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E6E31"/>
    <w:p w:rsidR="00000000" w:rsidRDefault="008E6E31">
      <w:pPr>
        <w:pStyle w:val="Heading2"/>
      </w:pPr>
      <w:r>
        <w:rPr>
          <w:rFonts w:hint="eastAsia"/>
        </w:rPr>
        <w:t>《经济、社会、文化权利国际盟约》</w:t>
      </w:r>
      <w:r>
        <w:br/>
      </w:r>
      <w:r>
        <w:rPr>
          <w:rFonts w:hint="eastAsia"/>
        </w:rPr>
        <w:t>的执行情况</w:t>
      </w:r>
    </w:p>
    <w:p w:rsidR="00000000" w:rsidRDefault="008E6E31">
      <w:pPr>
        <w:pStyle w:val="Heading3"/>
      </w:pPr>
      <w:r>
        <w:rPr>
          <w:rFonts w:hint="eastAsia"/>
        </w:rPr>
        <w:t>缔约国根据《盟约》第</w:t>
      </w:r>
      <w:r>
        <w:t>16</w:t>
      </w:r>
      <w:r>
        <w:rPr>
          <w:rFonts w:hint="eastAsia"/>
        </w:rPr>
        <w:t>条和第</w:t>
      </w:r>
      <w:r>
        <w:t>17</w:t>
      </w:r>
      <w:r>
        <w:rPr>
          <w:rFonts w:hint="eastAsia"/>
        </w:rPr>
        <w:t>条</w:t>
      </w:r>
      <w:r>
        <w:br/>
      </w:r>
      <w:r>
        <w:rPr>
          <w:rFonts w:hint="eastAsia"/>
        </w:rPr>
        <w:t>提出的初步报告</w:t>
      </w:r>
    </w:p>
    <w:p w:rsidR="00000000" w:rsidRDefault="008E6E31">
      <w:pPr>
        <w:pStyle w:val="Heading3"/>
      </w:pPr>
      <w:r>
        <w:rPr>
          <w:rFonts w:hint="eastAsia"/>
        </w:rPr>
        <w:t>增</w:t>
      </w:r>
      <w:r>
        <w:t xml:space="preserve">  </w:t>
      </w:r>
      <w:r>
        <w:rPr>
          <w:rFonts w:hint="eastAsia"/>
        </w:rPr>
        <w:t>编</w:t>
      </w:r>
    </w:p>
    <w:p w:rsidR="00000000" w:rsidRDefault="008E6E31">
      <w:pPr>
        <w:jc w:val="center"/>
      </w:pPr>
      <w:r>
        <w:rPr>
          <w:rFonts w:hint="eastAsia"/>
        </w:rPr>
        <w:t>亚美尼亚</w:t>
      </w:r>
      <w:r>
        <w:t xml:space="preserve"> </w:t>
      </w:r>
      <w:r>
        <w:rPr>
          <w:rStyle w:val="FootnoteReference"/>
          <w:vertAlign w:val="baseline"/>
        </w:rPr>
        <w:footnoteReference w:customMarkFollows="1" w:id="1"/>
        <w:t>*</w:t>
      </w:r>
      <w:r>
        <w:t xml:space="preserve"> </w:t>
      </w:r>
    </w:p>
    <w:p w:rsidR="00000000" w:rsidRDefault="008E6E31"/>
    <w:p w:rsidR="00000000" w:rsidRDefault="008E6E31">
      <w:pPr>
        <w:ind w:left="6734"/>
      </w:pPr>
      <w:r>
        <w:rPr>
          <w:rFonts w:hint="eastAsia"/>
        </w:rPr>
        <w:t>［</w:t>
      </w:r>
      <w:r>
        <w:t>1997</w:t>
      </w:r>
      <w:r>
        <w:rPr>
          <w:rFonts w:hint="eastAsia"/>
        </w:rPr>
        <w:t>年</w:t>
      </w:r>
      <w:r>
        <w:t>7</w:t>
      </w:r>
      <w:r>
        <w:rPr>
          <w:rFonts w:hint="eastAsia"/>
        </w:rPr>
        <w:t>月</w:t>
      </w:r>
      <w:r>
        <w:t>14</w:t>
      </w:r>
      <w:r>
        <w:rPr>
          <w:rFonts w:hint="eastAsia"/>
        </w:rPr>
        <w:t>日］</w:t>
      </w:r>
    </w:p>
    <w:p w:rsidR="00000000" w:rsidRDefault="008E6E31"/>
    <w:p w:rsidR="00000000" w:rsidRDefault="008E6E31"/>
    <w:p w:rsidR="00000000" w:rsidRDefault="008E6E31">
      <w:r>
        <w:br w:type="page"/>
      </w:r>
    </w:p>
    <w:p w:rsidR="00000000" w:rsidRDefault="008E6E31">
      <w:pPr>
        <w:pStyle w:val="ad"/>
        <w:spacing w:line="288" w:lineRule="auto"/>
        <w:jc w:val="center"/>
        <w:rPr>
          <w:rFonts w:eastAsia="长城楷体"/>
          <w:spacing w:val="10"/>
          <w:kern w:val="24"/>
          <w:sz w:val="26"/>
        </w:rPr>
      </w:pP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8E6E31">
      <w:pPr>
        <w:pStyle w:val="ad"/>
        <w:tabs>
          <w:tab w:val="clear" w:pos="7201"/>
          <w:tab w:val="clear" w:pos="8618"/>
          <w:tab w:val="left" w:pos="7144"/>
          <w:tab w:val="left" w:pos="8080"/>
          <w:tab w:val="left" w:pos="8562"/>
        </w:tabs>
        <w:spacing w:after="240" w:line="240"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8E6E31">
      <w:pPr>
        <w:pStyle w:val="a3"/>
      </w:pPr>
      <w:r>
        <w:rPr>
          <w:rFonts w:hint="eastAsia"/>
        </w:rPr>
        <w:t>第</w:t>
      </w:r>
      <w:r>
        <w:t xml:space="preserve"> 1 </w:t>
      </w:r>
      <w:r>
        <w:rPr>
          <w:rFonts w:hint="eastAsia"/>
        </w:rPr>
        <w:t>条</w:t>
      </w:r>
      <w:r>
        <w:t>..........................</w:t>
      </w:r>
      <w:r>
        <w:t>....</w:t>
      </w:r>
      <w:r>
        <w:tab/>
      </w:r>
      <w:r>
        <w:tab/>
        <w:t>1</w:t>
      </w:r>
      <w:r>
        <w:tab/>
        <w:t>-</w:t>
      </w:r>
      <w:r>
        <w:tab/>
        <w:t>18</w:t>
      </w:r>
      <w:r>
        <w:tab/>
        <w:t>3</w:t>
      </w:r>
    </w:p>
    <w:p w:rsidR="00000000" w:rsidRDefault="008E6E31">
      <w:pPr>
        <w:pStyle w:val="a3"/>
      </w:pPr>
      <w:r>
        <w:rPr>
          <w:rFonts w:hint="eastAsia"/>
        </w:rPr>
        <w:t>第</w:t>
      </w:r>
      <w:r>
        <w:t xml:space="preserve"> 2 </w:t>
      </w:r>
      <w:r>
        <w:rPr>
          <w:rFonts w:hint="eastAsia"/>
        </w:rPr>
        <w:t>条</w:t>
      </w:r>
      <w:r>
        <w:t>..............................</w:t>
      </w:r>
      <w:r>
        <w:tab/>
      </w:r>
      <w:r>
        <w:tab/>
        <w:t>19</w:t>
      </w:r>
      <w:r>
        <w:tab/>
        <w:t>-</w:t>
      </w:r>
      <w:r>
        <w:tab/>
        <w:t>38</w:t>
      </w:r>
      <w:r>
        <w:tab/>
        <w:t>6</w:t>
      </w:r>
    </w:p>
    <w:p w:rsidR="00000000" w:rsidRDefault="008E6E31">
      <w:pPr>
        <w:pStyle w:val="a3"/>
      </w:pPr>
      <w:r>
        <w:rPr>
          <w:rFonts w:hint="eastAsia"/>
        </w:rPr>
        <w:t>第</w:t>
      </w:r>
      <w:r>
        <w:t xml:space="preserve"> 3 </w:t>
      </w:r>
      <w:r>
        <w:rPr>
          <w:rFonts w:hint="eastAsia"/>
        </w:rPr>
        <w:t>条</w:t>
      </w:r>
      <w:r>
        <w:t>..............................</w:t>
      </w:r>
      <w:r>
        <w:tab/>
      </w:r>
      <w:r>
        <w:tab/>
        <w:t>39</w:t>
      </w:r>
      <w:r>
        <w:tab/>
        <w:t>-</w:t>
      </w:r>
      <w:r>
        <w:tab/>
        <w:t>48</w:t>
      </w:r>
      <w:r>
        <w:tab/>
        <w:t>9</w:t>
      </w:r>
    </w:p>
    <w:p w:rsidR="00000000" w:rsidRDefault="008E6E31">
      <w:pPr>
        <w:pStyle w:val="a3"/>
      </w:pPr>
      <w:r>
        <w:rPr>
          <w:rFonts w:hint="eastAsia"/>
        </w:rPr>
        <w:t>第</w:t>
      </w:r>
      <w:r>
        <w:t xml:space="preserve"> 4 </w:t>
      </w:r>
      <w:r>
        <w:rPr>
          <w:rFonts w:hint="eastAsia"/>
        </w:rPr>
        <w:t>条</w:t>
      </w:r>
      <w:r>
        <w:t>..............................</w:t>
      </w:r>
      <w:r>
        <w:tab/>
      </w:r>
      <w:r>
        <w:tab/>
        <w:t>49</w:t>
      </w:r>
      <w:r>
        <w:tab/>
        <w:t>-</w:t>
      </w:r>
      <w:r>
        <w:tab/>
        <w:t>53</w:t>
      </w:r>
      <w:r>
        <w:tab/>
        <w:t>11</w:t>
      </w:r>
    </w:p>
    <w:p w:rsidR="00000000" w:rsidRDefault="008E6E31">
      <w:pPr>
        <w:pStyle w:val="a3"/>
      </w:pPr>
      <w:r>
        <w:rPr>
          <w:rFonts w:hint="eastAsia"/>
        </w:rPr>
        <w:t>第</w:t>
      </w:r>
      <w:r>
        <w:t xml:space="preserve"> 5 </w:t>
      </w:r>
      <w:r>
        <w:rPr>
          <w:rFonts w:hint="eastAsia"/>
        </w:rPr>
        <w:t>条</w:t>
      </w:r>
      <w:r>
        <w:t>..............................</w:t>
      </w:r>
      <w:r>
        <w:tab/>
      </w:r>
      <w:r>
        <w:tab/>
        <w:t>54</w:t>
      </w:r>
      <w:r>
        <w:tab/>
        <w:t>-</w:t>
      </w:r>
      <w:r>
        <w:tab/>
        <w:t>58</w:t>
      </w:r>
      <w:r>
        <w:tab/>
        <w:t>12</w:t>
      </w:r>
    </w:p>
    <w:p w:rsidR="00000000" w:rsidRDefault="008E6E31">
      <w:pPr>
        <w:pStyle w:val="a3"/>
      </w:pPr>
      <w:r>
        <w:rPr>
          <w:rFonts w:hint="eastAsia"/>
        </w:rPr>
        <w:t>第</w:t>
      </w:r>
      <w:r>
        <w:t xml:space="preserve"> 6 </w:t>
      </w:r>
      <w:r>
        <w:rPr>
          <w:rFonts w:hint="eastAsia"/>
        </w:rPr>
        <w:t>条</w:t>
      </w:r>
      <w:r>
        <w:t>..............................</w:t>
      </w:r>
      <w:r>
        <w:tab/>
      </w:r>
      <w:r>
        <w:tab/>
        <w:t>59</w:t>
      </w:r>
      <w:r>
        <w:tab/>
        <w:t>-</w:t>
      </w:r>
      <w:r>
        <w:tab/>
        <w:t>70</w:t>
      </w:r>
      <w:r>
        <w:tab/>
        <w:t>13</w:t>
      </w:r>
    </w:p>
    <w:p w:rsidR="00000000" w:rsidRDefault="008E6E31">
      <w:pPr>
        <w:pStyle w:val="a3"/>
      </w:pPr>
      <w:r>
        <w:rPr>
          <w:rFonts w:hint="eastAsia"/>
        </w:rPr>
        <w:t>第</w:t>
      </w:r>
      <w:r>
        <w:t xml:space="preserve"> 7</w:t>
      </w:r>
      <w:r>
        <w:t xml:space="preserve"> </w:t>
      </w:r>
      <w:r>
        <w:rPr>
          <w:rFonts w:hint="eastAsia"/>
        </w:rPr>
        <w:t>条</w:t>
      </w:r>
      <w:r>
        <w:t>..............................</w:t>
      </w:r>
      <w:r>
        <w:tab/>
      </w:r>
      <w:r>
        <w:tab/>
        <w:t>71</w:t>
      </w:r>
      <w:r>
        <w:tab/>
        <w:t>-</w:t>
      </w:r>
      <w:r>
        <w:tab/>
        <w:t>86</w:t>
      </w:r>
      <w:r>
        <w:tab/>
        <w:t>14</w:t>
      </w:r>
    </w:p>
    <w:p w:rsidR="00000000" w:rsidRDefault="008E6E31">
      <w:pPr>
        <w:pStyle w:val="a3"/>
      </w:pPr>
      <w:r>
        <w:rPr>
          <w:rFonts w:hint="eastAsia"/>
        </w:rPr>
        <w:t>第</w:t>
      </w:r>
      <w:r>
        <w:t xml:space="preserve"> 8 </w:t>
      </w:r>
      <w:r>
        <w:rPr>
          <w:rFonts w:hint="eastAsia"/>
        </w:rPr>
        <w:t>条</w:t>
      </w:r>
      <w:r>
        <w:t>..............................</w:t>
      </w:r>
      <w:r>
        <w:tab/>
      </w:r>
      <w:r>
        <w:tab/>
        <w:t>87</w:t>
      </w:r>
      <w:r>
        <w:tab/>
        <w:t>-</w:t>
      </w:r>
      <w:r>
        <w:tab/>
        <w:t>96</w:t>
      </w:r>
      <w:r>
        <w:tab/>
        <w:t>16</w:t>
      </w:r>
    </w:p>
    <w:p w:rsidR="00000000" w:rsidRDefault="008E6E31">
      <w:pPr>
        <w:pStyle w:val="a3"/>
      </w:pPr>
      <w:r>
        <w:rPr>
          <w:rFonts w:hint="eastAsia"/>
        </w:rPr>
        <w:t>第</w:t>
      </w:r>
      <w:r>
        <w:t xml:space="preserve"> 9 </w:t>
      </w:r>
      <w:r>
        <w:rPr>
          <w:rFonts w:hint="eastAsia"/>
        </w:rPr>
        <w:t>条</w:t>
      </w:r>
      <w:r>
        <w:t>..............................</w:t>
      </w:r>
      <w:r>
        <w:tab/>
      </w:r>
      <w:r>
        <w:tab/>
        <w:t>97</w:t>
      </w:r>
      <w:r>
        <w:tab/>
        <w:t>-</w:t>
      </w:r>
      <w:r>
        <w:tab/>
        <w:t>126</w:t>
      </w:r>
      <w:r>
        <w:tab/>
        <w:t>17</w:t>
      </w:r>
    </w:p>
    <w:p w:rsidR="00000000" w:rsidRDefault="008E6E31">
      <w:pPr>
        <w:pStyle w:val="a3"/>
      </w:pPr>
      <w:r>
        <w:rPr>
          <w:rFonts w:hint="eastAsia"/>
        </w:rPr>
        <w:t>第</w:t>
      </w:r>
      <w:r>
        <w:t xml:space="preserve"> 10 </w:t>
      </w:r>
      <w:r>
        <w:rPr>
          <w:rFonts w:hint="eastAsia"/>
        </w:rPr>
        <w:t>条</w:t>
      </w:r>
      <w:r>
        <w:t>..............................</w:t>
      </w:r>
      <w:r>
        <w:tab/>
      </w:r>
      <w:r>
        <w:tab/>
        <w:t>127</w:t>
      </w:r>
      <w:r>
        <w:tab/>
        <w:t>-</w:t>
      </w:r>
      <w:r>
        <w:tab/>
        <w:t>160</w:t>
      </w:r>
      <w:r>
        <w:tab/>
        <w:t>22</w:t>
      </w:r>
    </w:p>
    <w:p w:rsidR="00000000" w:rsidRDefault="008E6E31">
      <w:pPr>
        <w:pStyle w:val="a3"/>
      </w:pPr>
      <w:r>
        <w:rPr>
          <w:rFonts w:hint="eastAsia"/>
        </w:rPr>
        <w:t>第</w:t>
      </w:r>
      <w:r>
        <w:t xml:space="preserve"> 11 </w:t>
      </w:r>
      <w:r>
        <w:rPr>
          <w:rFonts w:hint="eastAsia"/>
        </w:rPr>
        <w:t>条</w:t>
      </w:r>
      <w:r>
        <w:t>..............................</w:t>
      </w:r>
      <w:r>
        <w:tab/>
      </w:r>
      <w:r>
        <w:tab/>
        <w:t>161</w:t>
      </w:r>
      <w:r>
        <w:tab/>
        <w:t>-</w:t>
      </w:r>
      <w:r>
        <w:tab/>
        <w:t>219</w:t>
      </w:r>
      <w:r>
        <w:tab/>
        <w:t>25</w:t>
      </w:r>
    </w:p>
    <w:p w:rsidR="00000000" w:rsidRDefault="008E6E31">
      <w:pPr>
        <w:pStyle w:val="a3"/>
      </w:pPr>
      <w:r>
        <w:rPr>
          <w:rFonts w:hint="eastAsia"/>
        </w:rPr>
        <w:t>第</w:t>
      </w:r>
      <w:r>
        <w:t xml:space="preserve"> 12 </w:t>
      </w:r>
      <w:r>
        <w:rPr>
          <w:rFonts w:hint="eastAsia"/>
        </w:rPr>
        <w:t>条</w:t>
      </w:r>
      <w:r>
        <w:t>......</w:t>
      </w:r>
      <w:r>
        <w:t>........................</w:t>
      </w:r>
      <w:r>
        <w:tab/>
      </w:r>
      <w:r>
        <w:tab/>
        <w:t>220</w:t>
      </w:r>
      <w:r>
        <w:tab/>
        <w:t>-</w:t>
      </w:r>
      <w:r>
        <w:tab/>
        <w:t>246</w:t>
      </w:r>
      <w:r>
        <w:tab/>
        <w:t>39</w:t>
      </w:r>
    </w:p>
    <w:p w:rsidR="00000000" w:rsidRDefault="008E6E31">
      <w:pPr>
        <w:pStyle w:val="a3"/>
      </w:pPr>
      <w:r>
        <w:rPr>
          <w:rFonts w:hint="eastAsia"/>
        </w:rPr>
        <w:t>第</w:t>
      </w:r>
      <w:r>
        <w:t xml:space="preserve"> 13 </w:t>
      </w:r>
      <w:r>
        <w:rPr>
          <w:rFonts w:hint="eastAsia"/>
        </w:rPr>
        <w:t>条</w:t>
      </w:r>
      <w:r>
        <w:t>..............................</w:t>
      </w:r>
      <w:r>
        <w:tab/>
      </w:r>
      <w:r>
        <w:tab/>
        <w:t>247</w:t>
      </w:r>
      <w:r>
        <w:tab/>
        <w:t>-</w:t>
      </w:r>
      <w:r>
        <w:tab/>
        <w:t>283</w:t>
      </w:r>
      <w:r>
        <w:tab/>
        <w:t>46</w:t>
      </w:r>
    </w:p>
    <w:p w:rsidR="00000000" w:rsidRDefault="008E6E31">
      <w:pPr>
        <w:pStyle w:val="a3"/>
      </w:pPr>
      <w:r>
        <w:rPr>
          <w:rFonts w:hint="eastAsia"/>
        </w:rPr>
        <w:t>第</w:t>
      </w:r>
      <w:r>
        <w:t xml:space="preserve"> 14 </w:t>
      </w:r>
      <w:r>
        <w:rPr>
          <w:rFonts w:hint="eastAsia"/>
        </w:rPr>
        <w:t>条</w:t>
      </w:r>
      <w:r>
        <w:t>..............................</w:t>
      </w:r>
      <w:r>
        <w:tab/>
      </w:r>
      <w:r>
        <w:tab/>
        <w:t>284</w:t>
      </w:r>
      <w:r>
        <w:tab/>
        <w:t>-</w:t>
      </w:r>
      <w:r>
        <w:tab/>
        <w:t>317</w:t>
      </w:r>
      <w:r>
        <w:tab/>
        <w:t>52</w:t>
      </w:r>
    </w:p>
    <w:p w:rsidR="00000000" w:rsidRDefault="008E6E31">
      <w:pPr>
        <w:pStyle w:val="Heading3"/>
      </w:pPr>
      <w:r>
        <w:br w:type="page"/>
      </w:r>
      <w:r>
        <w:rPr>
          <w:rFonts w:hint="eastAsia"/>
        </w:rPr>
        <w:t>第</w:t>
      </w:r>
      <w:r>
        <w:t xml:space="preserve"> 1 </w:t>
      </w:r>
      <w:r>
        <w:rPr>
          <w:rFonts w:hint="eastAsia"/>
        </w:rPr>
        <w:t>条</w:t>
      </w:r>
    </w:p>
    <w:p w:rsidR="00000000" w:rsidRDefault="008E6E31">
      <w:r>
        <w:tab/>
        <w:t xml:space="preserve">1.  </w:t>
      </w:r>
      <w:r>
        <w:rPr>
          <w:rFonts w:hint="eastAsia"/>
        </w:rPr>
        <w:t>如果人民自决的集体权利得不到承认，实现人权和自由就无从谈起；反之，如果人权受侵犯，自决权就不可能实现。在考虑确保人民自决权的办法时，不仅必须要考虑一般国际法规则，而且还必需要考虑有关民族的特性，因为自决权属</w:t>
      </w:r>
      <w:r>
        <w:rPr>
          <w:rFonts w:hint="eastAsia"/>
        </w:rPr>
        <w:t>于民族或人民，不属于国家。因此，当某一人民或民族处于附属地位或者受到其他形式的剥削，从而统治国不承认它法律主体地位时，通常就会产生自决问题，这种情况不是偶然的。</w:t>
      </w:r>
    </w:p>
    <w:p w:rsidR="00000000" w:rsidRDefault="008E6E31">
      <w:r>
        <w:tab/>
        <w:t xml:space="preserve">2.  </w:t>
      </w:r>
      <w:r>
        <w:rPr>
          <w:rFonts w:hint="eastAsia"/>
        </w:rPr>
        <w:t>象纳希切万一样，纳戈尔诺－卡拉巴赫自治州几千年来一直是亚美尼亚国的一部分，但于</w:t>
      </w:r>
      <w:r>
        <w:t>1920</w:t>
      </w:r>
      <w:r>
        <w:rPr>
          <w:rFonts w:hint="eastAsia"/>
        </w:rPr>
        <w:t>年被合并入前苏维埃联盟。一个既不合宪法又没有授权的党的机构，俄罗斯共产党</w:t>
      </w:r>
      <w:r>
        <w:t>(</w:t>
      </w:r>
      <w:r>
        <w:rPr>
          <w:rFonts w:hint="eastAsia"/>
        </w:rPr>
        <w:t>布尔什维克</w:t>
      </w:r>
      <w:r>
        <w:t>)</w:t>
      </w:r>
      <w:r>
        <w:rPr>
          <w:rFonts w:hint="eastAsia"/>
        </w:rPr>
        <w:t>中央委员会高加索局于</w:t>
      </w:r>
      <w:r>
        <w:t>1921</w:t>
      </w:r>
      <w:r>
        <w:rPr>
          <w:rFonts w:hint="eastAsia"/>
        </w:rPr>
        <w:t>年</w:t>
      </w:r>
      <w:r>
        <w:t>7</w:t>
      </w:r>
      <w:r>
        <w:rPr>
          <w:rFonts w:hint="eastAsia"/>
        </w:rPr>
        <w:t>月</w:t>
      </w:r>
      <w:r>
        <w:t>5</w:t>
      </w:r>
      <w:r>
        <w:rPr>
          <w:rFonts w:hint="eastAsia"/>
        </w:rPr>
        <w:t>日通过一项专横决定，将纳戈尔诺－卡拉巴赫自治州并入苏维埃阿塞拜疆共和国。作出这个决定的实体无权参与另一国的民族国家建设活动，因此，这</w:t>
      </w:r>
      <w:r>
        <w:rPr>
          <w:rFonts w:hint="eastAsia"/>
        </w:rPr>
        <w:t>是一种严重干预另一主权苏维埃共和国内部事务的行为。因此，人民的自决权受到嘲弄，纳戈尔诺－卡拉巴赫自治州</w:t>
      </w:r>
      <w:r>
        <w:t>95</w:t>
      </w:r>
      <w:r>
        <w:rPr>
          <w:rFonts w:hint="eastAsia"/>
        </w:rPr>
        <w:t>％的人民以及苏维埃亚美尼亚人民的意愿得不到考虑。</w:t>
      </w:r>
    </w:p>
    <w:p w:rsidR="00000000" w:rsidRDefault="008E6E31">
      <w:r>
        <w:tab/>
        <w:t xml:space="preserve">3.  </w:t>
      </w:r>
      <w:r>
        <w:rPr>
          <w:rFonts w:hint="eastAsia"/>
        </w:rPr>
        <w:t>我们还可以回忆另一历史事实：</w:t>
      </w:r>
      <w:r>
        <w:t>1920</w:t>
      </w:r>
      <w:r>
        <w:rPr>
          <w:rFonts w:hint="eastAsia"/>
        </w:rPr>
        <w:t>年，国联对阿塞拜疆共和国会员资格申请“表示否定的态度”，因为在阿塞拜疆共和国没有”稳定的政府”，还因为它对邻国有领土要求。</w:t>
      </w:r>
    </w:p>
    <w:p w:rsidR="00000000" w:rsidRDefault="008E6E31">
      <w:r>
        <w:tab/>
        <w:t xml:space="preserve">4.  </w:t>
      </w:r>
      <w:r>
        <w:rPr>
          <w:rFonts w:hint="eastAsia"/>
        </w:rPr>
        <w:t>在苏维埃联盟境内，纳戈尔诺－卡拉巴赫自治州获得了苏联加盟共和国系统这一国家联盟中的一个实体的地位。作为一个自治的民族实体，自治共和国在苏联最高立法机构中有代表权。未经它的同意，</w:t>
      </w:r>
      <w:r>
        <w:rPr>
          <w:rFonts w:hint="eastAsia"/>
        </w:rPr>
        <w:t>该地区的边界不得改变。但尽管有这些保障，在苏维埃统治的那些年中，阿塞拜疆在克林姆林宫的暗中支持下，推行驱赶亚美尼亚人和同化非突厥人的政策，</w:t>
      </w:r>
      <w:r>
        <w:t>1970</w:t>
      </w:r>
      <w:r>
        <w:rPr>
          <w:rFonts w:hint="eastAsia"/>
        </w:rPr>
        <w:t>年全联盟人口普查</w:t>
      </w:r>
      <w:r>
        <w:t>(</w:t>
      </w:r>
      <w:r>
        <w:rPr>
          <w:rFonts w:hint="eastAsia"/>
        </w:rPr>
        <w:t>第四卷，莫斯科，</w:t>
      </w:r>
      <w:r>
        <w:t>1973</w:t>
      </w:r>
      <w:r>
        <w:rPr>
          <w:rFonts w:hint="eastAsia"/>
        </w:rPr>
        <w:t>年，第</w:t>
      </w:r>
      <w:r>
        <w:t>263-303</w:t>
      </w:r>
      <w:r>
        <w:rPr>
          <w:rFonts w:hint="eastAsia"/>
        </w:rPr>
        <w:t>页</w:t>
      </w:r>
      <w:r>
        <w:t>)</w:t>
      </w:r>
      <w:r>
        <w:rPr>
          <w:rFonts w:hint="eastAsia"/>
        </w:rPr>
        <w:t>和</w:t>
      </w:r>
      <w:r>
        <w:t>1989</w:t>
      </w:r>
      <w:r>
        <w:rPr>
          <w:rFonts w:hint="eastAsia"/>
        </w:rPr>
        <w:t>年的全联盟人口普查</w:t>
      </w:r>
      <w:r>
        <w:t>(1979</w:t>
      </w:r>
      <w:r>
        <w:rPr>
          <w:rFonts w:hint="eastAsia"/>
        </w:rPr>
        <w:t>年，莫斯科，</w:t>
      </w:r>
      <w:r>
        <w:t>1984</w:t>
      </w:r>
      <w:r>
        <w:rPr>
          <w:rFonts w:hint="eastAsia"/>
        </w:rPr>
        <w:t>年，第</w:t>
      </w:r>
      <w:r>
        <w:t>126-134</w:t>
      </w:r>
      <w:r>
        <w:rPr>
          <w:rFonts w:hint="eastAsia"/>
        </w:rPr>
        <w:t>页</w:t>
      </w:r>
      <w:r>
        <w:t>)</w:t>
      </w:r>
      <w:r>
        <w:rPr>
          <w:rFonts w:hint="eastAsia"/>
        </w:rPr>
        <w:t>的结果就是证明。</w:t>
      </w:r>
      <w:r>
        <w:t>1970</w:t>
      </w:r>
      <w:r>
        <w:rPr>
          <w:rFonts w:hint="eastAsia"/>
        </w:rPr>
        <w:t>年至</w:t>
      </w:r>
      <w:r>
        <w:t>1989</w:t>
      </w:r>
      <w:r>
        <w:rPr>
          <w:rFonts w:hint="eastAsia"/>
        </w:rPr>
        <w:t>年该地区人口的民族组成的变化列于下表：</w:t>
      </w:r>
    </w:p>
    <w:p w:rsidR="00000000" w:rsidRDefault="008E6E31">
      <w:pPr>
        <w:pStyle w:val="Heading3"/>
        <w:spacing w:after="240"/>
      </w:pPr>
      <w:r>
        <w:br w:type="page"/>
        <w:t>1970</w:t>
      </w:r>
      <w:r>
        <w:rPr>
          <w:rFonts w:hint="eastAsia"/>
        </w:rPr>
        <w:t>—</w:t>
      </w:r>
      <w:r>
        <w:t>1989</w:t>
      </w:r>
      <w:r>
        <w:rPr>
          <w:rFonts w:hint="eastAsia"/>
        </w:rPr>
        <w:t>年纳戈尔诺－卡拉巴赫自治州</w:t>
      </w:r>
      <w:r>
        <w:br/>
      </w:r>
      <w:r>
        <w:rPr>
          <w:rFonts w:hint="eastAsia"/>
        </w:rPr>
        <w:t>人口的组成变化</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588"/>
        <w:gridCol w:w="1588"/>
        <w:gridCol w:w="1588"/>
        <w:gridCol w:w="1588"/>
        <w:gridCol w:w="1588"/>
      </w:tblGrid>
      <w:tr w:rsidR="00000000">
        <w:tblPrEx>
          <w:tblCellMar>
            <w:top w:w="0" w:type="dxa"/>
            <w:bottom w:w="0" w:type="dxa"/>
          </w:tblCellMar>
        </w:tblPrEx>
        <w:tc>
          <w:tcPr>
            <w:tcW w:w="1468" w:type="dxa"/>
          </w:tcPr>
          <w:p w:rsidR="00000000" w:rsidRDefault="008E6E31">
            <w:pPr>
              <w:spacing w:before="60" w:after="40" w:line="280" w:lineRule="exact"/>
              <w:ind w:left="113" w:right="57"/>
              <w:jc w:val="center"/>
              <w:rPr>
                <w:sz w:val="21"/>
              </w:rPr>
            </w:pPr>
          </w:p>
        </w:tc>
        <w:tc>
          <w:tcPr>
            <w:tcW w:w="1588" w:type="dxa"/>
          </w:tcPr>
          <w:p w:rsidR="00000000" w:rsidRDefault="008E6E31">
            <w:pPr>
              <w:spacing w:before="60" w:after="40" w:line="280" w:lineRule="exact"/>
              <w:ind w:left="113" w:right="57"/>
              <w:jc w:val="center"/>
              <w:rPr>
                <w:sz w:val="21"/>
              </w:rPr>
            </w:pPr>
            <w:r>
              <w:rPr>
                <w:rFonts w:hint="eastAsia"/>
                <w:sz w:val="21"/>
              </w:rPr>
              <w:t>根据</w:t>
            </w:r>
            <w:r>
              <w:rPr>
                <w:sz w:val="21"/>
              </w:rPr>
              <w:t>1970</w:t>
            </w:r>
            <w:r>
              <w:rPr>
                <w:rFonts w:hint="eastAsia"/>
                <w:sz w:val="21"/>
              </w:rPr>
              <w:t>普查的人口</w:t>
            </w:r>
            <w:r>
              <w:rPr>
                <w:sz w:val="21"/>
              </w:rPr>
              <w:br/>
              <w:t>(</w:t>
            </w:r>
            <w:r>
              <w:rPr>
                <w:rFonts w:hint="eastAsia"/>
                <w:sz w:val="21"/>
              </w:rPr>
              <w:t>千</w:t>
            </w:r>
            <w:r>
              <w:rPr>
                <w:sz w:val="21"/>
              </w:rPr>
              <w:t>)</w:t>
            </w:r>
          </w:p>
        </w:tc>
        <w:tc>
          <w:tcPr>
            <w:tcW w:w="1588" w:type="dxa"/>
          </w:tcPr>
          <w:p w:rsidR="00000000" w:rsidRDefault="008E6E31">
            <w:pPr>
              <w:spacing w:before="60" w:after="40" w:line="280" w:lineRule="exact"/>
              <w:ind w:left="113" w:right="57"/>
              <w:jc w:val="center"/>
              <w:rPr>
                <w:sz w:val="21"/>
              </w:rPr>
            </w:pPr>
            <w:r>
              <w:rPr>
                <w:rFonts w:hint="eastAsia"/>
                <w:sz w:val="21"/>
              </w:rPr>
              <w:t>根据</w:t>
            </w:r>
            <w:r>
              <w:rPr>
                <w:sz w:val="21"/>
              </w:rPr>
              <w:t>1989</w:t>
            </w:r>
            <w:r>
              <w:rPr>
                <w:rFonts w:hint="eastAsia"/>
                <w:sz w:val="21"/>
              </w:rPr>
              <w:t>年普查的人口</w:t>
            </w:r>
            <w:r>
              <w:rPr>
                <w:sz w:val="21"/>
              </w:rPr>
              <w:br/>
              <w:t>(</w:t>
            </w:r>
            <w:r>
              <w:rPr>
                <w:rFonts w:hint="eastAsia"/>
                <w:sz w:val="21"/>
              </w:rPr>
              <w:t>千</w:t>
            </w:r>
            <w:r>
              <w:rPr>
                <w:sz w:val="21"/>
              </w:rPr>
              <w:t>)</w:t>
            </w:r>
          </w:p>
        </w:tc>
        <w:tc>
          <w:tcPr>
            <w:tcW w:w="1588" w:type="dxa"/>
          </w:tcPr>
          <w:p w:rsidR="00000000" w:rsidRDefault="008E6E31">
            <w:pPr>
              <w:spacing w:before="60" w:after="40" w:line="280" w:lineRule="exact"/>
              <w:jc w:val="center"/>
              <w:rPr>
                <w:sz w:val="21"/>
              </w:rPr>
            </w:pPr>
            <w:r>
              <w:rPr>
                <w:rFonts w:hint="eastAsia"/>
                <w:sz w:val="21"/>
              </w:rPr>
              <w:t>预计的</w:t>
            </w:r>
            <w:r>
              <w:rPr>
                <w:sz w:val="21"/>
              </w:rPr>
              <w:t>19</w:t>
            </w:r>
            <w:r>
              <w:rPr>
                <w:sz w:val="21"/>
              </w:rPr>
              <w:t>70</w:t>
            </w:r>
            <w:r>
              <w:rPr>
                <w:rFonts w:hint="eastAsia"/>
                <w:sz w:val="21"/>
              </w:rPr>
              <w:t>—</w:t>
            </w:r>
            <w:r>
              <w:rPr>
                <w:sz w:val="21"/>
              </w:rPr>
              <w:t>1989</w:t>
            </w:r>
            <w:r>
              <w:rPr>
                <w:rFonts w:hint="eastAsia"/>
                <w:sz w:val="21"/>
              </w:rPr>
              <w:t>年人口</w:t>
            </w:r>
            <w:r>
              <w:rPr>
                <w:sz w:val="21"/>
              </w:rPr>
              <w:br/>
            </w:r>
            <w:r>
              <w:rPr>
                <w:rFonts w:hint="eastAsia"/>
                <w:sz w:val="21"/>
              </w:rPr>
              <w:t>增长</w:t>
            </w:r>
            <w:r>
              <w:rPr>
                <w:sz w:val="21"/>
              </w:rPr>
              <w:t>(</w:t>
            </w:r>
            <w:r>
              <w:rPr>
                <w:rFonts w:hint="eastAsia"/>
                <w:sz w:val="21"/>
              </w:rPr>
              <w:t>千</w:t>
            </w:r>
            <w:r>
              <w:rPr>
                <w:sz w:val="21"/>
              </w:rPr>
              <w:t>)</w:t>
            </w:r>
          </w:p>
        </w:tc>
        <w:tc>
          <w:tcPr>
            <w:tcW w:w="1588" w:type="dxa"/>
          </w:tcPr>
          <w:p w:rsidR="00000000" w:rsidRDefault="008E6E31">
            <w:pPr>
              <w:spacing w:before="60" w:after="40" w:line="280" w:lineRule="exact"/>
              <w:jc w:val="center"/>
              <w:rPr>
                <w:sz w:val="21"/>
              </w:rPr>
            </w:pPr>
            <w:r>
              <w:rPr>
                <w:sz w:val="21"/>
              </w:rPr>
              <w:t>1970</w:t>
            </w:r>
            <w:r>
              <w:rPr>
                <w:rFonts w:hint="eastAsia"/>
                <w:sz w:val="21"/>
              </w:rPr>
              <w:t>—</w:t>
            </w:r>
            <w:r>
              <w:rPr>
                <w:sz w:val="21"/>
              </w:rPr>
              <w:t>1989</w:t>
            </w:r>
            <w:r>
              <w:rPr>
                <w:rFonts w:hint="eastAsia"/>
                <w:sz w:val="21"/>
              </w:rPr>
              <w:t>年的实际增长</w:t>
            </w:r>
            <w:r>
              <w:rPr>
                <w:sz w:val="21"/>
              </w:rPr>
              <w:br/>
              <w:t>(</w:t>
            </w:r>
            <w:r>
              <w:rPr>
                <w:rFonts w:hint="eastAsia"/>
                <w:sz w:val="21"/>
              </w:rPr>
              <w:t>千</w:t>
            </w:r>
            <w:r>
              <w:rPr>
                <w:sz w:val="21"/>
              </w:rPr>
              <w:t>)</w:t>
            </w:r>
          </w:p>
        </w:tc>
        <w:tc>
          <w:tcPr>
            <w:tcW w:w="1588" w:type="dxa"/>
          </w:tcPr>
          <w:p w:rsidR="00000000" w:rsidRDefault="008E6E31">
            <w:pPr>
              <w:spacing w:before="60" w:after="40" w:line="280" w:lineRule="exact"/>
              <w:jc w:val="center"/>
              <w:rPr>
                <w:sz w:val="21"/>
              </w:rPr>
            </w:pPr>
            <w:r>
              <w:rPr>
                <w:rFonts w:hint="eastAsia"/>
                <w:sz w:val="21"/>
              </w:rPr>
              <w:t>预计增长与实际增长之间的差别</w:t>
            </w:r>
            <w:r>
              <w:rPr>
                <w:sz w:val="21"/>
              </w:rPr>
              <w:t>(</w:t>
            </w:r>
            <w:r>
              <w:rPr>
                <w:rFonts w:hint="eastAsia"/>
                <w:sz w:val="21"/>
              </w:rPr>
              <w:t>千</w:t>
            </w:r>
            <w:r>
              <w:rPr>
                <w:sz w:val="21"/>
              </w:rPr>
              <w:t>)</w:t>
            </w:r>
          </w:p>
        </w:tc>
      </w:tr>
      <w:tr w:rsidR="00000000">
        <w:tblPrEx>
          <w:tblCellMar>
            <w:top w:w="0" w:type="dxa"/>
            <w:bottom w:w="0" w:type="dxa"/>
          </w:tblCellMar>
        </w:tblPrEx>
        <w:tc>
          <w:tcPr>
            <w:tcW w:w="1468" w:type="dxa"/>
          </w:tcPr>
          <w:p w:rsidR="00000000" w:rsidRDefault="008E6E31">
            <w:pPr>
              <w:spacing w:before="60" w:after="40" w:line="280" w:lineRule="exact"/>
              <w:ind w:left="113" w:right="57"/>
              <w:rPr>
                <w:sz w:val="21"/>
              </w:rPr>
            </w:pPr>
            <w:r>
              <w:rPr>
                <w:rFonts w:hint="eastAsia"/>
                <w:sz w:val="21"/>
              </w:rPr>
              <w:t>总计</w:t>
            </w:r>
          </w:p>
        </w:tc>
        <w:tc>
          <w:tcPr>
            <w:tcW w:w="1588" w:type="dxa"/>
          </w:tcPr>
          <w:p w:rsidR="00000000" w:rsidRDefault="008E6E31">
            <w:pPr>
              <w:spacing w:before="60" w:after="40" w:line="280" w:lineRule="exact"/>
              <w:ind w:left="113" w:right="567"/>
              <w:jc w:val="right"/>
              <w:rPr>
                <w:sz w:val="21"/>
              </w:rPr>
            </w:pPr>
            <w:r>
              <w:rPr>
                <w:sz w:val="21"/>
              </w:rPr>
              <w:t>150.3</w:t>
            </w:r>
          </w:p>
        </w:tc>
        <w:tc>
          <w:tcPr>
            <w:tcW w:w="1588" w:type="dxa"/>
          </w:tcPr>
          <w:p w:rsidR="00000000" w:rsidRDefault="008E6E31">
            <w:pPr>
              <w:spacing w:before="60" w:after="40" w:line="280" w:lineRule="exact"/>
              <w:ind w:left="113" w:right="567"/>
              <w:jc w:val="right"/>
              <w:rPr>
                <w:sz w:val="21"/>
              </w:rPr>
            </w:pPr>
            <w:r>
              <w:rPr>
                <w:sz w:val="21"/>
              </w:rPr>
              <w:t>189.0</w:t>
            </w:r>
          </w:p>
        </w:tc>
        <w:tc>
          <w:tcPr>
            <w:tcW w:w="1588" w:type="dxa"/>
          </w:tcPr>
          <w:p w:rsidR="00000000" w:rsidRDefault="008E6E31">
            <w:pPr>
              <w:spacing w:before="60" w:after="40" w:line="280" w:lineRule="exact"/>
              <w:ind w:left="113" w:right="567"/>
              <w:jc w:val="right"/>
              <w:rPr>
                <w:sz w:val="21"/>
              </w:rPr>
            </w:pPr>
            <w:r>
              <w:rPr>
                <w:sz w:val="21"/>
              </w:rPr>
              <w:t>75.0</w:t>
            </w:r>
          </w:p>
        </w:tc>
        <w:tc>
          <w:tcPr>
            <w:tcW w:w="1588" w:type="dxa"/>
          </w:tcPr>
          <w:p w:rsidR="00000000" w:rsidRDefault="008E6E31">
            <w:pPr>
              <w:spacing w:before="60" w:after="40" w:line="280" w:lineRule="exact"/>
              <w:ind w:left="113" w:right="567"/>
              <w:jc w:val="right"/>
              <w:rPr>
                <w:sz w:val="21"/>
              </w:rPr>
            </w:pPr>
            <w:r>
              <w:rPr>
                <w:sz w:val="21"/>
              </w:rPr>
              <w:t>44.7</w:t>
            </w:r>
          </w:p>
        </w:tc>
        <w:tc>
          <w:tcPr>
            <w:tcW w:w="1588" w:type="dxa"/>
          </w:tcPr>
          <w:p w:rsidR="00000000" w:rsidRDefault="008E6E31">
            <w:pPr>
              <w:spacing w:before="60" w:after="40" w:line="280" w:lineRule="exact"/>
              <w:ind w:left="113" w:right="567"/>
              <w:jc w:val="right"/>
              <w:rPr>
                <w:sz w:val="21"/>
              </w:rPr>
            </w:pPr>
            <w:r>
              <w:rPr>
                <w:rFonts w:hint="eastAsia"/>
                <w:sz w:val="21"/>
              </w:rPr>
              <w:t>—</w:t>
            </w:r>
          </w:p>
        </w:tc>
      </w:tr>
      <w:tr w:rsidR="00000000">
        <w:tblPrEx>
          <w:tblCellMar>
            <w:top w:w="0" w:type="dxa"/>
            <w:bottom w:w="0" w:type="dxa"/>
          </w:tblCellMar>
        </w:tblPrEx>
        <w:tc>
          <w:tcPr>
            <w:tcW w:w="1468" w:type="dxa"/>
          </w:tcPr>
          <w:p w:rsidR="00000000" w:rsidRDefault="008E6E31">
            <w:pPr>
              <w:spacing w:before="60" w:after="40" w:line="280" w:lineRule="exact"/>
              <w:ind w:left="113" w:right="57"/>
              <w:rPr>
                <w:sz w:val="21"/>
              </w:rPr>
            </w:pPr>
            <w:r>
              <w:rPr>
                <w:rFonts w:hint="eastAsia"/>
                <w:sz w:val="21"/>
              </w:rPr>
              <w:t>亚美尼亚人</w:t>
            </w:r>
          </w:p>
        </w:tc>
        <w:tc>
          <w:tcPr>
            <w:tcW w:w="1588" w:type="dxa"/>
          </w:tcPr>
          <w:p w:rsidR="00000000" w:rsidRDefault="008E6E31">
            <w:pPr>
              <w:spacing w:before="60" w:after="40" w:line="280" w:lineRule="exact"/>
              <w:ind w:left="113" w:right="567"/>
              <w:jc w:val="right"/>
              <w:rPr>
                <w:sz w:val="21"/>
              </w:rPr>
            </w:pPr>
            <w:r>
              <w:rPr>
                <w:sz w:val="21"/>
              </w:rPr>
              <w:t>121.1</w:t>
            </w:r>
          </w:p>
        </w:tc>
        <w:tc>
          <w:tcPr>
            <w:tcW w:w="1588" w:type="dxa"/>
          </w:tcPr>
          <w:p w:rsidR="00000000" w:rsidRDefault="008E6E31">
            <w:pPr>
              <w:spacing w:before="60" w:after="40" w:line="280" w:lineRule="exact"/>
              <w:ind w:left="113" w:right="567"/>
              <w:jc w:val="right"/>
              <w:rPr>
                <w:sz w:val="21"/>
              </w:rPr>
            </w:pPr>
            <w:r>
              <w:rPr>
                <w:sz w:val="21"/>
              </w:rPr>
              <w:t>146.4</w:t>
            </w:r>
          </w:p>
        </w:tc>
        <w:tc>
          <w:tcPr>
            <w:tcW w:w="1588" w:type="dxa"/>
          </w:tcPr>
          <w:p w:rsidR="00000000" w:rsidRDefault="008E6E31">
            <w:pPr>
              <w:spacing w:before="60" w:after="40" w:line="280" w:lineRule="exact"/>
              <w:ind w:left="113" w:right="567"/>
              <w:jc w:val="right"/>
              <w:rPr>
                <w:sz w:val="21"/>
              </w:rPr>
            </w:pPr>
            <w:r>
              <w:rPr>
                <w:sz w:val="21"/>
              </w:rPr>
              <w:t>60.0</w:t>
            </w:r>
          </w:p>
        </w:tc>
        <w:tc>
          <w:tcPr>
            <w:tcW w:w="1588" w:type="dxa"/>
          </w:tcPr>
          <w:p w:rsidR="00000000" w:rsidRDefault="008E6E31">
            <w:pPr>
              <w:spacing w:before="60" w:after="40" w:line="280" w:lineRule="exact"/>
              <w:ind w:left="113" w:right="567"/>
              <w:jc w:val="right"/>
              <w:rPr>
                <w:sz w:val="21"/>
              </w:rPr>
            </w:pPr>
            <w:r>
              <w:rPr>
                <w:sz w:val="21"/>
              </w:rPr>
              <w:t>25.3</w:t>
            </w:r>
          </w:p>
        </w:tc>
        <w:tc>
          <w:tcPr>
            <w:tcW w:w="1588" w:type="dxa"/>
          </w:tcPr>
          <w:p w:rsidR="00000000" w:rsidRDefault="008E6E31">
            <w:pPr>
              <w:spacing w:before="60" w:after="40" w:line="280" w:lineRule="exact"/>
              <w:ind w:left="113" w:right="567"/>
              <w:jc w:val="right"/>
              <w:rPr>
                <w:sz w:val="21"/>
              </w:rPr>
            </w:pPr>
            <w:r>
              <w:rPr>
                <w:sz w:val="21"/>
              </w:rPr>
              <w:t>-34.7</w:t>
            </w:r>
          </w:p>
        </w:tc>
      </w:tr>
      <w:tr w:rsidR="00000000">
        <w:tblPrEx>
          <w:tblCellMar>
            <w:top w:w="0" w:type="dxa"/>
            <w:bottom w:w="0" w:type="dxa"/>
          </w:tblCellMar>
        </w:tblPrEx>
        <w:tc>
          <w:tcPr>
            <w:tcW w:w="1468" w:type="dxa"/>
          </w:tcPr>
          <w:p w:rsidR="00000000" w:rsidRDefault="008E6E31">
            <w:pPr>
              <w:spacing w:before="60" w:after="40" w:line="280" w:lineRule="exact"/>
              <w:ind w:left="113" w:right="57"/>
              <w:rPr>
                <w:sz w:val="21"/>
              </w:rPr>
            </w:pPr>
            <w:r>
              <w:rPr>
                <w:rFonts w:hint="eastAsia"/>
                <w:sz w:val="21"/>
              </w:rPr>
              <w:t>阿塞拜疆人</w:t>
            </w:r>
          </w:p>
        </w:tc>
        <w:tc>
          <w:tcPr>
            <w:tcW w:w="1588" w:type="dxa"/>
          </w:tcPr>
          <w:p w:rsidR="00000000" w:rsidRDefault="008E6E31">
            <w:pPr>
              <w:spacing w:before="60" w:after="40" w:line="280" w:lineRule="exact"/>
              <w:ind w:left="113" w:right="567"/>
              <w:jc w:val="right"/>
              <w:rPr>
                <w:sz w:val="21"/>
              </w:rPr>
            </w:pPr>
            <w:r>
              <w:rPr>
                <w:sz w:val="21"/>
              </w:rPr>
              <w:t>27.2</w:t>
            </w:r>
          </w:p>
        </w:tc>
        <w:tc>
          <w:tcPr>
            <w:tcW w:w="1588" w:type="dxa"/>
          </w:tcPr>
          <w:p w:rsidR="00000000" w:rsidRDefault="008E6E31">
            <w:pPr>
              <w:spacing w:before="60" w:after="40" w:line="280" w:lineRule="exact"/>
              <w:ind w:left="113" w:right="567"/>
              <w:jc w:val="right"/>
              <w:rPr>
                <w:sz w:val="21"/>
              </w:rPr>
            </w:pPr>
            <w:r>
              <w:rPr>
                <w:sz w:val="21"/>
              </w:rPr>
              <w:t>40.0</w:t>
            </w:r>
          </w:p>
        </w:tc>
        <w:tc>
          <w:tcPr>
            <w:tcW w:w="1588" w:type="dxa"/>
          </w:tcPr>
          <w:p w:rsidR="00000000" w:rsidRDefault="008E6E31">
            <w:pPr>
              <w:spacing w:before="60" w:after="40" w:line="280" w:lineRule="exact"/>
              <w:ind w:left="113" w:right="567"/>
              <w:jc w:val="right"/>
              <w:rPr>
                <w:sz w:val="21"/>
              </w:rPr>
            </w:pPr>
            <w:r>
              <w:rPr>
                <w:sz w:val="21"/>
              </w:rPr>
              <w:t>13.5</w:t>
            </w:r>
          </w:p>
        </w:tc>
        <w:tc>
          <w:tcPr>
            <w:tcW w:w="1588" w:type="dxa"/>
          </w:tcPr>
          <w:p w:rsidR="00000000" w:rsidRDefault="008E6E31">
            <w:pPr>
              <w:spacing w:before="60" w:after="40" w:line="280" w:lineRule="exact"/>
              <w:ind w:left="113" w:right="567"/>
              <w:jc w:val="right"/>
              <w:rPr>
                <w:sz w:val="21"/>
              </w:rPr>
            </w:pPr>
            <w:r>
              <w:rPr>
                <w:sz w:val="21"/>
              </w:rPr>
              <w:t>13.5</w:t>
            </w:r>
          </w:p>
        </w:tc>
        <w:tc>
          <w:tcPr>
            <w:tcW w:w="1588" w:type="dxa"/>
          </w:tcPr>
          <w:p w:rsidR="00000000" w:rsidRDefault="008E6E31">
            <w:pPr>
              <w:spacing w:before="60" w:after="40" w:line="280" w:lineRule="exact"/>
              <w:ind w:left="113" w:right="567"/>
              <w:jc w:val="right"/>
              <w:rPr>
                <w:sz w:val="21"/>
              </w:rPr>
            </w:pPr>
            <w:r>
              <w:rPr>
                <w:sz w:val="21"/>
              </w:rPr>
              <w:t>0</w:t>
            </w:r>
          </w:p>
        </w:tc>
      </w:tr>
      <w:tr w:rsidR="00000000">
        <w:tblPrEx>
          <w:tblCellMar>
            <w:top w:w="0" w:type="dxa"/>
            <w:bottom w:w="0" w:type="dxa"/>
          </w:tblCellMar>
        </w:tblPrEx>
        <w:tc>
          <w:tcPr>
            <w:tcW w:w="1468" w:type="dxa"/>
          </w:tcPr>
          <w:p w:rsidR="00000000" w:rsidRDefault="008E6E31">
            <w:pPr>
              <w:spacing w:before="60" w:after="40" w:line="280" w:lineRule="exact"/>
              <w:ind w:left="113" w:right="57"/>
              <w:rPr>
                <w:sz w:val="21"/>
              </w:rPr>
            </w:pPr>
            <w:r>
              <w:rPr>
                <w:rFonts w:hint="eastAsia"/>
                <w:sz w:val="21"/>
              </w:rPr>
              <w:t>俄罗斯人</w:t>
            </w:r>
          </w:p>
        </w:tc>
        <w:tc>
          <w:tcPr>
            <w:tcW w:w="1588" w:type="dxa"/>
          </w:tcPr>
          <w:p w:rsidR="00000000" w:rsidRDefault="008E6E31">
            <w:pPr>
              <w:spacing w:before="60" w:after="40" w:line="280" w:lineRule="exact"/>
              <w:ind w:left="113" w:right="567"/>
              <w:jc w:val="right"/>
              <w:rPr>
                <w:sz w:val="21"/>
              </w:rPr>
            </w:pPr>
            <w:r>
              <w:rPr>
                <w:sz w:val="21"/>
              </w:rPr>
              <w:t>1.3</w:t>
            </w:r>
          </w:p>
        </w:tc>
        <w:tc>
          <w:tcPr>
            <w:tcW w:w="1588" w:type="dxa"/>
          </w:tcPr>
          <w:p w:rsidR="00000000" w:rsidRDefault="008E6E31">
            <w:pPr>
              <w:spacing w:before="60" w:after="40" w:line="280" w:lineRule="exact"/>
              <w:ind w:left="113" w:right="567"/>
              <w:jc w:val="right"/>
              <w:rPr>
                <w:sz w:val="21"/>
              </w:rPr>
            </w:pPr>
            <w:r>
              <w:rPr>
                <w:sz w:val="21"/>
              </w:rPr>
              <w:t>1.4</w:t>
            </w:r>
          </w:p>
        </w:tc>
        <w:tc>
          <w:tcPr>
            <w:tcW w:w="1588" w:type="dxa"/>
          </w:tcPr>
          <w:p w:rsidR="00000000" w:rsidRDefault="008E6E31">
            <w:pPr>
              <w:spacing w:before="60" w:after="40" w:line="280" w:lineRule="exact"/>
              <w:ind w:left="113" w:right="567"/>
              <w:jc w:val="right"/>
              <w:rPr>
                <w:sz w:val="21"/>
              </w:rPr>
            </w:pPr>
            <w:r>
              <w:rPr>
                <w:rFonts w:hint="eastAsia"/>
                <w:sz w:val="21"/>
              </w:rPr>
              <w:t>—</w:t>
            </w:r>
          </w:p>
        </w:tc>
        <w:tc>
          <w:tcPr>
            <w:tcW w:w="1588" w:type="dxa"/>
          </w:tcPr>
          <w:p w:rsidR="00000000" w:rsidRDefault="008E6E31">
            <w:pPr>
              <w:spacing w:before="60" w:after="40" w:line="280" w:lineRule="exact"/>
              <w:ind w:left="113" w:right="567"/>
              <w:jc w:val="right"/>
              <w:rPr>
                <w:sz w:val="21"/>
              </w:rPr>
            </w:pPr>
            <w:r>
              <w:rPr>
                <w:rFonts w:hint="eastAsia"/>
                <w:sz w:val="21"/>
              </w:rPr>
              <w:t>—</w:t>
            </w:r>
          </w:p>
        </w:tc>
        <w:tc>
          <w:tcPr>
            <w:tcW w:w="1588" w:type="dxa"/>
          </w:tcPr>
          <w:p w:rsidR="00000000" w:rsidRDefault="008E6E31">
            <w:pPr>
              <w:spacing w:before="60" w:after="40" w:line="280" w:lineRule="exact"/>
              <w:ind w:left="113" w:right="567"/>
              <w:jc w:val="right"/>
              <w:rPr>
                <w:sz w:val="21"/>
              </w:rPr>
            </w:pPr>
            <w:r>
              <w:rPr>
                <w:sz w:val="21"/>
              </w:rPr>
              <w:t>-0.1</w:t>
            </w:r>
          </w:p>
        </w:tc>
      </w:tr>
      <w:tr w:rsidR="00000000">
        <w:tblPrEx>
          <w:tblCellMar>
            <w:top w:w="0" w:type="dxa"/>
            <w:bottom w:w="0" w:type="dxa"/>
          </w:tblCellMar>
        </w:tblPrEx>
        <w:tc>
          <w:tcPr>
            <w:tcW w:w="1468" w:type="dxa"/>
          </w:tcPr>
          <w:p w:rsidR="00000000" w:rsidRDefault="008E6E31">
            <w:pPr>
              <w:spacing w:before="60" w:after="40" w:line="280" w:lineRule="exact"/>
              <w:ind w:left="113" w:right="57"/>
              <w:rPr>
                <w:sz w:val="21"/>
              </w:rPr>
            </w:pPr>
            <w:r>
              <w:rPr>
                <w:rFonts w:hint="eastAsia"/>
                <w:sz w:val="21"/>
              </w:rPr>
              <w:t>其他</w:t>
            </w:r>
          </w:p>
        </w:tc>
        <w:tc>
          <w:tcPr>
            <w:tcW w:w="1588" w:type="dxa"/>
          </w:tcPr>
          <w:p w:rsidR="00000000" w:rsidRDefault="008E6E31">
            <w:pPr>
              <w:spacing w:before="60" w:after="40" w:line="280" w:lineRule="exact"/>
              <w:ind w:left="113" w:right="567"/>
              <w:jc w:val="right"/>
              <w:rPr>
                <w:sz w:val="21"/>
              </w:rPr>
            </w:pPr>
            <w:r>
              <w:rPr>
                <w:sz w:val="21"/>
              </w:rPr>
              <w:t>0.7</w:t>
            </w:r>
          </w:p>
        </w:tc>
        <w:tc>
          <w:tcPr>
            <w:tcW w:w="1588" w:type="dxa"/>
          </w:tcPr>
          <w:p w:rsidR="00000000" w:rsidRDefault="008E6E31">
            <w:pPr>
              <w:spacing w:before="60" w:after="40" w:line="280" w:lineRule="exact"/>
              <w:ind w:left="113" w:right="567"/>
              <w:jc w:val="right"/>
              <w:rPr>
                <w:sz w:val="21"/>
              </w:rPr>
            </w:pPr>
            <w:r>
              <w:rPr>
                <w:sz w:val="21"/>
              </w:rPr>
              <w:t>0.5</w:t>
            </w:r>
          </w:p>
        </w:tc>
        <w:tc>
          <w:tcPr>
            <w:tcW w:w="1588" w:type="dxa"/>
          </w:tcPr>
          <w:p w:rsidR="00000000" w:rsidRDefault="008E6E31">
            <w:pPr>
              <w:spacing w:before="60" w:after="40" w:line="280" w:lineRule="exact"/>
              <w:ind w:left="113" w:right="567"/>
              <w:jc w:val="right"/>
              <w:rPr>
                <w:sz w:val="21"/>
              </w:rPr>
            </w:pPr>
          </w:p>
        </w:tc>
        <w:tc>
          <w:tcPr>
            <w:tcW w:w="1588" w:type="dxa"/>
          </w:tcPr>
          <w:p w:rsidR="00000000" w:rsidRDefault="008E6E31">
            <w:pPr>
              <w:spacing w:before="60" w:after="40" w:line="280" w:lineRule="exact"/>
              <w:ind w:left="113" w:right="567"/>
              <w:jc w:val="right"/>
              <w:rPr>
                <w:sz w:val="21"/>
              </w:rPr>
            </w:pPr>
          </w:p>
        </w:tc>
        <w:tc>
          <w:tcPr>
            <w:tcW w:w="1588" w:type="dxa"/>
          </w:tcPr>
          <w:p w:rsidR="00000000" w:rsidRDefault="008E6E31">
            <w:pPr>
              <w:spacing w:before="60" w:after="40" w:line="280" w:lineRule="exact"/>
              <w:ind w:left="113" w:right="567"/>
              <w:jc w:val="right"/>
              <w:rPr>
                <w:sz w:val="21"/>
              </w:rPr>
            </w:pPr>
          </w:p>
        </w:tc>
      </w:tr>
    </w:tbl>
    <w:p w:rsidR="00000000" w:rsidRDefault="008E6E31">
      <w:pPr>
        <w:spacing w:before="240"/>
      </w:pPr>
      <w:r>
        <w:rPr>
          <w:rFonts w:hint="eastAsia"/>
        </w:rPr>
        <w:t>自治州亚美尼亚人口在</w:t>
      </w:r>
      <w:r>
        <w:t>1970</w:t>
      </w:r>
      <w:r>
        <w:rPr>
          <w:rFonts w:hint="eastAsia"/>
        </w:rPr>
        <w:t>至</w:t>
      </w:r>
      <w:r>
        <w:t>1989</w:t>
      </w:r>
      <w:r>
        <w:rPr>
          <w:rFonts w:hint="eastAsia"/>
        </w:rPr>
        <w:t>年期间减少了</w:t>
      </w:r>
      <w:r>
        <w:t>34,700,</w:t>
      </w:r>
      <w:r>
        <w:rPr>
          <w:rFonts w:hint="eastAsia"/>
        </w:rPr>
        <w:t>原因是</w:t>
      </w:r>
      <w:r>
        <w:t>Baku</w:t>
      </w:r>
      <w:r>
        <w:rPr>
          <w:rFonts w:hint="eastAsia"/>
        </w:rPr>
        <w:t>推行将亚美尼亚人赶出该地区的政策。</w:t>
      </w:r>
    </w:p>
    <w:p w:rsidR="00000000" w:rsidRDefault="008E6E31">
      <w:r>
        <w:tab/>
        <w:t xml:space="preserve">5.  </w:t>
      </w:r>
      <w:r>
        <w:rPr>
          <w:rFonts w:hint="eastAsia"/>
        </w:rPr>
        <w:t>通过没收或破坏亚</w:t>
      </w:r>
      <w:r>
        <w:rPr>
          <w:rFonts w:hint="eastAsia"/>
        </w:rPr>
        <w:t>美尼亚文化遗迹，有系统地推行“种族文化灭绝”的政策。</w:t>
      </w:r>
    </w:p>
    <w:p w:rsidR="00000000" w:rsidRDefault="008E6E31">
      <w:r>
        <w:tab/>
        <w:t xml:space="preserve">6.  </w:t>
      </w:r>
      <w:r>
        <w:rPr>
          <w:rFonts w:hint="eastAsia"/>
        </w:rPr>
        <w:t>应该指出，在卡拉巴赫境内大部分地区和邻近各区都发生过军事行动，这些地方有大量亚美尼亚古代建筑物。这些建筑物属于不同的历史时期，早至中世纪初</w:t>
      </w:r>
      <w:r>
        <w:t>Amarasi</w:t>
      </w:r>
      <w:r>
        <w:rPr>
          <w:rFonts w:hint="eastAsia"/>
        </w:rPr>
        <w:t>神庙，这是亚美尼亚文字创始人</w:t>
      </w:r>
      <w:r>
        <w:t>Mesrop Meshtots</w:t>
      </w:r>
      <w:r>
        <w:rPr>
          <w:rFonts w:hint="eastAsia"/>
        </w:rPr>
        <w:t>在第五世纪初创建第一所学校的地方；晚至在</w:t>
      </w:r>
      <w:r>
        <w:t>Shusha</w:t>
      </w:r>
      <w:r>
        <w:rPr>
          <w:rFonts w:hint="eastAsia"/>
        </w:rPr>
        <w:t>的十九世纪的</w:t>
      </w:r>
      <w:r>
        <w:t>Kazanchots</w:t>
      </w:r>
      <w:r>
        <w:rPr>
          <w:rFonts w:hint="eastAsia"/>
        </w:rPr>
        <w:t>教堂，这是全外高加索最大的教堂。遗憾的是，必需报告：在冲突期间，大多数亚美尼亚的历史遗迹遭到损坏或全部被毁。例如，</w:t>
      </w:r>
      <w:r>
        <w:t>Kazanchetsots</w:t>
      </w:r>
      <w:r>
        <w:rPr>
          <w:rFonts w:hint="eastAsia"/>
        </w:rPr>
        <w:t>教堂的穹顶被飞</w:t>
      </w:r>
      <w:r>
        <w:rPr>
          <w:rFonts w:hint="eastAsia"/>
        </w:rPr>
        <w:t>机炸毁，</w:t>
      </w:r>
      <w:r>
        <w:t>Gadrut</w:t>
      </w:r>
      <w:r>
        <w:tab/>
      </w:r>
      <w:r>
        <w:rPr>
          <w:rFonts w:hint="eastAsia"/>
        </w:rPr>
        <w:t>区中世纪的亚美尼亚</w:t>
      </w:r>
      <w:r>
        <w:t>Arakyul</w:t>
      </w:r>
      <w:r>
        <w:rPr>
          <w:rFonts w:hint="eastAsia"/>
        </w:rPr>
        <w:t>教堂也被炸毁。</w:t>
      </w:r>
      <w:r>
        <w:t>Mardakert</w:t>
      </w:r>
      <w:r>
        <w:rPr>
          <w:rFonts w:hint="eastAsia"/>
        </w:rPr>
        <w:t>和</w:t>
      </w:r>
      <w:r>
        <w:t>Shaumyan</w:t>
      </w:r>
      <w:r>
        <w:rPr>
          <w:rFonts w:hint="eastAsia"/>
        </w:rPr>
        <w:t>区的博物馆被毁，展品的下落不明，因为这些区域的亚美尼亚人被驱逐。</w:t>
      </w:r>
    </w:p>
    <w:p w:rsidR="00000000" w:rsidRDefault="008E6E31">
      <w:r>
        <w:tab/>
        <w:t xml:space="preserve">7.  </w:t>
      </w:r>
      <w:r>
        <w:rPr>
          <w:rFonts w:hint="eastAsia"/>
        </w:rPr>
        <w:t>同时，冲突中的卡拉巴赫方本着人道主义精神保护了</w:t>
      </w:r>
      <w:r>
        <w:t>Azeri</w:t>
      </w:r>
      <w:r>
        <w:rPr>
          <w:rFonts w:hint="eastAsia"/>
        </w:rPr>
        <w:t>文化遗迹</w:t>
      </w:r>
      <w:r>
        <w:t>(Shaumyan</w:t>
      </w:r>
      <w:r>
        <w:rPr>
          <w:rFonts w:hint="eastAsia"/>
        </w:rPr>
        <w:t>和</w:t>
      </w:r>
      <w:r>
        <w:t>Agdam</w:t>
      </w:r>
      <w:r>
        <w:rPr>
          <w:rFonts w:hint="eastAsia"/>
        </w:rPr>
        <w:t>的清真寺以及</w:t>
      </w:r>
      <w:r>
        <w:t>Vasif</w:t>
      </w:r>
      <w:r>
        <w:rPr>
          <w:rFonts w:hint="eastAsia"/>
        </w:rPr>
        <w:t>的陵墓</w:t>
      </w:r>
      <w:r>
        <w:t>)</w:t>
      </w:r>
      <w:r>
        <w:rPr>
          <w:rFonts w:hint="eastAsia"/>
        </w:rPr>
        <w:t>。</w:t>
      </w:r>
    </w:p>
    <w:p w:rsidR="00000000" w:rsidRDefault="008E6E31">
      <w:r>
        <w:tab/>
        <w:t>8.  1987</w:t>
      </w:r>
      <w:r>
        <w:rPr>
          <w:rFonts w:hint="eastAsia"/>
        </w:rPr>
        <w:t>年，</w:t>
      </w:r>
      <w:r>
        <w:t>Artsakh</w:t>
      </w:r>
      <w:r>
        <w:rPr>
          <w:rFonts w:hint="eastAsia"/>
        </w:rPr>
        <w:t>北部爆发冲突，阿塞拜疆领导人想迫使</w:t>
      </w:r>
      <w:r>
        <w:t>Chardakhlu</w:t>
      </w:r>
      <w:r>
        <w:rPr>
          <w:rFonts w:hint="eastAsia"/>
        </w:rPr>
        <w:t>村的亚美尼亚人将他们的部分土地交给阿塞拜疆邻村。随着苏联开始改革，纳戈尔诺－卡拉巴赫自治州于</w:t>
      </w:r>
      <w:r>
        <w:t>1988</w:t>
      </w:r>
      <w:r>
        <w:rPr>
          <w:rFonts w:hint="eastAsia"/>
        </w:rPr>
        <w:t>年</w:t>
      </w:r>
      <w:r>
        <w:t>2</w:t>
      </w:r>
      <w:r>
        <w:rPr>
          <w:rFonts w:hint="eastAsia"/>
        </w:rPr>
        <w:t>月向阿塞拜</w:t>
      </w:r>
      <w:r>
        <w:rPr>
          <w:rFonts w:hint="eastAsia"/>
        </w:rPr>
        <w:t>疆和亚美尼亚苏维埃社会主义共和国最高苏维埃提出申请，要求“考虑和解决将纳戈尔诺－卡拉巴赫自治州从阿塞拜疆苏维埃社会主义共和国转入亚美尼亚苏维埃社会主义共和国的问题”。</w:t>
      </w:r>
    </w:p>
    <w:p w:rsidR="00000000" w:rsidRDefault="008E6E31">
      <w:r>
        <w:tab/>
        <w:t>9.  1989</w:t>
      </w:r>
      <w:r>
        <w:rPr>
          <w:rFonts w:hint="eastAsia"/>
        </w:rPr>
        <w:t>年</w:t>
      </w:r>
      <w:r>
        <w:t>12</w:t>
      </w:r>
      <w:r>
        <w:rPr>
          <w:rFonts w:hint="eastAsia"/>
        </w:rPr>
        <w:t>月</w:t>
      </w:r>
      <w:r>
        <w:t>1</w:t>
      </w:r>
      <w:r>
        <w:rPr>
          <w:rFonts w:hint="eastAsia"/>
        </w:rPr>
        <w:t>日，为了恢复历史公正，亚美尼亚苏维埃社会主义共和国最高苏维埃和纳戈尔诺－卡拉巴赫自治州全国苏维埃通过了一项关于遵守这一要求的决定。该决定以民族自决的公认原则为基础，响应被迫分割的两部分亚美尼亚人民团聚的合法愿望。</w:t>
      </w:r>
    </w:p>
    <w:p w:rsidR="00000000" w:rsidRDefault="008E6E31">
      <w:r>
        <w:tab/>
        <w:t xml:space="preserve">10.  </w:t>
      </w:r>
      <w:r>
        <w:rPr>
          <w:rFonts w:hint="eastAsia"/>
        </w:rPr>
        <w:t>阿塞拜疆抵制亚美尼亚苏维埃社会主义共和国最高苏维埃的决定，采取了一种极其否定的态度。更有甚</w:t>
      </w:r>
      <w:r>
        <w:rPr>
          <w:rFonts w:hint="eastAsia"/>
        </w:rPr>
        <w:t>者，纳戈尔诺－卡拉巴赫自治州提出政治要求后，仅仅过了一个星期，在共和国的另一边，即在</w:t>
      </w:r>
      <w:r>
        <w:t>Sumgait</w:t>
      </w:r>
      <w:r>
        <w:rPr>
          <w:rFonts w:hint="eastAsia"/>
        </w:rPr>
        <w:t>，就发生了反亚美尼亚的集体迫害和谋杀。这是在阿塞拜疆对亚美尼亚人的种族灭绝和种族清洗的开始。结果，</w:t>
      </w:r>
      <w:r>
        <w:t>350,000</w:t>
      </w:r>
      <w:r>
        <w:rPr>
          <w:rFonts w:hint="eastAsia"/>
        </w:rPr>
        <w:t>多名亚美尼亚人逃离阿塞拜疆，丢弃了自己的房屋和财产。同时，驱逐亚美尼亚人</w:t>
      </w:r>
      <w:r>
        <w:t>10</w:t>
      </w:r>
      <w:r>
        <w:rPr>
          <w:rFonts w:hint="eastAsia"/>
        </w:rPr>
        <w:t>至</w:t>
      </w:r>
      <w:r>
        <w:t>8</w:t>
      </w:r>
      <w:r>
        <w:rPr>
          <w:rFonts w:hint="eastAsia"/>
        </w:rPr>
        <w:t>个月后，住在亚美尼亚苏维埃社会主义共和国的阿塞拜疆人变卖自己的房屋后离开亚美尼亚。</w:t>
      </w:r>
    </w:p>
    <w:p w:rsidR="00000000" w:rsidRDefault="008E6E31">
      <w:r>
        <w:tab/>
        <w:t>11.  1991</w:t>
      </w:r>
      <w:r>
        <w:rPr>
          <w:rFonts w:hint="eastAsia"/>
        </w:rPr>
        <w:t>年春，为了驱逐亚美尼亚人，阿塞拜疆领导人在苏维埃军队的帮助下，对卡拉巴赫采取了非常残酷的惩罚行动，代号为“圆环”。</w:t>
      </w:r>
      <w:r>
        <w:t>19</w:t>
      </w:r>
      <w:r>
        <w:t>91</w:t>
      </w:r>
      <w:r>
        <w:rPr>
          <w:rFonts w:hint="eastAsia"/>
        </w:rPr>
        <w:t>年夏季，苏联刚开始解体，对被围困的自治州的最后报复行动中断。</w:t>
      </w:r>
    </w:p>
    <w:p w:rsidR="00000000" w:rsidRDefault="008E6E31">
      <w:r>
        <w:tab/>
        <w:t>12.  1988</w:t>
      </w:r>
      <w:r>
        <w:rPr>
          <w:rFonts w:hint="eastAsia"/>
        </w:rPr>
        <w:t>年</w:t>
      </w:r>
      <w:r>
        <w:t>2</w:t>
      </w:r>
      <w:r>
        <w:rPr>
          <w:rFonts w:hint="eastAsia"/>
        </w:rPr>
        <w:t>月在</w:t>
      </w:r>
      <w:r>
        <w:t>Sumgait</w:t>
      </w:r>
      <w:r>
        <w:rPr>
          <w:rFonts w:hint="eastAsia"/>
        </w:rPr>
        <w:t>，</w:t>
      </w:r>
      <w:r>
        <w:t>1988</w:t>
      </w:r>
      <w:r>
        <w:rPr>
          <w:rFonts w:hint="eastAsia"/>
        </w:rPr>
        <w:t>年</w:t>
      </w:r>
      <w:r>
        <w:t>11</w:t>
      </w:r>
      <w:r>
        <w:rPr>
          <w:rFonts w:hint="eastAsia"/>
        </w:rPr>
        <w:t>月在</w:t>
      </w:r>
      <w:r>
        <w:t>Kirovabad</w:t>
      </w:r>
      <w:r>
        <w:rPr>
          <w:rFonts w:hint="eastAsia"/>
        </w:rPr>
        <w:t>和</w:t>
      </w:r>
      <w:r>
        <w:t>1990</w:t>
      </w:r>
      <w:r>
        <w:rPr>
          <w:rFonts w:hint="eastAsia"/>
        </w:rPr>
        <w:t>年</w:t>
      </w:r>
      <w:r>
        <w:t>1</w:t>
      </w:r>
      <w:r>
        <w:rPr>
          <w:rFonts w:hint="eastAsia"/>
        </w:rPr>
        <w:t>月在</w:t>
      </w:r>
      <w:r>
        <w:t>Baku</w:t>
      </w:r>
      <w:r>
        <w:rPr>
          <w:rFonts w:hint="eastAsia"/>
        </w:rPr>
        <w:t>的反亚美尼亚集体迫害以及</w:t>
      </w:r>
      <w:r>
        <w:t>1991</w:t>
      </w:r>
      <w:r>
        <w:rPr>
          <w:rFonts w:hint="eastAsia"/>
        </w:rPr>
        <w:t>年驱逐</w:t>
      </w:r>
      <w:r>
        <w:t>24</w:t>
      </w:r>
      <w:r>
        <w:rPr>
          <w:rFonts w:hint="eastAsia"/>
        </w:rPr>
        <w:t>个亚美尼亚村村民的事件证明，阿塞拜疆不愿意而且也没有能力保证纳戈尔诺－卡拉巴赫自治州人民的安全。</w:t>
      </w:r>
    </w:p>
    <w:p w:rsidR="00000000" w:rsidRDefault="008E6E31">
      <w:r>
        <w:tab/>
        <w:t>13.  1991</w:t>
      </w:r>
      <w:r>
        <w:rPr>
          <w:rFonts w:hint="eastAsia"/>
        </w:rPr>
        <w:t>年</w:t>
      </w:r>
      <w:r>
        <w:t>8</w:t>
      </w:r>
      <w:r>
        <w:rPr>
          <w:rFonts w:hint="eastAsia"/>
        </w:rPr>
        <w:t>月</w:t>
      </w:r>
      <w:r>
        <w:t>30</w:t>
      </w:r>
      <w:r>
        <w:rPr>
          <w:rFonts w:hint="eastAsia"/>
        </w:rPr>
        <w:t>日，阿塞拜疆苏维埃社会主义共和国最高苏维埃宣布恢复</w:t>
      </w:r>
      <w:r>
        <w:t>1918</w:t>
      </w:r>
      <w:r>
        <w:rPr>
          <w:rFonts w:hint="eastAsia"/>
        </w:rPr>
        <w:t>—</w:t>
      </w:r>
      <w:r>
        <w:t>1920</w:t>
      </w:r>
      <w:r>
        <w:rPr>
          <w:rFonts w:hint="eastAsia"/>
        </w:rPr>
        <w:t>年的民族独立，从而发起了阿塞拜疆苏维埃社会主义共和国脱离苏联的进程。</w:t>
      </w:r>
    </w:p>
    <w:p w:rsidR="00000000" w:rsidRDefault="008E6E31">
      <w:r>
        <w:tab/>
        <w:t>14.  1991</w:t>
      </w:r>
      <w:r>
        <w:rPr>
          <w:rFonts w:hint="eastAsia"/>
        </w:rPr>
        <w:t>年</w:t>
      </w:r>
      <w:r>
        <w:t>9</w:t>
      </w:r>
      <w:r>
        <w:rPr>
          <w:rFonts w:hint="eastAsia"/>
        </w:rPr>
        <w:t>月</w:t>
      </w:r>
      <w:r>
        <w:t>2</w:t>
      </w:r>
      <w:r>
        <w:rPr>
          <w:rFonts w:hint="eastAsia"/>
        </w:rPr>
        <w:t>日，</w:t>
      </w:r>
      <w:r>
        <w:rPr>
          <w:rFonts w:hint="eastAsia"/>
        </w:rPr>
        <w:t>根据苏联“关于处理因联盟共和国脱离苏联引起的问题的程序”的法律，该法律给予自治实体和密集地居住在一起的民族以自己决定民族法律地位的问题的权利。纳戈尔诺－卡拉巴赫自治州和附近的</w:t>
      </w:r>
      <w:r>
        <w:t>Shaumyan</w:t>
      </w:r>
      <w:r>
        <w:rPr>
          <w:rFonts w:hint="eastAsia"/>
        </w:rPr>
        <w:t>区的各级人民代表召开联席会议，宣布建立纳戈尔诺－卡拉巴赫共和国。</w:t>
      </w:r>
    </w:p>
    <w:p w:rsidR="00000000" w:rsidRDefault="008E6E31">
      <w:r>
        <w:tab/>
        <w:t xml:space="preserve">15.  </w:t>
      </w:r>
      <w:r>
        <w:rPr>
          <w:rFonts w:hint="eastAsia"/>
        </w:rPr>
        <w:t>纳戈尔诺－卡拉巴赫自治州</w:t>
      </w:r>
      <w:r>
        <w:t>/</w:t>
      </w:r>
      <w:r>
        <w:rPr>
          <w:rFonts w:hint="eastAsia"/>
        </w:rPr>
        <w:t>共和国脱离阿塞拜疆苏维埃社会主义共和国</w:t>
      </w:r>
      <w:r>
        <w:t>/</w:t>
      </w:r>
      <w:r>
        <w:rPr>
          <w:rFonts w:hint="eastAsia"/>
        </w:rPr>
        <w:t>共和国，并就独立问题在国际观察员的监督下举行公民投票，都发生在苏联事实上解体之前。在阿塞拜疆共和国获得承认的当天，纳戈尔诺－卡拉巴赫共和国不再是它的一部分。从国际法标准来看，建立</w:t>
      </w:r>
      <w:r>
        <w:rPr>
          <w:rFonts w:hint="eastAsia"/>
        </w:rPr>
        <w:t>纳戈尔诺－卡拉巴赫共和国是无可指责的。</w:t>
      </w:r>
    </w:p>
    <w:p w:rsidR="00000000" w:rsidRDefault="008E6E31">
      <w:r>
        <w:tab/>
        <w:t xml:space="preserve">16.  </w:t>
      </w:r>
      <w:r>
        <w:rPr>
          <w:rFonts w:hint="eastAsia"/>
        </w:rPr>
        <w:t>苏联解体后，阿塞拜疆共和国对亚美尼亚人推行种族灭绝战略，发动了一场消灭纳戈尔诺－卡拉巴赫热爱和平的人民的战争，占领了共和国</w:t>
      </w:r>
      <w:r>
        <w:t>52</w:t>
      </w:r>
      <w:r>
        <w:rPr>
          <w:rFonts w:hint="eastAsia"/>
        </w:rPr>
        <w:t>％的领土。但是，纳戈尔诺－卡拉巴赫的亚美尼亚人如本世纪初一样，拿起武器，抵制侵略。今天，纳戈尔诺－卡拉巴赫是事实上和法律上的独立国家实体。</w:t>
      </w:r>
    </w:p>
    <w:p w:rsidR="00000000" w:rsidRDefault="008E6E31">
      <w:r>
        <w:tab/>
        <w:t xml:space="preserve">17.  </w:t>
      </w:r>
      <w:r>
        <w:rPr>
          <w:rFonts w:hint="eastAsia"/>
        </w:rPr>
        <w:t>因此：</w:t>
      </w:r>
    </w:p>
    <w:p w:rsidR="00000000" w:rsidRDefault="008E6E31" w:rsidP="008E6E31">
      <w:pPr>
        <w:pStyle w:val="a0"/>
        <w:numPr>
          <w:ilvl w:val="0"/>
          <w:numId w:val="1"/>
        </w:numPr>
        <w:ind w:left="1531" w:hanging="510"/>
      </w:pPr>
      <w:r>
        <w:rPr>
          <w:rFonts w:hint="eastAsia"/>
        </w:rPr>
        <w:t>在国际联盟认为有争议的领土边界内，卡拉巴赫在国际法的真正意义上从来不属于阿塞拜疆；</w:t>
      </w:r>
    </w:p>
    <w:p w:rsidR="00000000" w:rsidRDefault="008E6E31" w:rsidP="008E6E31">
      <w:pPr>
        <w:pStyle w:val="a0"/>
        <w:numPr>
          <w:ilvl w:val="0"/>
          <w:numId w:val="1"/>
        </w:numPr>
        <w:ind w:left="1531" w:hanging="510"/>
      </w:pPr>
      <w:r>
        <w:rPr>
          <w:rFonts w:hint="eastAsia"/>
        </w:rPr>
        <w:t>卡拉巴赫从</w:t>
      </w:r>
      <w:r>
        <w:t>1991</w:t>
      </w:r>
      <w:r>
        <w:rPr>
          <w:rFonts w:hint="eastAsia"/>
        </w:rPr>
        <w:t>年起由纳戈尔诺－卡拉巴赫共和国代表，已着手恢复州内合法的相互关系的进程。</w:t>
      </w:r>
      <w:r>
        <w:rPr>
          <w:rFonts w:hint="eastAsia"/>
        </w:rPr>
        <w:t>这一进程从外高加索苏维埃化时被中断。</w:t>
      </w:r>
    </w:p>
    <w:p w:rsidR="00000000" w:rsidRDefault="008E6E31">
      <w:r>
        <w:tab/>
        <w:t xml:space="preserve">18.  </w:t>
      </w:r>
      <w:r>
        <w:rPr>
          <w:rFonts w:hint="eastAsia"/>
        </w:rPr>
        <w:t>根据《盟约》第</w:t>
      </w:r>
      <w:r>
        <w:t>1</w:t>
      </w:r>
      <w:r>
        <w:rPr>
          <w:rFonts w:hint="eastAsia"/>
        </w:rPr>
        <w:t>条第</w:t>
      </w:r>
      <w:r>
        <w:t>3</w:t>
      </w:r>
      <w:r>
        <w:rPr>
          <w:rFonts w:hint="eastAsia"/>
        </w:rPr>
        <w:t>款，考虑到人民自决的权利是实现基本权利的合法途径，亚美尼亚认为帮助世界上任何地区，包括纳戈尔诺－卡拉巴赫实现自决的权利，是其外交政策的一个最重要原则。</w:t>
      </w:r>
    </w:p>
    <w:p w:rsidR="00000000" w:rsidRDefault="008E6E31">
      <w:pPr>
        <w:pStyle w:val="Heading3"/>
        <w:spacing w:before="320"/>
        <w:textAlignment w:val="center"/>
      </w:pPr>
      <w:r>
        <w:rPr>
          <w:rFonts w:hint="eastAsia"/>
        </w:rPr>
        <w:t>第</w:t>
      </w:r>
      <w:r>
        <w:t xml:space="preserve"> 2 </w:t>
      </w:r>
      <w:r>
        <w:rPr>
          <w:rFonts w:hint="eastAsia"/>
        </w:rPr>
        <w:t>条</w:t>
      </w:r>
    </w:p>
    <w:p w:rsidR="00000000" w:rsidRDefault="008E6E31">
      <w:r>
        <w:tab/>
        <w:t xml:space="preserve">19.  </w:t>
      </w:r>
      <w:r>
        <w:rPr>
          <w:rFonts w:hint="eastAsia"/>
        </w:rPr>
        <w:t>人权和公民权是不可分割的。《世界人权宣言》和许多其他国际公约以及《亚美尼亚共和国基本法》和《亚美尼亚宪法》确认了这一点。紧接社会主义制度崩溃之后，比较国际法开始在亚美尼亚适用和发展，反过来又成为在亚美尼亚立法中适用以前被拒绝的国际规定和机制的基础。</w:t>
      </w:r>
    </w:p>
    <w:p w:rsidR="00000000" w:rsidRDefault="008E6E31">
      <w:r>
        <w:tab/>
        <w:t xml:space="preserve">20.  </w:t>
      </w:r>
      <w:r>
        <w:rPr>
          <w:rFonts w:hint="eastAsia"/>
        </w:rPr>
        <w:t>《</w:t>
      </w:r>
      <w:r>
        <w:rPr>
          <w:rFonts w:hint="eastAsia"/>
        </w:rPr>
        <w:t>亚美尼亚共和国宪法》是我国立法机构立法活动的主要体现，它象每一个民主国家的基本法一样，有两重目的：</w:t>
      </w:r>
    </w:p>
    <w:p w:rsidR="00000000" w:rsidRDefault="008E6E31" w:rsidP="008E6E31">
      <w:pPr>
        <w:pStyle w:val="a0"/>
        <w:numPr>
          <w:ilvl w:val="0"/>
          <w:numId w:val="2"/>
        </w:numPr>
        <w:ind w:left="1531" w:hanging="510"/>
      </w:pPr>
      <w:r>
        <w:rPr>
          <w:rFonts w:hint="eastAsia"/>
        </w:rPr>
        <w:t>它确认人民作为权利唯一来源的地位，从内部保障公认的人权和自由；</w:t>
      </w:r>
    </w:p>
    <w:p w:rsidR="00000000" w:rsidRDefault="008E6E31" w:rsidP="008E6E31">
      <w:pPr>
        <w:pStyle w:val="a0"/>
        <w:numPr>
          <w:ilvl w:val="0"/>
          <w:numId w:val="2"/>
        </w:numPr>
        <w:ind w:left="1531" w:hanging="510"/>
      </w:pPr>
      <w:r>
        <w:rPr>
          <w:rFonts w:hint="eastAsia"/>
        </w:rPr>
        <w:t>它界定国家的法律结构以及人民实现人权和自由方面的权利的相应机制。</w:t>
      </w:r>
    </w:p>
    <w:p w:rsidR="00000000" w:rsidRDefault="008E6E31">
      <w:r>
        <w:tab/>
        <w:t xml:space="preserve">21.  </w:t>
      </w:r>
      <w:r>
        <w:rPr>
          <w:rFonts w:hint="eastAsia"/>
        </w:rPr>
        <w:t>根据《宪法》和法律，国家通过其机构和官员，确保根据国际法标准和原则对人权的保护。国家对公民负责，它确保个人自由发展的条件，保护社会稳定、生活、声誉、尊严和自由以及人身不可侵犯和其他公民权利和自由。</w:t>
      </w:r>
    </w:p>
    <w:p w:rsidR="00000000" w:rsidRDefault="008E6E31">
      <w:r>
        <w:tab/>
        <w:t xml:space="preserve">22.  </w:t>
      </w:r>
      <w:r>
        <w:rPr>
          <w:rFonts w:hint="eastAsia"/>
        </w:rPr>
        <w:t>《宪法》第</w:t>
      </w:r>
      <w:r>
        <w:t>6</w:t>
      </w:r>
      <w:r>
        <w:rPr>
          <w:rFonts w:hint="eastAsia"/>
        </w:rPr>
        <w:t>条宣布，关于人权、自由和义务的法令，如果未经公布</w:t>
      </w:r>
      <w:r>
        <w:rPr>
          <w:rFonts w:hint="eastAsia"/>
        </w:rPr>
        <w:t>，没有法律效力。这意味着，为了遵守某一法令，个人必须熟悉该法令的内容，这反过来又要求出版有关的法令。因此，如果某一法令未出版，就不必遵守，国家机构和官员不得实施这项法令。</w:t>
      </w:r>
    </w:p>
    <w:p w:rsidR="00000000" w:rsidRDefault="008E6E31">
      <w:r>
        <w:tab/>
        <w:t xml:space="preserve">23.  </w:t>
      </w:r>
      <w:r>
        <w:rPr>
          <w:rFonts w:hint="eastAsia"/>
        </w:rPr>
        <w:t>国际法中承认的主要人权和自由列于《宪法》第</w:t>
      </w:r>
      <w:r>
        <w:t>2</w:t>
      </w:r>
      <w:r>
        <w:rPr>
          <w:rFonts w:hint="eastAsia"/>
        </w:rPr>
        <w:t>章，该章第</w:t>
      </w:r>
      <w:r>
        <w:t>43</w:t>
      </w:r>
      <w:r>
        <w:rPr>
          <w:rFonts w:hint="eastAsia"/>
        </w:rPr>
        <w:t>条特别规定：《宪法》所载的权利和自由不只于此，不应将这些宪法和自由解释为排除其他公认的人权以及公民权利和自由。上述权利和自由可以分为三类：</w:t>
      </w:r>
    </w:p>
    <w:p w:rsidR="00000000" w:rsidRDefault="008E6E31" w:rsidP="008E6E31">
      <w:pPr>
        <w:pStyle w:val="a0"/>
        <w:numPr>
          <w:ilvl w:val="0"/>
          <w:numId w:val="3"/>
        </w:numPr>
        <w:ind w:left="1531" w:hanging="510"/>
      </w:pPr>
      <w:r>
        <w:rPr>
          <w:rFonts w:hint="eastAsia"/>
        </w:rPr>
        <w:t>政治权利和公民权利以及自由；</w:t>
      </w:r>
    </w:p>
    <w:p w:rsidR="00000000" w:rsidRDefault="008E6E31" w:rsidP="008E6E31">
      <w:pPr>
        <w:pStyle w:val="a0"/>
        <w:numPr>
          <w:ilvl w:val="0"/>
          <w:numId w:val="3"/>
        </w:numPr>
        <w:ind w:left="1531" w:hanging="510"/>
      </w:pPr>
      <w:r>
        <w:rPr>
          <w:rFonts w:hint="eastAsia"/>
        </w:rPr>
        <w:t>社会、经济和文化权利和自由；</w:t>
      </w:r>
    </w:p>
    <w:p w:rsidR="00000000" w:rsidRDefault="008E6E31" w:rsidP="008E6E31">
      <w:pPr>
        <w:pStyle w:val="a0"/>
        <w:numPr>
          <w:ilvl w:val="0"/>
          <w:numId w:val="3"/>
        </w:numPr>
        <w:ind w:left="1531" w:hanging="510"/>
      </w:pPr>
      <w:r>
        <w:rPr>
          <w:rFonts w:hint="eastAsia"/>
        </w:rPr>
        <w:t>个人权利和自由。</w:t>
      </w:r>
    </w:p>
    <w:p w:rsidR="00000000" w:rsidRDefault="008E6E31">
      <w:r>
        <w:tab/>
        <w:t xml:space="preserve">24.  </w:t>
      </w:r>
      <w:r>
        <w:rPr>
          <w:rFonts w:hint="eastAsia"/>
        </w:rPr>
        <w:t>《宪法》第</w:t>
      </w:r>
      <w:r>
        <w:t>15</w:t>
      </w:r>
      <w:r>
        <w:rPr>
          <w:rFonts w:hint="eastAsia"/>
        </w:rPr>
        <w:t>和第</w:t>
      </w:r>
      <w:r>
        <w:t>16</w:t>
      </w:r>
      <w:r>
        <w:rPr>
          <w:rFonts w:hint="eastAsia"/>
        </w:rPr>
        <w:t>条界定了享有社会、</w:t>
      </w:r>
      <w:r>
        <w:rPr>
          <w:rFonts w:hint="eastAsia"/>
        </w:rPr>
        <w:t>经济和文化权利和自由的主要原则。因此，第</w:t>
      </w:r>
      <w:r>
        <w:t>15</w:t>
      </w:r>
      <w:r>
        <w:rPr>
          <w:rFonts w:hint="eastAsia"/>
        </w:rPr>
        <w:t>条规定了公民权利平等的原则。特别是，它规定：公民，不管其国籍、种族、性别、语言、信念、政治或其他信仰、社会出身、财产或其他地位如何，均有权享受这些权利和自由，并必须履行《宪法》和法律确定的义务。第</w:t>
      </w:r>
      <w:r>
        <w:t>16</w:t>
      </w:r>
      <w:r>
        <w:rPr>
          <w:rFonts w:hint="eastAsia"/>
        </w:rPr>
        <w:t>条规定在法律面前人人平等，人人应不受歧视地得到法律的同等保护。这里，实质上是规定，国家有责任保障公民的平等，而不论其自然特性和社会地位如何。首先，由于法院是保护和恢复人权和自由的最有效机构，因此这意味着在发生争端和违法情况时法律面前的平等。</w:t>
      </w:r>
    </w:p>
    <w:p w:rsidR="00000000" w:rsidRDefault="008E6E31">
      <w:r>
        <w:tab/>
        <w:t xml:space="preserve">25.  </w:t>
      </w:r>
      <w:r>
        <w:rPr>
          <w:rFonts w:hint="eastAsia"/>
        </w:rPr>
        <w:t>在禁止歧视方面</w:t>
      </w:r>
      <w:r>
        <w:rPr>
          <w:rFonts w:hint="eastAsia"/>
        </w:rPr>
        <w:t>的特点的清单不完全。有关的宪法准则谈到“其他地位”，它指的是不排除其他可能发生的情况。平等原则得到现行立法的保护。例如，《亚美尼亚共和国刑法典》第</w:t>
      </w:r>
      <w:r>
        <w:t>69</w:t>
      </w:r>
      <w:r>
        <w:rPr>
          <w:rFonts w:hint="eastAsia"/>
        </w:rPr>
        <w:t>条规定对民族或种族歧视的案件实行处罚。</w:t>
      </w:r>
    </w:p>
    <w:p w:rsidR="00000000" w:rsidRDefault="008E6E31">
      <w:r>
        <w:tab/>
        <w:t xml:space="preserve">26.  </w:t>
      </w:r>
      <w:r>
        <w:rPr>
          <w:rFonts w:hint="eastAsia"/>
        </w:rPr>
        <w:t>一些国际文书以及亚美尼亚共和国的立法，特别是《宪法》第</w:t>
      </w:r>
      <w:r>
        <w:t>29-37</w:t>
      </w:r>
      <w:r>
        <w:rPr>
          <w:rFonts w:hint="eastAsia"/>
        </w:rPr>
        <w:t>条，都宣布人权以及公民权利和自由。</w:t>
      </w:r>
    </w:p>
    <w:p w:rsidR="00000000" w:rsidRDefault="008E6E31">
      <w:r>
        <w:tab/>
        <w:t xml:space="preserve">27.  </w:t>
      </w:r>
      <w:r>
        <w:rPr>
          <w:rFonts w:hint="eastAsia"/>
        </w:rPr>
        <w:t>人人有权拥有私人财产和遗产。第</w:t>
      </w:r>
      <w:r>
        <w:t>28</w:t>
      </w:r>
      <w:r>
        <w:rPr>
          <w:rFonts w:hint="eastAsia"/>
        </w:rPr>
        <w:t>条实质上是第</w:t>
      </w:r>
      <w:r>
        <w:t>8</w:t>
      </w:r>
      <w:r>
        <w:rPr>
          <w:rFonts w:hint="eastAsia"/>
        </w:rPr>
        <w:t>条的延伸和法律保障，对这一规定作了发展，规定了一项法律标准，具有原则方面的意义，承认拥有财产的权利和自由发展和平等保护各种财产的权利。《亚美尼亚民法典</w:t>
      </w:r>
      <w:r>
        <w:rPr>
          <w:rFonts w:hint="eastAsia"/>
        </w:rPr>
        <w:t>》、《财产法》和其他立法也规定了财产权。关于《宪法》第</w:t>
      </w:r>
      <w:r>
        <w:t>28</w:t>
      </w:r>
      <w:r>
        <w:rPr>
          <w:rFonts w:hint="eastAsia"/>
        </w:rPr>
        <w:t>条，我们希望提请注意宣布人人有私人财产权和遗产权的一项宪法标准在理论和实际方面的意义。首先，《宪法》将私人财产和遗产权作为最重要的人权和公民权利纳入亚美尼亚立法系统。第二，私人财产受到法律保护。该条还载有对私人财产权的另一种保障。因社会和国家需要强迫剥夺财产的情况只在例外情况下才允许，但要经过适当的法律程序和预先给于同等的赔偿。</w:t>
      </w:r>
    </w:p>
    <w:p w:rsidR="00000000" w:rsidRDefault="008E6E31">
      <w:r>
        <w:tab/>
        <w:t xml:space="preserve">28.  </w:t>
      </w:r>
      <w:r>
        <w:rPr>
          <w:rFonts w:hint="eastAsia"/>
        </w:rPr>
        <w:t>《宪法》第</w:t>
      </w:r>
      <w:r>
        <w:t>29</w:t>
      </w:r>
      <w:r>
        <w:rPr>
          <w:rFonts w:hint="eastAsia"/>
        </w:rPr>
        <w:t>条根据《世界人权宣言》第</w:t>
      </w:r>
      <w:r>
        <w:t>23</w:t>
      </w:r>
      <w:r>
        <w:rPr>
          <w:rFonts w:hint="eastAsia"/>
        </w:rPr>
        <w:t>条规定每个公民有权自由选择职业。《宪法》没有像以前那样，规定国家为每</w:t>
      </w:r>
      <w:r>
        <w:rPr>
          <w:rFonts w:hint="eastAsia"/>
        </w:rPr>
        <w:t>个公民提供就业的义务，因为在自由市场和私人企业的条件下，国家实际上没有能力为人人提供就业机会。第</w:t>
      </w:r>
      <w:r>
        <w:t>29</w:t>
      </w:r>
      <w:r>
        <w:rPr>
          <w:rFonts w:hint="eastAsia"/>
        </w:rPr>
        <w:t>条还规定，人人有权获得国家规定的不低于最低工资的公平报酬，有权得到达到健康和安全要求的工作条件。目前正在制订更详细阐述这些宪法准则的新的劳工法。第</w:t>
      </w:r>
      <w:r>
        <w:t>29</w:t>
      </w:r>
      <w:r>
        <w:rPr>
          <w:rFonts w:hint="eastAsia"/>
        </w:rPr>
        <w:t>条还规定罢工权，作为捍卫公民的经济、社会和劳动权利的一种手段。</w:t>
      </w:r>
    </w:p>
    <w:p w:rsidR="00000000" w:rsidRDefault="008E6E31">
      <w:r>
        <w:tab/>
        <w:t xml:space="preserve">29.  </w:t>
      </w:r>
      <w:r>
        <w:rPr>
          <w:rFonts w:hint="eastAsia"/>
        </w:rPr>
        <w:t>《宪法》第</w:t>
      </w:r>
      <w:r>
        <w:t>30</w:t>
      </w:r>
      <w:r>
        <w:rPr>
          <w:rFonts w:hint="eastAsia"/>
        </w:rPr>
        <w:t>条规定的个人的休息权直接与上述权利相联系。实现这项权利的机制必须根据关于最长工作时间、休息时间以及带薪年假最低期限的法律来规定。《劳工法》第</w:t>
      </w:r>
      <w:r>
        <w:t>62-82</w:t>
      </w:r>
      <w:r>
        <w:rPr>
          <w:rFonts w:hint="eastAsia"/>
        </w:rPr>
        <w:t>条详细规定了休息权。实</w:t>
      </w:r>
      <w:r>
        <w:rPr>
          <w:rFonts w:hint="eastAsia"/>
        </w:rPr>
        <w:t>际上，休息权适用于按就业合同工作的所有公民。</w:t>
      </w:r>
    </w:p>
    <w:p w:rsidR="00000000" w:rsidRDefault="008E6E31">
      <w:r>
        <w:tab/>
        <w:t xml:space="preserve">30.  </w:t>
      </w:r>
      <w:r>
        <w:rPr>
          <w:rFonts w:hint="eastAsia"/>
        </w:rPr>
        <w:t>《宪法》第</w:t>
      </w:r>
      <w:r>
        <w:t>31</w:t>
      </w:r>
      <w:r>
        <w:rPr>
          <w:rFonts w:hint="eastAsia"/>
        </w:rPr>
        <w:t>条规定了另一项社会经济权利，即住房权以及享受像样的生活标准和改善生活条件的权利。这一准则的存在反映了国家愿意通过创造必要的条件来保证这些权利的享受。</w:t>
      </w:r>
    </w:p>
    <w:p w:rsidR="00000000" w:rsidRDefault="008E6E31">
      <w:r>
        <w:tab/>
        <w:t xml:space="preserve">31.  </w:t>
      </w:r>
      <w:r>
        <w:rPr>
          <w:rFonts w:hint="eastAsia"/>
        </w:rPr>
        <w:t>有关法律，特别是最近要审查的《住房法》较详细地规定了关于社会经济权利方面的问题。</w:t>
      </w:r>
    </w:p>
    <w:p w:rsidR="00000000" w:rsidRDefault="008E6E31">
      <w:r>
        <w:tab/>
        <w:t xml:space="preserve">32.  </w:t>
      </w:r>
      <w:r>
        <w:rPr>
          <w:rFonts w:hint="eastAsia"/>
        </w:rPr>
        <w:t>《宪法》第</w:t>
      </w:r>
      <w:r>
        <w:t>32</w:t>
      </w:r>
      <w:r>
        <w:rPr>
          <w:rFonts w:hint="eastAsia"/>
        </w:rPr>
        <w:t>条规定，家庭是社会的自然而基本的单位。家庭、母亲和儿童受到社会和国家的关照和保护。该条宣布男女平等。国家将家庭看作是社会的一个组成部分，注意创造建立在家庭成员权利平等、相</w:t>
      </w:r>
      <w:r>
        <w:rPr>
          <w:rFonts w:hint="eastAsia"/>
        </w:rPr>
        <w:t>互谅解和信任的基础上的牢固的家庭。《婚姻和家庭法》阐述了这一条宪法准则，该立法规定配偶和家庭内的关系。《宪法》通过后，就必须要审查关于婚姻和家庭关系的现行法律，但不是做根本的修改，而是作出适应于新情况的新规定。</w:t>
      </w:r>
    </w:p>
    <w:p w:rsidR="00000000" w:rsidRDefault="008E6E31">
      <w:r>
        <w:tab/>
        <w:t xml:space="preserve">33.  </w:t>
      </w:r>
      <w:r>
        <w:rPr>
          <w:rFonts w:hint="eastAsia"/>
        </w:rPr>
        <w:t>《宪法》第</w:t>
      </w:r>
      <w:r>
        <w:t>33</w:t>
      </w:r>
      <w:r>
        <w:rPr>
          <w:rFonts w:hint="eastAsia"/>
        </w:rPr>
        <w:t>条规定人人有权“获得老年社会保障和在残疾、疾病、失去赡养者、失业和法律规定的其他情况下得到社会保障”。《国家养恤金法》规定了这一权利方面的问题，该法第</w:t>
      </w:r>
      <w:r>
        <w:t>4</w:t>
      </w:r>
      <w:r>
        <w:rPr>
          <w:rFonts w:hint="eastAsia"/>
        </w:rPr>
        <w:t>条规定了两类国家养恤金，一是与工作有关的，另一是社会的，每一类都有各自的分项。</w:t>
      </w:r>
    </w:p>
    <w:p w:rsidR="00000000" w:rsidRDefault="008E6E31">
      <w:r>
        <w:tab/>
        <w:t xml:space="preserve">34.  </w:t>
      </w:r>
      <w:r>
        <w:rPr>
          <w:rFonts w:hint="eastAsia"/>
        </w:rPr>
        <w:t>一个公民，达到一定的年龄，便获</w:t>
      </w:r>
      <w:r>
        <w:rPr>
          <w:rFonts w:hint="eastAsia"/>
        </w:rPr>
        <w:t>得退休金的权利；而社会养恤金的权利只给予不能工作的公民。如果一个公民有资格获得一种以上国家养恤金，给付的只有一种</w:t>
      </w:r>
      <w:r>
        <w:t>(</w:t>
      </w:r>
      <w:r>
        <w:rPr>
          <w:rFonts w:hint="eastAsia"/>
        </w:rPr>
        <w:t>由他</w:t>
      </w:r>
      <w:r>
        <w:t>/</w:t>
      </w:r>
      <w:r>
        <w:rPr>
          <w:rFonts w:hint="eastAsia"/>
        </w:rPr>
        <w:t>她</w:t>
      </w:r>
      <w:r>
        <w:t>)</w:t>
      </w:r>
      <w:r>
        <w:rPr>
          <w:rFonts w:hint="eastAsia"/>
        </w:rPr>
        <w:t>选择；按通例，该公民仍有资格获得不属于国家的养恤金。此外，《就业法》第</w:t>
      </w:r>
      <w:r>
        <w:t>22</w:t>
      </w:r>
      <w:r>
        <w:rPr>
          <w:rFonts w:hint="eastAsia"/>
        </w:rPr>
        <w:t>条规定根据该条的程序支付给获得失业人地位的公民津贴</w:t>
      </w:r>
      <w:r>
        <w:t>(</w:t>
      </w:r>
      <w:r>
        <w:rPr>
          <w:rFonts w:hint="eastAsia"/>
        </w:rPr>
        <w:t>救济</w:t>
      </w:r>
      <w:r>
        <w:t>)</w:t>
      </w:r>
      <w:r>
        <w:rPr>
          <w:rFonts w:hint="eastAsia"/>
        </w:rPr>
        <w:t>。</w:t>
      </w:r>
    </w:p>
    <w:p w:rsidR="00000000" w:rsidRDefault="008E6E31">
      <w:r>
        <w:tab/>
        <w:t xml:space="preserve">35.  </w:t>
      </w:r>
      <w:r>
        <w:rPr>
          <w:rFonts w:hint="eastAsia"/>
        </w:rPr>
        <w:t>《宪法》第</w:t>
      </w:r>
      <w:r>
        <w:t>3</w:t>
      </w:r>
      <w:r>
        <w:rPr>
          <w:rFonts w:hint="eastAsia"/>
        </w:rPr>
        <w:t>条载有实现最高程度的身心健康的权利以及实现这种权利的相应办法，该条宣布人人有权保持健康。同时，该条宣布国家有义务执行保护人口健康和促进体育运动的方案。在相应的法律通过之前，《宪法》规定制订国家方案，减少亚美尼亚公民的疾病率和加强</w:t>
      </w:r>
      <w:r>
        <w:rPr>
          <w:rFonts w:hint="eastAsia"/>
        </w:rPr>
        <w:t>防病措施。在实行市场经济的同时，医疗免费制度也结束。同时正在设想采用强制和自愿这两种形式的医疗保险。</w:t>
      </w:r>
    </w:p>
    <w:p w:rsidR="00000000" w:rsidRDefault="008E6E31">
      <w:r>
        <w:tab/>
        <w:t xml:space="preserve">36.  </w:t>
      </w:r>
      <w:r>
        <w:rPr>
          <w:rFonts w:hint="eastAsia"/>
        </w:rPr>
        <w:t>《宪法》第</w:t>
      </w:r>
      <w:r>
        <w:t>35</w:t>
      </w:r>
      <w:r>
        <w:rPr>
          <w:rFonts w:hint="eastAsia"/>
        </w:rPr>
        <w:t>条规定了公民的受教育权，该条</w:t>
      </w:r>
    </w:p>
    <w:p w:rsidR="00000000" w:rsidRDefault="008E6E31" w:rsidP="008E6E31">
      <w:pPr>
        <w:pStyle w:val="a0"/>
        <w:numPr>
          <w:ilvl w:val="0"/>
          <w:numId w:val="4"/>
        </w:numPr>
        <w:ind w:left="1531" w:hanging="510"/>
      </w:pPr>
      <w:r>
        <w:rPr>
          <w:rFonts w:hint="eastAsia"/>
        </w:rPr>
        <w:t>承认每个公民的受教育权；</w:t>
      </w:r>
    </w:p>
    <w:p w:rsidR="00000000" w:rsidRDefault="008E6E31" w:rsidP="008E6E31">
      <w:pPr>
        <w:pStyle w:val="a0"/>
        <w:numPr>
          <w:ilvl w:val="0"/>
          <w:numId w:val="4"/>
        </w:numPr>
        <w:ind w:left="1531" w:hanging="510"/>
      </w:pPr>
      <w:r>
        <w:rPr>
          <w:rFonts w:hint="eastAsia"/>
        </w:rPr>
        <w:t>规定国家中等教育机构中的教育应该是免费的；</w:t>
      </w:r>
    </w:p>
    <w:p w:rsidR="00000000" w:rsidRDefault="008E6E31" w:rsidP="008E6E31">
      <w:pPr>
        <w:pStyle w:val="a0"/>
        <w:numPr>
          <w:ilvl w:val="0"/>
          <w:numId w:val="4"/>
        </w:numPr>
        <w:ind w:left="1531" w:hanging="510"/>
      </w:pPr>
      <w:r>
        <w:rPr>
          <w:rFonts w:hint="eastAsia"/>
        </w:rPr>
        <w:t>宣布每个公民有权通过汇考免费得到高等教育的和其他专门教育，以及建立和经营私人的中等和高等教育机构。</w:t>
      </w:r>
    </w:p>
    <w:p w:rsidR="00000000" w:rsidRDefault="008E6E31">
      <w:r>
        <w:tab/>
        <w:t xml:space="preserve">37.  </w:t>
      </w:r>
      <w:r>
        <w:rPr>
          <w:rFonts w:hint="eastAsia"/>
        </w:rPr>
        <w:t>《宪法》第</w:t>
      </w:r>
      <w:r>
        <w:t>16</w:t>
      </w:r>
      <w:r>
        <w:rPr>
          <w:rFonts w:hint="eastAsia"/>
        </w:rPr>
        <w:t>条规定人人在法律面前平等不受歧视的原则。“人人”一词系指不仅对亚美尼亚共和国公民，而且对居住在亚美尼亚境内的外国人和无国籍人士的平等。《基本法》规定的这一原则</w:t>
      </w:r>
      <w:r>
        <w:rPr>
          <w:rFonts w:hint="eastAsia"/>
        </w:rPr>
        <w:t>决定将在随后的立法中明确规定。例如，目前处于最后拟定阶段的难民法将规定难民社会经济地位这一迫切问题。</w:t>
      </w:r>
    </w:p>
    <w:p w:rsidR="00000000" w:rsidRDefault="008E6E31">
      <w:r>
        <w:tab/>
        <w:t xml:space="preserve">38.  </w:t>
      </w:r>
      <w:r>
        <w:rPr>
          <w:rFonts w:hint="eastAsia"/>
        </w:rPr>
        <w:t>值得指出的是，在某些情况下，我们的法律给外国人的权利比给亚美尼亚公民的权利更广泛。因此，《企业和企业活动法》对外国个人或法律实体投资建立的企业在税务、关税等等方面规定了某些特权。</w:t>
      </w:r>
    </w:p>
    <w:p w:rsidR="00000000" w:rsidRDefault="008E6E31">
      <w:pPr>
        <w:pStyle w:val="Heading3"/>
        <w:spacing w:before="320"/>
        <w:textAlignment w:val="center"/>
      </w:pPr>
      <w:r>
        <w:rPr>
          <w:rFonts w:hint="eastAsia"/>
        </w:rPr>
        <w:t>第</w:t>
      </w:r>
      <w:r>
        <w:t xml:space="preserve"> 3 </w:t>
      </w:r>
      <w:r>
        <w:rPr>
          <w:rFonts w:hint="eastAsia"/>
        </w:rPr>
        <w:t>条</w:t>
      </w:r>
    </w:p>
    <w:p w:rsidR="00000000" w:rsidRDefault="008E6E31">
      <w:r>
        <w:tab/>
        <w:t xml:space="preserve">39.  </w:t>
      </w:r>
      <w:r>
        <w:rPr>
          <w:rFonts w:hint="eastAsia"/>
        </w:rPr>
        <w:t>亚美尼亚没有因国籍、种族、性别、语言、信念、政治或其他信仰、社会出身、财产或其他地位的歧视</w:t>
      </w:r>
      <w:r>
        <w:t>(</w:t>
      </w:r>
      <w:r>
        <w:rPr>
          <w:rFonts w:hint="eastAsia"/>
        </w:rPr>
        <w:t>《宪法》第</w:t>
      </w:r>
      <w:r>
        <w:t>15</w:t>
      </w:r>
      <w:r>
        <w:rPr>
          <w:rFonts w:hint="eastAsia"/>
        </w:rPr>
        <w:t>条</w:t>
      </w:r>
      <w:r>
        <w:t>)</w:t>
      </w:r>
      <w:r>
        <w:rPr>
          <w:rFonts w:hint="eastAsia"/>
        </w:rPr>
        <w:t>。</w:t>
      </w:r>
    </w:p>
    <w:p w:rsidR="00000000" w:rsidRDefault="008E6E31">
      <w:r>
        <w:tab/>
        <w:t xml:space="preserve">40.  </w:t>
      </w:r>
      <w:r>
        <w:rPr>
          <w:rFonts w:hint="eastAsia"/>
        </w:rPr>
        <w:t>我们的国民议会通过的立法没有对“歧视妇女”一词作明确的界定，但许多规</w:t>
      </w:r>
      <w:r>
        <w:rPr>
          <w:rFonts w:hint="eastAsia"/>
        </w:rPr>
        <w:t>定对男女权利平等提供保障。亚美尼亚现在是关于妇女权利和提高妇女地位的下列公约的缔约国：</w:t>
      </w:r>
    </w:p>
    <w:p w:rsidR="00000000" w:rsidRDefault="008E6E31" w:rsidP="008E6E31">
      <w:pPr>
        <w:pStyle w:val="a6"/>
        <w:numPr>
          <w:ilvl w:val="0"/>
          <w:numId w:val="5"/>
        </w:numPr>
      </w:pPr>
      <w:r>
        <w:rPr>
          <w:rFonts w:hint="eastAsia"/>
        </w:rPr>
        <w:t>《同酬公约》，</w:t>
      </w:r>
      <w:r>
        <w:t>1951</w:t>
      </w:r>
      <w:r>
        <w:rPr>
          <w:rFonts w:hint="eastAsia"/>
        </w:rPr>
        <w:t>年</w:t>
      </w:r>
    </w:p>
    <w:p w:rsidR="00000000" w:rsidRDefault="008E6E31" w:rsidP="008E6E31">
      <w:pPr>
        <w:pStyle w:val="a6"/>
        <w:numPr>
          <w:ilvl w:val="0"/>
          <w:numId w:val="5"/>
        </w:numPr>
      </w:pPr>
      <w:r>
        <w:rPr>
          <w:rFonts w:hint="eastAsia"/>
        </w:rPr>
        <w:t>《</w:t>
      </w:r>
      <w:r>
        <w:t>(</w:t>
      </w:r>
      <w:r>
        <w:rPr>
          <w:rFonts w:hint="eastAsia"/>
        </w:rPr>
        <w:t>就业和职业</w:t>
      </w:r>
      <w:r>
        <w:t>)</w:t>
      </w:r>
      <w:r>
        <w:rPr>
          <w:rFonts w:hint="eastAsia"/>
        </w:rPr>
        <w:t>歧视公约》，</w:t>
      </w:r>
      <w:r>
        <w:t>1958</w:t>
      </w:r>
      <w:r>
        <w:rPr>
          <w:rFonts w:hint="eastAsia"/>
        </w:rPr>
        <w:t>年</w:t>
      </w:r>
    </w:p>
    <w:p w:rsidR="00000000" w:rsidRDefault="008E6E31" w:rsidP="008E6E31">
      <w:pPr>
        <w:pStyle w:val="a6"/>
        <w:numPr>
          <w:ilvl w:val="0"/>
          <w:numId w:val="5"/>
        </w:numPr>
      </w:pPr>
      <w:r>
        <w:rPr>
          <w:rFonts w:hint="eastAsia"/>
        </w:rPr>
        <w:t>《已婚妇女国籍公约》，</w:t>
      </w:r>
      <w:r>
        <w:t>1957</w:t>
      </w:r>
      <w:r>
        <w:rPr>
          <w:rFonts w:hint="eastAsia"/>
        </w:rPr>
        <w:t>年</w:t>
      </w:r>
    </w:p>
    <w:p w:rsidR="00000000" w:rsidRDefault="008E6E31">
      <w:r>
        <w:tab/>
      </w:r>
      <w:r>
        <w:rPr>
          <w:rFonts w:hint="eastAsia"/>
        </w:rPr>
        <w:t>国民议会目前正在审议加入另外两项公约的问题，即：</w:t>
      </w:r>
      <w:r>
        <w:t>1962</w:t>
      </w:r>
      <w:r>
        <w:rPr>
          <w:rFonts w:hint="eastAsia"/>
        </w:rPr>
        <w:t>年《关于婚姻的同意、结婚最低年龄和婚姻登记的公约》以及</w:t>
      </w:r>
      <w:r>
        <w:t>1952</w:t>
      </w:r>
      <w:r>
        <w:rPr>
          <w:rFonts w:hint="eastAsia"/>
        </w:rPr>
        <w:t>年《妇女政治权利公约》。</w:t>
      </w:r>
    </w:p>
    <w:p w:rsidR="00000000" w:rsidRDefault="008E6E31">
      <w:r>
        <w:tab/>
        <w:t xml:space="preserve">41.  </w:t>
      </w:r>
      <w:r>
        <w:rPr>
          <w:rFonts w:hint="eastAsia"/>
        </w:rPr>
        <w:t>亚美尼亚没有设立保护妇女权利方面的专门机构。但是，许多政府和非政府机构，如社会安全部和最近设立的民主和人权中心，确实关注妇女权利和妇女问题。在促进和发展方面的所有机制</w:t>
      </w:r>
      <w:r>
        <w:rPr>
          <w:rFonts w:hint="eastAsia"/>
        </w:rPr>
        <w:t>，为男女提供平等的服务，没有任何歧视或优惠待遇。</w:t>
      </w:r>
    </w:p>
    <w:p w:rsidR="00000000" w:rsidRDefault="008E6E31">
      <w:r>
        <w:tab/>
        <w:t xml:space="preserve">42.  </w:t>
      </w:r>
      <w:r>
        <w:rPr>
          <w:rFonts w:hint="eastAsia"/>
        </w:rPr>
        <w:t>亚美尼亚没有对妇女歧视的法律、条例、政策或行为方式。但实际上，妇女，虽然大多数受过高等教育，但参与公共生活不充分。个中原因，是在向市场经济过渡期期间，职位数量大幅度减少，妇女首先受到这种情况的影响。目前，妇女的失业率比男子高，为</w:t>
      </w:r>
      <w:r>
        <w:t>67</w:t>
      </w:r>
      <w:r>
        <w:rPr>
          <w:rFonts w:hint="eastAsia"/>
        </w:rPr>
        <w:t>％。</w:t>
      </w:r>
    </w:p>
    <w:p w:rsidR="00000000" w:rsidRDefault="008E6E31">
      <w:r>
        <w:tab/>
        <w:t xml:space="preserve">43.  </w:t>
      </w:r>
      <w:r>
        <w:rPr>
          <w:rFonts w:hint="eastAsia"/>
        </w:rPr>
        <w:t>《宪法》保障妇女的政治、社会和文化权利。有约</w:t>
      </w:r>
      <w:r>
        <w:t>40</w:t>
      </w:r>
      <w:r>
        <w:rPr>
          <w:rFonts w:hint="eastAsia"/>
        </w:rPr>
        <w:t>个妇女社会政治组织在亚美尼亚从事活动。其中有些组织，如妇女科学家联盟、女记者联盟等等，是同行业工会性质的。还有许多其他组织从事保护环境、保护母亲儿童等等</w:t>
      </w:r>
      <w:r>
        <w:rPr>
          <w:rFonts w:hint="eastAsia"/>
        </w:rPr>
        <w:t>的社会政治活动。还有一些许多亚美尼亚犹太人参加的国际妇女组织。</w:t>
      </w:r>
    </w:p>
    <w:p w:rsidR="00000000" w:rsidRDefault="008E6E31">
      <w:r>
        <w:tab/>
        <w:t xml:space="preserve">44.  </w:t>
      </w:r>
      <w:r>
        <w:rPr>
          <w:rFonts w:hint="eastAsia"/>
        </w:rPr>
        <w:t>男女平等问题在《宪法》第</w:t>
      </w:r>
      <w:r>
        <w:t>3</w:t>
      </w:r>
      <w:r>
        <w:rPr>
          <w:rFonts w:hint="eastAsia"/>
        </w:rPr>
        <w:t>、</w:t>
      </w:r>
      <w:r>
        <w:t>4</w:t>
      </w:r>
      <w:r>
        <w:rPr>
          <w:rFonts w:hint="eastAsia"/>
        </w:rPr>
        <w:t>、</w:t>
      </w:r>
      <w:r>
        <w:t>15</w:t>
      </w:r>
      <w:r>
        <w:rPr>
          <w:rFonts w:hint="eastAsia"/>
        </w:rPr>
        <w:t>和</w:t>
      </w:r>
      <w:r>
        <w:t>16</w:t>
      </w:r>
      <w:r>
        <w:rPr>
          <w:rFonts w:hint="eastAsia"/>
        </w:rPr>
        <w:t>条中有直接反应，在其他一些法律中也间接宣布。妇女与男人同样有投票和当选担任所有公职的权利。《宪法》第</w:t>
      </w:r>
      <w:r>
        <w:t>17</w:t>
      </w:r>
      <w:r>
        <w:rPr>
          <w:rFonts w:hint="eastAsia"/>
        </w:rPr>
        <w:t>和</w:t>
      </w:r>
      <w:r>
        <w:t>64</w:t>
      </w:r>
      <w:r>
        <w:rPr>
          <w:rFonts w:hint="eastAsia"/>
        </w:rPr>
        <w:t>条保障这项权利。</w:t>
      </w:r>
    </w:p>
    <w:p w:rsidR="00000000" w:rsidRDefault="008E6E31">
      <w:r>
        <w:tab/>
        <w:t xml:space="preserve">45.  </w:t>
      </w:r>
      <w:r>
        <w:rPr>
          <w:rFonts w:hint="eastAsia"/>
        </w:rPr>
        <w:t>《宪法》第</w:t>
      </w:r>
      <w:r>
        <w:t>3</w:t>
      </w:r>
      <w:r>
        <w:rPr>
          <w:rFonts w:hint="eastAsia"/>
        </w:rPr>
        <w:t>条规定如下：“亚美尼亚共和国总统、国民议会和地方自治机构的选举以及公民表决应根据普遍、平等和直接选举权，进行无记名投票”。</w:t>
      </w:r>
    </w:p>
    <w:p w:rsidR="00000000" w:rsidRDefault="008E6E31">
      <w:r>
        <w:tab/>
        <w:t xml:space="preserve">46.  </w:t>
      </w:r>
      <w:r>
        <w:rPr>
          <w:rFonts w:hint="eastAsia"/>
        </w:rPr>
        <w:t>妇女在政府、国民议会和其他政府机构中的人数相当多，但担任领导职务的妇女要比男人少得多。妇女担任最高职务的比</w:t>
      </w:r>
      <w:r>
        <w:rPr>
          <w:rFonts w:hint="eastAsia"/>
        </w:rPr>
        <w:t>例低于</w:t>
      </w:r>
      <w:r>
        <w:t>5.2</w:t>
      </w:r>
      <w:r>
        <w:rPr>
          <w:rFonts w:hint="eastAsia"/>
        </w:rPr>
        <w:t>％；在政府的中高级职位中，妇女的比例平均为</w:t>
      </w:r>
      <w:r>
        <w:t>38</w:t>
      </w:r>
      <w:r>
        <w:rPr>
          <w:rFonts w:hint="eastAsia"/>
        </w:rPr>
        <w:t>％。</w:t>
      </w:r>
    </w:p>
    <w:p w:rsidR="00000000" w:rsidRDefault="008E6E31">
      <w:pPr>
        <w:spacing w:before="120" w:after="120"/>
        <w:jc w:val="center"/>
      </w:pPr>
      <w:r>
        <w:rPr>
          <w:rFonts w:hint="eastAsia"/>
        </w:rPr>
        <w:t>按性别分类的国民议会议员数</w:t>
      </w:r>
    </w:p>
    <w:tbl>
      <w:tblPr>
        <w:tblW w:w="0" w:type="auto"/>
        <w:tblInd w:w="1082" w:type="dxa"/>
        <w:tblLayout w:type="fixed"/>
        <w:tblCellMar>
          <w:left w:w="28" w:type="dxa"/>
          <w:right w:w="28" w:type="dxa"/>
        </w:tblCellMar>
        <w:tblLook w:val="0000" w:firstRow="0" w:lastRow="0" w:firstColumn="0" w:lastColumn="0" w:noHBand="0" w:noVBand="0"/>
      </w:tblPr>
      <w:tblGrid>
        <w:gridCol w:w="1320"/>
        <w:gridCol w:w="1500"/>
        <w:gridCol w:w="1500"/>
        <w:gridCol w:w="1500"/>
        <w:gridCol w:w="1500"/>
      </w:tblGrid>
      <w:tr w:rsidR="00000000">
        <w:tblPrEx>
          <w:tblCellMar>
            <w:top w:w="0" w:type="dxa"/>
            <w:bottom w:w="0" w:type="dxa"/>
          </w:tblCellMar>
        </w:tblPrEx>
        <w:tc>
          <w:tcPr>
            <w:tcW w:w="1320" w:type="dxa"/>
          </w:tcPr>
          <w:p w:rsidR="00000000" w:rsidRDefault="008E6E31">
            <w:pPr>
              <w:spacing w:after="120" w:line="240" w:lineRule="auto"/>
              <w:jc w:val="center"/>
            </w:pPr>
          </w:p>
        </w:tc>
        <w:tc>
          <w:tcPr>
            <w:tcW w:w="1500" w:type="dxa"/>
          </w:tcPr>
          <w:p w:rsidR="00000000" w:rsidRDefault="008E6E31">
            <w:pPr>
              <w:spacing w:after="120" w:line="240" w:lineRule="auto"/>
              <w:jc w:val="center"/>
            </w:pPr>
            <w:r>
              <w:t>1980</w:t>
            </w:r>
          </w:p>
        </w:tc>
        <w:tc>
          <w:tcPr>
            <w:tcW w:w="1500" w:type="dxa"/>
          </w:tcPr>
          <w:p w:rsidR="00000000" w:rsidRDefault="008E6E31">
            <w:pPr>
              <w:spacing w:after="120" w:line="240" w:lineRule="auto"/>
              <w:jc w:val="center"/>
            </w:pPr>
            <w:r>
              <w:t>1985</w:t>
            </w:r>
          </w:p>
        </w:tc>
        <w:tc>
          <w:tcPr>
            <w:tcW w:w="1500" w:type="dxa"/>
          </w:tcPr>
          <w:p w:rsidR="00000000" w:rsidRDefault="008E6E31">
            <w:pPr>
              <w:spacing w:after="120" w:line="240" w:lineRule="auto"/>
              <w:jc w:val="center"/>
            </w:pPr>
            <w:r>
              <w:t>1994</w:t>
            </w:r>
          </w:p>
        </w:tc>
        <w:tc>
          <w:tcPr>
            <w:tcW w:w="1500" w:type="dxa"/>
          </w:tcPr>
          <w:p w:rsidR="00000000" w:rsidRDefault="008E6E31">
            <w:pPr>
              <w:spacing w:after="120" w:line="240" w:lineRule="auto"/>
              <w:jc w:val="center"/>
            </w:pPr>
            <w:r>
              <w:t>1995/96</w:t>
            </w:r>
          </w:p>
        </w:tc>
      </w:tr>
      <w:tr w:rsidR="00000000">
        <w:tblPrEx>
          <w:tblCellMar>
            <w:top w:w="0" w:type="dxa"/>
            <w:bottom w:w="0" w:type="dxa"/>
          </w:tblCellMar>
        </w:tblPrEx>
        <w:tc>
          <w:tcPr>
            <w:tcW w:w="1320" w:type="dxa"/>
          </w:tcPr>
          <w:p w:rsidR="00000000" w:rsidRDefault="008E6E31">
            <w:pPr>
              <w:spacing w:line="240" w:lineRule="auto"/>
              <w:jc w:val="center"/>
            </w:pPr>
            <w:r>
              <w:rPr>
                <w:rFonts w:hint="eastAsia"/>
              </w:rPr>
              <w:t>妇女</w:t>
            </w:r>
          </w:p>
        </w:tc>
        <w:tc>
          <w:tcPr>
            <w:tcW w:w="1500" w:type="dxa"/>
          </w:tcPr>
          <w:p w:rsidR="00000000" w:rsidRDefault="008E6E31">
            <w:pPr>
              <w:spacing w:line="240" w:lineRule="auto"/>
              <w:jc w:val="center"/>
            </w:pPr>
            <w:r>
              <w:t>121</w:t>
            </w:r>
          </w:p>
        </w:tc>
        <w:tc>
          <w:tcPr>
            <w:tcW w:w="1500" w:type="dxa"/>
          </w:tcPr>
          <w:p w:rsidR="00000000" w:rsidRDefault="008E6E31">
            <w:pPr>
              <w:spacing w:line="240" w:lineRule="auto"/>
              <w:jc w:val="center"/>
            </w:pPr>
            <w:r>
              <w:t>131</w:t>
            </w:r>
          </w:p>
        </w:tc>
        <w:tc>
          <w:tcPr>
            <w:tcW w:w="1500" w:type="dxa"/>
          </w:tcPr>
          <w:p w:rsidR="00000000" w:rsidRDefault="008E6E31">
            <w:pPr>
              <w:spacing w:line="240" w:lineRule="auto"/>
              <w:jc w:val="center"/>
            </w:pPr>
            <w:r>
              <w:t>9</w:t>
            </w:r>
          </w:p>
        </w:tc>
        <w:tc>
          <w:tcPr>
            <w:tcW w:w="1500" w:type="dxa"/>
          </w:tcPr>
          <w:p w:rsidR="00000000" w:rsidRDefault="008E6E31">
            <w:pPr>
              <w:spacing w:line="240" w:lineRule="auto"/>
              <w:jc w:val="center"/>
            </w:pPr>
            <w:r>
              <w:t>12</w:t>
            </w:r>
          </w:p>
        </w:tc>
      </w:tr>
      <w:tr w:rsidR="00000000">
        <w:tblPrEx>
          <w:tblCellMar>
            <w:top w:w="0" w:type="dxa"/>
            <w:bottom w:w="0" w:type="dxa"/>
          </w:tblCellMar>
        </w:tblPrEx>
        <w:tc>
          <w:tcPr>
            <w:tcW w:w="1320" w:type="dxa"/>
          </w:tcPr>
          <w:p w:rsidR="00000000" w:rsidRDefault="008E6E31">
            <w:pPr>
              <w:spacing w:line="240" w:lineRule="auto"/>
              <w:jc w:val="center"/>
            </w:pPr>
            <w:r>
              <w:rPr>
                <w:rFonts w:hint="eastAsia"/>
              </w:rPr>
              <w:t>男子</w:t>
            </w:r>
          </w:p>
        </w:tc>
        <w:tc>
          <w:tcPr>
            <w:tcW w:w="1500" w:type="dxa"/>
          </w:tcPr>
          <w:p w:rsidR="00000000" w:rsidRDefault="008E6E31">
            <w:pPr>
              <w:spacing w:line="240" w:lineRule="auto"/>
              <w:jc w:val="center"/>
            </w:pPr>
            <w:r>
              <w:t>219</w:t>
            </w:r>
          </w:p>
        </w:tc>
        <w:tc>
          <w:tcPr>
            <w:tcW w:w="1500" w:type="dxa"/>
          </w:tcPr>
          <w:p w:rsidR="00000000" w:rsidRDefault="008E6E31">
            <w:pPr>
              <w:spacing w:line="240" w:lineRule="auto"/>
              <w:jc w:val="center"/>
            </w:pPr>
            <w:r>
              <w:t>219</w:t>
            </w:r>
          </w:p>
        </w:tc>
        <w:tc>
          <w:tcPr>
            <w:tcW w:w="1500" w:type="dxa"/>
          </w:tcPr>
          <w:p w:rsidR="00000000" w:rsidRDefault="008E6E31">
            <w:pPr>
              <w:spacing w:line="240" w:lineRule="auto"/>
              <w:jc w:val="center"/>
            </w:pPr>
            <w:r>
              <w:t>240</w:t>
            </w:r>
          </w:p>
        </w:tc>
        <w:tc>
          <w:tcPr>
            <w:tcW w:w="1500" w:type="dxa"/>
          </w:tcPr>
          <w:p w:rsidR="00000000" w:rsidRDefault="008E6E31">
            <w:pPr>
              <w:spacing w:line="240" w:lineRule="auto"/>
              <w:jc w:val="center"/>
            </w:pPr>
            <w:r>
              <w:t>190</w:t>
            </w:r>
          </w:p>
        </w:tc>
      </w:tr>
    </w:tbl>
    <w:p w:rsidR="00000000" w:rsidRDefault="008E6E31">
      <w:r>
        <w:tab/>
        <w:t xml:space="preserve">47.  </w:t>
      </w:r>
      <w:r>
        <w:rPr>
          <w:rFonts w:hint="eastAsia"/>
        </w:rPr>
        <w:t>我国的一个部，即社会保障部目前的部长是妇女。担任政府最高职位的妇女人数少，但绝不能将此看作是故意限制所致。亚美尼亚共和国公民，不管是在何种情况下获得公民权的，不管她们的国籍、种族、性别、语言、宗教或政治观点和社会出身，在法律面前一律平等，根据《宪法》享有同等权利和义务。有亚美尼亚公民</w:t>
      </w:r>
      <w:r>
        <w:rPr>
          <w:rFonts w:hint="eastAsia"/>
        </w:rPr>
        <w:t>权的妇女，如果与别国公民婚姻，不必放弃自己的公民权，反之亦然。《刑法典》对下列被认为歧视的情况规定惩罚：</w:t>
      </w:r>
      <w:r>
        <w:t xml:space="preserve">(a) </w:t>
      </w:r>
      <w:r>
        <w:rPr>
          <w:rFonts w:hint="eastAsia"/>
        </w:rPr>
        <w:t>迫使妇女同居；</w:t>
      </w:r>
      <w:r>
        <w:t xml:space="preserve">(b) </w:t>
      </w:r>
      <w:r>
        <w:rPr>
          <w:rFonts w:hint="eastAsia"/>
        </w:rPr>
        <w:t>不准妇女结婚；</w:t>
      </w:r>
      <w:r>
        <w:t xml:space="preserve">(c) </w:t>
      </w:r>
      <w:r>
        <w:rPr>
          <w:rFonts w:hint="eastAsia"/>
        </w:rPr>
        <w:t>拒绝雇用孕妇；</w:t>
      </w:r>
      <w:r>
        <w:t xml:space="preserve">(d) </w:t>
      </w:r>
      <w:r>
        <w:rPr>
          <w:rFonts w:hint="eastAsia"/>
        </w:rPr>
        <w:t>迫使妇女中止妊娠。</w:t>
      </w:r>
    </w:p>
    <w:p w:rsidR="00000000" w:rsidRDefault="008E6E31">
      <w:r>
        <w:tab/>
        <w:t xml:space="preserve">48.  </w:t>
      </w:r>
      <w:r>
        <w:rPr>
          <w:rFonts w:hint="eastAsia"/>
        </w:rPr>
        <w:t>男女同工同酬，享受同样的权利</w:t>
      </w:r>
      <w:r>
        <w:t>(</w:t>
      </w:r>
      <w:r>
        <w:rPr>
          <w:rFonts w:hint="eastAsia"/>
        </w:rPr>
        <w:t>《劳工法》第</w:t>
      </w:r>
      <w:r>
        <w:t>83</w:t>
      </w:r>
      <w:r>
        <w:rPr>
          <w:rFonts w:hint="eastAsia"/>
        </w:rPr>
        <w:t>条</w:t>
      </w:r>
      <w:r>
        <w:t>)</w:t>
      </w:r>
      <w:r>
        <w:rPr>
          <w:rFonts w:hint="eastAsia"/>
        </w:rPr>
        <w:t>。男女有自由迁徙和选择居住地的同样权利。男女在家庭津贴、银行贷款、抵押贷款和其他形式信贷方面有同样的权利。亚美尼亚男女有教育和选择职业的平等权利。在高等教育机构中，妇女人数比男人多，妇女在选择职业方面与男人有同样的机会。</w:t>
      </w:r>
    </w:p>
    <w:p w:rsidR="00000000" w:rsidRDefault="008E6E31">
      <w:pPr>
        <w:pStyle w:val="Heading3"/>
        <w:spacing w:before="320"/>
        <w:textAlignment w:val="center"/>
      </w:pPr>
      <w:r>
        <w:rPr>
          <w:rFonts w:hint="eastAsia"/>
        </w:rPr>
        <w:t>第</w:t>
      </w:r>
      <w:r>
        <w:t xml:space="preserve"> 4 </w:t>
      </w:r>
      <w:r>
        <w:rPr>
          <w:rFonts w:hint="eastAsia"/>
        </w:rPr>
        <w:t>条</w:t>
      </w:r>
    </w:p>
    <w:p w:rsidR="00000000" w:rsidRDefault="008E6E31">
      <w:r>
        <w:tab/>
        <w:t xml:space="preserve">49.  </w:t>
      </w:r>
      <w:r>
        <w:rPr>
          <w:rFonts w:hint="eastAsia"/>
        </w:rPr>
        <w:t>人权和</w:t>
      </w:r>
      <w:r>
        <w:rPr>
          <w:rFonts w:hint="eastAsia"/>
        </w:rPr>
        <w:t>公民权以及自由必须提到保障，使人人都有，使国家有义务保证这些权利和自由的存在和享受。实现这一点的最佳途径，是维护国家法律制度的统一，因为这种制度是建立在以《宪法》为基础的法律文书系统之上的。如果这一制度受到许多法律主体的违反，国家保证人权和自由的义务就受到侵犯。</w:t>
      </w:r>
    </w:p>
    <w:p w:rsidR="00000000" w:rsidRDefault="008E6E31">
      <w:r>
        <w:tab/>
        <w:t xml:space="preserve">50.  </w:t>
      </w:r>
      <w:r>
        <w:rPr>
          <w:rFonts w:hint="eastAsia"/>
        </w:rPr>
        <w:t>《宪法》第</w:t>
      </w:r>
      <w:r>
        <w:t>23</w:t>
      </w:r>
      <w:r>
        <w:rPr>
          <w:rFonts w:hint="eastAsia"/>
        </w:rPr>
        <w:t>—</w:t>
      </w:r>
      <w:r>
        <w:t>27</w:t>
      </w:r>
      <w:r>
        <w:rPr>
          <w:rFonts w:hint="eastAsia"/>
        </w:rPr>
        <w:t>条规定限制某些基本人权和公民权利以及自由，如思想、信仰和宗教自由以及发表意见、结社、举行和平会议、集会、示威游行以及直接或通过代表参加治国的权利。这些自由和权利只能由法律来限制，只有在必须维护国家安全、公共安全、保护</w:t>
      </w:r>
      <w:r>
        <w:rPr>
          <w:rFonts w:hint="eastAsia"/>
        </w:rPr>
        <w:t>公共财产、公共卫生和福利或者保护个人荣誉和尊严时才可能进行限制。</w:t>
      </w:r>
    </w:p>
    <w:p w:rsidR="00000000" w:rsidRDefault="008E6E31">
      <w:r>
        <w:tab/>
        <w:t xml:space="preserve">51.  </w:t>
      </w:r>
      <w:r>
        <w:rPr>
          <w:rFonts w:hint="eastAsia"/>
        </w:rPr>
        <w:t>根据法律规定的程序，某些人权和公民权利</w:t>
      </w:r>
      <w:r>
        <w:t>(</w:t>
      </w:r>
      <w:r>
        <w:rPr>
          <w:rFonts w:hint="eastAsia"/>
        </w:rPr>
        <w:t>可能也有例外</w:t>
      </w:r>
      <w:r>
        <w:t>)</w:t>
      </w:r>
      <w:r>
        <w:rPr>
          <w:rFonts w:hint="eastAsia"/>
        </w:rPr>
        <w:t>，在实行戒严令或发生直接威胁宪法秩序的紧急情况时，可以受到临时限制。但是，这种“临时限制”不适用于生命权、不受酷刑和残忍或有辱人格的待遇的权利、不受未经同意接受医疗或科学试验的权利、私人生活不受非法干预的权利、保护声誉和尊严的权利、有正义公正的法院恢复名誉的权利、在法院判刑之前不算有罪的权利、无须证明自己丈夫或最近的亲属和其他人有罪的权利。</w:t>
      </w:r>
    </w:p>
    <w:p w:rsidR="00000000" w:rsidRDefault="008E6E31">
      <w:r>
        <w:tab/>
        <w:t xml:space="preserve">52.  </w:t>
      </w:r>
      <w:r>
        <w:rPr>
          <w:rFonts w:hint="eastAsia"/>
        </w:rPr>
        <w:t>因此，即使发生军事政变，</w:t>
      </w:r>
      <w:r>
        <w:rPr>
          <w:rFonts w:hint="eastAsia"/>
        </w:rPr>
        <w:t>也只能依法对人权和公民权利作限制；在直接威胁宪法秩序的紧急情况下，这种限制可以有某些国家主管机构来实行，这种国家机构在职权范围内可以采取行动，限制具体情况下行使这些权利。</w:t>
      </w:r>
    </w:p>
    <w:p w:rsidR="00000000" w:rsidRDefault="008E6E31">
      <w:r>
        <w:tab/>
        <w:t xml:space="preserve">53.  </w:t>
      </w:r>
      <w:r>
        <w:rPr>
          <w:rFonts w:hint="eastAsia"/>
        </w:rPr>
        <w:t>对经济、社会和文化人权的限制，根据亚美尼亚法律是不可接受的。亚美尼亚法律所载的某些限制与任何具体的社会或文化权利无关，但直接取决于这种权利。特别是，《文化财富进出口法》第</w:t>
      </w:r>
      <w:r>
        <w:t>8</w:t>
      </w:r>
      <w:r>
        <w:rPr>
          <w:rFonts w:hint="eastAsia"/>
        </w:rPr>
        <w:t>条列出了不得从亚美尼亚出口的文化财富</w:t>
      </w:r>
      <w:r>
        <w:t>(</w:t>
      </w:r>
      <w:r>
        <w:rPr>
          <w:rFonts w:hint="eastAsia"/>
        </w:rPr>
        <w:t>展出并必须归还的除外</w:t>
      </w:r>
      <w:r>
        <w:t>)</w:t>
      </w:r>
      <w:r>
        <w:rPr>
          <w:rFonts w:hint="eastAsia"/>
        </w:rPr>
        <w:t>。</w:t>
      </w:r>
    </w:p>
    <w:p w:rsidR="00000000" w:rsidRDefault="008E6E31">
      <w:pPr>
        <w:pStyle w:val="Heading3"/>
        <w:spacing w:before="320"/>
        <w:textAlignment w:val="center"/>
      </w:pPr>
      <w:r>
        <w:rPr>
          <w:rFonts w:hint="eastAsia"/>
        </w:rPr>
        <w:t>第</w:t>
      </w:r>
      <w:r>
        <w:t xml:space="preserve"> 5 </w:t>
      </w:r>
      <w:r>
        <w:rPr>
          <w:rFonts w:hint="eastAsia"/>
        </w:rPr>
        <w:t>条</w:t>
      </w:r>
    </w:p>
    <w:p w:rsidR="00000000" w:rsidRDefault="008E6E31">
      <w:r>
        <w:tab/>
        <w:t xml:space="preserve">54.  </w:t>
      </w:r>
      <w:r>
        <w:rPr>
          <w:rFonts w:hint="eastAsia"/>
        </w:rPr>
        <w:t>宪法第</w:t>
      </w:r>
      <w:r>
        <w:t>38</w:t>
      </w:r>
      <w:r>
        <w:rPr>
          <w:rFonts w:hint="eastAsia"/>
        </w:rPr>
        <w:t>条规定，每个人有权以不受法律禁止的手段保护自己的权利和自由</w:t>
      </w:r>
      <w:r>
        <w:rPr>
          <w:rFonts w:hint="eastAsia"/>
        </w:rPr>
        <w:t>。每个人有权在法庭上捍卫宪法和法律载有的权利和自由。</w:t>
      </w:r>
    </w:p>
    <w:p w:rsidR="00000000" w:rsidRDefault="008E6E31">
      <w:r>
        <w:tab/>
        <w:t xml:space="preserve">55.  </w:t>
      </w:r>
      <w:r>
        <w:rPr>
          <w:rFonts w:hint="eastAsia"/>
        </w:rPr>
        <w:t>现有保护公民权利的多种不同机制，包括检察官办公处实行的监察、行政机关根据法律规定的程序予以介入、等等。但是，该条特别提到法庭的原因是，可能会发生恰恰是其他权力机关的官员侵犯人权的案件。将在改善整个法律制度的过程中对这类情况加以较为细致的规约。</w:t>
      </w:r>
    </w:p>
    <w:p w:rsidR="00000000" w:rsidRDefault="008E6E31">
      <w:r>
        <w:tab/>
        <w:t xml:space="preserve">56.  </w:t>
      </w:r>
      <w:r>
        <w:rPr>
          <w:rFonts w:hint="eastAsia"/>
        </w:rPr>
        <w:t>宪法的职能之一是建立和界定对每个公民以及对整个社会和全国至关重要的某些国家制度。因此，宪法颁布了人权和公民权利及自由，公民能够享有这类权利和自由是因为它们存在于当前的各种法律关系之中。</w:t>
      </w:r>
    </w:p>
    <w:p w:rsidR="00000000" w:rsidRDefault="008E6E31">
      <w:r>
        <w:tab/>
        <w:t>5</w:t>
      </w:r>
      <w:r>
        <w:t xml:space="preserve">7.  </w:t>
      </w:r>
      <w:r>
        <w:rPr>
          <w:rFonts w:hint="eastAsia"/>
        </w:rPr>
        <w:t>宪法第</w:t>
      </w:r>
      <w:r>
        <w:t>43</w:t>
      </w:r>
      <w:r>
        <w:rPr>
          <w:rFonts w:hint="eastAsia"/>
        </w:rPr>
        <w:t>条规定：“宪法中列明的权利和自由不是包罗万象的，不得被视为排斥其他普遍公认的人权和公民权利及自由”。在宪法中详尽地列出人权和公民权利即使有可能做到，也会有悖于宪法的实质本身，也会妨碍人权和自由的进一步发展及转化。这样还会预先划定在社会发展过程中可能产生的一切法律关系的未来法律规约范围，从而妨碍新的权利和自由的生成和依法颁布。</w:t>
      </w:r>
    </w:p>
    <w:p w:rsidR="00000000" w:rsidRDefault="008E6E31">
      <w:pPr>
        <w:spacing w:after="320"/>
        <w:textAlignment w:val="center"/>
      </w:pPr>
      <w:r>
        <w:tab/>
        <w:t xml:space="preserve">58.  </w:t>
      </w:r>
      <w:r>
        <w:rPr>
          <w:rFonts w:hint="eastAsia"/>
        </w:rPr>
        <w:t>所述的这条宪法规定之所以重要还在于，它反映出亚美尼亚事实上承认经国际标准所确定的其他人权和公民权利。</w:t>
      </w:r>
    </w:p>
    <w:p w:rsidR="00000000" w:rsidRDefault="008E6E31">
      <w:pPr>
        <w:pStyle w:val="Heading3"/>
        <w:spacing w:before="320"/>
        <w:textAlignment w:val="center"/>
      </w:pPr>
      <w:r>
        <w:rPr>
          <w:rFonts w:hint="eastAsia"/>
        </w:rPr>
        <w:t>第</w:t>
      </w:r>
      <w:r>
        <w:t xml:space="preserve"> 6 </w:t>
      </w:r>
      <w:r>
        <w:rPr>
          <w:rFonts w:hint="eastAsia"/>
        </w:rPr>
        <w:t>条</w:t>
      </w:r>
    </w:p>
    <w:p w:rsidR="00000000" w:rsidRDefault="008E6E31">
      <w:r>
        <w:tab/>
        <w:t xml:space="preserve">59.  </w:t>
      </w:r>
      <w:r>
        <w:rPr>
          <w:rFonts w:hint="eastAsia"/>
        </w:rPr>
        <w:t>在亚美尼亚共和国，对就业加以</w:t>
      </w:r>
      <w:r>
        <w:rPr>
          <w:rFonts w:hint="eastAsia"/>
        </w:rPr>
        <w:t>规约的是宪法、</w:t>
      </w:r>
      <w:r>
        <w:t>1997</w:t>
      </w:r>
      <w:r>
        <w:rPr>
          <w:rFonts w:hint="eastAsia"/>
        </w:rPr>
        <w:t>年</w:t>
      </w:r>
      <w:r>
        <w:t>1</w:t>
      </w:r>
      <w:r>
        <w:rPr>
          <w:rFonts w:hint="eastAsia"/>
        </w:rPr>
        <w:t>月</w:t>
      </w:r>
      <w:r>
        <w:t>1</w:t>
      </w:r>
      <w:r>
        <w:rPr>
          <w:rFonts w:hint="eastAsia"/>
        </w:rPr>
        <w:t>日生效的《新就业法》、《亚美尼亚劳工法》、各项国际条约以及其他立法文书。</w:t>
      </w:r>
    </w:p>
    <w:p w:rsidR="00000000" w:rsidRDefault="008E6E31">
      <w:r>
        <w:tab/>
        <w:t xml:space="preserve">60.  </w:t>
      </w:r>
      <w:r>
        <w:rPr>
          <w:rFonts w:hint="eastAsia"/>
        </w:rPr>
        <w:t>亚美尼亚的每个公民有权选择自己的专业或职业。无理拒绝用人受到禁止。亚美尼亚公民以及居住在共和国境内的外国公民和无国籍人有权自由选择自己的工作和非工作活动。</w:t>
      </w:r>
      <w:r>
        <w:t>16</w:t>
      </w:r>
      <w:r>
        <w:rPr>
          <w:rFonts w:hint="eastAsia"/>
        </w:rPr>
        <w:t>岁或</w:t>
      </w:r>
      <w:r>
        <w:t>16</w:t>
      </w:r>
      <w:r>
        <w:rPr>
          <w:rFonts w:hint="eastAsia"/>
        </w:rPr>
        <w:t>岁以上的公民有权受雇工作。</w:t>
      </w:r>
    </w:p>
    <w:p w:rsidR="00000000" w:rsidRDefault="008E6E31">
      <w:r>
        <w:tab/>
        <w:t>61.  16</w:t>
      </w:r>
      <w:r>
        <w:rPr>
          <w:rFonts w:hint="eastAsia"/>
        </w:rPr>
        <w:t>岁或</w:t>
      </w:r>
      <w:r>
        <w:t>16</w:t>
      </w:r>
      <w:r>
        <w:rPr>
          <w:rFonts w:hint="eastAsia"/>
        </w:rPr>
        <w:t>岁以上的人，凡有工作能力者，无论是否已经就业，只要向国家就业服务局提出申请谋求就业，即被视为寻找就业。</w:t>
      </w:r>
    </w:p>
    <w:p w:rsidR="00000000" w:rsidRDefault="008E6E31">
      <w:r>
        <w:tab/>
        <w:t xml:space="preserve">62.  </w:t>
      </w:r>
      <w:r>
        <w:rPr>
          <w:rFonts w:hint="eastAsia"/>
        </w:rPr>
        <w:t>未就业者</w:t>
      </w:r>
      <w:r>
        <w:t>(</w:t>
      </w:r>
      <w:r>
        <w:rPr>
          <w:rFonts w:hint="eastAsia"/>
        </w:rPr>
        <w:t>女性</w:t>
      </w:r>
      <w:r>
        <w:t>16</w:t>
      </w:r>
      <w:r>
        <w:rPr>
          <w:rFonts w:hint="eastAsia"/>
        </w:rPr>
        <w:t>岁至</w:t>
      </w:r>
      <w:r>
        <w:t>63</w:t>
      </w:r>
      <w:r>
        <w:rPr>
          <w:rFonts w:hint="eastAsia"/>
        </w:rPr>
        <w:t>岁，男性</w:t>
      </w:r>
      <w:r>
        <w:t>16</w:t>
      </w:r>
      <w:r>
        <w:rPr>
          <w:rFonts w:hint="eastAsia"/>
        </w:rPr>
        <w:t>岁至</w:t>
      </w:r>
      <w:r>
        <w:t>65</w:t>
      </w:r>
      <w:r>
        <w:rPr>
          <w:rFonts w:hint="eastAsia"/>
        </w:rPr>
        <w:t>岁</w:t>
      </w:r>
      <w:r>
        <w:t>)</w:t>
      </w:r>
      <w:r>
        <w:rPr>
          <w:rFonts w:hint="eastAsia"/>
        </w:rPr>
        <w:t>，凡有工作能</w:t>
      </w:r>
      <w:r>
        <w:rPr>
          <w:rFonts w:hint="eastAsia"/>
        </w:rPr>
        <w:t>力并正在寻找就业，未按亚美尼亚法律领取任何养恤金，有至少为期</w:t>
      </w:r>
      <w:r>
        <w:t>1</w:t>
      </w:r>
      <w:r>
        <w:rPr>
          <w:rFonts w:hint="eastAsia"/>
        </w:rPr>
        <w:t>年的就业记录，并已向国家就业服务局提出申请寻找工作从而得到失业地位的，被视为失业者。国家就业服务局必须在这些人提交必要文件之日起</w:t>
      </w:r>
      <w:r>
        <w:t>10</w:t>
      </w:r>
      <w:r>
        <w:rPr>
          <w:rFonts w:hint="eastAsia"/>
        </w:rPr>
        <w:t>天之内给予失业地位。</w:t>
      </w:r>
    </w:p>
    <w:p w:rsidR="00000000" w:rsidRDefault="008E6E31">
      <w:r>
        <w:tab/>
        <w:t xml:space="preserve">63.  </w:t>
      </w:r>
      <w:r>
        <w:rPr>
          <w:rFonts w:hint="eastAsia"/>
        </w:rPr>
        <w:t>对寻求就业的人和失业者有如下保障：</w:t>
      </w:r>
    </w:p>
    <w:p w:rsidR="00000000" w:rsidRDefault="008E6E31" w:rsidP="008E6E31">
      <w:pPr>
        <w:pStyle w:val="a0"/>
        <w:numPr>
          <w:ilvl w:val="0"/>
          <w:numId w:val="6"/>
        </w:numPr>
        <w:ind w:left="1531" w:hanging="510"/>
      </w:pPr>
      <w:r>
        <w:rPr>
          <w:rFonts w:hint="eastAsia"/>
        </w:rPr>
        <w:t>免费职业指导咨询和有关岗位空缺的免费信息；</w:t>
      </w:r>
    </w:p>
    <w:p w:rsidR="00000000" w:rsidRDefault="008E6E31" w:rsidP="008E6E31">
      <w:pPr>
        <w:pStyle w:val="a0"/>
        <w:numPr>
          <w:ilvl w:val="0"/>
          <w:numId w:val="6"/>
        </w:numPr>
        <w:ind w:left="1531" w:hanging="510"/>
      </w:pPr>
      <w:r>
        <w:rPr>
          <w:rFonts w:hint="eastAsia"/>
        </w:rPr>
        <w:t>免费协助挑选和获得合适的工作；</w:t>
      </w:r>
    </w:p>
    <w:p w:rsidR="00000000" w:rsidRDefault="008E6E31" w:rsidP="008E6E31">
      <w:pPr>
        <w:pStyle w:val="a0"/>
        <w:numPr>
          <w:ilvl w:val="0"/>
          <w:numId w:val="6"/>
        </w:numPr>
        <w:ind w:left="1531" w:hanging="510"/>
      </w:pPr>
      <w:r>
        <w:rPr>
          <w:rFonts w:hint="eastAsia"/>
        </w:rPr>
        <w:t>有权就国家就业服务局及其官员或雇员的行为向法院提出申诉。</w:t>
      </w:r>
    </w:p>
    <w:p w:rsidR="00000000" w:rsidRDefault="008E6E31">
      <w:r>
        <w:tab/>
        <w:t xml:space="preserve">64.  </w:t>
      </w:r>
      <w:r>
        <w:rPr>
          <w:rFonts w:hint="eastAsia"/>
        </w:rPr>
        <w:t>失业者还有权：</w:t>
      </w:r>
    </w:p>
    <w:p w:rsidR="00000000" w:rsidRDefault="008E6E31" w:rsidP="008E6E31">
      <w:pPr>
        <w:pStyle w:val="a0"/>
        <w:numPr>
          <w:ilvl w:val="0"/>
          <w:numId w:val="7"/>
        </w:numPr>
        <w:ind w:left="1531" w:hanging="510"/>
      </w:pPr>
      <w:r>
        <w:rPr>
          <w:rFonts w:hint="eastAsia"/>
        </w:rPr>
        <w:t>接受另一专业或行业的再培训，或其所在专业或行业的进修培训；</w:t>
      </w:r>
    </w:p>
    <w:p w:rsidR="00000000" w:rsidRDefault="008E6E31" w:rsidP="008E6E31">
      <w:pPr>
        <w:pStyle w:val="a0"/>
        <w:numPr>
          <w:ilvl w:val="0"/>
          <w:numId w:val="7"/>
        </w:numPr>
        <w:ind w:left="1531" w:hanging="510"/>
      </w:pPr>
      <w:r>
        <w:rPr>
          <w:rFonts w:hint="eastAsia"/>
        </w:rPr>
        <w:t>如被派至不同的工作地点可获</w:t>
      </w:r>
      <w:r>
        <w:rPr>
          <w:rFonts w:hint="eastAsia"/>
        </w:rPr>
        <w:t>得资助；</w:t>
      </w:r>
    </w:p>
    <w:p w:rsidR="00000000" w:rsidRDefault="008E6E31" w:rsidP="008E6E31">
      <w:pPr>
        <w:pStyle w:val="a0"/>
        <w:numPr>
          <w:ilvl w:val="0"/>
          <w:numId w:val="7"/>
        </w:numPr>
        <w:ind w:left="1531" w:hanging="510"/>
      </w:pPr>
      <w:r>
        <w:rPr>
          <w:rFonts w:hint="eastAsia"/>
        </w:rPr>
        <w:t>从事经营活动的机会，或从国家就业基金获得必要的资助以创造就业。</w:t>
      </w:r>
    </w:p>
    <w:p w:rsidR="00000000" w:rsidRDefault="008E6E31">
      <w:r>
        <w:tab/>
        <w:t xml:space="preserve">65.  </w:t>
      </w:r>
      <w:r>
        <w:rPr>
          <w:rFonts w:hint="eastAsia"/>
        </w:rPr>
        <w:t>对得到失业地位的人有如下福利保障：</w:t>
      </w:r>
    </w:p>
    <w:p w:rsidR="00000000" w:rsidRDefault="008E6E31" w:rsidP="008E6E31">
      <w:pPr>
        <w:pStyle w:val="a0"/>
        <w:numPr>
          <w:ilvl w:val="0"/>
          <w:numId w:val="8"/>
        </w:numPr>
        <w:ind w:left="1531" w:hanging="510"/>
      </w:pPr>
      <w:r>
        <w:rPr>
          <w:rFonts w:hint="eastAsia"/>
        </w:rPr>
        <w:t>失业津贴</w:t>
      </w:r>
      <w:r>
        <w:t>(</w:t>
      </w:r>
      <w:r>
        <w:rPr>
          <w:rFonts w:hint="eastAsia"/>
        </w:rPr>
        <w:t>救济</w:t>
      </w:r>
      <w:r>
        <w:t>)</w:t>
      </w:r>
      <w:r>
        <w:rPr>
          <w:rFonts w:hint="eastAsia"/>
        </w:rPr>
        <w:t>，领取这种津贴的时期计为工龄的一部分；</w:t>
      </w:r>
    </w:p>
    <w:p w:rsidR="00000000" w:rsidRDefault="008E6E31" w:rsidP="008E6E31">
      <w:pPr>
        <w:pStyle w:val="a0"/>
        <w:numPr>
          <w:ilvl w:val="0"/>
          <w:numId w:val="8"/>
        </w:numPr>
        <w:ind w:left="1531" w:hanging="510"/>
      </w:pPr>
      <w:r>
        <w:rPr>
          <w:rFonts w:hint="eastAsia"/>
        </w:rPr>
        <w:t>再培训或进修培训期间的补助，领取这一补助的时期包括在工龄之内。</w:t>
      </w:r>
    </w:p>
    <w:p w:rsidR="00000000" w:rsidRDefault="008E6E31">
      <w:r>
        <w:tab/>
        <w:t xml:space="preserve">66.  </w:t>
      </w:r>
      <w:r>
        <w:rPr>
          <w:rFonts w:hint="eastAsia"/>
        </w:rPr>
        <w:t>亚美尼亚公民有权在其他国家工作和接受专业培训、进修培训或再培训。</w:t>
      </w:r>
    </w:p>
    <w:p w:rsidR="00000000" w:rsidRDefault="008E6E31">
      <w:r>
        <w:tab/>
        <w:t xml:space="preserve">67.  </w:t>
      </w:r>
      <w:r>
        <w:rPr>
          <w:rFonts w:hint="eastAsia"/>
        </w:rPr>
        <w:t>为了发展残疾人的创造和专业能力，制定了一项个人康复特别方案。根据这一方案，企业、机构或组织向残疾人提供正常工作。残疾人有权在雇用残疾人特殊劳动力的企业、生产部门和作坊受雇工作</w:t>
      </w:r>
      <w:r>
        <w:t>(</w:t>
      </w:r>
      <w:r>
        <w:rPr>
          <w:rFonts w:hint="eastAsia"/>
        </w:rPr>
        <w:t>包括</w:t>
      </w:r>
      <w:r>
        <w:rPr>
          <w:rFonts w:hint="eastAsia"/>
        </w:rPr>
        <w:t>生产培训</w:t>
      </w:r>
      <w:r>
        <w:t>)</w:t>
      </w:r>
      <w:r>
        <w:rPr>
          <w:rFonts w:hint="eastAsia"/>
        </w:rPr>
        <w:t>，也有权从事经营活动和法律不禁止的其他活动。</w:t>
      </w:r>
    </w:p>
    <w:p w:rsidR="00000000" w:rsidRDefault="008E6E31">
      <w:r>
        <w:tab/>
        <w:t xml:space="preserve">68.  </w:t>
      </w:r>
      <w:r>
        <w:rPr>
          <w:rFonts w:hint="eastAsia"/>
        </w:rPr>
        <w:t>禁止管理方面以残疾为理由拒绝雇用、不予晋升、开除职务或调动工作，除非医务委员会得出结论认为，所涉残疾人的健康状况使其无法履行有关的专业职业，或者会危及他人的健康或一般的劳工安全。没有特殊理由不得开除在医疗、专业或社会上已经得到康复的人。</w:t>
      </w:r>
    </w:p>
    <w:p w:rsidR="00000000" w:rsidRDefault="008E6E31">
      <w:r>
        <w:tab/>
        <w:t xml:space="preserve">69.  </w:t>
      </w:r>
      <w:r>
        <w:rPr>
          <w:rFonts w:hint="eastAsia"/>
        </w:rPr>
        <w:t>为使残疾人获得就业，政府为雇主规定了固定的就业指标或创造新的工作岗位的指标，如雇主出于任何原因未能达到规定的就业指标或未能创造适当数目的新工作岗位，就必须为未能充填或未能建立的每个工作岗位向国家</w:t>
      </w:r>
      <w:r>
        <w:rPr>
          <w:rFonts w:hint="eastAsia"/>
        </w:rPr>
        <w:t>就业基金缴纳一笔罚款，数额相当于其雇员之一的年平均工资。另外，为使残疾人获得就业，国家就业服务局可在雇主同意的条件下在企业之内为残疾人建立一个特殊部门，或组织职业培训，经费由就业基金支付或从自治政府的地方机关预算中拨款。</w:t>
      </w:r>
    </w:p>
    <w:p w:rsidR="00000000" w:rsidRDefault="008E6E31">
      <w:pPr>
        <w:spacing w:after="320"/>
        <w:textAlignment w:val="center"/>
      </w:pPr>
      <w:r>
        <w:tab/>
        <w:t xml:space="preserve">70.  </w:t>
      </w:r>
      <w:r>
        <w:rPr>
          <w:rFonts w:hint="eastAsia"/>
        </w:rPr>
        <w:t>为了发展和落实规约人口就业问题的方案，可建立全共和国和各区域的协调委员会，由保护工人和雇主利益的公共组织和行政部门相等人数的全权代表以及国家就业服务局的代表组成。成立此种协调委员会并组织其活动的程序通过相互间协议制订。</w:t>
      </w:r>
    </w:p>
    <w:p w:rsidR="00000000" w:rsidRDefault="008E6E31">
      <w:pPr>
        <w:pStyle w:val="Heading3"/>
      </w:pPr>
      <w:r>
        <w:rPr>
          <w:rFonts w:hint="eastAsia"/>
        </w:rPr>
        <w:t>第</w:t>
      </w:r>
      <w:r>
        <w:t xml:space="preserve"> 7 </w:t>
      </w:r>
      <w:r>
        <w:rPr>
          <w:rFonts w:hint="eastAsia"/>
        </w:rPr>
        <w:t>条</w:t>
      </w:r>
    </w:p>
    <w:p w:rsidR="00000000" w:rsidRDefault="008E6E31">
      <w:r>
        <w:tab/>
        <w:t xml:space="preserve">71.  </w:t>
      </w:r>
      <w:r>
        <w:rPr>
          <w:rFonts w:hint="eastAsia"/>
        </w:rPr>
        <w:t>根据宪法第</w:t>
      </w:r>
      <w:r>
        <w:t>29</w:t>
      </w:r>
      <w:r>
        <w:rPr>
          <w:rFonts w:hint="eastAsia"/>
        </w:rPr>
        <w:t>条，每个人有权得到不</w:t>
      </w:r>
      <w:r>
        <w:rPr>
          <w:rFonts w:hint="eastAsia"/>
        </w:rPr>
        <w:t>低于国家规定的最低限度的合理工资，并有权享有符合安全和卫生标准的工作条件。</w:t>
      </w:r>
    </w:p>
    <w:p w:rsidR="00000000" w:rsidRDefault="008E6E31">
      <w:r>
        <w:tab/>
        <w:t xml:space="preserve">72.  </w:t>
      </w:r>
      <w:r>
        <w:rPr>
          <w:rFonts w:hint="eastAsia"/>
        </w:rPr>
        <w:t>《劳工法》规定，所有工人，无论是蓝领或是白领，都有责任自觉从事工作，遵守劳动纪律，爱护国家财产，发挥专业技能，努力提高工作质量和产品质量。蓝领工人和白领工人的工资与其工作的质量和数量相称。禁止以性别、年龄、种族或国籍为理由降低工资。</w:t>
      </w:r>
    </w:p>
    <w:p w:rsidR="00000000" w:rsidRDefault="008E6E31">
      <w:r>
        <w:tab/>
        <w:t xml:space="preserve">73.  </w:t>
      </w:r>
      <w:r>
        <w:rPr>
          <w:rFonts w:hint="eastAsia"/>
        </w:rPr>
        <w:t>尽管原来的中央计划经济制度解体，经济和社会领域发生了变革，实行了市场经济，但在劳资关系、工作条件和劳工卫生方面没有发生急剧的变化。到目前为止尚未实行这些领域的国家规章，这方面的事</w:t>
      </w:r>
      <w:r>
        <w:rPr>
          <w:rFonts w:hint="eastAsia"/>
        </w:rPr>
        <w:t>务继续由亚美尼亚工会联合会这一公共组织处理。</w:t>
      </w:r>
    </w:p>
    <w:p w:rsidR="00000000" w:rsidRDefault="008E6E31">
      <w:r>
        <w:tab/>
        <w:t xml:space="preserve">74.  </w:t>
      </w:r>
      <w:r>
        <w:rPr>
          <w:rFonts w:hint="eastAsia"/>
        </w:rPr>
        <w:t>在劳工安全领域内，计划采取下列步骤：</w:t>
      </w:r>
    </w:p>
    <w:p w:rsidR="00000000" w:rsidRDefault="008E6E31" w:rsidP="008E6E31">
      <w:pPr>
        <w:pStyle w:val="a0"/>
        <w:numPr>
          <w:ilvl w:val="0"/>
          <w:numId w:val="9"/>
        </w:numPr>
        <w:ind w:left="1531" w:hanging="510"/>
      </w:pPr>
      <w:r>
        <w:rPr>
          <w:rFonts w:hint="eastAsia"/>
        </w:rPr>
        <w:t>改善有关这个问题的法律制度；</w:t>
      </w:r>
    </w:p>
    <w:p w:rsidR="00000000" w:rsidRDefault="008E6E31" w:rsidP="008E6E31">
      <w:pPr>
        <w:pStyle w:val="a0"/>
        <w:numPr>
          <w:ilvl w:val="0"/>
          <w:numId w:val="9"/>
        </w:numPr>
        <w:ind w:left="1531" w:hanging="510"/>
      </w:pPr>
      <w:r>
        <w:rPr>
          <w:rFonts w:hint="eastAsia"/>
        </w:rPr>
        <w:t>建立一个控制、监察和监测劳工安全的国家制度；</w:t>
      </w:r>
    </w:p>
    <w:p w:rsidR="00000000" w:rsidRDefault="008E6E31" w:rsidP="008E6E31">
      <w:pPr>
        <w:pStyle w:val="a0"/>
        <w:numPr>
          <w:ilvl w:val="0"/>
          <w:numId w:val="9"/>
        </w:numPr>
        <w:ind w:left="1531" w:hanging="510"/>
      </w:pPr>
      <w:r>
        <w:rPr>
          <w:rFonts w:hint="eastAsia"/>
        </w:rPr>
        <w:t>按照劳工安全和劳工保护的国际标准实行一种岗位和企业认证制度；</w:t>
      </w:r>
    </w:p>
    <w:p w:rsidR="00000000" w:rsidRDefault="008E6E31">
      <w:r>
        <w:tab/>
        <w:t xml:space="preserve">75.  </w:t>
      </w:r>
      <w:r>
        <w:rPr>
          <w:rFonts w:hint="eastAsia"/>
        </w:rPr>
        <w:t>在国际合作方面计划采取下列步骤：</w:t>
      </w:r>
    </w:p>
    <w:p w:rsidR="00000000" w:rsidRDefault="008E6E31" w:rsidP="008E6E31">
      <w:pPr>
        <w:pStyle w:val="a0"/>
        <w:numPr>
          <w:ilvl w:val="0"/>
          <w:numId w:val="10"/>
        </w:numPr>
        <w:ind w:left="1531" w:hanging="510"/>
      </w:pPr>
      <w:r>
        <w:rPr>
          <w:rFonts w:hint="eastAsia"/>
        </w:rPr>
        <w:t>制订国际就业领域的条约和公约草案以及关于就难民问题和社会福利问题开展国际合作的公约，联合采取行动执行此种公约；</w:t>
      </w:r>
    </w:p>
    <w:p w:rsidR="00000000" w:rsidRDefault="008E6E31" w:rsidP="008E6E31">
      <w:pPr>
        <w:pStyle w:val="a0"/>
        <w:numPr>
          <w:ilvl w:val="0"/>
          <w:numId w:val="10"/>
        </w:numPr>
        <w:ind w:left="1531" w:hanging="510"/>
      </w:pPr>
      <w:r>
        <w:rPr>
          <w:rFonts w:hint="eastAsia"/>
        </w:rPr>
        <w:t>就批准劳工和工人福利领域的国际公约和其他国际文书提交亚美尼亚的提案。</w:t>
      </w:r>
    </w:p>
    <w:p w:rsidR="00000000" w:rsidRDefault="008E6E31">
      <w:r>
        <w:tab/>
        <w:t xml:space="preserve">76.  </w:t>
      </w:r>
      <w:r>
        <w:rPr>
          <w:rFonts w:hint="eastAsia"/>
        </w:rPr>
        <w:t>关于这些项目的落实，已经向国民议会和政</w:t>
      </w:r>
      <w:r>
        <w:rPr>
          <w:rFonts w:hint="eastAsia"/>
        </w:rPr>
        <w:t>府提交了一部《劳工保护法》草案和一份劳工视察局章程草案。已经按照政府指示编写和提交了关于下列各议题的提案：</w:t>
      </w:r>
    </w:p>
    <w:p w:rsidR="00000000" w:rsidRDefault="008E6E31" w:rsidP="008E6E31">
      <w:pPr>
        <w:pStyle w:val="a0"/>
        <w:numPr>
          <w:ilvl w:val="0"/>
          <w:numId w:val="11"/>
        </w:numPr>
        <w:ind w:left="1531" w:hanging="510"/>
      </w:pPr>
      <w:r>
        <w:rPr>
          <w:rFonts w:hint="eastAsia"/>
        </w:rPr>
        <w:t>改善卫生部肺结核防治部门工作人员的社会福利；</w:t>
      </w:r>
    </w:p>
    <w:p w:rsidR="00000000" w:rsidRDefault="008E6E31" w:rsidP="008E6E31">
      <w:pPr>
        <w:pStyle w:val="a0"/>
        <w:numPr>
          <w:ilvl w:val="0"/>
          <w:numId w:val="11"/>
        </w:numPr>
        <w:ind w:left="1531" w:hanging="510"/>
      </w:pPr>
      <w:r>
        <w:rPr>
          <w:rFonts w:hint="eastAsia"/>
        </w:rPr>
        <w:t>执行《亚美尼亚人口流行病防护法》；</w:t>
      </w:r>
    </w:p>
    <w:p w:rsidR="00000000" w:rsidRDefault="008E6E31" w:rsidP="008E6E31">
      <w:pPr>
        <w:pStyle w:val="a0"/>
        <w:numPr>
          <w:ilvl w:val="0"/>
          <w:numId w:val="11"/>
        </w:numPr>
        <w:ind w:left="1531" w:hanging="510"/>
      </w:pPr>
      <w:r>
        <w:rPr>
          <w:rFonts w:hint="eastAsia"/>
        </w:rPr>
        <w:t>与国家雇员社会保险有关的问题；</w:t>
      </w:r>
    </w:p>
    <w:p w:rsidR="00000000" w:rsidRDefault="008E6E31" w:rsidP="008E6E31">
      <w:pPr>
        <w:pStyle w:val="a0"/>
        <w:numPr>
          <w:ilvl w:val="0"/>
          <w:numId w:val="11"/>
        </w:numPr>
        <w:ind w:left="1531" w:hanging="510"/>
      </w:pPr>
      <w:r>
        <w:rPr>
          <w:rFonts w:hint="eastAsia"/>
        </w:rPr>
        <w:t>发展小企业层次的经营活动。</w:t>
      </w:r>
    </w:p>
    <w:p w:rsidR="00000000" w:rsidRDefault="008E6E31">
      <w:r>
        <w:tab/>
        <w:t xml:space="preserve">77.  </w:t>
      </w:r>
      <w:r>
        <w:rPr>
          <w:rFonts w:hint="eastAsia"/>
        </w:rPr>
        <w:t>就政府与工会为改善行政结构拟议中的协议，已经开展了以问卷调查数据为基础的社会学研究。</w:t>
      </w:r>
    </w:p>
    <w:p w:rsidR="00000000" w:rsidRDefault="008E6E31">
      <w:r>
        <w:tab/>
        <w:t xml:space="preserve">78.  </w:t>
      </w:r>
      <w:r>
        <w:rPr>
          <w:rFonts w:hint="eastAsia"/>
        </w:rPr>
        <w:t>关于在就业、社会保险、劳资关系等等方面的现行规章，已经向在亚美尼亚的所有外国使馆作了解释。社会保险部的有关委员会已经讨论和批准了关于工作条件、养恤金权利</w:t>
      </w:r>
      <w:r>
        <w:rPr>
          <w:rFonts w:hint="eastAsia"/>
        </w:rPr>
        <w:t>等法律的多项决定。</w:t>
      </w:r>
    </w:p>
    <w:p w:rsidR="00000000" w:rsidRDefault="008E6E31">
      <w:r>
        <w:tab/>
        <w:t xml:space="preserve">79.  </w:t>
      </w:r>
      <w:r>
        <w:rPr>
          <w:rFonts w:hint="eastAsia"/>
        </w:rPr>
        <w:t>在保护妇女权益、保护母亲和儿童和加强家庭方面，政府已经通过了关于一些特别措施的决定。</w:t>
      </w:r>
    </w:p>
    <w:p w:rsidR="00000000" w:rsidRDefault="008E6E31">
      <w:r>
        <w:tab/>
        <w:t xml:space="preserve">80.  </w:t>
      </w:r>
      <w:r>
        <w:rPr>
          <w:rFonts w:hint="eastAsia"/>
        </w:rPr>
        <w:t>目前正在拟定关于根据国际标准认证岗位和企业的文件。</w:t>
      </w:r>
    </w:p>
    <w:p w:rsidR="00000000" w:rsidRDefault="008E6E31">
      <w:r>
        <w:tab/>
        <w:t xml:space="preserve">81.  </w:t>
      </w:r>
      <w:r>
        <w:rPr>
          <w:rFonts w:hint="eastAsia"/>
        </w:rPr>
        <w:t>企业、机构和组织的每周工作时间不得超过</w:t>
      </w:r>
      <w:r>
        <w:t>41</w:t>
      </w:r>
      <w:r>
        <w:rPr>
          <w:rFonts w:hint="eastAsia"/>
        </w:rPr>
        <w:t>小时。</w:t>
      </w:r>
    </w:p>
    <w:p w:rsidR="00000000" w:rsidRDefault="008E6E31">
      <w:r>
        <w:tab/>
        <w:t xml:space="preserve">82.  </w:t>
      </w:r>
      <w:r>
        <w:rPr>
          <w:rFonts w:hint="eastAsia"/>
        </w:rPr>
        <w:t>根据宪法第</w:t>
      </w:r>
      <w:r>
        <w:t>30</w:t>
      </w:r>
      <w:r>
        <w:rPr>
          <w:rFonts w:hint="eastAsia"/>
        </w:rPr>
        <w:t>条，人人有休息的权利。根据亚美尼亚劳工法，工人</w:t>
      </w:r>
      <w:r>
        <w:t>(</w:t>
      </w:r>
      <w:r>
        <w:rPr>
          <w:rFonts w:hint="eastAsia"/>
        </w:rPr>
        <w:t>包括蓝领工人和白领工人</w:t>
      </w:r>
      <w:r>
        <w:t>)</w:t>
      </w:r>
      <w:r>
        <w:rPr>
          <w:rFonts w:hint="eastAsia"/>
        </w:rPr>
        <w:t>在工作日中有不超过</w:t>
      </w:r>
      <w:r>
        <w:t>2</w:t>
      </w:r>
      <w:r>
        <w:rPr>
          <w:rFonts w:hint="eastAsia"/>
        </w:rPr>
        <w:t>小时的就餐和休息时间。这一休息不计入工作时间。工人可按照自己的选择利用这一休息时间。在休息时间中，工人可离开工作岗位。</w:t>
      </w:r>
    </w:p>
    <w:p w:rsidR="00000000" w:rsidRDefault="008E6E31">
      <w:r>
        <w:tab/>
        <w:t xml:space="preserve">83.  </w:t>
      </w:r>
      <w:r>
        <w:rPr>
          <w:rFonts w:hint="eastAsia"/>
        </w:rPr>
        <w:t>在实行每周</w:t>
      </w:r>
      <w:r>
        <w:t>5</w:t>
      </w:r>
      <w:r>
        <w:rPr>
          <w:rFonts w:hint="eastAsia"/>
        </w:rPr>
        <w:t>个工作</w:t>
      </w:r>
      <w:r>
        <w:rPr>
          <w:rFonts w:hint="eastAsia"/>
        </w:rPr>
        <w:t>日的单位，工人每周休息</w:t>
      </w:r>
      <w:r>
        <w:t>2</w:t>
      </w:r>
      <w:r>
        <w:rPr>
          <w:rFonts w:hint="eastAsia"/>
        </w:rPr>
        <w:t>天，在实行每周</w:t>
      </w:r>
      <w:r>
        <w:t>6</w:t>
      </w:r>
      <w:r>
        <w:rPr>
          <w:rFonts w:hint="eastAsia"/>
        </w:rPr>
        <w:t>个工作日的地方，每周休息</w:t>
      </w:r>
      <w:r>
        <w:t>1</w:t>
      </w:r>
      <w:r>
        <w:rPr>
          <w:rFonts w:hint="eastAsia"/>
        </w:rPr>
        <w:t>天。必须允许每周连续休息至少</w:t>
      </w:r>
      <w:r>
        <w:t>42</w:t>
      </w:r>
      <w:r>
        <w:rPr>
          <w:rFonts w:hint="eastAsia"/>
        </w:rPr>
        <w:t>小时。休息日加班者下两周内补休一天，或经当事双方同意，以双倍薪金加以补偿。</w:t>
      </w:r>
    </w:p>
    <w:p w:rsidR="00000000" w:rsidRDefault="008E6E31">
      <w:r>
        <w:tab/>
        <w:t xml:space="preserve">84.  </w:t>
      </w:r>
      <w:r>
        <w:rPr>
          <w:rFonts w:hint="eastAsia"/>
        </w:rPr>
        <w:t>凡因技术原因不得中断工作者</w:t>
      </w:r>
      <w:r>
        <w:t>(</w:t>
      </w:r>
      <w:r>
        <w:rPr>
          <w:rFonts w:hint="eastAsia"/>
        </w:rPr>
        <w:t>每日运转</w:t>
      </w:r>
      <w:r>
        <w:t>24</w:t>
      </w:r>
      <w:r>
        <w:rPr>
          <w:rFonts w:hint="eastAsia"/>
        </w:rPr>
        <w:t>小时的企业、机构和组织、公用设施、紧急维修、紧急装卸作业</w:t>
      </w:r>
      <w:r>
        <w:t>)</w:t>
      </w:r>
      <w:r>
        <w:rPr>
          <w:rFonts w:hint="eastAsia"/>
        </w:rPr>
        <w:t>，允许在法定假日工作，支付双倍工资。</w:t>
      </w:r>
    </w:p>
    <w:p w:rsidR="00000000" w:rsidRDefault="008E6E31">
      <w:r>
        <w:tab/>
        <w:t xml:space="preserve">85.  </w:t>
      </w:r>
      <w:r>
        <w:rPr>
          <w:rFonts w:hint="eastAsia"/>
        </w:rPr>
        <w:t>所有工人享有年假，年假期间保留职位和平均工资。</w:t>
      </w:r>
    </w:p>
    <w:p w:rsidR="00000000" w:rsidRDefault="008E6E31">
      <w:pPr>
        <w:spacing w:after="320"/>
        <w:textAlignment w:val="center"/>
      </w:pPr>
      <w:r>
        <w:tab/>
        <w:t xml:space="preserve">86.  </w:t>
      </w:r>
      <w:r>
        <w:rPr>
          <w:rFonts w:hint="eastAsia"/>
        </w:rPr>
        <w:t>按照既定程序批准的病假和产假不计为年假。除非在工人被解聘时尚未用完年假，否则不得以付款方式补偿休假。</w:t>
      </w:r>
    </w:p>
    <w:p w:rsidR="00000000" w:rsidRDefault="008E6E31">
      <w:pPr>
        <w:pStyle w:val="Heading3"/>
      </w:pPr>
      <w:r>
        <w:rPr>
          <w:rFonts w:hint="eastAsia"/>
        </w:rPr>
        <w:t>第</w:t>
      </w:r>
      <w:r>
        <w:t xml:space="preserve"> 8 </w:t>
      </w:r>
      <w:r>
        <w:rPr>
          <w:rFonts w:hint="eastAsia"/>
        </w:rPr>
        <w:t>条</w:t>
      </w:r>
    </w:p>
    <w:p w:rsidR="00000000" w:rsidRDefault="008E6E31">
      <w:r>
        <w:tab/>
        <w:t>8</w:t>
      </w:r>
      <w:r>
        <w:t xml:space="preserve">7.  </w:t>
      </w:r>
      <w:r>
        <w:rPr>
          <w:rFonts w:hint="eastAsia"/>
        </w:rPr>
        <w:t>现在，亚美尼亚具备成立和加入工会的一切必要条件。经修订的《亚美尼亚苏维埃社会主义共和国法典》和《宪法》被视为这一领域内适用的法律标准。</w:t>
      </w:r>
    </w:p>
    <w:p w:rsidR="00000000" w:rsidRDefault="008E6E31">
      <w:r>
        <w:tab/>
        <w:t xml:space="preserve">88.  </w:t>
      </w:r>
      <w:r>
        <w:rPr>
          <w:rFonts w:hint="eastAsia"/>
        </w:rPr>
        <w:t>争取保障自由和协调的工会活动的一个重要步骤是，“关于在市场经济条件下保障工会活动的”总统令。在新法律颁布之前，这一命令维护了工会的权利并为工会的顺利运转提供了保障。</w:t>
      </w:r>
    </w:p>
    <w:p w:rsidR="00000000" w:rsidRDefault="008E6E31">
      <w:r>
        <w:tab/>
        <w:t xml:space="preserve">89.  </w:t>
      </w:r>
      <w:r>
        <w:rPr>
          <w:rFonts w:hint="eastAsia"/>
        </w:rPr>
        <w:t>成立或加入工会的权利在亚美尼亚不受任何限制。但是，宪法第</w:t>
      </w:r>
      <w:r>
        <w:t>25</w:t>
      </w:r>
      <w:r>
        <w:rPr>
          <w:rFonts w:hint="eastAsia"/>
        </w:rPr>
        <w:t>条规定，加入包括工会在内的社团的权利对于在执法组织或武装部队中服役的人可能有所限制，《政治组织法》规定，司法部和内务部</w:t>
      </w:r>
      <w:r>
        <w:rPr>
          <w:rFonts w:hint="eastAsia"/>
        </w:rPr>
        <w:t>、国家安全委员会、检察官办事处、国家仲裁委员会、司法机关和海关的工作人员以及在武装部队中服役的公民在服役期内或在这些机关中就职期间不得加入公共或政治组织。这些限制的目的是防止武装部队和司法机关政治化，并排除武装部队和司法机关对各种政治进程施加影响的可能。</w:t>
      </w:r>
    </w:p>
    <w:p w:rsidR="00000000" w:rsidRDefault="008E6E31">
      <w:r>
        <w:tab/>
        <w:t xml:space="preserve">90.  </w:t>
      </w:r>
      <w:r>
        <w:rPr>
          <w:rFonts w:hint="eastAsia"/>
        </w:rPr>
        <w:t>亚美尼亚政府保护工会加入国际工会组织的权利，不加任何限制。</w:t>
      </w:r>
    </w:p>
    <w:p w:rsidR="00000000" w:rsidRDefault="008E6E31">
      <w:r>
        <w:tab/>
        <w:t xml:space="preserve">91.  </w:t>
      </w:r>
      <w:r>
        <w:rPr>
          <w:rFonts w:hint="eastAsia"/>
        </w:rPr>
        <w:t>亚美尼亚工会联合会、行会理事会和全国工会委员会正在与国民议会和政府密切合作，为工会活动提供法律保障。已经向国民议会提交了下列新法律的草案：《工会法》、《集体协议法》、《罢工</w:t>
      </w:r>
      <w:r>
        <w:rPr>
          <w:rFonts w:hint="eastAsia"/>
        </w:rPr>
        <w:t>法》。目前正在就一部有关劳工法的法律与工会开展讨论。</w:t>
      </w:r>
    </w:p>
    <w:p w:rsidR="00000000" w:rsidRDefault="008E6E31">
      <w:r>
        <w:tab/>
        <w:t xml:space="preserve">92.  </w:t>
      </w:r>
      <w:r>
        <w:rPr>
          <w:rFonts w:hint="eastAsia"/>
        </w:rPr>
        <w:t>亚美尼亚工会联合会已经建议批准一些国际劳工组织公约，其中已获批准的仅有以下</w:t>
      </w:r>
      <w:r>
        <w:t>6</w:t>
      </w:r>
      <w:r>
        <w:rPr>
          <w:rFonts w:hint="eastAsia"/>
        </w:rPr>
        <w:t>项：</w:t>
      </w:r>
    </w:p>
    <w:p w:rsidR="00000000" w:rsidRDefault="008E6E31">
      <w:pPr>
        <w:ind w:left="518"/>
      </w:pPr>
      <w:r>
        <w:tab/>
      </w:r>
      <w:r>
        <w:rPr>
          <w:rFonts w:hint="eastAsia"/>
        </w:rPr>
        <w:t>《关于组织权利和集体谈判权利原则的实施的第</w:t>
      </w:r>
      <w:r>
        <w:t>98</w:t>
      </w:r>
      <w:r>
        <w:rPr>
          <w:rFonts w:hint="eastAsia"/>
        </w:rPr>
        <w:t>号公约》</w:t>
      </w:r>
    </w:p>
    <w:p w:rsidR="00000000" w:rsidRDefault="008E6E31">
      <w:pPr>
        <w:ind w:left="518"/>
      </w:pPr>
      <w:r>
        <w:tab/>
      </w:r>
      <w:r>
        <w:rPr>
          <w:rFonts w:hint="eastAsia"/>
        </w:rPr>
        <w:t>《关于对男女工人同等价值的工作赋予同等报酬的第</w:t>
      </w:r>
      <w:r>
        <w:t>100</w:t>
      </w:r>
      <w:r>
        <w:rPr>
          <w:rFonts w:hint="eastAsia"/>
        </w:rPr>
        <w:t>号公约》</w:t>
      </w:r>
    </w:p>
    <w:p w:rsidR="00000000" w:rsidRDefault="008E6E31">
      <w:pPr>
        <w:ind w:left="518"/>
      </w:pPr>
      <w:r>
        <w:tab/>
      </w:r>
      <w:r>
        <w:rPr>
          <w:rFonts w:hint="eastAsia"/>
        </w:rPr>
        <w:t>《关于就业和职业歧视的第</w:t>
      </w:r>
      <w:r>
        <w:t>111</w:t>
      </w:r>
      <w:r>
        <w:rPr>
          <w:rFonts w:hint="eastAsia"/>
        </w:rPr>
        <w:t>号公约》</w:t>
      </w:r>
    </w:p>
    <w:p w:rsidR="00000000" w:rsidRDefault="008E6E31">
      <w:pPr>
        <w:ind w:left="518"/>
      </w:pPr>
      <w:r>
        <w:tab/>
      </w:r>
      <w:r>
        <w:rPr>
          <w:rFonts w:hint="eastAsia"/>
        </w:rPr>
        <w:t>《关于就业政策的第</w:t>
      </w:r>
      <w:r>
        <w:t>122</w:t>
      </w:r>
      <w:r>
        <w:rPr>
          <w:rFonts w:hint="eastAsia"/>
        </w:rPr>
        <w:t>号公约》</w:t>
      </w:r>
    </w:p>
    <w:p w:rsidR="00000000" w:rsidRDefault="008E6E31">
      <w:pPr>
        <w:ind w:left="518"/>
      </w:pPr>
      <w:r>
        <w:tab/>
      </w:r>
      <w:r>
        <w:rPr>
          <w:rFonts w:hint="eastAsia"/>
        </w:rPr>
        <w:t>《关于对企业工人代表提供保护和便利的第</w:t>
      </w:r>
      <w:r>
        <w:t>135</w:t>
      </w:r>
      <w:r>
        <w:rPr>
          <w:rFonts w:hint="eastAsia"/>
        </w:rPr>
        <w:t>号公约》</w:t>
      </w:r>
    </w:p>
    <w:p w:rsidR="00000000" w:rsidRDefault="008E6E31">
      <w:pPr>
        <w:ind w:left="518"/>
      </w:pPr>
      <w:r>
        <w:tab/>
      </w:r>
      <w:r>
        <w:rPr>
          <w:rFonts w:hint="eastAsia"/>
        </w:rPr>
        <w:t>《关于劳工关系</w:t>
      </w:r>
      <w:r>
        <w:t>(</w:t>
      </w:r>
      <w:r>
        <w:rPr>
          <w:rFonts w:hint="eastAsia"/>
        </w:rPr>
        <w:t>公务</w:t>
      </w:r>
      <w:r>
        <w:t>)</w:t>
      </w:r>
      <w:r>
        <w:rPr>
          <w:rFonts w:hint="eastAsia"/>
        </w:rPr>
        <w:t>的第</w:t>
      </w:r>
      <w:r>
        <w:t>151</w:t>
      </w:r>
      <w:r>
        <w:rPr>
          <w:rFonts w:hint="eastAsia"/>
        </w:rPr>
        <w:t>号公约》。</w:t>
      </w:r>
    </w:p>
    <w:p w:rsidR="00000000" w:rsidRDefault="008E6E31">
      <w:r>
        <w:tab/>
        <w:t xml:space="preserve">93.  </w:t>
      </w:r>
      <w:r>
        <w:rPr>
          <w:rFonts w:hint="eastAsia"/>
        </w:rPr>
        <w:t>今天，亚美尼亚工会联合会含有</w:t>
      </w:r>
      <w:r>
        <w:t>26</w:t>
      </w:r>
      <w:r>
        <w:rPr>
          <w:rFonts w:hint="eastAsia"/>
        </w:rPr>
        <w:t>个全国级、</w:t>
      </w:r>
      <w:r>
        <w:t>21</w:t>
      </w:r>
      <w:r>
        <w:rPr>
          <w:rFonts w:hint="eastAsia"/>
        </w:rPr>
        <w:t>个城</w:t>
      </w:r>
      <w:r>
        <w:rPr>
          <w:rFonts w:hint="eastAsia"/>
        </w:rPr>
        <w:t>市级和</w:t>
      </w:r>
      <w:r>
        <w:t>210</w:t>
      </w:r>
      <w:r>
        <w:rPr>
          <w:rFonts w:hint="eastAsia"/>
        </w:rPr>
        <w:t>个区级行业工会和委员会及</w:t>
      </w:r>
      <w:r>
        <w:t>8,749</w:t>
      </w:r>
      <w:r>
        <w:rPr>
          <w:rFonts w:hint="eastAsia"/>
        </w:rPr>
        <w:t>个基层工会组织，共有成员</w:t>
      </w:r>
      <w:r>
        <w:t>916,825</w:t>
      </w:r>
      <w:r>
        <w:rPr>
          <w:rFonts w:hint="eastAsia"/>
        </w:rPr>
        <w:t>人。</w:t>
      </w:r>
    </w:p>
    <w:p w:rsidR="00000000" w:rsidRDefault="008E6E31">
      <w:r>
        <w:tab/>
        <w:t xml:space="preserve">94.  </w:t>
      </w:r>
      <w:r>
        <w:rPr>
          <w:rFonts w:hint="eastAsia"/>
        </w:rPr>
        <w:t>《宪法》第</w:t>
      </w:r>
      <w:r>
        <w:t>29</w:t>
      </w:r>
      <w:r>
        <w:rPr>
          <w:rFonts w:hint="eastAsia"/>
        </w:rPr>
        <w:t>条第</w:t>
      </w:r>
      <w:r>
        <w:t>3</w:t>
      </w:r>
      <w:r>
        <w:rPr>
          <w:rFonts w:hint="eastAsia"/>
        </w:rPr>
        <w:t>款提到，要维护公民的经济、社会和工作利益。解决个人劳资纠纷的程序是按照现行的劳工法建立的。至于集体劳资争端，亚美尼亚法律历史上第一次在宪法层次规定了以罢工这种极端措施解决此种争端的权利。行使这项权利的程序及所受限制由法律作出规定。</w:t>
      </w:r>
    </w:p>
    <w:p w:rsidR="00000000" w:rsidRDefault="008E6E31">
      <w:r>
        <w:tab/>
        <w:t xml:space="preserve">95.  </w:t>
      </w:r>
      <w:r>
        <w:rPr>
          <w:rFonts w:hint="eastAsia"/>
        </w:rPr>
        <w:t>“关于解决集体劳资争端”的法令尚未获得通过。这项法令的草案禁止在停工将会危及个人生命和健康的企业中把停工作为解决集体劳资争端的手段。在直接从事生产</w:t>
      </w:r>
      <w:r>
        <w:rPr>
          <w:rFonts w:hint="eastAsia"/>
        </w:rPr>
        <w:t>国防重要物资的国防系统下属单位和负责履行国防职责的政府组织，该项草案也禁止停工。</w:t>
      </w:r>
    </w:p>
    <w:p w:rsidR="00000000" w:rsidRDefault="008E6E31">
      <w:pPr>
        <w:spacing w:after="320"/>
        <w:textAlignment w:val="center"/>
      </w:pPr>
      <w:r>
        <w:tab/>
        <w:t xml:space="preserve">96.  </w:t>
      </w:r>
      <w:r>
        <w:rPr>
          <w:rFonts w:hint="eastAsia"/>
        </w:rPr>
        <w:t>在上述组织中工作的人有权为维护自己的合法权益向总统提出申请。总统必须研究其请求，并在一个月之内作出适当决定。</w:t>
      </w:r>
    </w:p>
    <w:p w:rsidR="00000000" w:rsidRDefault="008E6E31">
      <w:pPr>
        <w:pStyle w:val="Heading3"/>
      </w:pPr>
      <w:r>
        <w:rPr>
          <w:rFonts w:hint="eastAsia"/>
        </w:rPr>
        <w:t>第</w:t>
      </w:r>
      <w:r>
        <w:t xml:space="preserve"> 9 </w:t>
      </w:r>
      <w:r>
        <w:rPr>
          <w:rFonts w:hint="eastAsia"/>
        </w:rPr>
        <w:t>条</w:t>
      </w:r>
    </w:p>
    <w:p w:rsidR="00000000" w:rsidRDefault="008E6E31">
      <w:r>
        <w:tab/>
        <w:t xml:space="preserve">97.  </w:t>
      </w:r>
      <w:r>
        <w:rPr>
          <w:rFonts w:hint="eastAsia"/>
        </w:rPr>
        <w:t>《宪法》第</w:t>
      </w:r>
      <w:r>
        <w:t>33</w:t>
      </w:r>
      <w:r>
        <w:rPr>
          <w:rFonts w:hint="eastAsia"/>
        </w:rPr>
        <w:t>条是题为“基本人权和公民权利及自由”一章的一部分，其中规定，每个公民有权获得老龄、残疾、疾病、养家者丧生、失业及法律规定的其他情况的社会保险。</w:t>
      </w:r>
    </w:p>
    <w:p w:rsidR="00000000" w:rsidRDefault="008E6E31">
      <w:r>
        <w:tab/>
        <w:t xml:space="preserve">98.  </w:t>
      </w:r>
      <w:r>
        <w:rPr>
          <w:rFonts w:hint="eastAsia"/>
        </w:rPr>
        <w:t>亚美尼亚的社会福利制度是根据</w:t>
      </w:r>
      <w:r>
        <w:t>1991</w:t>
      </w:r>
      <w:r>
        <w:rPr>
          <w:rFonts w:hint="eastAsia"/>
        </w:rPr>
        <w:t>年的一项总统法令实行的，分为两大部分：</w:t>
      </w:r>
      <w:r>
        <w:t xml:space="preserve">(a) </w:t>
      </w:r>
      <w:r>
        <w:rPr>
          <w:rFonts w:hint="eastAsia"/>
        </w:rPr>
        <w:t>养恤金和</w:t>
      </w:r>
      <w:r>
        <w:t xml:space="preserve">(b) </w:t>
      </w:r>
      <w:r>
        <w:rPr>
          <w:rFonts w:hint="eastAsia"/>
        </w:rPr>
        <w:t>疾病和生育津贴。</w:t>
      </w:r>
    </w:p>
    <w:p w:rsidR="00000000" w:rsidRDefault="008E6E31">
      <w:r>
        <w:tab/>
        <w:t xml:space="preserve">99.  </w:t>
      </w:r>
      <w:r>
        <w:rPr>
          <w:rFonts w:hint="eastAsia"/>
        </w:rPr>
        <w:t>国民议会于</w:t>
      </w:r>
      <w:r>
        <w:t>1995</w:t>
      </w:r>
      <w:r>
        <w:rPr>
          <w:rFonts w:hint="eastAsia"/>
        </w:rPr>
        <w:t>年</w:t>
      </w:r>
      <w:r>
        <w:t>12</w:t>
      </w:r>
      <w:r>
        <w:rPr>
          <w:rFonts w:hint="eastAsia"/>
        </w:rPr>
        <w:t>月通过的新的国家养恤金法保障了亚美尼亚公民的社会保险。根据这项法令，亚美尼亚共和国的每个公民有权获得社会保险。法律规定了如下类型的养恤金：</w:t>
      </w:r>
    </w:p>
    <w:p w:rsidR="00000000" w:rsidRDefault="008E6E31" w:rsidP="008E6E31">
      <w:pPr>
        <w:pStyle w:val="a0"/>
        <w:numPr>
          <w:ilvl w:val="0"/>
          <w:numId w:val="12"/>
        </w:numPr>
        <w:ind w:left="1531" w:hanging="510"/>
      </w:pPr>
      <w:r>
        <w:rPr>
          <w:rFonts w:hint="eastAsia"/>
        </w:rPr>
        <w:t>以就业为基础的养恤金：</w:t>
      </w:r>
    </w:p>
    <w:p w:rsidR="00000000" w:rsidRDefault="008E6E31" w:rsidP="008E6E31">
      <w:pPr>
        <w:pStyle w:val="a1"/>
        <w:numPr>
          <w:ilvl w:val="0"/>
          <w:numId w:val="13"/>
        </w:numPr>
      </w:pPr>
      <w:r>
        <w:rPr>
          <w:rFonts w:hint="eastAsia"/>
        </w:rPr>
        <w:t>退休金；</w:t>
      </w:r>
    </w:p>
    <w:p w:rsidR="00000000" w:rsidRDefault="008E6E31" w:rsidP="008E6E31">
      <w:pPr>
        <w:pStyle w:val="a1"/>
        <w:numPr>
          <w:ilvl w:val="0"/>
          <w:numId w:val="13"/>
        </w:numPr>
      </w:pPr>
      <w:r>
        <w:rPr>
          <w:rFonts w:hint="eastAsia"/>
        </w:rPr>
        <w:t>特别退休金；</w:t>
      </w:r>
    </w:p>
    <w:p w:rsidR="00000000" w:rsidRDefault="008E6E31" w:rsidP="008E6E31">
      <w:pPr>
        <w:pStyle w:val="a1"/>
        <w:numPr>
          <w:ilvl w:val="0"/>
          <w:numId w:val="13"/>
        </w:numPr>
      </w:pPr>
      <w:r>
        <w:rPr>
          <w:rFonts w:hint="eastAsia"/>
        </w:rPr>
        <w:t>长期工作养恤金；</w:t>
      </w:r>
    </w:p>
    <w:p w:rsidR="00000000" w:rsidRDefault="008E6E31" w:rsidP="008E6E31">
      <w:pPr>
        <w:pStyle w:val="a1"/>
        <w:numPr>
          <w:ilvl w:val="0"/>
          <w:numId w:val="13"/>
        </w:numPr>
      </w:pPr>
      <w:r>
        <w:rPr>
          <w:rFonts w:hint="eastAsia"/>
        </w:rPr>
        <w:t>残疾养恤金</w:t>
      </w:r>
    </w:p>
    <w:p w:rsidR="00000000" w:rsidRDefault="008E6E31">
      <w:pPr>
        <w:ind w:left="1036"/>
      </w:pPr>
      <w:r>
        <w:t>(b)</w:t>
      </w:r>
      <w:r>
        <w:tab/>
      </w:r>
      <w:r>
        <w:rPr>
          <w:rFonts w:hint="eastAsia"/>
        </w:rPr>
        <w:t>福利金：</w:t>
      </w:r>
    </w:p>
    <w:p w:rsidR="00000000" w:rsidRDefault="008E6E31" w:rsidP="008E6E31">
      <w:pPr>
        <w:pStyle w:val="a1"/>
        <w:numPr>
          <w:ilvl w:val="0"/>
          <w:numId w:val="14"/>
        </w:numPr>
      </w:pPr>
      <w:r>
        <w:rPr>
          <w:rFonts w:hint="eastAsia"/>
        </w:rPr>
        <w:t>老龄养恤金；</w:t>
      </w:r>
    </w:p>
    <w:p w:rsidR="00000000" w:rsidRDefault="008E6E31" w:rsidP="008E6E31">
      <w:pPr>
        <w:pStyle w:val="a1"/>
        <w:numPr>
          <w:ilvl w:val="0"/>
          <w:numId w:val="14"/>
        </w:numPr>
      </w:pPr>
      <w:r>
        <w:rPr>
          <w:rFonts w:hint="eastAsia"/>
        </w:rPr>
        <w:t>残疾养恤金；</w:t>
      </w:r>
    </w:p>
    <w:p w:rsidR="00000000" w:rsidRDefault="008E6E31" w:rsidP="008E6E31">
      <w:pPr>
        <w:pStyle w:val="a1"/>
        <w:numPr>
          <w:ilvl w:val="0"/>
          <w:numId w:val="14"/>
        </w:numPr>
      </w:pPr>
      <w:r>
        <w:rPr>
          <w:rFonts w:hint="eastAsia"/>
        </w:rPr>
        <w:t>养家者丧生养恤金。</w:t>
      </w:r>
    </w:p>
    <w:p w:rsidR="00000000" w:rsidRDefault="008E6E31">
      <w:r>
        <w:tab/>
        <w:t xml:space="preserve">100.  </w:t>
      </w:r>
      <w:r>
        <w:rPr>
          <w:rFonts w:hint="eastAsia"/>
        </w:rPr>
        <w:t>居住在亚美尼亚境内的外国公民和无国籍人也有权获得社会保险。按照法定程序缴纳社会保险金的所有公民有权获得与工作挂钩的养恤金。</w:t>
      </w:r>
    </w:p>
    <w:p w:rsidR="00000000" w:rsidRDefault="008E6E31">
      <w:r>
        <w:tab/>
        <w:t xml:space="preserve">101.  </w:t>
      </w:r>
      <w:r>
        <w:rPr>
          <w:rFonts w:hint="eastAsia"/>
        </w:rPr>
        <w:t>保险金的数额由法律规定。自</w:t>
      </w:r>
      <w:r>
        <w:t>1996</w:t>
      </w:r>
      <w:r>
        <w:rPr>
          <w:rFonts w:hint="eastAsia"/>
        </w:rPr>
        <w:t>年至</w:t>
      </w:r>
      <w:r>
        <w:t>2011</w:t>
      </w:r>
      <w:r>
        <w:rPr>
          <w:rFonts w:hint="eastAsia"/>
        </w:rPr>
        <w:t>年，保险费相当于工资的</w:t>
      </w:r>
      <w:r>
        <w:t>1.3%</w:t>
      </w:r>
      <w:r>
        <w:rPr>
          <w:rFonts w:hint="eastAsia"/>
        </w:rPr>
        <w:t>至</w:t>
      </w:r>
      <w:r>
        <w:t>5.8%</w:t>
      </w:r>
      <w:r>
        <w:rPr>
          <w:rFonts w:hint="eastAsia"/>
        </w:rPr>
        <w:t>，雇主在同一时期内的缴款为</w:t>
      </w:r>
      <w:r>
        <w:t>20%</w:t>
      </w:r>
      <w:r>
        <w:rPr>
          <w:rFonts w:hint="eastAsia"/>
        </w:rPr>
        <w:t>至</w:t>
      </w:r>
      <w:r>
        <w:t>35%</w:t>
      </w:r>
      <w:r>
        <w:rPr>
          <w:rFonts w:hint="eastAsia"/>
        </w:rPr>
        <w:t>之间。这样，养恤基金就由雇主的义务缴款、工作的公民的缴款、预算拨款等等组成。</w:t>
      </w:r>
    </w:p>
    <w:p w:rsidR="00000000" w:rsidRDefault="008E6E31">
      <w:r>
        <w:tab/>
        <w:t xml:space="preserve">102.  </w:t>
      </w:r>
      <w:r>
        <w:rPr>
          <w:rFonts w:hint="eastAsia"/>
        </w:rPr>
        <w:t>除了有权享受国家养恤金之外，亚美尼亚公民还有权与政府或非政府保险机构签订辅助性养恤金保险协议。</w:t>
      </w:r>
    </w:p>
    <w:p w:rsidR="00000000" w:rsidRDefault="008E6E31">
      <w:r>
        <w:tab/>
        <w:t xml:space="preserve">103.  </w:t>
      </w:r>
      <w:r>
        <w:rPr>
          <w:rFonts w:hint="eastAsia"/>
        </w:rPr>
        <w:t>根据这项新的法令，符合下列条件的人有权享受退休金：</w:t>
      </w:r>
    </w:p>
    <w:p w:rsidR="00000000" w:rsidRDefault="008E6E31" w:rsidP="008E6E31">
      <w:pPr>
        <w:pStyle w:val="a0"/>
        <w:numPr>
          <w:ilvl w:val="0"/>
          <w:numId w:val="15"/>
        </w:numPr>
        <w:ind w:left="1531" w:hanging="510"/>
      </w:pPr>
      <w:r>
        <w:rPr>
          <w:rFonts w:hint="eastAsia"/>
        </w:rPr>
        <w:t>满</w:t>
      </w:r>
      <w:r>
        <w:t>63</w:t>
      </w:r>
      <w:r>
        <w:rPr>
          <w:rFonts w:hint="eastAsia"/>
        </w:rPr>
        <w:t>岁的妇女和满</w:t>
      </w:r>
      <w:r>
        <w:t>65</w:t>
      </w:r>
      <w:r>
        <w:rPr>
          <w:rFonts w:hint="eastAsia"/>
        </w:rPr>
        <w:t>岁的男子，工龄至少为</w:t>
      </w:r>
      <w:r>
        <w:t>5</w:t>
      </w:r>
      <w:r>
        <w:rPr>
          <w:rFonts w:hint="eastAsia"/>
        </w:rPr>
        <w:t>年；</w:t>
      </w:r>
    </w:p>
    <w:p w:rsidR="00000000" w:rsidRDefault="008E6E31" w:rsidP="008E6E31">
      <w:pPr>
        <w:pStyle w:val="a0"/>
        <w:numPr>
          <w:ilvl w:val="0"/>
          <w:numId w:val="15"/>
        </w:numPr>
        <w:ind w:left="1531" w:hanging="510"/>
      </w:pPr>
      <w:r>
        <w:rPr>
          <w:rFonts w:hint="eastAsia"/>
        </w:rPr>
        <w:t>在特别困难和不利于健康的条件下工作的，妇女自</w:t>
      </w:r>
      <w:r>
        <w:t>53</w:t>
      </w:r>
      <w:r>
        <w:rPr>
          <w:rFonts w:hint="eastAsia"/>
        </w:rPr>
        <w:t>岁起</w:t>
      </w:r>
      <w:r>
        <w:t>(</w:t>
      </w:r>
      <w:r>
        <w:rPr>
          <w:rFonts w:hint="eastAsia"/>
        </w:rPr>
        <w:t>男子自</w:t>
      </w:r>
      <w:r>
        <w:t>58</w:t>
      </w:r>
      <w:r>
        <w:rPr>
          <w:rFonts w:hint="eastAsia"/>
        </w:rPr>
        <w:t>岁起</w:t>
      </w:r>
      <w:r>
        <w:t>)</w:t>
      </w:r>
      <w:r>
        <w:rPr>
          <w:rFonts w:hint="eastAsia"/>
        </w:rPr>
        <w:t>，工龄至少为</w:t>
      </w:r>
      <w:r>
        <w:t>15</w:t>
      </w:r>
      <w:r>
        <w:rPr>
          <w:rFonts w:hint="eastAsia"/>
        </w:rPr>
        <w:t>年；</w:t>
      </w:r>
    </w:p>
    <w:p w:rsidR="00000000" w:rsidRDefault="008E6E31" w:rsidP="008E6E31">
      <w:pPr>
        <w:pStyle w:val="a0"/>
        <w:numPr>
          <w:ilvl w:val="0"/>
          <w:numId w:val="15"/>
        </w:numPr>
        <w:ind w:left="1531" w:hanging="510"/>
      </w:pPr>
      <w:r>
        <w:rPr>
          <w:rFonts w:hint="eastAsia"/>
        </w:rPr>
        <w:t>在困难和不利健康的条件下工作</w:t>
      </w:r>
      <w:r>
        <w:rPr>
          <w:rFonts w:hint="eastAsia"/>
        </w:rPr>
        <w:t>的，妇女自</w:t>
      </w:r>
      <w:r>
        <w:t>55</w:t>
      </w:r>
      <w:r>
        <w:rPr>
          <w:rFonts w:hint="eastAsia"/>
        </w:rPr>
        <w:t>岁起</w:t>
      </w:r>
      <w:r>
        <w:t>(</w:t>
      </w:r>
      <w:r>
        <w:rPr>
          <w:rFonts w:hint="eastAsia"/>
        </w:rPr>
        <w:t>男子自</w:t>
      </w:r>
      <w:r>
        <w:t>60</w:t>
      </w:r>
      <w:r>
        <w:rPr>
          <w:rFonts w:hint="eastAsia"/>
        </w:rPr>
        <w:t>岁起</w:t>
      </w:r>
      <w:r>
        <w:t>)</w:t>
      </w:r>
      <w:r>
        <w:rPr>
          <w:rFonts w:hint="eastAsia"/>
        </w:rPr>
        <w:t>，工龄至少为</w:t>
      </w:r>
      <w:r>
        <w:t>20</w:t>
      </w:r>
      <w:r>
        <w:rPr>
          <w:rFonts w:hint="eastAsia"/>
        </w:rPr>
        <w:t>年；</w:t>
      </w:r>
    </w:p>
    <w:p w:rsidR="00000000" w:rsidRDefault="008E6E31" w:rsidP="008E6E31">
      <w:pPr>
        <w:pStyle w:val="a0"/>
        <w:numPr>
          <w:ilvl w:val="0"/>
          <w:numId w:val="15"/>
        </w:numPr>
        <w:ind w:left="1531" w:hanging="510"/>
      </w:pPr>
      <w:r>
        <w:rPr>
          <w:rFonts w:hint="eastAsia"/>
        </w:rPr>
        <w:t>生育和抚养四名或四名以上子女的妇女，自</w:t>
      </w:r>
      <w:r>
        <w:t>58</w:t>
      </w:r>
      <w:r>
        <w:rPr>
          <w:rFonts w:hint="eastAsia"/>
        </w:rPr>
        <w:t>岁起，工龄至少为五年。</w:t>
      </w:r>
    </w:p>
    <w:p w:rsidR="00000000" w:rsidRDefault="008E6E31">
      <w:r>
        <w:tab/>
        <w:t xml:space="preserve">104.  </w:t>
      </w:r>
      <w:r>
        <w:rPr>
          <w:rFonts w:hint="eastAsia"/>
        </w:rPr>
        <w:t>长期工作养恤金付给某些类别的工作者</w:t>
      </w:r>
      <w:r>
        <w:t>(</w:t>
      </w:r>
      <w:r>
        <w:rPr>
          <w:rFonts w:hint="eastAsia"/>
        </w:rPr>
        <w:t>教育、文化、民航业人士及有重大体育成就的人</w:t>
      </w:r>
      <w:r>
        <w:t>)</w:t>
      </w:r>
      <w:r>
        <w:rPr>
          <w:rFonts w:hint="eastAsia"/>
        </w:rPr>
        <w:t>。这类人退休年龄为</w:t>
      </w:r>
      <w:r>
        <w:t>45-55</w:t>
      </w:r>
      <w:r>
        <w:rPr>
          <w:rFonts w:hint="eastAsia"/>
        </w:rPr>
        <w:t>岁，工龄必须达到</w:t>
      </w:r>
      <w:r>
        <w:t>20</w:t>
      </w:r>
      <w:r>
        <w:rPr>
          <w:rFonts w:hint="eastAsia"/>
        </w:rPr>
        <w:t>至</w:t>
      </w:r>
      <w:r>
        <w:t>30</w:t>
      </w:r>
      <w:r>
        <w:rPr>
          <w:rFonts w:hint="eastAsia"/>
        </w:rPr>
        <w:t>年。</w:t>
      </w:r>
    </w:p>
    <w:p w:rsidR="00000000" w:rsidRDefault="008E6E31">
      <w:r>
        <w:tab/>
        <w:t xml:space="preserve">105.  </w:t>
      </w:r>
      <w:r>
        <w:rPr>
          <w:rFonts w:hint="eastAsia"/>
        </w:rPr>
        <w:t>福利金支付给无权享受与工作挂钩的养恤金的公民</w:t>
      </w:r>
      <w:r>
        <w:t>(</w:t>
      </w:r>
      <w:r>
        <w:rPr>
          <w:rFonts w:hint="eastAsia"/>
        </w:rPr>
        <w:t>妇女自</w:t>
      </w:r>
      <w:r>
        <w:t>63</w:t>
      </w:r>
      <w:r>
        <w:rPr>
          <w:rFonts w:hint="eastAsia"/>
        </w:rPr>
        <w:t>岁起，男子自</w:t>
      </w:r>
      <w:r>
        <w:t>65</w:t>
      </w:r>
      <w:r>
        <w:rPr>
          <w:rFonts w:hint="eastAsia"/>
        </w:rPr>
        <w:t>岁起</w:t>
      </w:r>
      <w:r>
        <w:t>)</w:t>
      </w:r>
      <w:r>
        <w:rPr>
          <w:rFonts w:hint="eastAsia"/>
        </w:rPr>
        <w:t>。</w:t>
      </w:r>
    </w:p>
    <w:p w:rsidR="00000000" w:rsidRDefault="008E6E31">
      <w:r>
        <w:tab/>
        <w:t xml:space="preserve">106.  </w:t>
      </w:r>
      <w:r>
        <w:rPr>
          <w:rFonts w:hint="eastAsia"/>
        </w:rPr>
        <w:t>残疾的程度和原因由特别医务委员会确定。得到承认的残疾程度有三级</w:t>
      </w:r>
      <w:r>
        <w:t>(</w:t>
      </w:r>
      <w:r>
        <w:rPr>
          <w:rFonts w:hint="eastAsia"/>
        </w:rPr>
        <w:t>一级，二级和三级</w:t>
      </w:r>
      <w:r>
        <w:t>)</w:t>
      </w:r>
      <w:r>
        <w:rPr>
          <w:rFonts w:hint="eastAsia"/>
        </w:rPr>
        <w:t>。未满</w:t>
      </w:r>
      <w:r>
        <w:t>16</w:t>
      </w:r>
      <w:r>
        <w:rPr>
          <w:rFonts w:hint="eastAsia"/>
        </w:rPr>
        <w:t>岁的儿童的残疾程度由公共健康部门</w:t>
      </w:r>
      <w:r>
        <w:rPr>
          <w:rFonts w:hint="eastAsia"/>
        </w:rPr>
        <w:t>确定。与工作挂钩的养恤金付给至少有</w:t>
      </w:r>
      <w:r>
        <w:t>5</w:t>
      </w:r>
      <w:r>
        <w:rPr>
          <w:rFonts w:hint="eastAsia"/>
        </w:rPr>
        <w:t>年工龄的公民，达不到这项条件的公民领取残疾福利养恤金。残疾养恤金的支付不考虑残疾者的年龄。</w:t>
      </w:r>
    </w:p>
    <w:p w:rsidR="00000000" w:rsidRDefault="008E6E31">
      <w:r>
        <w:tab/>
        <w:t xml:space="preserve">107.  </w:t>
      </w:r>
      <w:r>
        <w:rPr>
          <w:rFonts w:hint="eastAsia"/>
        </w:rPr>
        <w:t>在养家者丧生的情况下，未成年子女可获得养恤金直至年满</w:t>
      </w:r>
      <w:r>
        <w:t>18</w:t>
      </w:r>
      <w:r>
        <w:rPr>
          <w:rFonts w:hint="eastAsia"/>
        </w:rPr>
        <w:t>岁。</w:t>
      </w:r>
    </w:p>
    <w:p w:rsidR="00000000" w:rsidRDefault="008E6E31">
      <w:r>
        <w:tab/>
        <w:t xml:space="preserve">108.  </w:t>
      </w:r>
      <w:r>
        <w:rPr>
          <w:rFonts w:hint="eastAsia"/>
        </w:rPr>
        <w:t>所有类型的养恤金都由政府在最低养恤金的基础上加以确定，在这个基础上，工龄每增加一年，养恤金的数额就增多一点。最低养恤金和增加的数额由政府确定。从事工作的养恤金领取人享受给予的全额养恤金，无论养恤金属于何种类型。</w:t>
      </w:r>
    </w:p>
    <w:p w:rsidR="00000000" w:rsidRDefault="008E6E31">
      <w:r>
        <w:tab/>
        <w:t xml:space="preserve">109.  </w:t>
      </w:r>
      <w:r>
        <w:rPr>
          <w:rFonts w:hint="eastAsia"/>
        </w:rPr>
        <w:t>自某人被确定为失业之日起，由国家就业服务局支付失业补助金</w:t>
      </w:r>
      <w:r>
        <w:t>(</w:t>
      </w:r>
      <w:r>
        <w:rPr>
          <w:rFonts w:hint="eastAsia"/>
        </w:rPr>
        <w:t>救济金</w:t>
      </w:r>
      <w:r>
        <w:t>)</w:t>
      </w:r>
      <w:r>
        <w:rPr>
          <w:rFonts w:hint="eastAsia"/>
        </w:rPr>
        <w:t>。</w:t>
      </w:r>
      <w:r>
        <w:rPr>
          <w:rFonts w:hint="eastAsia"/>
        </w:rPr>
        <w:t>因雇主提出或因除违反劳动纪律以外的任何原因而失业的人以及在被辞退之日起</w:t>
      </w:r>
      <w:r>
        <w:t>30</w:t>
      </w:r>
      <w:r>
        <w:rPr>
          <w:rFonts w:hint="eastAsia"/>
        </w:rPr>
        <w:t>天之内向国家就业服务局提出申请的人，有权领取最低救济金数额的补助金。自行离职的人和不属于上述任何一个类别的人有权领取数额为基本救济金</w:t>
      </w:r>
      <w:r>
        <w:t>80%</w:t>
      </w:r>
      <w:r>
        <w:rPr>
          <w:rFonts w:hint="eastAsia"/>
        </w:rPr>
        <w:t>的补助金。基本救济金的数额由政府确定，支付期为</w:t>
      </w:r>
      <w:r>
        <w:t>5</w:t>
      </w:r>
      <w:r>
        <w:rPr>
          <w:rFonts w:hint="eastAsia"/>
        </w:rPr>
        <w:t>个月。对于全部工龄至少为</w:t>
      </w:r>
      <w:r>
        <w:t>5</w:t>
      </w:r>
      <w:r>
        <w:rPr>
          <w:rFonts w:hint="eastAsia"/>
        </w:rPr>
        <w:t>年者，救济金的支付期每</w:t>
      </w:r>
      <w:r>
        <w:t>5</w:t>
      </w:r>
      <w:r>
        <w:rPr>
          <w:rFonts w:hint="eastAsia"/>
        </w:rPr>
        <w:t>年工龄延长一个月。救济金的支付期不超过</w:t>
      </w:r>
      <w:r>
        <w:t>12</w:t>
      </w:r>
      <w:r>
        <w:rPr>
          <w:rFonts w:hint="eastAsia"/>
        </w:rPr>
        <w:t>个月。</w:t>
      </w:r>
    </w:p>
    <w:p w:rsidR="00000000" w:rsidRDefault="008E6E31">
      <w:r>
        <w:tab/>
        <w:t xml:space="preserve">110.  </w:t>
      </w:r>
      <w:r>
        <w:rPr>
          <w:rFonts w:hint="eastAsia"/>
        </w:rPr>
        <w:t>处于失业状况的人，如距退休年龄不超过</w:t>
      </w:r>
      <w:r>
        <w:t>1</w:t>
      </w:r>
      <w:r>
        <w:rPr>
          <w:rFonts w:hint="eastAsia"/>
        </w:rPr>
        <w:t>年，按工龄有权领取</w:t>
      </w:r>
      <w:r>
        <w:t>12</w:t>
      </w:r>
      <w:r>
        <w:rPr>
          <w:rFonts w:hint="eastAsia"/>
        </w:rPr>
        <w:t>个月的救济金，则有权领取</w:t>
      </w:r>
      <w:r>
        <w:t>100%</w:t>
      </w:r>
      <w:r>
        <w:rPr>
          <w:rFonts w:hint="eastAsia"/>
        </w:rPr>
        <w:t>的救济金。在这种情况下，他们有权提前领取养恤金</w:t>
      </w:r>
      <w:r>
        <w:rPr>
          <w:rFonts w:hint="eastAsia"/>
        </w:rPr>
        <w:t>。</w:t>
      </w:r>
    </w:p>
    <w:p w:rsidR="00000000" w:rsidRDefault="008E6E31">
      <w:r>
        <w:tab/>
        <w:t xml:space="preserve">111.  </w:t>
      </w:r>
      <w:r>
        <w:rPr>
          <w:rFonts w:hint="eastAsia"/>
        </w:rPr>
        <w:t>不止一次申请过失业地位的人，如果在向国家就业服务局提出申请之前的一年中有至少工作过七个月，则有权领取救济金。</w:t>
      </w:r>
    </w:p>
    <w:p w:rsidR="00000000" w:rsidRDefault="008E6E31">
      <w:r>
        <w:tab/>
        <w:t xml:space="preserve">112.  </w:t>
      </w:r>
      <w:r>
        <w:rPr>
          <w:rFonts w:hint="eastAsia"/>
        </w:rPr>
        <w:t>经国家就业服务局指导接受再培训的失业者在培训期间领取补助，数额为基本救济金的</w:t>
      </w:r>
      <w:r>
        <w:t>120%</w:t>
      </w:r>
      <w:r>
        <w:rPr>
          <w:rFonts w:hint="eastAsia"/>
        </w:rPr>
        <w:t>。</w:t>
      </w:r>
    </w:p>
    <w:p w:rsidR="00000000" w:rsidRDefault="008E6E31">
      <w:r>
        <w:tab/>
        <w:t xml:space="preserve">113.  </w:t>
      </w:r>
      <w:r>
        <w:rPr>
          <w:rFonts w:hint="eastAsia"/>
        </w:rPr>
        <w:t>国家对人口就业的调控活动通过国家就业基金获得经费。基金的构成部分为：</w:t>
      </w:r>
    </w:p>
    <w:p w:rsidR="00000000" w:rsidRDefault="008E6E31" w:rsidP="008E6E31">
      <w:pPr>
        <w:pStyle w:val="a0"/>
        <w:numPr>
          <w:ilvl w:val="0"/>
          <w:numId w:val="16"/>
        </w:numPr>
        <w:ind w:left="1531" w:hanging="510"/>
      </w:pPr>
      <w:r>
        <w:rPr>
          <w:rFonts w:hint="eastAsia"/>
        </w:rPr>
        <w:t>雇主缴纳的义务保险费；</w:t>
      </w:r>
    </w:p>
    <w:p w:rsidR="00000000" w:rsidRDefault="008E6E31" w:rsidP="008E6E31">
      <w:pPr>
        <w:pStyle w:val="a0"/>
        <w:numPr>
          <w:ilvl w:val="0"/>
          <w:numId w:val="16"/>
        </w:numPr>
        <w:ind w:left="1531" w:hanging="510"/>
      </w:pPr>
      <w:r>
        <w:rPr>
          <w:rFonts w:hint="eastAsia"/>
        </w:rPr>
        <w:t>从工资中扣除的义务保险费；</w:t>
      </w:r>
    </w:p>
    <w:p w:rsidR="00000000" w:rsidRDefault="008E6E31" w:rsidP="008E6E31">
      <w:pPr>
        <w:pStyle w:val="a0"/>
        <w:numPr>
          <w:ilvl w:val="0"/>
          <w:numId w:val="16"/>
        </w:numPr>
        <w:ind w:left="1531" w:hanging="510"/>
      </w:pPr>
      <w:r>
        <w:rPr>
          <w:rFonts w:hint="eastAsia"/>
        </w:rPr>
        <w:t>雇主的补充缴款</w:t>
      </w:r>
      <w:r>
        <w:t xml:space="preserve"> </w:t>
      </w:r>
      <w:r>
        <w:rPr>
          <w:rStyle w:val="FootnoteReference"/>
        </w:rPr>
        <w:footnoteReference w:id="2"/>
      </w:r>
      <w:r>
        <w:rPr>
          <w:rFonts w:hint="eastAsia"/>
        </w:rPr>
        <w:t>；</w:t>
      </w:r>
    </w:p>
    <w:p w:rsidR="00000000" w:rsidRDefault="008E6E31" w:rsidP="008E6E31">
      <w:pPr>
        <w:pStyle w:val="a0"/>
        <w:numPr>
          <w:ilvl w:val="0"/>
          <w:numId w:val="16"/>
        </w:numPr>
        <w:ind w:left="1531" w:hanging="510"/>
      </w:pPr>
      <w:r>
        <w:rPr>
          <w:rFonts w:hint="eastAsia"/>
        </w:rPr>
        <w:t>中央和地方预算的拨款</w:t>
      </w:r>
    </w:p>
    <w:p w:rsidR="00000000" w:rsidRDefault="008E6E31" w:rsidP="008E6E31">
      <w:pPr>
        <w:pStyle w:val="a0"/>
        <w:numPr>
          <w:ilvl w:val="0"/>
          <w:numId w:val="16"/>
        </w:numPr>
        <w:ind w:left="1531" w:hanging="510"/>
      </w:pPr>
      <w:r>
        <w:rPr>
          <w:rFonts w:hint="eastAsia"/>
        </w:rPr>
        <w:t>亚美尼亚及其他地方的雇主、公共组织、政党、个人和其他来源的自愿捐款；</w:t>
      </w:r>
    </w:p>
    <w:p w:rsidR="00000000" w:rsidRDefault="008E6E31">
      <w:r>
        <w:tab/>
        <w:t xml:space="preserve">114.  </w:t>
      </w:r>
      <w:r>
        <w:rPr>
          <w:rFonts w:hint="eastAsia"/>
        </w:rPr>
        <w:t>按期缴纳保险金的保</w:t>
      </w:r>
      <w:r>
        <w:rPr>
          <w:rFonts w:hint="eastAsia"/>
        </w:rPr>
        <w:t>单持有者如患疾病，有权领取临时性疾病福利金。在患病和受伤的情况下，自丧失工作能力的第一天起支付这一福利金，直至工作能力得到恢复或特别医务委员会确定了患者伤残度之日为止。有关费用由雇主支付。临时疾病福利金相当于工资的</w:t>
      </w:r>
      <w:r>
        <w:t>60%</w:t>
      </w:r>
      <w:r>
        <w:rPr>
          <w:rFonts w:hint="eastAsia"/>
        </w:rPr>
        <w:t>至</w:t>
      </w:r>
      <w:r>
        <w:t>100%</w:t>
      </w:r>
      <w:r>
        <w:rPr>
          <w:rFonts w:hint="eastAsia"/>
        </w:rPr>
        <w:t>，取决于工龄长短和工资数额。在受工伤或患职业病或受雇者在地下作业的情况下，临时性疾病福利金相当于工资的</w:t>
      </w:r>
      <w:r>
        <w:t>100%</w:t>
      </w:r>
      <w:r>
        <w:rPr>
          <w:rFonts w:hint="eastAsia"/>
        </w:rPr>
        <w:t>，无论工龄长短或工资数额多少。</w:t>
      </w:r>
    </w:p>
    <w:p w:rsidR="00000000" w:rsidRDefault="008E6E31">
      <w:r>
        <w:tab/>
        <w:t xml:space="preserve">115.  </w:t>
      </w:r>
      <w:r>
        <w:rPr>
          <w:rFonts w:hint="eastAsia"/>
        </w:rPr>
        <w:t>妇女</w:t>
      </w:r>
      <w:r>
        <w:t>(</w:t>
      </w:r>
      <w:r>
        <w:rPr>
          <w:rFonts w:hint="eastAsia"/>
        </w:rPr>
        <w:t>就业或学习</w:t>
      </w:r>
      <w:r>
        <w:t>)</w:t>
      </w:r>
      <w:r>
        <w:rPr>
          <w:rFonts w:hint="eastAsia"/>
        </w:rPr>
        <w:t>有权获得</w:t>
      </w:r>
      <w:r>
        <w:t>20</w:t>
      </w:r>
      <w:r>
        <w:rPr>
          <w:rFonts w:hint="eastAsia"/>
        </w:rPr>
        <w:t>至</w:t>
      </w:r>
      <w:r>
        <w:t>26</w:t>
      </w:r>
      <w:r>
        <w:rPr>
          <w:rFonts w:hint="eastAsia"/>
        </w:rPr>
        <w:t>周的孕产补贴，时间长短取决于在分娩过程中是否发生并发症，或是否为多胞胎。这一补助金的数额为</w:t>
      </w:r>
      <w:r>
        <w:rPr>
          <w:rFonts w:hint="eastAsia"/>
        </w:rPr>
        <w:t>工资的</w:t>
      </w:r>
      <w:r>
        <w:t>100%</w:t>
      </w:r>
      <w:r>
        <w:rPr>
          <w:rFonts w:hint="eastAsia"/>
        </w:rPr>
        <w:t>。根据现行法律，向每一产妇支付一笔一次性补助金，无论其是否就业。</w:t>
      </w:r>
    </w:p>
    <w:p w:rsidR="00000000" w:rsidRDefault="008E6E31">
      <w:r>
        <w:tab/>
        <w:t xml:space="preserve">116.  </w:t>
      </w:r>
      <w:r>
        <w:rPr>
          <w:rFonts w:hint="eastAsia"/>
        </w:rPr>
        <w:t>如工作的人、离职学习的人及其亲属发生死亡，向其支付一笔丧葬费。</w:t>
      </w:r>
    </w:p>
    <w:p w:rsidR="00000000" w:rsidRDefault="008E6E31">
      <w:r>
        <w:tab/>
        <w:t xml:space="preserve">117.  </w:t>
      </w:r>
      <w:r>
        <w:rPr>
          <w:rFonts w:hint="eastAsia"/>
        </w:rPr>
        <w:t>对于</w:t>
      </w:r>
      <w:r>
        <w:t>(</w:t>
      </w:r>
      <w:r>
        <w:rPr>
          <w:rFonts w:hint="eastAsia"/>
        </w:rPr>
        <w:t>工作的</w:t>
      </w:r>
      <w:r>
        <w:t>)</w:t>
      </w:r>
      <w:r>
        <w:rPr>
          <w:rFonts w:hint="eastAsia"/>
        </w:rPr>
        <w:t>父母之一，支付月子女补贴，直至子女满</w:t>
      </w:r>
      <w:r>
        <w:t>6</w:t>
      </w:r>
      <w:r>
        <w:rPr>
          <w:rFonts w:hint="eastAsia"/>
        </w:rPr>
        <w:t>岁，并为残疾儿童、孤儿和单身母亲、有四名以上子女的家庭支付每月子女补贴，直至子女年满</w:t>
      </w:r>
      <w:r>
        <w:t>17</w:t>
      </w:r>
      <w:r>
        <w:rPr>
          <w:rFonts w:hint="eastAsia"/>
        </w:rPr>
        <w:t>岁，如从事学业，可延至</w:t>
      </w:r>
      <w:r>
        <w:t>18</w:t>
      </w:r>
      <w:r>
        <w:rPr>
          <w:rFonts w:hint="eastAsia"/>
        </w:rPr>
        <w:t>岁。</w:t>
      </w:r>
    </w:p>
    <w:p w:rsidR="00000000" w:rsidRDefault="008E6E31">
      <w:r>
        <w:tab/>
        <w:t xml:space="preserve">118.  </w:t>
      </w:r>
      <w:r>
        <w:rPr>
          <w:rFonts w:hint="eastAsia"/>
        </w:rPr>
        <w:t>在亚美尼亚，根据法律对某些社会群体实行优惠制度。根据残疾人福利法</w:t>
      </w:r>
      <w:r>
        <w:t>(1993</w:t>
      </w:r>
      <w:r>
        <w:rPr>
          <w:rFonts w:hint="eastAsia"/>
        </w:rPr>
        <w:t>年</w:t>
      </w:r>
      <w:r>
        <w:t>)</w:t>
      </w:r>
      <w:r>
        <w:rPr>
          <w:rFonts w:hint="eastAsia"/>
        </w:rPr>
        <w:t>，残疾人享有以下优惠：</w:t>
      </w:r>
    </w:p>
    <w:p w:rsidR="00000000" w:rsidRDefault="008E6E31" w:rsidP="008E6E31">
      <w:pPr>
        <w:pStyle w:val="a0"/>
        <w:numPr>
          <w:ilvl w:val="0"/>
          <w:numId w:val="17"/>
        </w:numPr>
        <w:ind w:left="1531" w:hanging="510"/>
      </w:pPr>
      <w:r>
        <w:rPr>
          <w:rFonts w:hint="eastAsia"/>
        </w:rPr>
        <w:t>免费使用城区和郊区客运、城市间客运减价</w:t>
      </w:r>
      <w:r>
        <w:t>50%</w:t>
      </w:r>
      <w:r>
        <w:rPr>
          <w:rFonts w:hint="eastAsia"/>
        </w:rPr>
        <w:t>；</w:t>
      </w:r>
    </w:p>
    <w:p w:rsidR="00000000" w:rsidRDefault="008E6E31" w:rsidP="008E6E31">
      <w:pPr>
        <w:pStyle w:val="a0"/>
        <w:numPr>
          <w:ilvl w:val="0"/>
          <w:numId w:val="17"/>
        </w:numPr>
        <w:ind w:left="1531" w:hanging="510"/>
      </w:pPr>
      <w:r>
        <w:rPr>
          <w:rFonts w:hint="eastAsia"/>
        </w:rPr>
        <w:t>第一</w:t>
      </w:r>
      <w:r>
        <w:rPr>
          <w:rFonts w:hint="eastAsia"/>
        </w:rPr>
        <w:t>类和第二类的残疾人从国营药店免费获得处方药品，第二类人减价</w:t>
      </w:r>
      <w:r>
        <w:t>50%</w:t>
      </w:r>
      <w:r>
        <w:rPr>
          <w:rFonts w:hint="eastAsia"/>
        </w:rPr>
        <w:t>。这些残疾人的住房、公用设施、电话和无线电费只缴</w:t>
      </w:r>
      <w:r>
        <w:t>50%</w:t>
      </w:r>
      <w:r>
        <w:rPr>
          <w:rFonts w:hint="eastAsia"/>
        </w:rPr>
        <w:t>；</w:t>
      </w:r>
    </w:p>
    <w:p w:rsidR="00000000" w:rsidRDefault="008E6E31" w:rsidP="008E6E31">
      <w:pPr>
        <w:pStyle w:val="a0"/>
        <w:numPr>
          <w:ilvl w:val="0"/>
          <w:numId w:val="17"/>
        </w:numPr>
        <w:ind w:left="1531" w:hanging="510"/>
      </w:pPr>
      <w:r>
        <w:rPr>
          <w:rFonts w:hint="eastAsia"/>
        </w:rPr>
        <w:t>残疾儿童和自童年起即残疾的人在交通运输和医药方面也享有上述优惠，所有类别的残疾人，凡需要假肢、矫形辅助器具和为便利残疾人生活而设计的其他设备</w:t>
      </w:r>
      <w:r>
        <w:t>(</w:t>
      </w:r>
      <w:r>
        <w:rPr>
          <w:rFonts w:hint="eastAsia"/>
        </w:rPr>
        <w:t>助听器、轮椅、等等。</w:t>
      </w:r>
      <w:r>
        <w:t>)</w:t>
      </w:r>
      <w:r>
        <w:rPr>
          <w:rFonts w:hint="eastAsia"/>
        </w:rPr>
        <w:t>，可免费获得。</w:t>
      </w:r>
    </w:p>
    <w:p w:rsidR="00000000" w:rsidRDefault="008E6E31">
      <w:r>
        <w:tab/>
        <w:t xml:space="preserve">119.  </w:t>
      </w:r>
      <w:r>
        <w:rPr>
          <w:rFonts w:hint="eastAsia"/>
        </w:rPr>
        <w:t>第二次世界大战的退伍军人可免费利用一切城区和郊区交通运输</w:t>
      </w:r>
      <w:r>
        <w:t>(</w:t>
      </w:r>
      <w:r>
        <w:rPr>
          <w:rFonts w:hint="eastAsia"/>
        </w:rPr>
        <w:t>出租车除外</w:t>
      </w:r>
      <w:r>
        <w:t>)</w:t>
      </w:r>
      <w:r>
        <w:rPr>
          <w:rFonts w:hint="eastAsia"/>
        </w:rPr>
        <w:t>，国际交通运输费减价</w:t>
      </w:r>
      <w:r>
        <w:t>50%</w:t>
      </w:r>
      <w:r>
        <w:rPr>
          <w:rFonts w:hint="eastAsia"/>
        </w:rPr>
        <w:t>。向其免费发放处方药品。在住房和公用设施费用方面他们也可享受减价。丈夫在第二次世界大战中丧生的寡妇享</w:t>
      </w:r>
      <w:r>
        <w:rPr>
          <w:rFonts w:hint="eastAsia"/>
        </w:rPr>
        <w:t>有与退伍军人相同的优惠，因战争致残者的寡妇享受与战争致残者相同的待遇。第一类和第二类残疾人中的退伍军人每年可在独联体国家境内免费利用一次铁路运输，机票减价</w:t>
      </w:r>
      <w:r>
        <w:t>50%</w:t>
      </w:r>
      <w:r>
        <w:rPr>
          <w:rFonts w:hint="eastAsia"/>
        </w:rPr>
        <w:t>。第三类的退伍军人可享受铁路和空运减价</w:t>
      </w:r>
      <w:r>
        <w:t>50%</w:t>
      </w:r>
      <w:r>
        <w:rPr>
          <w:rFonts w:hint="eastAsia"/>
        </w:rPr>
        <w:t>。</w:t>
      </w:r>
    </w:p>
    <w:p w:rsidR="00000000" w:rsidRDefault="008E6E31">
      <w:r>
        <w:tab/>
        <w:t xml:space="preserve">120.  </w:t>
      </w:r>
      <w:r>
        <w:rPr>
          <w:rFonts w:hint="eastAsia"/>
        </w:rPr>
        <w:t>因保卫亚美尼亚共和国而致残或丧生的军人的家属根据</w:t>
      </w:r>
      <w:r>
        <w:t>1993</w:t>
      </w:r>
      <w:r>
        <w:rPr>
          <w:rFonts w:hint="eastAsia"/>
        </w:rPr>
        <w:t>年“军人及其家属社会福利法”享有下列优惠：</w:t>
      </w:r>
    </w:p>
    <w:p w:rsidR="00000000" w:rsidRDefault="008E6E31" w:rsidP="008E6E31">
      <w:pPr>
        <w:pStyle w:val="a0"/>
        <w:numPr>
          <w:ilvl w:val="0"/>
          <w:numId w:val="18"/>
        </w:numPr>
        <w:ind w:left="1531" w:hanging="510"/>
      </w:pPr>
      <w:r>
        <w:rPr>
          <w:rFonts w:hint="eastAsia"/>
        </w:rPr>
        <w:t>免费使用城区、郊区和国际客运；</w:t>
      </w:r>
    </w:p>
    <w:p w:rsidR="00000000" w:rsidRDefault="008E6E31" w:rsidP="008E6E31">
      <w:pPr>
        <w:pStyle w:val="a0"/>
        <w:numPr>
          <w:ilvl w:val="0"/>
          <w:numId w:val="18"/>
        </w:numPr>
        <w:ind w:left="1531" w:hanging="510"/>
      </w:pPr>
      <w:r>
        <w:rPr>
          <w:rFonts w:hint="eastAsia"/>
        </w:rPr>
        <w:t>住房和公共设施费用减价</w:t>
      </w:r>
      <w:r>
        <w:t>50%</w:t>
      </w:r>
      <w:r>
        <w:rPr>
          <w:rFonts w:hint="eastAsia"/>
        </w:rPr>
        <w:t>；</w:t>
      </w:r>
    </w:p>
    <w:p w:rsidR="00000000" w:rsidRDefault="008E6E31" w:rsidP="008E6E31">
      <w:pPr>
        <w:pStyle w:val="a0"/>
        <w:numPr>
          <w:ilvl w:val="0"/>
          <w:numId w:val="18"/>
        </w:numPr>
        <w:ind w:left="1531" w:hanging="510"/>
      </w:pPr>
      <w:r>
        <w:rPr>
          <w:rFonts w:hint="eastAsia"/>
        </w:rPr>
        <w:t>处方药品免费。</w:t>
      </w:r>
    </w:p>
    <w:p w:rsidR="00000000" w:rsidRDefault="008E6E31">
      <w:r>
        <w:tab/>
        <w:t xml:space="preserve">121.  </w:t>
      </w:r>
      <w:r>
        <w:rPr>
          <w:rFonts w:hint="eastAsia"/>
        </w:rPr>
        <w:t>具有前苏联英雄、社会主义劳动英雄称号的人及第三类荣誉勋章获得者享有与二战伤残军人相同的优惠。</w:t>
      </w:r>
    </w:p>
    <w:p w:rsidR="00000000" w:rsidRDefault="008E6E31">
      <w:r>
        <w:tab/>
      </w:r>
      <w:r>
        <w:t>122.  1992</w:t>
      </w:r>
      <w:r>
        <w:rPr>
          <w:rFonts w:hint="eastAsia"/>
        </w:rPr>
        <w:t>年的一项总统令规定，对不工作的独身生活的养恤金领取者实行优惠。这些人可按正常价格的</w:t>
      </w:r>
      <w:r>
        <w:t>50%</w:t>
      </w:r>
      <w:r>
        <w:rPr>
          <w:rFonts w:hint="eastAsia"/>
        </w:rPr>
        <w:t>获得长期城市交通卡。他们支付住房、公共设施、电话和无线电费用的</w:t>
      </w:r>
      <w:r>
        <w:t>50%</w:t>
      </w:r>
      <w:r>
        <w:rPr>
          <w:rFonts w:hint="eastAsia"/>
        </w:rPr>
        <w:t>，处方药品减价</w:t>
      </w:r>
      <w:r>
        <w:t>30%</w:t>
      </w:r>
      <w:r>
        <w:rPr>
          <w:rFonts w:hint="eastAsia"/>
        </w:rPr>
        <w:t>。</w:t>
      </w:r>
    </w:p>
    <w:p w:rsidR="00000000" w:rsidRDefault="008E6E31">
      <w:r>
        <w:tab/>
        <w:t xml:space="preserve">123.  </w:t>
      </w:r>
      <w:r>
        <w:rPr>
          <w:rFonts w:hint="eastAsia"/>
        </w:rPr>
        <w:t>根据</w:t>
      </w:r>
      <w:r>
        <w:t>1994</w:t>
      </w:r>
      <w:r>
        <w:rPr>
          <w:rFonts w:hint="eastAsia"/>
        </w:rPr>
        <w:t>年的难民法，具有难民地位的人享有下列优惠：</w:t>
      </w:r>
    </w:p>
    <w:p w:rsidR="00000000" w:rsidRDefault="008E6E31" w:rsidP="008E6E31">
      <w:pPr>
        <w:pStyle w:val="a0"/>
        <w:numPr>
          <w:ilvl w:val="0"/>
          <w:numId w:val="19"/>
        </w:numPr>
        <w:ind w:left="1531" w:hanging="510"/>
      </w:pPr>
      <w:r>
        <w:rPr>
          <w:rFonts w:hint="eastAsia"/>
        </w:rPr>
        <w:t>免费使用城区、郊区和国际客运；</w:t>
      </w:r>
    </w:p>
    <w:p w:rsidR="00000000" w:rsidRDefault="008E6E31" w:rsidP="008E6E31">
      <w:pPr>
        <w:pStyle w:val="a0"/>
        <w:numPr>
          <w:ilvl w:val="0"/>
          <w:numId w:val="19"/>
        </w:numPr>
        <w:ind w:left="1531" w:hanging="510"/>
      </w:pPr>
      <w:r>
        <w:rPr>
          <w:rFonts w:hint="eastAsia"/>
        </w:rPr>
        <w:t>住房和公用设施费减价</w:t>
      </w:r>
      <w:r>
        <w:t>50%</w:t>
      </w:r>
      <w:r>
        <w:rPr>
          <w:rFonts w:hint="eastAsia"/>
        </w:rPr>
        <w:t>；</w:t>
      </w:r>
    </w:p>
    <w:p w:rsidR="00000000" w:rsidRDefault="008E6E31" w:rsidP="008E6E31">
      <w:pPr>
        <w:pStyle w:val="a0"/>
        <w:numPr>
          <w:ilvl w:val="0"/>
          <w:numId w:val="19"/>
        </w:numPr>
        <w:ind w:left="1531" w:hanging="510"/>
      </w:pPr>
      <w:r>
        <w:rPr>
          <w:rFonts w:hint="eastAsia"/>
        </w:rPr>
        <w:t>处方药品减价</w:t>
      </w:r>
      <w:r>
        <w:t>50%</w:t>
      </w:r>
      <w:r>
        <w:rPr>
          <w:rFonts w:hint="eastAsia"/>
        </w:rPr>
        <w:t>；</w:t>
      </w:r>
    </w:p>
    <w:p w:rsidR="00000000" w:rsidRDefault="008E6E31" w:rsidP="008E6E31">
      <w:pPr>
        <w:pStyle w:val="a0"/>
        <w:numPr>
          <w:ilvl w:val="0"/>
          <w:numId w:val="19"/>
        </w:numPr>
        <w:ind w:left="1531" w:hanging="510"/>
      </w:pPr>
      <w:r>
        <w:rPr>
          <w:rFonts w:hint="eastAsia"/>
        </w:rPr>
        <w:t>获赠用于建造独立住房的地皮并以优惠条件获得贷款。</w:t>
      </w:r>
    </w:p>
    <w:p w:rsidR="00000000" w:rsidRDefault="008E6E31">
      <w:r>
        <w:tab/>
        <w:t xml:space="preserve">124.  </w:t>
      </w:r>
      <w:r>
        <w:rPr>
          <w:rFonts w:hint="eastAsia"/>
        </w:rPr>
        <w:t>原来的“个人养恤金领取者”仅享有一种优惠，即住房和公共设施费减价</w:t>
      </w:r>
      <w:r>
        <w:t>50%</w:t>
      </w:r>
      <w:r>
        <w:rPr>
          <w:rFonts w:hint="eastAsia"/>
        </w:rPr>
        <w:t>。</w:t>
      </w:r>
    </w:p>
    <w:p w:rsidR="00000000" w:rsidRDefault="008E6E31">
      <w:r>
        <w:tab/>
        <w:t xml:space="preserve">125.  </w:t>
      </w:r>
      <w:r>
        <w:rPr>
          <w:rFonts w:hint="eastAsia"/>
        </w:rPr>
        <w:t>在有五</w:t>
      </w:r>
      <w:r>
        <w:rPr>
          <w:rFonts w:hint="eastAsia"/>
        </w:rPr>
        <w:t>个以上子女的家庭中，父母亲中有一人可免费使用城区客运。在幼儿园或养老院受到照料的人可享受与此相同的优惠。在亚美尼亚境内，</w:t>
      </w:r>
      <w:r>
        <w:t>7</w:t>
      </w:r>
      <w:r>
        <w:rPr>
          <w:rFonts w:hint="eastAsia"/>
        </w:rPr>
        <w:t>岁以下的儿童旅行免费。</w:t>
      </w:r>
    </w:p>
    <w:p w:rsidR="00000000" w:rsidRDefault="008E6E31">
      <w:r>
        <w:tab/>
        <w:t xml:space="preserve">126.  </w:t>
      </w:r>
      <w:r>
        <w:rPr>
          <w:rFonts w:hint="eastAsia"/>
        </w:rPr>
        <w:t>自</w:t>
      </w:r>
      <w:r>
        <w:t>1993</w:t>
      </w:r>
      <w:r>
        <w:rPr>
          <w:rFonts w:hint="eastAsia"/>
        </w:rPr>
        <w:t>年以来就有了为帮助没有受到社会福利制度保护的个人和群体而建立的社会服务中心。这些中心的活动目标是，向这类人提供基本的生活必须品，为他们适应社会创造条件。</w:t>
      </w:r>
    </w:p>
    <w:p w:rsidR="00000000" w:rsidRDefault="008E6E31">
      <w:pPr>
        <w:pStyle w:val="Heading3"/>
        <w:spacing w:before="360"/>
      </w:pPr>
      <w:r>
        <w:rPr>
          <w:rFonts w:hint="eastAsia"/>
        </w:rPr>
        <w:t>第</w:t>
      </w:r>
      <w:r>
        <w:t xml:space="preserve"> 10 </w:t>
      </w:r>
      <w:r>
        <w:rPr>
          <w:rFonts w:hint="eastAsia"/>
        </w:rPr>
        <w:t>条</w:t>
      </w:r>
    </w:p>
    <w:p w:rsidR="00000000" w:rsidRDefault="008E6E31">
      <w:r>
        <w:tab/>
        <w:t xml:space="preserve">127.  </w:t>
      </w:r>
      <w:r>
        <w:rPr>
          <w:rFonts w:hint="eastAsia"/>
        </w:rPr>
        <w:t>目前正在起草一部新的《婚姻和家庭法》。根据现行立法，婚姻和家庭关系的法律调节是国家的专有责任。结婚登记不仅旨在促进国家和社会的利益，而且还旨在保护配偶及其子女的</w:t>
      </w:r>
      <w:r>
        <w:rPr>
          <w:rFonts w:hint="eastAsia"/>
        </w:rPr>
        <w:t>利益、权利和个人财产。只有在国家登记处登记的世俗婚姻才涉及配偶相互的权利和义务。订婚和结婚仪式没有法律效力。</w:t>
      </w:r>
    </w:p>
    <w:p w:rsidR="00000000" w:rsidRDefault="008E6E31">
      <w:r>
        <w:tab/>
        <w:t xml:space="preserve">128.  </w:t>
      </w:r>
      <w:r>
        <w:rPr>
          <w:rFonts w:hint="eastAsia"/>
        </w:rPr>
        <w:t>法定结婚年龄女子为</w:t>
      </w:r>
      <w:r>
        <w:t>17</w:t>
      </w:r>
      <w:r>
        <w:rPr>
          <w:rFonts w:hint="eastAsia"/>
        </w:rPr>
        <w:t>岁，男子为</w:t>
      </w:r>
      <w:r>
        <w:t>18</w:t>
      </w:r>
      <w:r>
        <w:rPr>
          <w:rFonts w:hint="eastAsia"/>
        </w:rPr>
        <w:t>岁。但在特殊情况下，这一年龄可以降低</w:t>
      </w:r>
      <w:r>
        <w:t>1</w:t>
      </w:r>
      <w:r>
        <w:rPr>
          <w:rFonts w:hint="eastAsia"/>
        </w:rPr>
        <w:t>岁</w:t>
      </w:r>
      <w:r>
        <w:t>(</w:t>
      </w:r>
      <w:r>
        <w:rPr>
          <w:rFonts w:hint="eastAsia"/>
        </w:rPr>
        <w:t>现行《婚姻和家庭法》第</w:t>
      </w:r>
      <w:r>
        <w:t>15</w:t>
      </w:r>
      <w:r>
        <w:rPr>
          <w:rFonts w:hint="eastAsia"/>
        </w:rPr>
        <w:t>条</w:t>
      </w:r>
      <w:r>
        <w:t>)</w:t>
      </w:r>
      <w:r>
        <w:rPr>
          <w:rFonts w:hint="eastAsia"/>
        </w:rPr>
        <w:t>。</w:t>
      </w:r>
    </w:p>
    <w:p w:rsidR="00000000" w:rsidRDefault="008E6E31">
      <w:r>
        <w:tab/>
        <w:t xml:space="preserve">129.  </w:t>
      </w:r>
      <w:r>
        <w:rPr>
          <w:rFonts w:hint="eastAsia"/>
        </w:rPr>
        <w:t>在下列情况下不得缔婚：</w:t>
      </w:r>
    </w:p>
    <w:p w:rsidR="00000000" w:rsidRDefault="008E6E31">
      <w:pPr>
        <w:pStyle w:val="NormalIndent"/>
        <w:ind w:left="1036"/>
      </w:pPr>
      <w:r>
        <w:rPr>
          <w:rFonts w:hint="eastAsia"/>
        </w:rPr>
        <w:t>双方之间一方已经登记结婚的；</w:t>
      </w:r>
    </w:p>
    <w:p w:rsidR="00000000" w:rsidRDefault="008E6E31">
      <w:pPr>
        <w:pStyle w:val="NormalIndent"/>
        <w:ind w:left="1036"/>
      </w:pPr>
      <w:r>
        <w:rPr>
          <w:rFonts w:hint="eastAsia"/>
        </w:rPr>
        <w:t>直系长辈或后辈亲属之间；</w:t>
      </w:r>
    </w:p>
    <w:p w:rsidR="00000000" w:rsidRDefault="008E6E31">
      <w:pPr>
        <w:pStyle w:val="NormalIndent"/>
        <w:ind w:left="1036"/>
      </w:pPr>
      <w:r>
        <w:rPr>
          <w:rFonts w:hint="eastAsia"/>
        </w:rPr>
        <w:t>胞兄弟姊妹或同父</w:t>
      </w:r>
      <w:r>
        <w:t>(</w:t>
      </w:r>
      <w:r>
        <w:rPr>
          <w:rFonts w:hint="eastAsia"/>
        </w:rPr>
        <w:t>母</w:t>
      </w:r>
      <w:r>
        <w:t>)</w:t>
      </w:r>
      <w:r>
        <w:rPr>
          <w:rFonts w:hint="eastAsia"/>
        </w:rPr>
        <w:t>异母</w:t>
      </w:r>
      <w:r>
        <w:t>(</w:t>
      </w:r>
      <w:r>
        <w:rPr>
          <w:rFonts w:hint="eastAsia"/>
        </w:rPr>
        <w:t>父</w:t>
      </w:r>
      <w:r>
        <w:t>)</w:t>
      </w:r>
      <w:r>
        <w:rPr>
          <w:rFonts w:hint="eastAsia"/>
        </w:rPr>
        <w:t>兄弟姊妹之间；</w:t>
      </w:r>
    </w:p>
    <w:p w:rsidR="00000000" w:rsidRDefault="008E6E31">
      <w:pPr>
        <w:pStyle w:val="NormalIndent"/>
        <w:ind w:left="1036"/>
      </w:pPr>
      <w:r>
        <w:rPr>
          <w:rFonts w:hint="eastAsia"/>
        </w:rPr>
        <w:t>继父母和继子女之间；</w:t>
      </w:r>
    </w:p>
    <w:p w:rsidR="00000000" w:rsidRDefault="008E6E31">
      <w:pPr>
        <w:pStyle w:val="NormalIndent"/>
        <w:ind w:left="1036"/>
      </w:pPr>
      <w:r>
        <w:rPr>
          <w:rFonts w:hint="eastAsia"/>
        </w:rPr>
        <w:t>双方之间一方因弱智或精神疾病被法院承认为不承担行为责任者。</w:t>
      </w:r>
    </w:p>
    <w:p w:rsidR="00000000" w:rsidRDefault="008E6E31">
      <w:r>
        <w:tab/>
        <w:t xml:space="preserve">130.  </w:t>
      </w:r>
      <w:r>
        <w:rPr>
          <w:rFonts w:hint="eastAsia"/>
        </w:rPr>
        <w:t>在婚姻登记处提交申请一个月之后即为登记</w:t>
      </w:r>
      <w:r>
        <w:rPr>
          <w:rFonts w:hint="eastAsia"/>
        </w:rPr>
        <w:t>结婚。出于可靠的理由，这一时期可以缩短或延长至</w:t>
      </w:r>
      <w:r>
        <w:t>3</w:t>
      </w:r>
      <w:r>
        <w:rPr>
          <w:rFonts w:hint="eastAsia"/>
        </w:rPr>
        <w:t>个月</w:t>
      </w:r>
      <w:r>
        <w:t>(</w:t>
      </w:r>
      <w:r>
        <w:rPr>
          <w:rFonts w:hint="eastAsia"/>
        </w:rPr>
        <w:t>第</w:t>
      </w:r>
      <w:r>
        <w:t>13</w:t>
      </w:r>
      <w:r>
        <w:rPr>
          <w:rFonts w:hint="eastAsia"/>
        </w:rPr>
        <w:t>条</w:t>
      </w:r>
      <w:r>
        <w:t>)</w:t>
      </w:r>
      <w:r>
        <w:rPr>
          <w:rFonts w:hint="eastAsia"/>
        </w:rPr>
        <w:t>。</w:t>
      </w:r>
    </w:p>
    <w:p w:rsidR="00000000" w:rsidRDefault="008E6E31">
      <w:r>
        <w:tab/>
        <w:t xml:space="preserve">131.  </w:t>
      </w:r>
      <w:r>
        <w:rPr>
          <w:rFonts w:hint="eastAsia"/>
        </w:rPr>
        <w:t>在缔婚时，双方可选择一方的姓氏为其共同的姓氏，也可各自保留其婚前的姓氏</w:t>
      </w:r>
      <w:r>
        <w:t>(</w:t>
      </w:r>
      <w:r>
        <w:rPr>
          <w:rFonts w:hint="eastAsia"/>
        </w:rPr>
        <w:t>第</w:t>
      </w:r>
      <w:r>
        <w:t>18</w:t>
      </w:r>
      <w:r>
        <w:rPr>
          <w:rFonts w:hint="eastAsia"/>
        </w:rPr>
        <w:t>条</w:t>
      </w:r>
      <w:r>
        <w:t>)</w:t>
      </w:r>
      <w:r>
        <w:rPr>
          <w:rFonts w:hint="eastAsia"/>
        </w:rPr>
        <w:t>。</w:t>
      </w:r>
    </w:p>
    <w:p w:rsidR="00000000" w:rsidRDefault="008E6E31">
      <w:r>
        <w:tab/>
        <w:t xml:space="preserve">132.  </w:t>
      </w:r>
      <w:r>
        <w:rPr>
          <w:rFonts w:hint="eastAsia"/>
        </w:rPr>
        <w:t>从缔婚之时起，夫妇双方获得同等权利，并继续持有这些权利，直至婚姻解除。夫妇双方可自由选择工作、职业和居住地</w:t>
      </w:r>
      <w:r>
        <w:t>(</w:t>
      </w:r>
      <w:r>
        <w:rPr>
          <w:rFonts w:hint="eastAsia"/>
        </w:rPr>
        <w:t>第</w:t>
      </w:r>
      <w:r>
        <w:t>19</w:t>
      </w:r>
      <w:r>
        <w:rPr>
          <w:rFonts w:hint="eastAsia"/>
        </w:rPr>
        <w:t>条</w:t>
      </w:r>
      <w:r>
        <w:t>)</w:t>
      </w:r>
      <w:r>
        <w:rPr>
          <w:rFonts w:hint="eastAsia"/>
        </w:rPr>
        <w:t>。</w:t>
      </w:r>
    </w:p>
    <w:p w:rsidR="00000000" w:rsidRDefault="008E6E31">
      <w:r>
        <w:tab/>
        <w:t xml:space="preserve">133.  </w:t>
      </w:r>
      <w:r>
        <w:rPr>
          <w:rFonts w:hint="eastAsia"/>
        </w:rPr>
        <w:t>共同生活期间获得的财产平等拥有，但要适当照顾照料子女的一方。在婚姻解除时，儿童的权利要优先考虑。</w:t>
      </w:r>
    </w:p>
    <w:p w:rsidR="00000000" w:rsidRDefault="008E6E31">
      <w:r>
        <w:tab/>
        <w:t xml:space="preserve">134.  </w:t>
      </w:r>
      <w:r>
        <w:rPr>
          <w:rFonts w:hint="eastAsia"/>
        </w:rPr>
        <w:t>父亲或母亲，在婚姻解除之后与婚生子女分开居住的，有义务支付婚生子女的生活费。生活费</w:t>
      </w:r>
      <w:r>
        <w:rPr>
          <w:rFonts w:hint="eastAsia"/>
        </w:rPr>
        <w:t>的数额按该父亲</w:t>
      </w:r>
      <w:r>
        <w:t>(</w:t>
      </w:r>
      <w:r>
        <w:rPr>
          <w:rFonts w:hint="eastAsia"/>
        </w:rPr>
        <w:t>母亲</w:t>
      </w:r>
      <w:r>
        <w:t>)</w:t>
      </w:r>
      <w:r>
        <w:rPr>
          <w:rFonts w:hint="eastAsia"/>
        </w:rPr>
        <w:t>的收入确定</w:t>
      </w:r>
      <w:r>
        <w:t>(</w:t>
      </w:r>
      <w:r>
        <w:rPr>
          <w:rFonts w:hint="eastAsia"/>
        </w:rPr>
        <w:t>第</w:t>
      </w:r>
      <w:r>
        <w:t>21</w:t>
      </w:r>
      <w:r>
        <w:rPr>
          <w:rFonts w:hint="eastAsia"/>
        </w:rPr>
        <w:t>条</w:t>
      </w:r>
      <w:r>
        <w:t>)</w:t>
      </w:r>
      <w:r>
        <w:rPr>
          <w:rFonts w:hint="eastAsia"/>
        </w:rPr>
        <w:t>。</w:t>
      </w:r>
    </w:p>
    <w:p w:rsidR="00000000" w:rsidRDefault="008E6E31">
      <w:r>
        <w:tab/>
        <w:t xml:space="preserve">135.  </w:t>
      </w:r>
      <w:r>
        <w:rPr>
          <w:rFonts w:hint="eastAsia"/>
        </w:rPr>
        <w:t>法律禁止多配偶制</w:t>
      </w:r>
      <w:r>
        <w:t>(</w:t>
      </w:r>
      <w:r>
        <w:rPr>
          <w:rFonts w:hint="eastAsia"/>
        </w:rPr>
        <w:t>刑法第</w:t>
      </w:r>
      <w:r>
        <w:t>113</w:t>
      </w:r>
      <w:r>
        <w:rPr>
          <w:rFonts w:hint="eastAsia"/>
        </w:rPr>
        <w:t>条</w:t>
      </w:r>
      <w:r>
        <w:t>)</w:t>
      </w:r>
      <w:r>
        <w:rPr>
          <w:rFonts w:hint="eastAsia"/>
        </w:rPr>
        <w:t>，违反者可被处以三年以下的剥夺自由或一年以下的解雇。</w:t>
      </w:r>
    </w:p>
    <w:p w:rsidR="00000000" w:rsidRDefault="008E6E31">
      <w:r>
        <w:tab/>
        <w:t xml:space="preserve">136.  </w:t>
      </w:r>
      <w:r>
        <w:rPr>
          <w:rFonts w:hint="eastAsia"/>
        </w:rPr>
        <w:t>在申请离婚和儿童的监护权方面，妇女与男子有同样的权利。她们也有权再婚。</w:t>
      </w:r>
    </w:p>
    <w:p w:rsidR="00000000" w:rsidRDefault="008E6E31">
      <w:r>
        <w:tab/>
        <w:t xml:space="preserve">137.  </w:t>
      </w:r>
      <w:r>
        <w:rPr>
          <w:rFonts w:hint="eastAsia"/>
        </w:rPr>
        <w:t>夫妇双方有义务相互给予经济支助，若拒绝提供支助，无法赚取收入的一方</w:t>
      </w:r>
      <w:r>
        <w:t>(</w:t>
      </w:r>
      <w:r>
        <w:rPr>
          <w:rFonts w:hint="eastAsia"/>
        </w:rPr>
        <w:t>或在孕期中和产后一年半之内的妻子</w:t>
      </w:r>
      <w:r>
        <w:t>)</w:t>
      </w:r>
      <w:r>
        <w:rPr>
          <w:rFonts w:hint="eastAsia"/>
        </w:rPr>
        <w:t>有权通过法院要求另一方提供生活费。这一权利不受离婚影响</w:t>
      </w:r>
      <w:r>
        <w:t>(</w:t>
      </w:r>
      <w:r>
        <w:rPr>
          <w:rFonts w:hint="eastAsia"/>
        </w:rPr>
        <w:t>第</w:t>
      </w:r>
      <w:r>
        <w:t>25</w:t>
      </w:r>
      <w:r>
        <w:rPr>
          <w:rFonts w:hint="eastAsia"/>
        </w:rPr>
        <w:t>条</w:t>
      </w:r>
      <w:r>
        <w:t>)</w:t>
      </w:r>
      <w:r>
        <w:rPr>
          <w:rFonts w:hint="eastAsia"/>
        </w:rPr>
        <w:t>。</w:t>
      </w:r>
    </w:p>
    <w:p w:rsidR="00000000" w:rsidRDefault="008E6E31">
      <w:r>
        <w:tab/>
        <w:t xml:space="preserve">138.  </w:t>
      </w:r>
      <w:r>
        <w:rPr>
          <w:rFonts w:hint="eastAsia"/>
        </w:rPr>
        <w:t>若双方都在世，婚姻的解除由法院依一方或双方的申请宣布。在妻子怀孕或生产后一年</w:t>
      </w:r>
      <w:r>
        <w:rPr>
          <w:rFonts w:hint="eastAsia"/>
        </w:rPr>
        <w:t>半之内，未经其同意，丈夫不得申请离婚</w:t>
      </w:r>
      <w:r>
        <w:t>(</w:t>
      </w:r>
      <w:r>
        <w:rPr>
          <w:rFonts w:hint="eastAsia"/>
        </w:rPr>
        <w:t>第</w:t>
      </w:r>
      <w:r>
        <w:t>21</w:t>
      </w:r>
      <w:r>
        <w:rPr>
          <w:rFonts w:hint="eastAsia"/>
        </w:rPr>
        <w:t>条</w:t>
      </w:r>
      <w:r>
        <w:t>)</w:t>
      </w:r>
      <w:r>
        <w:rPr>
          <w:rFonts w:hint="eastAsia"/>
        </w:rPr>
        <w:t>。在判决解除婚姻时，法院采取措施保护未成年子女和无法赚取收入一方的利益</w:t>
      </w:r>
      <w:r>
        <w:t>(</w:t>
      </w:r>
      <w:r>
        <w:rPr>
          <w:rFonts w:hint="eastAsia"/>
        </w:rPr>
        <w:t>第</w:t>
      </w:r>
      <w:r>
        <w:t>33</w:t>
      </w:r>
      <w:r>
        <w:rPr>
          <w:rFonts w:hint="eastAsia"/>
        </w:rPr>
        <w:t>条</w:t>
      </w:r>
      <w:r>
        <w:t>)</w:t>
      </w:r>
      <w:r>
        <w:rPr>
          <w:rFonts w:hint="eastAsia"/>
        </w:rPr>
        <w:t>。</w:t>
      </w:r>
    </w:p>
    <w:p w:rsidR="00000000" w:rsidRDefault="008E6E31">
      <w:r>
        <w:tab/>
        <w:t xml:space="preserve">139.  </w:t>
      </w:r>
      <w:r>
        <w:rPr>
          <w:rFonts w:hint="eastAsia"/>
        </w:rPr>
        <w:t>有一个广泛的特殊服务网络处理与产妇保健相关的各种问题。地区综合性医院为妇女提供咨询服务，设有产科；一般医院有产科诊所。</w:t>
      </w:r>
    </w:p>
    <w:p w:rsidR="00000000" w:rsidRDefault="008E6E31">
      <w:r>
        <w:tab/>
        <w:t xml:space="preserve">140.  </w:t>
      </w:r>
      <w:r>
        <w:rPr>
          <w:rFonts w:hint="eastAsia"/>
        </w:rPr>
        <w:t>妇女有权在孕期带薪休假</w:t>
      </w:r>
      <w:r>
        <w:t>(</w:t>
      </w:r>
      <w:r>
        <w:rPr>
          <w:rFonts w:hint="eastAsia"/>
        </w:rPr>
        <w:t>产前</w:t>
      </w:r>
      <w:r>
        <w:t>70</w:t>
      </w:r>
      <w:r>
        <w:rPr>
          <w:rFonts w:hint="eastAsia"/>
        </w:rPr>
        <w:t>个日历日</w:t>
      </w:r>
      <w:r>
        <w:t>)</w:t>
      </w:r>
      <w:r>
        <w:rPr>
          <w:rFonts w:hint="eastAsia"/>
        </w:rPr>
        <w:t>，有权休两年的产假，支取部分薪金</w:t>
      </w:r>
      <w:r>
        <w:t>(</w:t>
      </w:r>
      <w:r>
        <w:rPr>
          <w:rFonts w:hint="eastAsia"/>
        </w:rPr>
        <w:t>儿童照料津贴</w:t>
      </w:r>
      <w:r>
        <w:t>)</w:t>
      </w:r>
      <w:r>
        <w:rPr>
          <w:rFonts w:hint="eastAsia"/>
        </w:rPr>
        <w:t>并有某些优惠。</w:t>
      </w:r>
    </w:p>
    <w:p w:rsidR="00000000" w:rsidRDefault="008E6E31">
      <w:r>
        <w:tab/>
        <w:t xml:space="preserve">141.  </w:t>
      </w:r>
      <w:r>
        <w:rPr>
          <w:rFonts w:hint="eastAsia"/>
        </w:rPr>
        <w:t>未经本人同意，行政方面不得将孕妇解雇或转作收入较低的工作。孕妇和育儿期母亲不得超时工作或做夜班。根据一个特殊工</w:t>
      </w:r>
      <w:r>
        <w:rPr>
          <w:rFonts w:hint="eastAsia"/>
        </w:rPr>
        <w:t>作时间表</w:t>
      </w:r>
      <w:r>
        <w:t>(</w:t>
      </w:r>
      <w:r>
        <w:rPr>
          <w:rFonts w:hint="eastAsia"/>
        </w:rPr>
        <w:t>《劳工法》第</w:t>
      </w:r>
      <w:r>
        <w:t>184-193</w:t>
      </w:r>
      <w:r>
        <w:rPr>
          <w:rFonts w:hint="eastAsia"/>
        </w:rPr>
        <w:t>条，和国民大会第</w:t>
      </w:r>
      <w:r>
        <w:t>267</w:t>
      </w:r>
      <w:r>
        <w:rPr>
          <w:rFonts w:hint="eastAsia"/>
        </w:rPr>
        <w:t>号法规</w:t>
      </w:r>
      <w:r>
        <w:t>)</w:t>
      </w:r>
      <w:r>
        <w:rPr>
          <w:rFonts w:hint="eastAsia"/>
        </w:rPr>
        <w:t>，在常规就餐休息之外，育儿期母亲还有特殊的育儿休息。如果怀孕先于解除婚姻，母亲在怀孕期和分娩后</w:t>
      </w:r>
      <w:r>
        <w:t>18</w:t>
      </w:r>
      <w:r>
        <w:rPr>
          <w:rFonts w:hint="eastAsia"/>
        </w:rPr>
        <w:t>个月之内有权得到其前夫的经济支助</w:t>
      </w:r>
      <w:r>
        <w:t>(</w:t>
      </w:r>
      <w:r>
        <w:rPr>
          <w:rFonts w:hint="eastAsia"/>
        </w:rPr>
        <w:t>第</w:t>
      </w:r>
      <w:r>
        <w:t>26</w:t>
      </w:r>
      <w:r>
        <w:rPr>
          <w:rFonts w:hint="eastAsia"/>
        </w:rPr>
        <w:t>条</w:t>
      </w:r>
      <w:r>
        <w:t>)</w:t>
      </w:r>
      <w:r>
        <w:rPr>
          <w:rFonts w:hint="eastAsia"/>
        </w:rPr>
        <w:t>。</w:t>
      </w:r>
    </w:p>
    <w:p w:rsidR="00000000" w:rsidRDefault="008E6E31">
      <w:r>
        <w:tab/>
        <w:t xml:space="preserve">142.  </w:t>
      </w:r>
      <w:r>
        <w:rPr>
          <w:rFonts w:hint="eastAsia"/>
        </w:rPr>
        <w:t>若父母为亚美尼亚公民，儿童获得亚美尼亚国籍，无论其出生地在何处；如果父母仅有一方拥有亚美尼亚国籍，而另一方为他国国民，则儿童的国籍由父母书面协议确定。若没有此种协议，给予出生在亚美尼亚的儿童亚美尼亚国籍。在儿童父母结婚的情况下，儿童的国籍问题</w:t>
      </w:r>
      <w:r>
        <w:rPr>
          <w:rFonts w:hint="eastAsia"/>
          <w:spacing w:val="-40"/>
        </w:rPr>
        <w:t>——</w:t>
      </w:r>
      <w:r>
        <w:t xml:space="preserve"> </w:t>
      </w:r>
      <w:r>
        <w:rPr>
          <w:rFonts w:hint="eastAsia"/>
        </w:rPr>
        <w:t>若没有父母的共同声明，可由法院依照父母</w:t>
      </w:r>
      <w:r>
        <w:rPr>
          <w:rFonts w:hint="eastAsia"/>
        </w:rPr>
        <w:t>中一方、被指认作为儿童监护人的人士，或依照儿童本人在成年之时提出的申请决定</w:t>
      </w:r>
      <w:r>
        <w:t>(</w:t>
      </w:r>
      <w:r>
        <w:rPr>
          <w:rFonts w:hint="eastAsia"/>
        </w:rPr>
        <w:t>第</w:t>
      </w:r>
      <w:r>
        <w:t>53</w:t>
      </w:r>
      <w:r>
        <w:rPr>
          <w:rFonts w:hint="eastAsia"/>
        </w:rPr>
        <w:t>条</w:t>
      </w:r>
      <w:r>
        <w:t>)</w:t>
      </w:r>
      <w:r>
        <w:rPr>
          <w:rFonts w:hint="eastAsia"/>
        </w:rPr>
        <w:t>。</w:t>
      </w:r>
    </w:p>
    <w:p w:rsidR="00000000" w:rsidRDefault="008E6E31">
      <w:r>
        <w:tab/>
        <w:t xml:space="preserve">143.  </w:t>
      </w:r>
      <w:r>
        <w:rPr>
          <w:rFonts w:hint="eastAsia"/>
        </w:rPr>
        <w:t>若亲子关系得到确立，非婚生子女相对于其父母和亲属拥有与婚生子女相同的权利和义务</w:t>
      </w:r>
      <w:r>
        <w:t>(</w:t>
      </w:r>
      <w:r>
        <w:rPr>
          <w:rFonts w:hint="eastAsia"/>
        </w:rPr>
        <w:t>第</w:t>
      </w:r>
      <w:r>
        <w:t>54</w:t>
      </w:r>
      <w:r>
        <w:rPr>
          <w:rFonts w:hint="eastAsia"/>
        </w:rPr>
        <w:t>条</w:t>
      </w:r>
      <w:r>
        <w:t>)</w:t>
      </w:r>
      <w:r>
        <w:rPr>
          <w:rFonts w:hint="eastAsia"/>
        </w:rPr>
        <w:t>。若父母之间没有世俗婚姻，亲子关系在父母向婚姻登记处提交共同声明的基础上确立。</w:t>
      </w:r>
    </w:p>
    <w:p w:rsidR="00000000" w:rsidRDefault="008E6E31">
      <w:r>
        <w:tab/>
        <w:t xml:space="preserve">144.  </w:t>
      </w:r>
      <w:r>
        <w:rPr>
          <w:rFonts w:hint="eastAsia"/>
        </w:rPr>
        <w:t>儿童的姓氏由父母的姓氏决定。若父母姓氏不同，通过父母相互协议，儿童取得父母一方的姓氏。若父母之间有争议，由监护权管理局解决</w:t>
      </w:r>
      <w:r>
        <w:t>(</w:t>
      </w:r>
      <w:r>
        <w:rPr>
          <w:rFonts w:hint="eastAsia"/>
        </w:rPr>
        <w:t>第</w:t>
      </w:r>
      <w:r>
        <w:t>59</w:t>
      </w:r>
      <w:r>
        <w:rPr>
          <w:rFonts w:hint="eastAsia"/>
        </w:rPr>
        <w:t>条</w:t>
      </w:r>
      <w:r>
        <w:t>)</w:t>
      </w:r>
      <w:r>
        <w:rPr>
          <w:rFonts w:hint="eastAsia"/>
        </w:rPr>
        <w:t>。</w:t>
      </w:r>
    </w:p>
    <w:p w:rsidR="00000000" w:rsidRDefault="008E6E31">
      <w:r>
        <w:tab/>
        <w:t xml:space="preserve">145.  </w:t>
      </w:r>
      <w:r>
        <w:rPr>
          <w:rFonts w:hint="eastAsia"/>
        </w:rPr>
        <w:t>行使父母权利不得有损于儿童。父母有责任保护其未成年子女的权益。父母为其未</w:t>
      </w:r>
      <w:r>
        <w:rPr>
          <w:rFonts w:hint="eastAsia"/>
        </w:rPr>
        <w:t>成年子女的法定代理人，无须特别授权，在包括法院在内的所有机构维护其未成年子女的权益</w:t>
      </w:r>
      <w:r>
        <w:t>(</w:t>
      </w:r>
      <w:r>
        <w:rPr>
          <w:rFonts w:hint="eastAsia"/>
        </w:rPr>
        <w:t>第</w:t>
      </w:r>
      <w:r>
        <w:t>61</w:t>
      </w:r>
      <w:r>
        <w:rPr>
          <w:rFonts w:hint="eastAsia"/>
        </w:rPr>
        <w:t>条</w:t>
      </w:r>
      <w:r>
        <w:t>)</w:t>
      </w:r>
      <w:r>
        <w:rPr>
          <w:rFonts w:hint="eastAsia"/>
        </w:rPr>
        <w:t>。</w:t>
      </w:r>
    </w:p>
    <w:p w:rsidR="00000000" w:rsidRDefault="008E6E31">
      <w:r>
        <w:tab/>
        <w:t xml:space="preserve">146.  </w:t>
      </w:r>
      <w:r>
        <w:rPr>
          <w:rFonts w:hint="eastAsia"/>
        </w:rPr>
        <w:t>父母、或父母一方，若逃避其抚养子女的责任，或滥用其父母权利</w:t>
      </w:r>
      <w:r>
        <w:t>(</w:t>
      </w:r>
      <w:r>
        <w:rPr>
          <w:rFonts w:hint="eastAsia"/>
        </w:rPr>
        <w:t>虐待子女、由于本身不道德或反社会的行为对其子女产生有害影响</w:t>
      </w:r>
      <w:r>
        <w:t>)</w:t>
      </w:r>
      <w:r>
        <w:rPr>
          <w:rFonts w:hint="eastAsia"/>
        </w:rPr>
        <w:t>，或其长期酗酒或吸毒，可被剥夺抚养权。父母有权亲自抚养其子女直至成年，这同时意味着他们有抚养儿童的义务。只有通过法院、并在法律具体规定的情况下，父母才能够被剥夺抚养权</w:t>
      </w:r>
      <w:r>
        <w:t>(</w:t>
      </w:r>
      <w:r>
        <w:rPr>
          <w:rFonts w:hint="eastAsia"/>
        </w:rPr>
        <w:t>第</w:t>
      </w:r>
      <w:r>
        <w:t>68</w:t>
      </w:r>
      <w:r>
        <w:rPr>
          <w:rFonts w:hint="eastAsia"/>
        </w:rPr>
        <w:t>条</w:t>
      </w:r>
      <w:r>
        <w:t>)</w:t>
      </w:r>
      <w:r>
        <w:rPr>
          <w:rFonts w:hint="eastAsia"/>
        </w:rPr>
        <w:t>。剥夺父母抚养权并不解除父母供养子女的义务</w:t>
      </w:r>
      <w:r>
        <w:t>(</w:t>
      </w:r>
      <w:r>
        <w:rPr>
          <w:rFonts w:hint="eastAsia"/>
        </w:rPr>
        <w:t>第</w:t>
      </w:r>
      <w:r>
        <w:t>70</w:t>
      </w:r>
      <w:r>
        <w:rPr>
          <w:rFonts w:hint="eastAsia"/>
        </w:rPr>
        <w:t>条</w:t>
      </w:r>
      <w:r>
        <w:t>)</w:t>
      </w:r>
      <w:r>
        <w:rPr>
          <w:rFonts w:hint="eastAsia"/>
        </w:rPr>
        <w:t>。</w:t>
      </w:r>
    </w:p>
    <w:p w:rsidR="00000000" w:rsidRDefault="008E6E31">
      <w:r>
        <w:tab/>
        <w:t xml:space="preserve">147.  </w:t>
      </w:r>
      <w:r>
        <w:rPr>
          <w:rFonts w:hint="eastAsia"/>
        </w:rPr>
        <w:t>儿童有平等的权利，不因其国籍、</w:t>
      </w:r>
      <w:r>
        <w:rPr>
          <w:rFonts w:hint="eastAsia"/>
        </w:rPr>
        <w:t>种族、性别、语言、宗教、社会出身、财产或其他身份，教育、居住地、出生情况、健康状况或其他因素而有任何差别</w:t>
      </w:r>
      <w:r>
        <w:t>(</w:t>
      </w:r>
      <w:r>
        <w:rPr>
          <w:rFonts w:hint="eastAsia"/>
        </w:rPr>
        <w:t>《儿童权利法》第</w:t>
      </w:r>
      <w:r>
        <w:t>4</w:t>
      </w:r>
      <w:r>
        <w:rPr>
          <w:rFonts w:hint="eastAsia"/>
        </w:rPr>
        <w:t>条</w:t>
      </w:r>
      <w:r>
        <w:t>)</w:t>
      </w:r>
      <w:r>
        <w:rPr>
          <w:rFonts w:hint="eastAsia"/>
        </w:rPr>
        <w:t>。</w:t>
      </w:r>
    </w:p>
    <w:p w:rsidR="00000000" w:rsidRDefault="008E6E31">
      <w:r>
        <w:tab/>
        <w:t xml:space="preserve">148.  </w:t>
      </w:r>
      <w:r>
        <w:rPr>
          <w:rFonts w:hint="eastAsia"/>
        </w:rPr>
        <w:t>该法第</w:t>
      </w:r>
      <w:r>
        <w:t>8</w:t>
      </w:r>
      <w:r>
        <w:rPr>
          <w:rFonts w:hint="eastAsia"/>
        </w:rPr>
        <w:t>条规定，每个儿童有权获得其心身和精神发展所必需的生活条件。为儿童提供生活必需品的主要责任在其父母或其他法定代理人。若父母或其他法定代理人无法为儿童提供必要的生活条件，国家承担其照料责任</w:t>
      </w:r>
      <w:r>
        <w:t>(</w:t>
      </w:r>
      <w:r>
        <w:rPr>
          <w:rFonts w:hint="eastAsia"/>
        </w:rPr>
        <w:t>第</w:t>
      </w:r>
      <w:r>
        <w:t>12</w:t>
      </w:r>
      <w:r>
        <w:rPr>
          <w:rFonts w:hint="eastAsia"/>
        </w:rPr>
        <w:t>条</w:t>
      </w:r>
      <w:r>
        <w:t>)</w:t>
      </w:r>
      <w:r>
        <w:rPr>
          <w:rFonts w:hint="eastAsia"/>
        </w:rPr>
        <w:t>。</w:t>
      </w:r>
    </w:p>
    <w:p w:rsidR="00000000" w:rsidRDefault="008E6E31">
      <w:r>
        <w:tab/>
        <w:t xml:space="preserve">149.  </w:t>
      </w:r>
      <w:r>
        <w:rPr>
          <w:rFonts w:hint="eastAsia"/>
        </w:rPr>
        <w:t>儿童有权得到父母的承认并与父母一同居住，但是如果根据亚美尼亚法律认定，与父母双方或一方分开居住从儿童的利益考虑确属必要的情况除外。</w:t>
      </w:r>
    </w:p>
    <w:p w:rsidR="00000000" w:rsidRDefault="008E6E31">
      <w:r>
        <w:tab/>
        <w:t xml:space="preserve">150. </w:t>
      </w:r>
      <w:r>
        <w:t xml:space="preserve"> </w:t>
      </w:r>
      <w:r>
        <w:rPr>
          <w:rFonts w:hint="eastAsia"/>
        </w:rPr>
        <w:t>依照该法第</w:t>
      </w:r>
      <w:r>
        <w:t>13</w:t>
      </w:r>
      <w:r>
        <w:rPr>
          <w:rFonts w:hint="eastAsia"/>
        </w:rPr>
        <w:t>条，在家庭内照料和抚养儿童的责任在于父母或其他法定代理人及国家有关机构。他们为儿童的充分发展、抚养和教育、保持儿童健康、学会在家庭和社会内过独立的生活创造必要的条件。为了确保儿童在家庭内得到令人满意的照料和抚养，国家及其有关机构必须协助父母或其他法定代理人，必须与心理学、教育学和各种咨询服务机构合作。</w:t>
      </w:r>
    </w:p>
    <w:p w:rsidR="00000000" w:rsidRDefault="008E6E31">
      <w:r>
        <w:tab/>
        <w:t xml:space="preserve">151.  </w:t>
      </w:r>
      <w:r>
        <w:rPr>
          <w:rFonts w:hint="eastAsia"/>
        </w:rPr>
        <w:t>该法第</w:t>
      </w:r>
      <w:r>
        <w:t>14</w:t>
      </w:r>
      <w:r>
        <w:rPr>
          <w:rFonts w:hint="eastAsia"/>
        </w:rPr>
        <w:t>条涉及父母保护子女的权利和合法利益问题。优先向失去双亲的儿童</w:t>
      </w:r>
      <w:r>
        <w:t>(</w:t>
      </w:r>
      <w:r>
        <w:rPr>
          <w:rFonts w:hint="eastAsia"/>
        </w:rPr>
        <w:t>完全的孤儿</w:t>
      </w:r>
      <w:r>
        <w:t>)</w:t>
      </w:r>
      <w:r>
        <w:rPr>
          <w:rFonts w:hint="eastAsia"/>
        </w:rPr>
        <w:t>提供住房。</w:t>
      </w:r>
    </w:p>
    <w:p w:rsidR="00000000" w:rsidRDefault="008E6E31">
      <w:r>
        <w:tab/>
        <w:t xml:space="preserve">152.  </w:t>
      </w:r>
      <w:r>
        <w:rPr>
          <w:rFonts w:hint="eastAsia"/>
        </w:rPr>
        <w:t>第</w:t>
      </w:r>
      <w:r>
        <w:t>19</w:t>
      </w:r>
      <w:r>
        <w:rPr>
          <w:rFonts w:hint="eastAsia"/>
        </w:rPr>
        <w:t>条规定，只有年满</w:t>
      </w:r>
      <w:r>
        <w:t>16</w:t>
      </w:r>
      <w:r>
        <w:rPr>
          <w:rFonts w:hint="eastAsia"/>
        </w:rPr>
        <w:t>岁以上的人才能受雇工作。</w:t>
      </w:r>
      <w:r>
        <w:t>15</w:t>
      </w:r>
      <w:r>
        <w:rPr>
          <w:rFonts w:hint="eastAsia"/>
        </w:rPr>
        <w:t>岁的儿童仅在例</w:t>
      </w:r>
      <w:r>
        <w:rPr>
          <w:rFonts w:hint="eastAsia"/>
        </w:rPr>
        <w:t>外的情况下才可以被雇用。按法律规定，儿童有权得到优惠的工作条件。未成年人不得受雇从事酿酒业和烟草业的生产和储存或贸易，不得受雇从事可能有损于其健康、有损于其身心发展或干扰其学业的工作。</w:t>
      </w:r>
    </w:p>
    <w:p w:rsidR="00000000" w:rsidRDefault="008E6E31">
      <w:r>
        <w:tab/>
        <w:t xml:space="preserve">153.  </w:t>
      </w:r>
      <w:r>
        <w:rPr>
          <w:rFonts w:hint="eastAsia"/>
        </w:rPr>
        <w:t>第</w:t>
      </w:r>
      <w:r>
        <w:t>22</w:t>
      </w:r>
      <w:r>
        <w:rPr>
          <w:rFonts w:hint="eastAsia"/>
        </w:rPr>
        <w:t>条规定儿童有权保护其荣誉和尊严。题为“保护儿童的安全”的第</w:t>
      </w:r>
      <w:r>
        <w:t>23</w:t>
      </w:r>
      <w:r>
        <w:rPr>
          <w:rFonts w:hint="eastAsia"/>
        </w:rPr>
        <w:t>条保证儿童在亚美尼亚的安全。非法贩运儿童</w:t>
      </w:r>
      <w:r>
        <w:t>(</w:t>
      </w:r>
      <w:r>
        <w:rPr>
          <w:rFonts w:hint="eastAsia"/>
        </w:rPr>
        <w:t>包括向他国移民</w:t>
      </w:r>
      <w:r>
        <w:t>)</w:t>
      </w:r>
      <w:r>
        <w:rPr>
          <w:rFonts w:hint="eastAsia"/>
        </w:rPr>
        <w:t>、绑架或买卖儿童依法负刑事责任。</w:t>
      </w:r>
    </w:p>
    <w:p w:rsidR="00000000" w:rsidRDefault="008E6E31">
      <w:r>
        <w:tab/>
        <w:t xml:space="preserve">154.  </w:t>
      </w:r>
      <w:r>
        <w:rPr>
          <w:rFonts w:hint="eastAsia"/>
        </w:rPr>
        <w:t>第</w:t>
      </w:r>
      <w:r>
        <w:t>24</w:t>
      </w:r>
      <w:r>
        <w:rPr>
          <w:rFonts w:hint="eastAsia"/>
        </w:rPr>
        <w:t>条确立了没有父母照料的儿童有权得到国家及其有关机构的保护、监护、抚养和协助，国家及其有关机构必须安排这些儿童的收养或将其置于适当的保</w:t>
      </w:r>
      <w:r>
        <w:rPr>
          <w:rFonts w:hint="eastAsia"/>
        </w:rPr>
        <w:t>育设施。依照第</w:t>
      </w:r>
      <w:r>
        <w:t>28</w:t>
      </w:r>
      <w:r>
        <w:rPr>
          <w:rFonts w:hint="eastAsia"/>
        </w:rPr>
        <w:t>条，国家必须立即免费协助紧急情况中的儿童，采取措施使其脱离对其健康有害的地区，使其与家庭团聚并向其提供必要的医疗协助和服务。</w:t>
      </w:r>
    </w:p>
    <w:p w:rsidR="00000000" w:rsidRDefault="008E6E31">
      <w:r>
        <w:tab/>
        <w:t xml:space="preserve">155.  </w:t>
      </w:r>
      <w:r>
        <w:rPr>
          <w:rFonts w:hint="eastAsia"/>
        </w:rPr>
        <w:t>第</w:t>
      </w:r>
      <w:r>
        <w:t>29</w:t>
      </w:r>
      <w:r>
        <w:rPr>
          <w:rFonts w:hint="eastAsia"/>
        </w:rPr>
        <w:t>条禁止</w:t>
      </w:r>
      <w:r>
        <w:t>15</w:t>
      </w:r>
      <w:r>
        <w:rPr>
          <w:rFonts w:hint="eastAsia"/>
        </w:rPr>
        <w:t>岁以下的儿童参加军事活动。在武装冲突时，国家及其机构必须给予儿童特殊保护。儿童人身不受侵犯的权利得到法律保证。</w:t>
      </w:r>
    </w:p>
    <w:p w:rsidR="00000000" w:rsidRDefault="008E6E31">
      <w:r>
        <w:tab/>
        <w:t xml:space="preserve">156.  </w:t>
      </w:r>
      <w:r>
        <w:rPr>
          <w:rFonts w:hint="eastAsia"/>
        </w:rPr>
        <w:t>除非依照法院的命令并按照法律确定的程序，儿童不得被逮捕、搜查或羁押。如果儿童被拘留或羁押，必须立即通知其父母或其他法定代理人。被判剥夺自由的儿童有权按照法律确定的程序对判决提起上诉。犯死罪者，犯罪时不满</w:t>
      </w:r>
      <w:r>
        <w:t>18</w:t>
      </w:r>
      <w:r>
        <w:rPr>
          <w:rFonts w:hint="eastAsia"/>
        </w:rPr>
        <w:t>岁的，</w:t>
      </w:r>
      <w:r>
        <w:rPr>
          <w:rFonts w:hint="eastAsia"/>
        </w:rPr>
        <w:t>不判处死刑。</w:t>
      </w:r>
    </w:p>
    <w:p w:rsidR="00000000" w:rsidRDefault="008E6E31">
      <w:r>
        <w:tab/>
        <w:t xml:space="preserve">157.  </w:t>
      </w:r>
      <w:r>
        <w:rPr>
          <w:rFonts w:hint="eastAsia"/>
        </w:rPr>
        <w:t>儿童没有义务作出对其本人、其父母或其近亲属不利的证词。禁止对儿童采用暴力、威胁或其他不法手段取证或使其认罪。</w:t>
      </w:r>
    </w:p>
    <w:p w:rsidR="00000000" w:rsidRDefault="008E6E31">
      <w:r>
        <w:tab/>
        <w:t xml:space="preserve">158.  </w:t>
      </w:r>
      <w:r>
        <w:rPr>
          <w:rFonts w:hint="eastAsia"/>
        </w:rPr>
        <w:t>第</w:t>
      </w:r>
      <w:r>
        <w:t>32</w:t>
      </w:r>
      <w:r>
        <w:rPr>
          <w:rFonts w:hint="eastAsia"/>
        </w:rPr>
        <w:t>条保护劳教机构中儿童的权利。只有通过法院依据地方自治机构的申请所作决定才能将儿童置于此种机构。劳教机构的目的是对儿童进行改造和再教育。</w:t>
      </w:r>
    </w:p>
    <w:p w:rsidR="00000000" w:rsidRDefault="008E6E31">
      <w:r>
        <w:tab/>
        <w:t xml:space="preserve">159.  </w:t>
      </w:r>
      <w:r>
        <w:rPr>
          <w:rFonts w:hint="eastAsia"/>
        </w:rPr>
        <w:t>事实上，由于经济局势困难，儿童的某些权利未得到维护；例如，儿童津贴仅支付到</w:t>
      </w:r>
      <w:r>
        <w:t>6</w:t>
      </w:r>
      <w:r>
        <w:rPr>
          <w:rFonts w:hint="eastAsia"/>
        </w:rPr>
        <w:t>岁。</w:t>
      </w:r>
    </w:p>
    <w:p w:rsidR="00000000" w:rsidRDefault="008E6E31">
      <w:pPr>
        <w:spacing w:after="320"/>
        <w:textAlignment w:val="center"/>
      </w:pPr>
      <w:r>
        <w:tab/>
        <w:t xml:space="preserve">160.  </w:t>
      </w:r>
      <w:r>
        <w:rPr>
          <w:rFonts w:hint="eastAsia"/>
        </w:rPr>
        <w:t>《儿童权利法》第</w:t>
      </w:r>
      <w:r>
        <w:t>3</w:t>
      </w:r>
      <w:r>
        <w:rPr>
          <w:rFonts w:hint="eastAsia"/>
        </w:rPr>
        <w:t>条规定，国家必须通过其有关机构与关心保护儿童权利的公共协会、非政府组织和个人合作。</w:t>
      </w:r>
    </w:p>
    <w:p w:rsidR="00000000" w:rsidRDefault="008E6E31">
      <w:pPr>
        <w:pStyle w:val="Heading3"/>
      </w:pPr>
      <w:r>
        <w:rPr>
          <w:rFonts w:hint="eastAsia"/>
        </w:rPr>
        <w:t>第</w:t>
      </w:r>
      <w:r>
        <w:t xml:space="preserve"> 1</w:t>
      </w:r>
      <w:r>
        <w:t xml:space="preserve">1 </w:t>
      </w:r>
      <w:r>
        <w:rPr>
          <w:rFonts w:hint="eastAsia"/>
        </w:rPr>
        <w:t>条</w:t>
      </w:r>
    </w:p>
    <w:p w:rsidR="00000000" w:rsidRDefault="008E6E31">
      <w:r>
        <w:tab/>
        <w:t xml:space="preserve">161.  </w:t>
      </w:r>
      <w:r>
        <w:rPr>
          <w:rFonts w:hint="eastAsia"/>
        </w:rPr>
        <w:t>由于苏联的解体，以及由于纳戈尔诺—卡拉巴赫自治州的冲突，亚美尼亚的生产急剧下降，国民经济几乎完全崩溃。在</w:t>
      </w:r>
      <w:r>
        <w:t>1992</w:t>
      </w:r>
      <w:r>
        <w:rPr>
          <w:rFonts w:hint="eastAsia"/>
        </w:rPr>
        <w:t>至</w:t>
      </w:r>
      <w:r>
        <w:t>1994</w:t>
      </w:r>
      <w:r>
        <w:rPr>
          <w:rFonts w:hint="eastAsia"/>
        </w:rPr>
        <w:t>年的这段时期内，由于生产下降</w:t>
      </w:r>
      <w:r>
        <w:t>60%</w:t>
      </w:r>
      <w:r>
        <w:rPr>
          <w:rFonts w:hint="eastAsia"/>
        </w:rPr>
        <w:t>，家庭收入和生活水平都下降了。工资的增长与超级通货膨胀不成比例，国家对食品和能源的补贴减少，基础设施停止运转。通货膨胀到</w:t>
      </w:r>
      <w:r>
        <w:t>1992</w:t>
      </w:r>
      <w:r>
        <w:rPr>
          <w:rFonts w:hint="eastAsia"/>
        </w:rPr>
        <w:t>年底比上年增加</w:t>
      </w:r>
      <w:r>
        <w:t>1,100%</w:t>
      </w:r>
      <w:r>
        <w:rPr>
          <w:rFonts w:hint="eastAsia"/>
        </w:rPr>
        <w:t>，</w:t>
      </w:r>
      <w:r>
        <w:t>1993</w:t>
      </w:r>
      <w:r>
        <w:rPr>
          <w:rFonts w:hint="eastAsia"/>
        </w:rPr>
        <w:t>年增加</w:t>
      </w:r>
      <w:r>
        <w:t>1,860%</w:t>
      </w:r>
      <w:r>
        <w:rPr>
          <w:rFonts w:hint="eastAsia"/>
        </w:rPr>
        <w:t>。国内生产总值</w:t>
      </w:r>
      <w:r>
        <w:t>1992</w:t>
      </w:r>
      <w:r>
        <w:rPr>
          <w:rFonts w:hint="eastAsia"/>
        </w:rPr>
        <w:t>年降到上年水平的</w:t>
      </w:r>
      <w:r>
        <w:t>52%</w:t>
      </w:r>
      <w:r>
        <w:rPr>
          <w:rFonts w:hint="eastAsia"/>
        </w:rPr>
        <w:t>，</w:t>
      </w:r>
      <w:r>
        <w:t>1993</w:t>
      </w:r>
      <w:r>
        <w:rPr>
          <w:rFonts w:hint="eastAsia"/>
        </w:rPr>
        <w:t>年降到</w:t>
      </w:r>
      <w:r>
        <w:t>15%</w:t>
      </w:r>
      <w:r>
        <w:rPr>
          <w:rFonts w:hint="eastAsia"/>
        </w:rPr>
        <w:t>，</w:t>
      </w:r>
      <w:r>
        <w:t>1994</w:t>
      </w:r>
      <w:r>
        <w:rPr>
          <w:rFonts w:hint="eastAsia"/>
        </w:rPr>
        <w:t>年为</w:t>
      </w:r>
      <w:r>
        <w:t>6.51</w:t>
      </w:r>
      <w:r>
        <w:rPr>
          <w:rFonts w:hint="eastAsia"/>
        </w:rPr>
        <w:t>亿美元</w:t>
      </w:r>
      <w:r>
        <w:t>(1994</w:t>
      </w:r>
      <w:r>
        <w:rPr>
          <w:rFonts w:hint="eastAsia"/>
        </w:rPr>
        <w:t>年人均国内生产总值为</w:t>
      </w:r>
      <w:r>
        <w:t>174</w:t>
      </w:r>
      <w:r>
        <w:rPr>
          <w:rFonts w:hint="eastAsia"/>
        </w:rPr>
        <w:t>美元</w:t>
      </w:r>
      <w:r>
        <w:t>)</w:t>
      </w:r>
      <w:r>
        <w:rPr>
          <w:rFonts w:hint="eastAsia"/>
        </w:rPr>
        <w:t>。由于政府的经济</w:t>
      </w:r>
      <w:r>
        <w:rPr>
          <w:rFonts w:hint="eastAsia"/>
        </w:rPr>
        <w:t>政策、由于</w:t>
      </w:r>
      <w:r>
        <w:t>1993</w:t>
      </w:r>
      <w:r>
        <w:rPr>
          <w:rFonts w:hint="eastAsia"/>
        </w:rPr>
        <w:t>年采用了国家货币</w:t>
      </w:r>
      <w:r>
        <w:t>(</w:t>
      </w:r>
      <w:r>
        <w:rPr>
          <w:rFonts w:hint="eastAsia"/>
        </w:rPr>
        <w:t>德拉姆</w:t>
      </w:r>
      <w:r>
        <w:t>)</w:t>
      </w:r>
      <w:r>
        <w:rPr>
          <w:rFonts w:hint="eastAsia"/>
        </w:rPr>
        <w:t>，经济最终得到了稳定。世界银行</w:t>
      </w:r>
      <w:r>
        <w:t>1994</w:t>
      </w:r>
      <w:r>
        <w:rPr>
          <w:rFonts w:hint="eastAsia"/>
        </w:rPr>
        <w:t>和</w:t>
      </w:r>
      <w:r>
        <w:t>1995</w:t>
      </w:r>
      <w:r>
        <w:rPr>
          <w:rFonts w:hint="eastAsia"/>
        </w:rPr>
        <w:t>年所作的研究表明，这一时期人口贫困和生活水平下降最极端的情况是由于实际工资急剧下降，由于取消对基本商品的补贴和社会保险福利明显减少。</w:t>
      </w:r>
    </w:p>
    <w:p w:rsidR="00000000" w:rsidRDefault="008E6E31">
      <w:pPr>
        <w:spacing w:after="240"/>
        <w:textAlignment w:val="center"/>
      </w:pPr>
      <w:r>
        <w:tab/>
        <w:t xml:space="preserve">162.  </w:t>
      </w:r>
      <w:r>
        <w:rPr>
          <w:rFonts w:hint="eastAsia"/>
        </w:rPr>
        <w:t>尽管政府数次提高最低工资，但实际工资仍然下降，</w:t>
      </w:r>
      <w:r>
        <w:t>1992</w:t>
      </w:r>
      <w:r>
        <w:rPr>
          <w:rFonts w:hint="eastAsia"/>
        </w:rPr>
        <w:t>年下降</w:t>
      </w:r>
      <w:r>
        <w:t>60%</w:t>
      </w:r>
      <w:r>
        <w:rPr>
          <w:rFonts w:hint="eastAsia"/>
        </w:rPr>
        <w:t>，</w:t>
      </w:r>
      <w:r>
        <w:t>1993</w:t>
      </w:r>
      <w:r>
        <w:rPr>
          <w:rFonts w:hint="eastAsia"/>
        </w:rPr>
        <w:t>年</w:t>
      </w:r>
      <w:r>
        <w:t>42%</w:t>
      </w:r>
      <w:r>
        <w:rPr>
          <w:rFonts w:hint="eastAsia"/>
        </w:rPr>
        <w:t>，</w:t>
      </w:r>
      <w:r>
        <w:t>1994</w:t>
      </w:r>
      <w:r>
        <w:rPr>
          <w:rFonts w:hint="eastAsia"/>
        </w:rPr>
        <w:t>年</w:t>
      </w:r>
      <w:r>
        <w:t>76%</w:t>
      </w:r>
      <w:r>
        <w:rPr>
          <w:rFonts w:hint="eastAsia"/>
        </w:rPr>
        <w:t>。</w:t>
      </w:r>
      <w:r>
        <w:t>1993</w:t>
      </w:r>
      <w:r>
        <w:rPr>
          <w:rFonts w:hint="eastAsia"/>
        </w:rPr>
        <w:t>至</w:t>
      </w:r>
      <w:r>
        <w:t>1995</w:t>
      </w:r>
      <w:r>
        <w:rPr>
          <w:rFonts w:hint="eastAsia"/>
        </w:rPr>
        <w:t>年工资有所增长，使得情况略有好转，但尽管如此，实际工资仍然仅为</w:t>
      </w:r>
      <w:r>
        <w:t>1991</w:t>
      </w:r>
      <w:r>
        <w:rPr>
          <w:rFonts w:hint="eastAsia"/>
        </w:rPr>
        <w:t>年的五分之一。</w:t>
      </w:r>
    </w:p>
    <w:p w:rsidR="00000000" w:rsidRDefault="008E6E31">
      <w:pPr>
        <w:pStyle w:val="Heading3"/>
        <w:spacing w:after="120"/>
        <w:rPr>
          <w:u w:val="none"/>
        </w:rPr>
      </w:pPr>
      <w:r>
        <w:rPr>
          <w:u w:val="none"/>
        </w:rPr>
        <w:t>1992</w:t>
      </w:r>
      <w:r>
        <w:rPr>
          <w:rFonts w:hint="eastAsia"/>
          <w:u w:val="none"/>
        </w:rPr>
        <w:t>至</w:t>
      </w:r>
      <w:r>
        <w:rPr>
          <w:u w:val="none"/>
        </w:rPr>
        <w:t>1995</w:t>
      </w:r>
      <w:r>
        <w:rPr>
          <w:rFonts w:hint="eastAsia"/>
          <w:u w:val="none"/>
        </w:rPr>
        <w:t>年平均月工资</w:t>
      </w:r>
      <w:r>
        <w:rPr>
          <w:u w:val="none"/>
        </w:rPr>
        <w:br/>
        <w:t>(1990</w:t>
      </w:r>
      <w:r>
        <w:rPr>
          <w:rFonts w:hint="eastAsia"/>
          <w:u w:val="none"/>
        </w:rPr>
        <w:t>年</w:t>
      </w:r>
      <w:r>
        <w:rPr>
          <w:u w:val="none"/>
        </w:rPr>
        <w:t>1</w:t>
      </w:r>
      <w:r>
        <w:rPr>
          <w:rFonts w:hint="eastAsia"/>
          <w:u w:val="none"/>
        </w:rPr>
        <w:t>月</w:t>
      </w:r>
      <w:r>
        <w:rPr>
          <w:u w:val="none"/>
        </w:rPr>
        <w:t xml:space="preserve"> = 100)</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Pr>
          <w:p w:rsidR="00000000" w:rsidRDefault="008E6E31">
            <w:pPr>
              <w:spacing w:before="60" w:line="312" w:lineRule="auto"/>
              <w:ind w:left="170"/>
              <w:jc w:val="center"/>
              <w:rPr>
                <w:sz w:val="21"/>
              </w:rPr>
            </w:pPr>
          </w:p>
        </w:tc>
        <w:tc>
          <w:tcPr>
            <w:tcW w:w="1882" w:type="dxa"/>
          </w:tcPr>
          <w:p w:rsidR="00000000" w:rsidRDefault="008E6E31">
            <w:pPr>
              <w:spacing w:before="60" w:line="312" w:lineRule="auto"/>
              <w:jc w:val="center"/>
              <w:rPr>
                <w:sz w:val="21"/>
              </w:rPr>
            </w:pPr>
            <w:r>
              <w:rPr>
                <w:sz w:val="21"/>
              </w:rPr>
              <w:t>1992</w:t>
            </w:r>
            <w:r>
              <w:rPr>
                <w:rFonts w:hint="eastAsia"/>
                <w:sz w:val="21"/>
              </w:rPr>
              <w:t>年</w:t>
            </w:r>
          </w:p>
        </w:tc>
        <w:tc>
          <w:tcPr>
            <w:tcW w:w="1882" w:type="dxa"/>
          </w:tcPr>
          <w:p w:rsidR="00000000" w:rsidRDefault="008E6E31">
            <w:pPr>
              <w:spacing w:before="60" w:line="312" w:lineRule="auto"/>
              <w:jc w:val="center"/>
              <w:rPr>
                <w:sz w:val="21"/>
              </w:rPr>
            </w:pPr>
            <w:r>
              <w:rPr>
                <w:sz w:val="21"/>
              </w:rPr>
              <w:t>1993</w:t>
            </w:r>
            <w:r>
              <w:rPr>
                <w:rFonts w:hint="eastAsia"/>
                <w:sz w:val="21"/>
              </w:rPr>
              <w:t>年</w:t>
            </w:r>
          </w:p>
        </w:tc>
        <w:tc>
          <w:tcPr>
            <w:tcW w:w="1882" w:type="dxa"/>
          </w:tcPr>
          <w:p w:rsidR="00000000" w:rsidRDefault="008E6E31">
            <w:pPr>
              <w:spacing w:before="60" w:line="312" w:lineRule="auto"/>
              <w:jc w:val="center"/>
              <w:rPr>
                <w:sz w:val="21"/>
              </w:rPr>
            </w:pPr>
            <w:r>
              <w:rPr>
                <w:sz w:val="21"/>
              </w:rPr>
              <w:t>1994</w:t>
            </w:r>
            <w:r>
              <w:rPr>
                <w:rFonts w:hint="eastAsia"/>
                <w:sz w:val="21"/>
              </w:rPr>
              <w:t>年</w:t>
            </w:r>
          </w:p>
        </w:tc>
        <w:tc>
          <w:tcPr>
            <w:tcW w:w="1882" w:type="dxa"/>
          </w:tcPr>
          <w:p w:rsidR="00000000" w:rsidRDefault="008E6E31">
            <w:pPr>
              <w:spacing w:before="60" w:line="312" w:lineRule="auto"/>
              <w:jc w:val="center"/>
              <w:rPr>
                <w:sz w:val="21"/>
              </w:rPr>
            </w:pPr>
            <w:r>
              <w:rPr>
                <w:sz w:val="21"/>
              </w:rPr>
              <w:t>1995</w:t>
            </w:r>
            <w:r>
              <w:rPr>
                <w:rFonts w:hint="eastAsia"/>
                <w:sz w:val="21"/>
              </w:rPr>
              <w:t>年</w:t>
            </w:r>
          </w:p>
        </w:tc>
      </w:tr>
      <w:tr w:rsidR="00000000">
        <w:tblPrEx>
          <w:tblCellMar>
            <w:top w:w="0" w:type="dxa"/>
            <w:bottom w:w="0" w:type="dxa"/>
          </w:tblCellMar>
        </w:tblPrEx>
        <w:tc>
          <w:tcPr>
            <w:tcW w:w="1882" w:type="dxa"/>
          </w:tcPr>
          <w:p w:rsidR="00000000" w:rsidRDefault="008E6E31">
            <w:pPr>
              <w:spacing w:before="60" w:line="312" w:lineRule="auto"/>
              <w:ind w:left="170"/>
              <w:rPr>
                <w:sz w:val="21"/>
              </w:rPr>
            </w:pPr>
            <w:r>
              <w:rPr>
                <w:rFonts w:hint="eastAsia"/>
                <w:sz w:val="21"/>
              </w:rPr>
              <w:t>实际最低工资</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1,307</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735</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47</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37</w:t>
            </w:r>
          </w:p>
        </w:tc>
      </w:tr>
      <w:tr w:rsidR="00000000">
        <w:tblPrEx>
          <w:tblCellMar>
            <w:top w:w="0" w:type="dxa"/>
            <w:bottom w:w="0" w:type="dxa"/>
          </w:tblCellMar>
        </w:tblPrEx>
        <w:tc>
          <w:tcPr>
            <w:tcW w:w="1882" w:type="dxa"/>
          </w:tcPr>
          <w:p w:rsidR="00000000" w:rsidRDefault="008E6E31">
            <w:pPr>
              <w:spacing w:before="60" w:line="312" w:lineRule="auto"/>
              <w:ind w:left="170"/>
              <w:rPr>
                <w:sz w:val="21"/>
              </w:rPr>
            </w:pPr>
            <w:r>
              <w:rPr>
                <w:rFonts w:hint="eastAsia"/>
                <w:sz w:val="21"/>
              </w:rPr>
              <w:t>实际平均工资</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841</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490</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118</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139</w:t>
            </w:r>
          </w:p>
        </w:tc>
      </w:tr>
      <w:tr w:rsidR="00000000">
        <w:tblPrEx>
          <w:tblCellMar>
            <w:top w:w="0" w:type="dxa"/>
            <w:bottom w:w="0" w:type="dxa"/>
          </w:tblCellMar>
        </w:tblPrEx>
        <w:tc>
          <w:tcPr>
            <w:tcW w:w="1882" w:type="dxa"/>
          </w:tcPr>
          <w:p w:rsidR="00000000" w:rsidRDefault="008E6E31">
            <w:pPr>
              <w:spacing w:before="60" w:line="312" w:lineRule="auto"/>
              <w:ind w:left="170"/>
              <w:rPr>
                <w:sz w:val="21"/>
              </w:rPr>
            </w:pPr>
            <w:r>
              <w:rPr>
                <w:rFonts w:hint="eastAsia"/>
                <w:sz w:val="21"/>
              </w:rPr>
              <w:t>名义平均工资</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6</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7</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7</w:t>
            </w:r>
          </w:p>
        </w:tc>
        <w:tc>
          <w:tcPr>
            <w:tcW w:w="1882" w:type="dxa"/>
          </w:tcPr>
          <w:p w:rsidR="00000000" w:rsidRDefault="008E6E31">
            <w:pPr>
              <w:tabs>
                <w:tab w:val="clear" w:pos="510"/>
                <w:tab w:val="clear" w:pos="1021"/>
                <w:tab w:val="clear" w:pos="1531"/>
                <w:tab w:val="clear" w:pos="2041"/>
                <w:tab w:val="decimal" w:pos="1118"/>
              </w:tabs>
              <w:spacing w:before="60" w:line="312" w:lineRule="auto"/>
              <w:rPr>
                <w:sz w:val="21"/>
              </w:rPr>
            </w:pPr>
            <w:r>
              <w:rPr>
                <w:sz w:val="21"/>
              </w:rPr>
              <w:t>15</w:t>
            </w:r>
          </w:p>
        </w:tc>
      </w:tr>
    </w:tbl>
    <w:p w:rsidR="00000000" w:rsidRDefault="008E6E31"/>
    <w:p w:rsidR="00000000" w:rsidRDefault="008E6E31">
      <w:r>
        <w:tab/>
        <w:t xml:space="preserve">163.  </w:t>
      </w:r>
      <w:r>
        <w:rPr>
          <w:rFonts w:hint="eastAsia"/>
        </w:rPr>
        <w:t>从</w:t>
      </w:r>
      <w:r>
        <w:t>1993</w:t>
      </w:r>
      <w:r>
        <w:rPr>
          <w:rFonts w:hint="eastAsia"/>
        </w:rPr>
        <w:t>年起实行大规模的补贴，选定的一些首要必需商品和服务价格得到调节。对于某些食品</w:t>
      </w:r>
      <w:r>
        <w:t>(</w:t>
      </w:r>
      <w:r>
        <w:rPr>
          <w:rFonts w:hint="eastAsia"/>
        </w:rPr>
        <w:t>主要是面包</w:t>
      </w:r>
      <w:r>
        <w:t>)</w:t>
      </w:r>
      <w:r>
        <w:rPr>
          <w:rFonts w:hint="eastAsia"/>
        </w:rPr>
        <w:t>实行补贴，希望以此来维持人口中最贫穷部分的生活水平，大多数低收入家庭增加了面包的消费，以便生存。政府还实行了补偿付款，但这些款项分配不当。一些慈善组织向最贫穷的人口免费分发煤油，从而在一定程度上缓解了能源补贴的沉重</w:t>
      </w:r>
      <w:r>
        <w:rPr>
          <w:rFonts w:hint="eastAsia"/>
        </w:rPr>
        <w:t>压力。</w:t>
      </w:r>
    </w:p>
    <w:p w:rsidR="00000000" w:rsidRDefault="008E6E31">
      <w:r>
        <w:tab/>
        <w:t xml:space="preserve">164.  </w:t>
      </w:r>
      <w:r>
        <w:rPr>
          <w:rFonts w:hint="eastAsia"/>
        </w:rPr>
        <w:t>社会服务开支的减少，包括在公共卫生、教育和文化领域开支的减少也助成了生活水平的明显下降。由于</w:t>
      </w:r>
      <w:r>
        <w:t>1994</w:t>
      </w:r>
      <w:r>
        <w:rPr>
          <w:rFonts w:hint="eastAsia"/>
        </w:rPr>
        <w:t>年通货膨胀极其严重，政府不可能维持实际补贴，这些开支降到了其最低的水平。</w:t>
      </w:r>
    </w:p>
    <w:p w:rsidR="00000000" w:rsidRDefault="008E6E31">
      <w:r>
        <w:tab/>
        <w:t>165.  1995</w:t>
      </w:r>
      <w:r>
        <w:rPr>
          <w:rFonts w:hint="eastAsia"/>
        </w:rPr>
        <w:t>年</w:t>
      </w:r>
      <w:r>
        <w:t>7</w:t>
      </w:r>
      <w:r>
        <w:rPr>
          <w:rFonts w:hint="eastAsia"/>
        </w:rPr>
        <w:t>月，亚美尼亚的养老金为</w:t>
      </w:r>
      <w:r>
        <w:t>5</w:t>
      </w:r>
      <w:r>
        <w:rPr>
          <w:rFonts w:hint="eastAsia"/>
        </w:rPr>
        <w:t>美元。政府人均卫生和教育开支降到</w:t>
      </w:r>
      <w:r>
        <w:t>2.6</w:t>
      </w:r>
      <w:r>
        <w:rPr>
          <w:rFonts w:hint="eastAsia"/>
        </w:rPr>
        <w:t>美元</w:t>
      </w:r>
      <w:r>
        <w:t>(</w:t>
      </w:r>
      <w:r>
        <w:rPr>
          <w:rFonts w:hint="eastAsia"/>
        </w:rPr>
        <w:t>据</w:t>
      </w:r>
      <w:r>
        <w:t>1995-1996</w:t>
      </w:r>
      <w:r>
        <w:rPr>
          <w:rFonts w:hint="eastAsia"/>
        </w:rPr>
        <w:t>年的资料</w:t>
      </w:r>
      <w:r>
        <w:t>)</w:t>
      </w:r>
      <w:r>
        <w:rPr>
          <w:rFonts w:hint="eastAsia"/>
        </w:rPr>
        <w:t>，每名学生的总教育开支估计为</w:t>
      </w:r>
      <w:r>
        <w:t>10,182</w:t>
      </w:r>
      <w:r>
        <w:rPr>
          <w:rFonts w:hint="eastAsia"/>
        </w:rPr>
        <w:t>德拉姆或</w:t>
      </w:r>
      <w:r>
        <w:t>25</w:t>
      </w:r>
      <w:r>
        <w:rPr>
          <w:rFonts w:hint="eastAsia"/>
        </w:rPr>
        <w:t>美元。</w:t>
      </w:r>
    </w:p>
    <w:p w:rsidR="00000000" w:rsidRDefault="008E6E31">
      <w:pPr>
        <w:spacing w:after="320"/>
        <w:textAlignment w:val="center"/>
      </w:pPr>
      <w:r>
        <w:tab/>
        <w:t xml:space="preserve">166.  </w:t>
      </w:r>
      <w:r>
        <w:rPr>
          <w:rFonts w:hint="eastAsia"/>
        </w:rPr>
        <w:t>目前亚美尼亚没有官方的贫困线的定义。在世界银行有关人均开支研究的基础上界定了一个相对的贫困线。家庭成员平均开支在国际标</w:t>
      </w:r>
      <w:r>
        <w:rPr>
          <w:rFonts w:hint="eastAsia"/>
        </w:rPr>
        <w:t>准</w:t>
      </w:r>
      <w:r>
        <w:t>15%</w:t>
      </w:r>
      <w:r>
        <w:rPr>
          <w:rFonts w:hint="eastAsia"/>
        </w:rPr>
        <w:t>或以下的家庭被称为“极端贫困”，开支在国际标准</w:t>
      </w:r>
      <w:r>
        <w:t>15%</w:t>
      </w:r>
      <w:r>
        <w:rPr>
          <w:rFonts w:hint="eastAsia"/>
        </w:rPr>
        <w:t>至</w:t>
      </w:r>
      <w:r>
        <w:t>40%</w:t>
      </w:r>
      <w:r>
        <w:rPr>
          <w:rFonts w:hint="eastAsia"/>
        </w:rPr>
        <w:t>之间的家庭为“贫困”。采用相对评估办法而不用绝对办法的原因之一是，如果采用绝对标准，贫困线以下对应的数字无疑会极大。还必须考虑到城市居民的情况与乡村居民的情况有些不同这一事实，因为乡村居民一般都有额外的收入来源。从平均统计指数来看，这两个群体中</w:t>
      </w:r>
      <w:r>
        <w:t>28%</w:t>
      </w:r>
      <w:r>
        <w:rPr>
          <w:rFonts w:hint="eastAsia"/>
        </w:rPr>
        <w:t>的家庭都被认为是“贫困”家庭。</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9411" w:type="dxa"/>
            <w:gridSpan w:val="3"/>
          </w:tcPr>
          <w:p w:rsidR="00000000" w:rsidRDefault="008E6E31">
            <w:pPr>
              <w:spacing w:before="40" w:line="312" w:lineRule="auto"/>
              <w:jc w:val="center"/>
              <w:rPr>
                <w:sz w:val="21"/>
              </w:rPr>
            </w:pPr>
            <w:r>
              <w:rPr>
                <w:rFonts w:hint="eastAsia"/>
                <w:sz w:val="21"/>
              </w:rPr>
              <w:t>被视为贫困的城市和乡村居民的百分比</w:t>
            </w:r>
          </w:p>
        </w:tc>
      </w:tr>
      <w:tr w:rsidR="00000000">
        <w:tblPrEx>
          <w:tblCellMar>
            <w:top w:w="0" w:type="dxa"/>
            <w:bottom w:w="0" w:type="dxa"/>
          </w:tblCellMar>
        </w:tblPrEx>
        <w:tc>
          <w:tcPr>
            <w:tcW w:w="3137" w:type="dxa"/>
          </w:tcPr>
          <w:p w:rsidR="00000000" w:rsidRDefault="008E6E31">
            <w:pPr>
              <w:spacing w:before="40" w:line="312" w:lineRule="auto"/>
              <w:rPr>
                <w:sz w:val="21"/>
              </w:rPr>
            </w:pPr>
          </w:p>
        </w:tc>
        <w:tc>
          <w:tcPr>
            <w:tcW w:w="3137" w:type="dxa"/>
          </w:tcPr>
          <w:p w:rsidR="00000000" w:rsidRDefault="008E6E31">
            <w:pPr>
              <w:spacing w:before="40" w:line="312" w:lineRule="auto"/>
              <w:jc w:val="center"/>
              <w:rPr>
                <w:sz w:val="21"/>
              </w:rPr>
            </w:pPr>
            <w:r>
              <w:rPr>
                <w:rFonts w:hint="eastAsia"/>
                <w:sz w:val="21"/>
              </w:rPr>
              <w:t>城</w:t>
            </w:r>
            <w:r>
              <w:rPr>
                <w:sz w:val="21"/>
              </w:rPr>
              <w:t xml:space="preserve">  </w:t>
            </w:r>
            <w:r>
              <w:rPr>
                <w:rFonts w:hint="eastAsia"/>
                <w:sz w:val="21"/>
              </w:rPr>
              <w:t>市</w:t>
            </w:r>
          </w:p>
        </w:tc>
        <w:tc>
          <w:tcPr>
            <w:tcW w:w="3137" w:type="dxa"/>
          </w:tcPr>
          <w:p w:rsidR="00000000" w:rsidRDefault="008E6E31">
            <w:pPr>
              <w:spacing w:before="40" w:line="312" w:lineRule="auto"/>
              <w:jc w:val="center"/>
              <w:rPr>
                <w:sz w:val="21"/>
              </w:rPr>
            </w:pPr>
            <w:r>
              <w:rPr>
                <w:rFonts w:hint="eastAsia"/>
                <w:sz w:val="21"/>
              </w:rPr>
              <w:t>乡</w:t>
            </w:r>
            <w:r>
              <w:rPr>
                <w:sz w:val="21"/>
              </w:rPr>
              <w:t xml:space="preserve">  </w:t>
            </w:r>
            <w:r>
              <w:rPr>
                <w:rFonts w:hint="eastAsia"/>
                <w:sz w:val="21"/>
              </w:rPr>
              <w:t>村</w:t>
            </w:r>
          </w:p>
        </w:tc>
      </w:tr>
      <w:tr w:rsidR="00000000">
        <w:tblPrEx>
          <w:tblCellMar>
            <w:top w:w="0" w:type="dxa"/>
            <w:bottom w:w="0" w:type="dxa"/>
          </w:tblCellMar>
        </w:tblPrEx>
        <w:tc>
          <w:tcPr>
            <w:tcW w:w="3137" w:type="dxa"/>
          </w:tcPr>
          <w:p w:rsidR="00000000" w:rsidRDefault="008E6E31">
            <w:pPr>
              <w:spacing w:before="40" w:line="312" w:lineRule="auto"/>
              <w:ind w:left="170"/>
              <w:rPr>
                <w:sz w:val="21"/>
              </w:rPr>
            </w:pPr>
            <w:r>
              <w:rPr>
                <w:rFonts w:hint="eastAsia"/>
                <w:sz w:val="21"/>
              </w:rPr>
              <w:t>极端贫困</w:t>
            </w:r>
          </w:p>
        </w:tc>
        <w:tc>
          <w:tcPr>
            <w:tcW w:w="3137" w:type="dxa"/>
          </w:tcPr>
          <w:p w:rsidR="00000000" w:rsidRDefault="008E6E31">
            <w:pPr>
              <w:spacing w:before="40" w:line="312" w:lineRule="auto"/>
              <w:jc w:val="center"/>
              <w:rPr>
                <w:sz w:val="21"/>
              </w:rPr>
            </w:pPr>
            <w:r>
              <w:rPr>
                <w:sz w:val="21"/>
              </w:rPr>
              <w:t>20</w:t>
            </w:r>
          </w:p>
        </w:tc>
        <w:tc>
          <w:tcPr>
            <w:tcW w:w="3137" w:type="dxa"/>
          </w:tcPr>
          <w:p w:rsidR="00000000" w:rsidRDefault="008E6E31">
            <w:pPr>
              <w:spacing w:before="40" w:line="312" w:lineRule="auto"/>
              <w:jc w:val="center"/>
              <w:rPr>
                <w:sz w:val="21"/>
              </w:rPr>
            </w:pPr>
            <w:r>
              <w:rPr>
                <w:sz w:val="21"/>
              </w:rPr>
              <w:t>12</w:t>
            </w:r>
          </w:p>
        </w:tc>
      </w:tr>
      <w:tr w:rsidR="00000000">
        <w:tblPrEx>
          <w:tblCellMar>
            <w:top w:w="0" w:type="dxa"/>
            <w:bottom w:w="0" w:type="dxa"/>
          </w:tblCellMar>
        </w:tblPrEx>
        <w:tc>
          <w:tcPr>
            <w:tcW w:w="3137" w:type="dxa"/>
          </w:tcPr>
          <w:p w:rsidR="00000000" w:rsidRDefault="008E6E31">
            <w:pPr>
              <w:spacing w:before="40" w:line="312" w:lineRule="auto"/>
              <w:ind w:left="170"/>
              <w:rPr>
                <w:sz w:val="21"/>
              </w:rPr>
            </w:pPr>
            <w:r>
              <w:rPr>
                <w:rFonts w:hint="eastAsia"/>
                <w:sz w:val="21"/>
              </w:rPr>
              <w:t>贫</w:t>
            </w:r>
            <w:r>
              <w:rPr>
                <w:sz w:val="21"/>
              </w:rPr>
              <w:t xml:space="preserve">  </w:t>
            </w:r>
            <w:r>
              <w:rPr>
                <w:rFonts w:hint="eastAsia"/>
                <w:sz w:val="21"/>
              </w:rPr>
              <w:t>困</w:t>
            </w:r>
          </w:p>
        </w:tc>
        <w:tc>
          <w:tcPr>
            <w:tcW w:w="3137" w:type="dxa"/>
          </w:tcPr>
          <w:p w:rsidR="00000000" w:rsidRDefault="008E6E31">
            <w:pPr>
              <w:spacing w:before="40" w:line="312" w:lineRule="auto"/>
              <w:jc w:val="center"/>
              <w:rPr>
                <w:sz w:val="21"/>
              </w:rPr>
            </w:pPr>
            <w:r>
              <w:rPr>
                <w:sz w:val="21"/>
              </w:rPr>
              <w:t>11</w:t>
            </w:r>
          </w:p>
        </w:tc>
        <w:tc>
          <w:tcPr>
            <w:tcW w:w="3137" w:type="dxa"/>
          </w:tcPr>
          <w:p w:rsidR="00000000" w:rsidRDefault="008E6E31">
            <w:pPr>
              <w:spacing w:before="40" w:line="312" w:lineRule="auto"/>
              <w:jc w:val="center"/>
              <w:rPr>
                <w:sz w:val="21"/>
              </w:rPr>
            </w:pPr>
            <w:r>
              <w:rPr>
                <w:sz w:val="21"/>
              </w:rPr>
              <w:t>13</w:t>
            </w:r>
          </w:p>
        </w:tc>
      </w:tr>
      <w:tr w:rsidR="00000000">
        <w:tblPrEx>
          <w:tblCellMar>
            <w:top w:w="0" w:type="dxa"/>
            <w:bottom w:w="0" w:type="dxa"/>
          </w:tblCellMar>
        </w:tblPrEx>
        <w:tc>
          <w:tcPr>
            <w:tcW w:w="3137" w:type="dxa"/>
          </w:tcPr>
          <w:p w:rsidR="00000000" w:rsidRDefault="008E6E31">
            <w:pPr>
              <w:spacing w:before="40" w:line="312" w:lineRule="auto"/>
              <w:ind w:left="170"/>
              <w:rPr>
                <w:sz w:val="21"/>
              </w:rPr>
            </w:pPr>
            <w:r>
              <w:rPr>
                <w:rFonts w:hint="eastAsia"/>
                <w:sz w:val="21"/>
              </w:rPr>
              <w:t>合</w:t>
            </w:r>
            <w:r>
              <w:rPr>
                <w:sz w:val="21"/>
              </w:rPr>
              <w:t xml:space="preserve">  </w:t>
            </w:r>
            <w:r>
              <w:rPr>
                <w:rFonts w:hint="eastAsia"/>
                <w:sz w:val="21"/>
              </w:rPr>
              <w:t>计</w:t>
            </w:r>
          </w:p>
        </w:tc>
        <w:tc>
          <w:tcPr>
            <w:tcW w:w="3137" w:type="dxa"/>
          </w:tcPr>
          <w:p w:rsidR="00000000" w:rsidRDefault="008E6E31">
            <w:pPr>
              <w:spacing w:before="40" w:line="312" w:lineRule="auto"/>
              <w:jc w:val="center"/>
              <w:rPr>
                <w:sz w:val="21"/>
              </w:rPr>
            </w:pPr>
            <w:r>
              <w:rPr>
                <w:sz w:val="21"/>
              </w:rPr>
              <w:t>31</w:t>
            </w:r>
          </w:p>
        </w:tc>
        <w:tc>
          <w:tcPr>
            <w:tcW w:w="3137" w:type="dxa"/>
          </w:tcPr>
          <w:p w:rsidR="00000000" w:rsidRDefault="008E6E31">
            <w:pPr>
              <w:spacing w:before="40" w:line="312" w:lineRule="auto"/>
              <w:jc w:val="center"/>
              <w:rPr>
                <w:sz w:val="21"/>
              </w:rPr>
            </w:pPr>
            <w:r>
              <w:rPr>
                <w:sz w:val="21"/>
              </w:rPr>
              <w:t>25</w:t>
            </w:r>
          </w:p>
        </w:tc>
      </w:tr>
    </w:tbl>
    <w:p w:rsidR="00000000" w:rsidRDefault="008E6E31"/>
    <w:p w:rsidR="00000000" w:rsidRDefault="008E6E31">
      <w:r>
        <w:tab/>
        <w:t xml:space="preserve">167.  </w:t>
      </w:r>
      <w:r>
        <w:rPr>
          <w:rFonts w:hint="eastAsia"/>
        </w:rPr>
        <w:t>城乡对比表明</w:t>
      </w:r>
      <w:r>
        <w:rPr>
          <w:rFonts w:hint="eastAsia"/>
        </w:rPr>
        <w:t>，城市家庭平均而言比乡村家庭更加贫困。还有一个可能的原因是，许多赚取工资者由于处在待业或失业的状况，仅仅得到很低的工资或完全没有工资。另一个区别是，贫困乡村家庭常常拥有一小块土地。一项调查表明，城市居民</w:t>
      </w:r>
      <w:r>
        <w:t>63%</w:t>
      </w:r>
      <w:r>
        <w:rPr>
          <w:rFonts w:hint="eastAsia"/>
        </w:rPr>
        <w:t>不拥有土地，尽管自己种粮食是免于贫困的最有效的办法。</w:t>
      </w:r>
    </w:p>
    <w:p w:rsidR="00000000" w:rsidRDefault="008E6E31">
      <w:r>
        <w:tab/>
        <w:t>168.  1992</w:t>
      </w:r>
      <w:r>
        <w:rPr>
          <w:rFonts w:hint="eastAsia"/>
        </w:rPr>
        <w:t>年</w:t>
      </w:r>
      <w:r>
        <w:t>2</w:t>
      </w:r>
      <w:r>
        <w:rPr>
          <w:rFonts w:hint="eastAsia"/>
        </w:rPr>
        <w:t>月亚美尼亚启动了一个土地改革方案。这一进程持续四年半，在这一进程结束之时，小农</w:t>
      </w:r>
      <w:r>
        <w:t>(</w:t>
      </w:r>
      <w:r>
        <w:rPr>
          <w:rFonts w:hint="eastAsia"/>
        </w:rPr>
        <w:t>私营农户</w:t>
      </w:r>
      <w:r>
        <w:t>)</w:t>
      </w:r>
      <w:r>
        <w:rPr>
          <w:rFonts w:hint="eastAsia"/>
        </w:rPr>
        <w:t>生产了全国农产品总量的</w:t>
      </w:r>
      <w:r>
        <w:t>93%</w:t>
      </w:r>
      <w:r>
        <w:rPr>
          <w:rFonts w:hint="eastAsia"/>
        </w:rPr>
        <w:t>至</w:t>
      </w:r>
      <w:r>
        <w:t>95%</w:t>
      </w:r>
      <w:r>
        <w:rPr>
          <w:rFonts w:hint="eastAsia"/>
        </w:rPr>
        <w:t>。</w:t>
      </w:r>
    </w:p>
    <w:p w:rsidR="00000000" w:rsidRDefault="008E6E31">
      <w:r>
        <w:tab/>
        <w:t xml:space="preserve">169.  </w:t>
      </w:r>
      <w:r>
        <w:rPr>
          <w:rFonts w:hint="eastAsia"/>
        </w:rPr>
        <w:t>实施具有私有化进程特征的各项原则的情况表明，土地和主要生产资料之间有直接的关系，</w:t>
      </w:r>
      <w:r>
        <w:rPr>
          <w:rFonts w:hint="eastAsia"/>
        </w:rPr>
        <w:t>财产所有权和贫困状况之间有直接的关系。穷人拥有更少的土地、牲畜和农具，因为：</w:t>
      </w:r>
    </w:p>
    <w:p w:rsidR="00000000" w:rsidRDefault="008E6E31" w:rsidP="008E6E31">
      <w:pPr>
        <w:pStyle w:val="a0"/>
        <w:numPr>
          <w:ilvl w:val="0"/>
          <w:numId w:val="20"/>
        </w:numPr>
        <w:ind w:left="1531" w:hanging="510"/>
      </w:pPr>
      <w:r>
        <w:rPr>
          <w:rFonts w:hint="eastAsia"/>
        </w:rPr>
        <w:t>他们生活在土质贫瘠的地区；</w:t>
      </w:r>
    </w:p>
    <w:p w:rsidR="00000000" w:rsidRDefault="008E6E31" w:rsidP="008E6E31">
      <w:pPr>
        <w:pStyle w:val="a0"/>
        <w:numPr>
          <w:ilvl w:val="0"/>
          <w:numId w:val="20"/>
        </w:numPr>
        <w:ind w:left="1531" w:hanging="510"/>
      </w:pPr>
      <w:r>
        <w:rPr>
          <w:rFonts w:hint="eastAsia"/>
        </w:rPr>
        <w:t>其家庭往往较小，因此分得的土地较少；</w:t>
      </w:r>
    </w:p>
    <w:p w:rsidR="00000000" w:rsidRDefault="008E6E31" w:rsidP="008E6E31">
      <w:pPr>
        <w:pStyle w:val="a0"/>
        <w:numPr>
          <w:ilvl w:val="0"/>
          <w:numId w:val="20"/>
        </w:numPr>
        <w:ind w:left="1531" w:hanging="510"/>
      </w:pPr>
      <w:r>
        <w:rPr>
          <w:rFonts w:hint="eastAsia"/>
        </w:rPr>
        <w:t>他们较少可能积极参与私有化进程；</w:t>
      </w:r>
    </w:p>
    <w:p w:rsidR="00000000" w:rsidRDefault="008E6E31" w:rsidP="008E6E31">
      <w:pPr>
        <w:pStyle w:val="a0"/>
        <w:numPr>
          <w:ilvl w:val="0"/>
          <w:numId w:val="20"/>
        </w:numPr>
        <w:ind w:left="1531" w:hanging="510"/>
      </w:pPr>
      <w:r>
        <w:rPr>
          <w:rFonts w:hint="eastAsia"/>
        </w:rPr>
        <w:t>他们直到私有化的第二阶段才分得土地。</w:t>
      </w:r>
    </w:p>
    <w:p w:rsidR="00000000" w:rsidRDefault="008E6E31">
      <w:pPr>
        <w:spacing w:after="320"/>
        <w:textAlignment w:val="center"/>
      </w:pPr>
      <w:r>
        <w:tab/>
        <w:t xml:space="preserve">170.  </w:t>
      </w:r>
      <w:r>
        <w:rPr>
          <w:rFonts w:hint="eastAsia"/>
        </w:rPr>
        <w:t>乡村地区的贫困水平直接受到气候特点、灌溉程度和土壤质量的影响。在城镇，人们与乡村隔绝，乡村仍然还有的一些传统在城市里已经不再有了，这一事实影响到贫困的程度。城市地区很多人生活在临时住所，冬季生活更加艰苦，因为燃料和电供应不足。供水系统也可能由于严寒而停止工作。排水系统失灵增加了传染</w:t>
      </w:r>
      <w:r>
        <w:rPr>
          <w:rFonts w:hint="eastAsia"/>
        </w:rPr>
        <w:t>病的危险。而在乡村，由于运输、汽油的费用高昂，人们发现难以向城镇的市场运送农产品。</w:t>
      </w:r>
    </w:p>
    <w:p w:rsidR="00000000" w:rsidRDefault="008E6E31">
      <w:pPr>
        <w:pStyle w:val="Heading4"/>
      </w:pPr>
      <w:r>
        <w:rPr>
          <w:rFonts w:hint="eastAsia"/>
        </w:rPr>
        <w:t>贫困和家庭规模</w:t>
      </w:r>
    </w:p>
    <w:p w:rsidR="00000000" w:rsidRDefault="008E6E31">
      <w:pPr>
        <w:spacing w:after="320"/>
        <w:textAlignment w:val="center"/>
      </w:pPr>
      <w:r>
        <w:tab/>
        <w:t xml:space="preserve">171.  </w:t>
      </w:r>
      <w:r>
        <w:rPr>
          <w:rFonts w:hint="eastAsia"/>
        </w:rPr>
        <w:t>家庭的构成可能是一个比其规模更为重要的因素。一家之中有</w:t>
      </w:r>
      <w:r>
        <w:t>3</w:t>
      </w:r>
      <w:r>
        <w:rPr>
          <w:rFonts w:hint="eastAsia"/>
        </w:rPr>
        <w:t>个、</w:t>
      </w:r>
      <w:r>
        <w:t>4</w:t>
      </w:r>
      <w:r>
        <w:rPr>
          <w:rFonts w:hint="eastAsia"/>
        </w:rPr>
        <w:t>个有时甚至</w:t>
      </w:r>
      <w:r>
        <w:t>5</w:t>
      </w:r>
      <w:r>
        <w:rPr>
          <w:rFonts w:hint="eastAsia"/>
        </w:rPr>
        <w:t>个工作成人的家庭遭受贫困的可能性小得多。随着一个家庭中工作成人数目的增加，贫困指标急剧下降。在有</w:t>
      </w:r>
      <w:r>
        <w:t>2</w:t>
      </w:r>
      <w:r>
        <w:rPr>
          <w:rFonts w:hint="eastAsia"/>
        </w:rPr>
        <w:t>个或</w:t>
      </w:r>
      <w:r>
        <w:t>2</w:t>
      </w:r>
      <w:r>
        <w:rPr>
          <w:rFonts w:hint="eastAsia"/>
        </w:rPr>
        <w:t>个以上工作成人的城市家庭中，贫困水平降至</w:t>
      </w:r>
      <w:r>
        <w:t>33%</w:t>
      </w:r>
      <w:r>
        <w:rPr>
          <w:rFonts w:hint="eastAsia"/>
        </w:rPr>
        <w:t>，在有</w:t>
      </w:r>
      <w:r>
        <w:t>4</w:t>
      </w:r>
      <w:r>
        <w:rPr>
          <w:rFonts w:hint="eastAsia"/>
        </w:rPr>
        <w:t>个这样家庭成员的家庭中，贫困指标降至</w:t>
      </w:r>
      <w:r>
        <w:t>30%</w:t>
      </w:r>
      <w:r>
        <w:rPr>
          <w:rFonts w:hint="eastAsia"/>
        </w:rPr>
        <w:t>。因此，与其他国家的指标相比，亚美尼亚小家庭比大家庭更贫困。</w:t>
      </w:r>
    </w:p>
    <w:p w:rsidR="00000000" w:rsidRDefault="008E6E31">
      <w:pPr>
        <w:pStyle w:val="Heading3"/>
        <w:spacing w:after="240"/>
      </w:pPr>
      <w:r>
        <w:rPr>
          <w:rFonts w:hint="eastAsia"/>
        </w:rPr>
        <w:t>平均家庭规模</w:t>
      </w:r>
      <w:r>
        <w:t>(%)</w:t>
      </w:r>
    </w:p>
    <w:tbl>
      <w:tblPr>
        <w:tblW w:w="0" w:type="auto"/>
        <w:tblInd w:w="492" w:type="dxa"/>
        <w:tblLayout w:type="fixed"/>
        <w:tblCellMar>
          <w:left w:w="28" w:type="dxa"/>
          <w:right w:w="28" w:type="dxa"/>
        </w:tblCellMar>
        <w:tblLook w:val="0000" w:firstRow="0" w:lastRow="0" w:firstColumn="0" w:lastColumn="0" w:noHBand="0" w:noVBand="0"/>
      </w:tblPr>
      <w:tblGrid>
        <w:gridCol w:w="2964"/>
        <w:gridCol w:w="2676"/>
        <w:gridCol w:w="2760"/>
      </w:tblGrid>
      <w:tr w:rsidR="00000000">
        <w:tblPrEx>
          <w:tblCellMar>
            <w:top w:w="0" w:type="dxa"/>
            <w:bottom w:w="0" w:type="dxa"/>
          </w:tblCellMar>
        </w:tblPrEx>
        <w:tc>
          <w:tcPr>
            <w:tcW w:w="2964" w:type="dxa"/>
          </w:tcPr>
          <w:p w:rsidR="00000000" w:rsidRDefault="008E6E31">
            <w:pPr>
              <w:spacing w:line="312" w:lineRule="auto"/>
              <w:ind w:left="851"/>
              <w:rPr>
                <w:sz w:val="21"/>
              </w:rPr>
            </w:pPr>
          </w:p>
        </w:tc>
        <w:tc>
          <w:tcPr>
            <w:tcW w:w="2676" w:type="dxa"/>
          </w:tcPr>
          <w:p w:rsidR="00000000" w:rsidRDefault="008E6E31">
            <w:pPr>
              <w:spacing w:line="312" w:lineRule="auto"/>
              <w:jc w:val="center"/>
              <w:rPr>
                <w:sz w:val="21"/>
              </w:rPr>
            </w:pPr>
            <w:r>
              <w:rPr>
                <w:rFonts w:hint="eastAsia"/>
                <w:sz w:val="21"/>
              </w:rPr>
              <w:t>城</w:t>
            </w:r>
            <w:r>
              <w:rPr>
                <w:sz w:val="21"/>
              </w:rPr>
              <w:t xml:space="preserve">  </w:t>
            </w:r>
            <w:r>
              <w:rPr>
                <w:rFonts w:hint="eastAsia"/>
                <w:sz w:val="21"/>
              </w:rPr>
              <w:t>市</w:t>
            </w:r>
          </w:p>
        </w:tc>
        <w:tc>
          <w:tcPr>
            <w:tcW w:w="2760" w:type="dxa"/>
          </w:tcPr>
          <w:p w:rsidR="00000000" w:rsidRDefault="008E6E31">
            <w:pPr>
              <w:spacing w:line="312" w:lineRule="auto"/>
              <w:jc w:val="center"/>
              <w:rPr>
                <w:sz w:val="21"/>
              </w:rPr>
            </w:pPr>
            <w:r>
              <w:rPr>
                <w:rFonts w:hint="eastAsia"/>
                <w:sz w:val="21"/>
              </w:rPr>
              <w:t>乡</w:t>
            </w:r>
            <w:r>
              <w:rPr>
                <w:sz w:val="21"/>
              </w:rPr>
              <w:t xml:space="preserve">  </w:t>
            </w:r>
            <w:r>
              <w:rPr>
                <w:rFonts w:hint="eastAsia"/>
                <w:sz w:val="21"/>
              </w:rPr>
              <w:t>村</w:t>
            </w:r>
          </w:p>
        </w:tc>
      </w:tr>
      <w:tr w:rsidR="00000000">
        <w:tblPrEx>
          <w:tblCellMar>
            <w:top w:w="0" w:type="dxa"/>
            <w:bottom w:w="0" w:type="dxa"/>
          </w:tblCellMar>
        </w:tblPrEx>
        <w:tc>
          <w:tcPr>
            <w:tcW w:w="2964" w:type="dxa"/>
          </w:tcPr>
          <w:p w:rsidR="00000000" w:rsidRDefault="008E6E31">
            <w:pPr>
              <w:spacing w:line="312" w:lineRule="auto"/>
              <w:ind w:left="851"/>
              <w:rPr>
                <w:sz w:val="21"/>
              </w:rPr>
            </w:pPr>
            <w:r>
              <w:rPr>
                <w:rFonts w:hint="eastAsia"/>
                <w:sz w:val="21"/>
              </w:rPr>
              <w:t>极端贫困</w:t>
            </w:r>
          </w:p>
        </w:tc>
        <w:tc>
          <w:tcPr>
            <w:tcW w:w="2676" w:type="dxa"/>
          </w:tcPr>
          <w:p w:rsidR="00000000" w:rsidRDefault="008E6E31">
            <w:pPr>
              <w:spacing w:line="312" w:lineRule="auto"/>
              <w:jc w:val="center"/>
              <w:rPr>
                <w:sz w:val="21"/>
              </w:rPr>
            </w:pPr>
            <w:r>
              <w:rPr>
                <w:sz w:val="21"/>
              </w:rPr>
              <w:t>4.2</w:t>
            </w:r>
          </w:p>
        </w:tc>
        <w:tc>
          <w:tcPr>
            <w:tcW w:w="2760" w:type="dxa"/>
          </w:tcPr>
          <w:p w:rsidR="00000000" w:rsidRDefault="008E6E31">
            <w:pPr>
              <w:spacing w:line="312" w:lineRule="auto"/>
              <w:jc w:val="center"/>
              <w:rPr>
                <w:sz w:val="21"/>
              </w:rPr>
            </w:pPr>
            <w:r>
              <w:rPr>
                <w:sz w:val="21"/>
              </w:rPr>
              <w:t>3.7</w:t>
            </w:r>
          </w:p>
        </w:tc>
      </w:tr>
      <w:tr w:rsidR="00000000">
        <w:tblPrEx>
          <w:tblCellMar>
            <w:top w:w="0" w:type="dxa"/>
            <w:bottom w:w="0" w:type="dxa"/>
          </w:tblCellMar>
        </w:tblPrEx>
        <w:tc>
          <w:tcPr>
            <w:tcW w:w="2964" w:type="dxa"/>
          </w:tcPr>
          <w:p w:rsidR="00000000" w:rsidRDefault="008E6E31">
            <w:pPr>
              <w:spacing w:line="312" w:lineRule="auto"/>
              <w:ind w:left="851"/>
              <w:rPr>
                <w:sz w:val="21"/>
              </w:rPr>
            </w:pPr>
            <w:r>
              <w:rPr>
                <w:rFonts w:hint="eastAsia"/>
                <w:sz w:val="21"/>
              </w:rPr>
              <w:t>贫</w:t>
            </w:r>
            <w:r>
              <w:rPr>
                <w:sz w:val="21"/>
              </w:rPr>
              <w:t xml:space="preserve">  </w:t>
            </w:r>
            <w:r>
              <w:rPr>
                <w:rFonts w:hint="eastAsia"/>
                <w:sz w:val="21"/>
              </w:rPr>
              <w:t>困</w:t>
            </w:r>
          </w:p>
        </w:tc>
        <w:tc>
          <w:tcPr>
            <w:tcW w:w="2676" w:type="dxa"/>
          </w:tcPr>
          <w:p w:rsidR="00000000" w:rsidRDefault="008E6E31">
            <w:pPr>
              <w:spacing w:line="312" w:lineRule="auto"/>
              <w:jc w:val="center"/>
              <w:rPr>
                <w:sz w:val="21"/>
              </w:rPr>
            </w:pPr>
            <w:r>
              <w:rPr>
                <w:sz w:val="21"/>
              </w:rPr>
              <w:t>4.4</w:t>
            </w:r>
          </w:p>
        </w:tc>
        <w:tc>
          <w:tcPr>
            <w:tcW w:w="2760" w:type="dxa"/>
          </w:tcPr>
          <w:p w:rsidR="00000000" w:rsidRDefault="008E6E31">
            <w:pPr>
              <w:spacing w:line="312" w:lineRule="auto"/>
              <w:jc w:val="center"/>
              <w:rPr>
                <w:sz w:val="21"/>
              </w:rPr>
            </w:pPr>
            <w:r>
              <w:rPr>
                <w:sz w:val="21"/>
              </w:rPr>
              <w:t>4.5</w:t>
            </w:r>
          </w:p>
        </w:tc>
      </w:tr>
      <w:tr w:rsidR="00000000">
        <w:tblPrEx>
          <w:tblCellMar>
            <w:top w:w="0" w:type="dxa"/>
            <w:bottom w:w="0" w:type="dxa"/>
          </w:tblCellMar>
        </w:tblPrEx>
        <w:tc>
          <w:tcPr>
            <w:tcW w:w="2964" w:type="dxa"/>
          </w:tcPr>
          <w:p w:rsidR="00000000" w:rsidRDefault="008E6E31">
            <w:pPr>
              <w:spacing w:line="312" w:lineRule="auto"/>
              <w:ind w:left="851"/>
              <w:rPr>
                <w:sz w:val="21"/>
              </w:rPr>
            </w:pPr>
            <w:r>
              <w:rPr>
                <w:rFonts w:hint="eastAsia"/>
                <w:sz w:val="21"/>
              </w:rPr>
              <w:t>不贫困</w:t>
            </w:r>
          </w:p>
        </w:tc>
        <w:tc>
          <w:tcPr>
            <w:tcW w:w="2676" w:type="dxa"/>
          </w:tcPr>
          <w:p w:rsidR="00000000" w:rsidRDefault="008E6E31">
            <w:pPr>
              <w:spacing w:line="312" w:lineRule="auto"/>
              <w:jc w:val="center"/>
              <w:rPr>
                <w:sz w:val="21"/>
              </w:rPr>
            </w:pPr>
            <w:r>
              <w:rPr>
                <w:sz w:val="21"/>
              </w:rPr>
              <w:t>4.3</w:t>
            </w:r>
          </w:p>
        </w:tc>
        <w:tc>
          <w:tcPr>
            <w:tcW w:w="2760" w:type="dxa"/>
          </w:tcPr>
          <w:p w:rsidR="00000000" w:rsidRDefault="008E6E31">
            <w:pPr>
              <w:spacing w:line="312" w:lineRule="auto"/>
              <w:jc w:val="center"/>
              <w:rPr>
                <w:sz w:val="21"/>
              </w:rPr>
            </w:pPr>
            <w:r>
              <w:rPr>
                <w:sz w:val="21"/>
              </w:rPr>
              <w:t>4.6</w:t>
            </w:r>
          </w:p>
        </w:tc>
      </w:tr>
    </w:tbl>
    <w:p w:rsidR="00000000" w:rsidRDefault="008E6E31"/>
    <w:p w:rsidR="00000000" w:rsidRDefault="008E6E31">
      <w:pPr>
        <w:pStyle w:val="Heading4"/>
      </w:pPr>
      <w:r>
        <w:rPr>
          <w:rFonts w:hint="eastAsia"/>
        </w:rPr>
        <w:t>儿</w:t>
      </w:r>
      <w:r>
        <w:t xml:space="preserve">  </w:t>
      </w:r>
      <w:r>
        <w:rPr>
          <w:rFonts w:hint="eastAsia"/>
        </w:rPr>
        <w:t>童</w:t>
      </w:r>
    </w:p>
    <w:p w:rsidR="00000000" w:rsidRDefault="008E6E31">
      <w:pPr>
        <w:spacing w:after="320"/>
        <w:textAlignment w:val="center"/>
      </w:pPr>
      <w:r>
        <w:tab/>
        <w:t xml:space="preserve">172.  </w:t>
      </w:r>
      <w:r>
        <w:rPr>
          <w:rFonts w:hint="eastAsia"/>
        </w:rPr>
        <w:t>根据儿童基金会的资料</w:t>
      </w:r>
      <w:r>
        <w:t>(1994</w:t>
      </w:r>
      <w:r>
        <w:rPr>
          <w:rFonts w:hint="eastAsia"/>
        </w:rPr>
        <w:t>年</w:t>
      </w:r>
      <w:r>
        <w:t>)</w:t>
      </w:r>
      <w:r>
        <w:rPr>
          <w:rFonts w:hint="eastAsia"/>
        </w:rPr>
        <w:t>，亚美尼亚没有发生儿童遭受饥饿的情况，儿童死亡率也没有增加。儿童基金会将下列几类儿童列为处境危险的儿童：被机构收养的儿童、残疾儿童、童工</w:t>
      </w:r>
      <w:r>
        <w:t>(</w:t>
      </w:r>
      <w:r>
        <w:rPr>
          <w:rFonts w:hint="eastAsia"/>
        </w:rPr>
        <w:t>“青少年劳力”</w:t>
      </w:r>
      <w:r>
        <w:t>)</w:t>
      </w:r>
      <w:r>
        <w:rPr>
          <w:rFonts w:hint="eastAsia"/>
        </w:rPr>
        <w:t>以及受军事行动影响的儿童。</w:t>
      </w:r>
    </w:p>
    <w:p w:rsidR="00000000" w:rsidRDefault="008E6E31">
      <w:pPr>
        <w:pStyle w:val="Heading3"/>
      </w:pPr>
      <w:r>
        <w:rPr>
          <w:rFonts w:hint="eastAsia"/>
        </w:rPr>
        <w:t>有儿童家庭的贫困水平</w:t>
      </w:r>
      <w:r>
        <w:t>(%)</w:t>
      </w:r>
    </w:p>
    <w:tbl>
      <w:tblPr>
        <w:tblW w:w="0" w:type="auto"/>
        <w:tblInd w:w="482" w:type="dxa"/>
        <w:tblLayout w:type="fixed"/>
        <w:tblCellMar>
          <w:left w:w="28" w:type="dxa"/>
          <w:right w:w="28" w:type="dxa"/>
        </w:tblCellMar>
        <w:tblLook w:val="0000" w:firstRow="0" w:lastRow="0" w:firstColumn="0" w:lastColumn="0" w:noHBand="0" w:noVBand="0"/>
      </w:tblPr>
      <w:tblGrid>
        <w:gridCol w:w="2968"/>
        <w:gridCol w:w="2672"/>
        <w:gridCol w:w="2760"/>
      </w:tblGrid>
      <w:tr w:rsidR="00000000">
        <w:tblPrEx>
          <w:tblCellMar>
            <w:top w:w="0" w:type="dxa"/>
            <w:bottom w:w="0" w:type="dxa"/>
          </w:tblCellMar>
        </w:tblPrEx>
        <w:tc>
          <w:tcPr>
            <w:tcW w:w="2968" w:type="dxa"/>
          </w:tcPr>
          <w:p w:rsidR="00000000" w:rsidRDefault="008E6E31">
            <w:pPr>
              <w:spacing w:line="312" w:lineRule="auto"/>
              <w:jc w:val="center"/>
              <w:rPr>
                <w:sz w:val="21"/>
              </w:rPr>
            </w:pPr>
            <w:r>
              <w:rPr>
                <w:rFonts w:hint="eastAsia"/>
                <w:sz w:val="21"/>
              </w:rPr>
              <w:t>家庭的构成</w:t>
            </w:r>
          </w:p>
        </w:tc>
        <w:tc>
          <w:tcPr>
            <w:tcW w:w="2672" w:type="dxa"/>
          </w:tcPr>
          <w:p w:rsidR="00000000" w:rsidRDefault="008E6E31">
            <w:pPr>
              <w:spacing w:line="312" w:lineRule="auto"/>
              <w:jc w:val="center"/>
              <w:rPr>
                <w:sz w:val="21"/>
              </w:rPr>
            </w:pPr>
            <w:r>
              <w:rPr>
                <w:rFonts w:hint="eastAsia"/>
                <w:sz w:val="21"/>
              </w:rPr>
              <w:t>城</w:t>
            </w:r>
            <w:r>
              <w:rPr>
                <w:sz w:val="21"/>
              </w:rPr>
              <w:t xml:space="preserve">  </w:t>
            </w:r>
            <w:r>
              <w:rPr>
                <w:rFonts w:hint="eastAsia"/>
                <w:sz w:val="21"/>
              </w:rPr>
              <w:t>市</w:t>
            </w:r>
          </w:p>
        </w:tc>
        <w:tc>
          <w:tcPr>
            <w:tcW w:w="2760" w:type="dxa"/>
          </w:tcPr>
          <w:p w:rsidR="00000000" w:rsidRDefault="008E6E31">
            <w:pPr>
              <w:spacing w:line="312" w:lineRule="auto"/>
              <w:jc w:val="center"/>
              <w:rPr>
                <w:sz w:val="21"/>
              </w:rPr>
            </w:pPr>
            <w:r>
              <w:rPr>
                <w:rFonts w:hint="eastAsia"/>
                <w:sz w:val="21"/>
              </w:rPr>
              <w:t>乡</w:t>
            </w:r>
            <w:r>
              <w:rPr>
                <w:sz w:val="21"/>
              </w:rPr>
              <w:t xml:space="preserve">  </w:t>
            </w:r>
            <w:r>
              <w:rPr>
                <w:rFonts w:hint="eastAsia"/>
                <w:sz w:val="21"/>
              </w:rPr>
              <w:t>村</w:t>
            </w:r>
          </w:p>
        </w:tc>
      </w:tr>
      <w:tr w:rsidR="00000000">
        <w:tblPrEx>
          <w:tblCellMar>
            <w:top w:w="0" w:type="dxa"/>
            <w:bottom w:w="0" w:type="dxa"/>
          </w:tblCellMar>
        </w:tblPrEx>
        <w:tc>
          <w:tcPr>
            <w:tcW w:w="2968" w:type="dxa"/>
          </w:tcPr>
          <w:p w:rsidR="00000000" w:rsidRDefault="008E6E31">
            <w:pPr>
              <w:spacing w:line="312" w:lineRule="auto"/>
              <w:ind w:left="851"/>
              <w:rPr>
                <w:sz w:val="21"/>
              </w:rPr>
            </w:pPr>
            <w:r>
              <w:rPr>
                <w:rFonts w:hint="eastAsia"/>
                <w:sz w:val="21"/>
              </w:rPr>
              <w:t>一个孩子</w:t>
            </w:r>
          </w:p>
        </w:tc>
        <w:tc>
          <w:tcPr>
            <w:tcW w:w="2672" w:type="dxa"/>
          </w:tcPr>
          <w:p w:rsidR="00000000" w:rsidRDefault="008E6E31">
            <w:pPr>
              <w:spacing w:line="312" w:lineRule="auto"/>
              <w:jc w:val="center"/>
              <w:rPr>
                <w:sz w:val="21"/>
              </w:rPr>
            </w:pPr>
            <w:r>
              <w:rPr>
                <w:sz w:val="21"/>
              </w:rPr>
              <w:t>30.7</w:t>
            </w:r>
          </w:p>
        </w:tc>
        <w:tc>
          <w:tcPr>
            <w:tcW w:w="2760" w:type="dxa"/>
          </w:tcPr>
          <w:p w:rsidR="00000000" w:rsidRDefault="008E6E31">
            <w:pPr>
              <w:spacing w:line="312" w:lineRule="auto"/>
              <w:jc w:val="center"/>
              <w:rPr>
                <w:sz w:val="21"/>
              </w:rPr>
            </w:pPr>
            <w:r>
              <w:rPr>
                <w:sz w:val="21"/>
              </w:rPr>
              <w:t>25.0</w:t>
            </w:r>
          </w:p>
        </w:tc>
      </w:tr>
      <w:tr w:rsidR="00000000">
        <w:tblPrEx>
          <w:tblCellMar>
            <w:top w:w="0" w:type="dxa"/>
            <w:bottom w:w="0" w:type="dxa"/>
          </w:tblCellMar>
        </w:tblPrEx>
        <w:tc>
          <w:tcPr>
            <w:tcW w:w="2968" w:type="dxa"/>
          </w:tcPr>
          <w:p w:rsidR="00000000" w:rsidRDefault="008E6E31">
            <w:pPr>
              <w:spacing w:line="312" w:lineRule="auto"/>
              <w:ind w:left="851"/>
              <w:rPr>
                <w:sz w:val="21"/>
              </w:rPr>
            </w:pPr>
            <w:r>
              <w:rPr>
                <w:rFonts w:hint="eastAsia"/>
                <w:sz w:val="21"/>
              </w:rPr>
              <w:t>二个孩子</w:t>
            </w:r>
          </w:p>
        </w:tc>
        <w:tc>
          <w:tcPr>
            <w:tcW w:w="2672" w:type="dxa"/>
          </w:tcPr>
          <w:p w:rsidR="00000000" w:rsidRDefault="008E6E31">
            <w:pPr>
              <w:spacing w:line="312" w:lineRule="auto"/>
              <w:jc w:val="center"/>
              <w:rPr>
                <w:sz w:val="21"/>
              </w:rPr>
            </w:pPr>
            <w:r>
              <w:rPr>
                <w:sz w:val="21"/>
              </w:rPr>
              <w:t>33.9</w:t>
            </w:r>
          </w:p>
        </w:tc>
        <w:tc>
          <w:tcPr>
            <w:tcW w:w="2760" w:type="dxa"/>
          </w:tcPr>
          <w:p w:rsidR="00000000" w:rsidRDefault="008E6E31">
            <w:pPr>
              <w:spacing w:line="312" w:lineRule="auto"/>
              <w:jc w:val="center"/>
              <w:rPr>
                <w:sz w:val="21"/>
              </w:rPr>
            </w:pPr>
            <w:r>
              <w:rPr>
                <w:sz w:val="21"/>
              </w:rPr>
              <w:t>19.4</w:t>
            </w:r>
          </w:p>
        </w:tc>
      </w:tr>
      <w:tr w:rsidR="00000000">
        <w:tblPrEx>
          <w:tblCellMar>
            <w:top w:w="0" w:type="dxa"/>
            <w:bottom w:w="0" w:type="dxa"/>
          </w:tblCellMar>
        </w:tblPrEx>
        <w:tc>
          <w:tcPr>
            <w:tcW w:w="2968" w:type="dxa"/>
          </w:tcPr>
          <w:p w:rsidR="00000000" w:rsidRDefault="008E6E31">
            <w:pPr>
              <w:spacing w:line="312" w:lineRule="auto"/>
              <w:ind w:left="851"/>
              <w:rPr>
                <w:sz w:val="21"/>
              </w:rPr>
            </w:pPr>
            <w:r>
              <w:rPr>
                <w:rFonts w:hint="eastAsia"/>
                <w:sz w:val="21"/>
              </w:rPr>
              <w:t>三个孩子</w:t>
            </w:r>
          </w:p>
        </w:tc>
        <w:tc>
          <w:tcPr>
            <w:tcW w:w="2672" w:type="dxa"/>
          </w:tcPr>
          <w:p w:rsidR="00000000" w:rsidRDefault="008E6E31">
            <w:pPr>
              <w:spacing w:line="312" w:lineRule="auto"/>
              <w:jc w:val="center"/>
              <w:rPr>
                <w:sz w:val="21"/>
              </w:rPr>
            </w:pPr>
            <w:r>
              <w:rPr>
                <w:sz w:val="21"/>
              </w:rPr>
              <w:t>26.7</w:t>
            </w:r>
          </w:p>
        </w:tc>
        <w:tc>
          <w:tcPr>
            <w:tcW w:w="2760" w:type="dxa"/>
          </w:tcPr>
          <w:p w:rsidR="00000000" w:rsidRDefault="008E6E31">
            <w:pPr>
              <w:spacing w:line="312" w:lineRule="auto"/>
              <w:jc w:val="center"/>
              <w:rPr>
                <w:sz w:val="21"/>
              </w:rPr>
            </w:pPr>
            <w:r>
              <w:rPr>
                <w:sz w:val="21"/>
              </w:rPr>
              <w:t>26.0</w:t>
            </w:r>
          </w:p>
        </w:tc>
      </w:tr>
      <w:tr w:rsidR="00000000">
        <w:tblPrEx>
          <w:tblCellMar>
            <w:top w:w="0" w:type="dxa"/>
            <w:bottom w:w="0" w:type="dxa"/>
          </w:tblCellMar>
        </w:tblPrEx>
        <w:tc>
          <w:tcPr>
            <w:tcW w:w="2968" w:type="dxa"/>
          </w:tcPr>
          <w:p w:rsidR="00000000" w:rsidRDefault="008E6E31">
            <w:pPr>
              <w:spacing w:line="312" w:lineRule="auto"/>
              <w:ind w:left="851"/>
              <w:rPr>
                <w:sz w:val="21"/>
              </w:rPr>
            </w:pPr>
            <w:r>
              <w:rPr>
                <w:rFonts w:hint="eastAsia"/>
                <w:sz w:val="21"/>
              </w:rPr>
              <w:t>四个孩子</w:t>
            </w:r>
          </w:p>
        </w:tc>
        <w:tc>
          <w:tcPr>
            <w:tcW w:w="2672" w:type="dxa"/>
          </w:tcPr>
          <w:p w:rsidR="00000000" w:rsidRDefault="008E6E31">
            <w:pPr>
              <w:spacing w:line="312" w:lineRule="auto"/>
              <w:jc w:val="center"/>
              <w:rPr>
                <w:sz w:val="21"/>
              </w:rPr>
            </w:pPr>
            <w:r>
              <w:rPr>
                <w:sz w:val="21"/>
              </w:rPr>
              <w:t>44.4</w:t>
            </w:r>
          </w:p>
        </w:tc>
        <w:tc>
          <w:tcPr>
            <w:tcW w:w="2760" w:type="dxa"/>
          </w:tcPr>
          <w:p w:rsidR="00000000" w:rsidRDefault="008E6E31">
            <w:pPr>
              <w:spacing w:line="312" w:lineRule="auto"/>
              <w:jc w:val="center"/>
              <w:rPr>
                <w:sz w:val="21"/>
              </w:rPr>
            </w:pPr>
            <w:r>
              <w:rPr>
                <w:sz w:val="21"/>
              </w:rPr>
              <w:t>12.2</w:t>
            </w:r>
          </w:p>
        </w:tc>
      </w:tr>
    </w:tbl>
    <w:p w:rsidR="00000000" w:rsidRDefault="008E6E31">
      <w:pPr>
        <w:spacing w:after="320"/>
        <w:textAlignment w:val="center"/>
      </w:pPr>
      <w:r>
        <w:rPr>
          <w:rFonts w:hint="eastAsia"/>
        </w:rPr>
        <w:t>另据儿童基金会的</w:t>
      </w:r>
      <w:r>
        <w:rPr>
          <w:rFonts w:hint="eastAsia"/>
        </w:rPr>
        <w:t>资料，约有</w:t>
      </w:r>
      <w:r>
        <w:t>50,000</w:t>
      </w:r>
      <w:r>
        <w:rPr>
          <w:rFonts w:hint="eastAsia"/>
        </w:rPr>
        <w:t>名难民儿童需要得到照料和援助，特别是在精神和心理上需要得到恢复。</w:t>
      </w:r>
    </w:p>
    <w:p w:rsidR="00000000" w:rsidRDefault="008E6E31">
      <w:pPr>
        <w:pStyle w:val="Heading4"/>
      </w:pPr>
      <w:r>
        <w:rPr>
          <w:rFonts w:hint="eastAsia"/>
        </w:rPr>
        <w:t>老</w:t>
      </w:r>
      <w:r>
        <w:t xml:space="preserve"> </w:t>
      </w:r>
      <w:r>
        <w:rPr>
          <w:rFonts w:hint="eastAsia"/>
        </w:rPr>
        <w:t>年</w:t>
      </w:r>
      <w:r>
        <w:t xml:space="preserve"> </w:t>
      </w:r>
      <w:r>
        <w:rPr>
          <w:rFonts w:hint="eastAsia"/>
        </w:rPr>
        <w:t>人</w:t>
      </w:r>
    </w:p>
    <w:p w:rsidR="00000000" w:rsidRDefault="008E6E31">
      <w:r>
        <w:tab/>
        <w:t xml:space="preserve">173.  </w:t>
      </w:r>
      <w:r>
        <w:rPr>
          <w:rFonts w:hint="eastAsia"/>
        </w:rPr>
        <w:t>亚美尼亚同前苏联其他国家一样，老年人与有儿童的家庭相比，占贫困人口中的比例较低。在亚美尼亚，这种比例是</w:t>
      </w:r>
      <w:r>
        <w:t>11%</w:t>
      </w:r>
      <w:r>
        <w:rPr>
          <w:rFonts w:hint="eastAsia"/>
        </w:rPr>
        <w:t>。年龄在</w:t>
      </w:r>
      <w:r>
        <w:t>50</w:t>
      </w:r>
      <w:r>
        <w:rPr>
          <w:rFonts w:hint="eastAsia"/>
        </w:rPr>
        <w:t>岁以上的男子</w:t>
      </w:r>
      <w:r>
        <w:t>(</w:t>
      </w:r>
      <w:r>
        <w:rPr>
          <w:rFonts w:hint="eastAsia"/>
        </w:rPr>
        <w:t>城市和乡村都包括在内</w:t>
      </w:r>
      <w:r>
        <w:t>)</w:t>
      </w:r>
      <w:r>
        <w:rPr>
          <w:rFonts w:hint="eastAsia"/>
        </w:rPr>
        <w:t>的贫困水平远远低于平均水平，而同一年龄段的女子的贫困水平却高得多。</w:t>
      </w:r>
      <w:r>
        <w:t>Dudwick(1995</w:t>
      </w:r>
      <w:r>
        <w:rPr>
          <w:rFonts w:hint="eastAsia"/>
        </w:rPr>
        <w:t>年</w:t>
      </w:r>
      <w:r>
        <w:t>)</w:t>
      </w:r>
      <w:r>
        <w:rPr>
          <w:rFonts w:hint="eastAsia"/>
        </w:rPr>
        <w:t>和儿童基金会</w:t>
      </w:r>
      <w:r>
        <w:t>(1994</w:t>
      </w:r>
      <w:r>
        <w:rPr>
          <w:rFonts w:hint="eastAsia"/>
        </w:rPr>
        <w:t>年</w:t>
      </w:r>
      <w:r>
        <w:t>)</w:t>
      </w:r>
      <w:r>
        <w:rPr>
          <w:rFonts w:hint="eastAsia"/>
        </w:rPr>
        <w:t>所作的调查表明，生活在农村地区的单身老年人，特别是妇女，是人口中最穷的一部分，因为她们没有能力在地里劳动，因此也没有粮食储</w:t>
      </w:r>
      <w:r>
        <w:rPr>
          <w:rFonts w:hint="eastAsia"/>
        </w:rPr>
        <w:t>备。</w:t>
      </w:r>
    </w:p>
    <w:p w:rsidR="00000000" w:rsidRDefault="008E6E31">
      <w:pPr>
        <w:spacing w:after="320"/>
        <w:textAlignment w:val="center"/>
      </w:pPr>
      <w:r>
        <w:tab/>
        <w:t xml:space="preserve">174.  </w:t>
      </w:r>
      <w:r>
        <w:rPr>
          <w:rFonts w:hint="eastAsia"/>
        </w:rPr>
        <w:t>虽然亚美尼亚有很强的几代同堂的传统，因而老年人单独生活的情况比较少见，但确实存在着这样的危险：随着越来越多的年轻人去国外寻找临时的或永久的工作，老年人自己照料自己的情况将会越来越多。</w:t>
      </w:r>
    </w:p>
    <w:p w:rsidR="00000000" w:rsidRDefault="008E6E31">
      <w:pPr>
        <w:pStyle w:val="Heading4"/>
      </w:pPr>
      <w:r>
        <w:rPr>
          <w:rFonts w:hint="eastAsia"/>
        </w:rPr>
        <w:t>难</w:t>
      </w:r>
      <w:r>
        <w:t xml:space="preserve">  </w:t>
      </w:r>
      <w:r>
        <w:rPr>
          <w:rFonts w:hint="eastAsia"/>
        </w:rPr>
        <w:t>民</w:t>
      </w:r>
    </w:p>
    <w:p w:rsidR="00000000" w:rsidRDefault="008E6E31">
      <w:pPr>
        <w:spacing w:after="320"/>
        <w:textAlignment w:val="center"/>
      </w:pPr>
      <w:r>
        <w:tab/>
        <w:t xml:space="preserve">175.  </w:t>
      </w:r>
      <w:r>
        <w:rPr>
          <w:rFonts w:hint="eastAsia"/>
        </w:rPr>
        <w:t>根据难民事务委员会</w:t>
      </w:r>
      <w:r>
        <w:t>1994</w:t>
      </w:r>
      <w:r>
        <w:rPr>
          <w:rFonts w:hint="eastAsia"/>
        </w:rPr>
        <w:t>年所作的调查，自</w:t>
      </w:r>
      <w:r>
        <w:t>1988</w:t>
      </w:r>
      <w:r>
        <w:rPr>
          <w:rFonts w:hint="eastAsia"/>
        </w:rPr>
        <w:t>年</w:t>
      </w:r>
      <w:r>
        <w:t>3</w:t>
      </w:r>
      <w:r>
        <w:rPr>
          <w:rFonts w:hint="eastAsia"/>
        </w:rPr>
        <w:t>月以来，有</w:t>
      </w:r>
      <w:r>
        <w:t>350,000</w:t>
      </w:r>
      <w:r>
        <w:rPr>
          <w:rFonts w:hint="eastAsia"/>
        </w:rPr>
        <w:t>名难民从阿塞拜疆、</w:t>
      </w:r>
      <w:r>
        <w:t>40,000</w:t>
      </w:r>
      <w:r>
        <w:rPr>
          <w:rFonts w:hint="eastAsia"/>
        </w:rPr>
        <w:t>名难民从纳戈尔诺—卡拉巴赫、</w:t>
      </w:r>
      <w:r>
        <w:t>6,000</w:t>
      </w:r>
      <w:r>
        <w:rPr>
          <w:rFonts w:hint="eastAsia"/>
        </w:rPr>
        <w:t>名难民从阿布哈兹进入亚美尼亚。从那时以来，约有</w:t>
      </w:r>
      <w:r>
        <w:t>90,000</w:t>
      </w:r>
      <w:r>
        <w:rPr>
          <w:rFonts w:hint="eastAsia"/>
        </w:rPr>
        <w:t>名难民离开亚美尼亚去俄罗斯或其他国家，所以今天在亚美尼亚的难民人数为</w:t>
      </w:r>
      <w:r>
        <w:t>260,00</w:t>
      </w:r>
      <w:r>
        <w:t>0</w:t>
      </w:r>
      <w:r>
        <w:rPr>
          <w:rFonts w:hint="eastAsia"/>
        </w:rPr>
        <w:t>。</w:t>
      </w:r>
    </w:p>
    <w:p w:rsidR="00000000" w:rsidRDefault="008E6E31">
      <w:pPr>
        <w:pStyle w:val="Heading4"/>
      </w:pPr>
      <w:r>
        <w:rPr>
          <w:rFonts w:hint="eastAsia"/>
        </w:rPr>
        <w:t>生活水准和食品供应</w:t>
      </w:r>
    </w:p>
    <w:p w:rsidR="00000000" w:rsidRDefault="008E6E31">
      <w:r>
        <w:tab/>
        <w:t xml:space="preserve">176.  </w:t>
      </w:r>
      <w:r>
        <w:rPr>
          <w:rFonts w:hint="eastAsia"/>
        </w:rPr>
        <w:t>在亚美尼亚，如同在其他国家一样，“贫困”的概念以及被认定为“贫困的”人口群体可以作一般的、相对的或特别的界定。由于统计资料没有能显示出任何专门的特性，联合国人类发展报告</w:t>
      </w:r>
      <w:r>
        <w:t>(1995</w:t>
      </w:r>
      <w:r>
        <w:rPr>
          <w:rFonts w:hint="eastAsia"/>
        </w:rPr>
        <w:t>年</w:t>
      </w:r>
      <w:r>
        <w:t>)</w:t>
      </w:r>
      <w:r>
        <w:rPr>
          <w:rFonts w:hint="eastAsia"/>
        </w:rPr>
        <w:t>对贫困作了定量的分析，将人口中</w:t>
      </w:r>
      <w:r>
        <w:t>80%</w:t>
      </w:r>
      <w:r>
        <w:rPr>
          <w:rFonts w:hint="eastAsia"/>
        </w:rPr>
        <w:t>被列为贫困人口，又根据他们处理生存问题的能力而再分成三部分：</w:t>
      </w:r>
    </w:p>
    <w:p w:rsidR="00000000" w:rsidRDefault="008E6E31" w:rsidP="008E6E31">
      <w:pPr>
        <w:pStyle w:val="a0"/>
        <w:numPr>
          <w:ilvl w:val="0"/>
          <w:numId w:val="21"/>
        </w:numPr>
        <w:ind w:left="1531" w:hanging="510"/>
      </w:pPr>
      <w:r>
        <w:rPr>
          <w:rFonts w:hint="eastAsia"/>
          <w:u w:val="single"/>
        </w:rPr>
        <w:t>极端贫困</w:t>
      </w:r>
      <w:r>
        <w:rPr>
          <w:rFonts w:hint="eastAsia"/>
        </w:rPr>
        <w:t>。在极端贫困的状况下，生存受到威胁。主要特点是饥饿，得不到基本的服务和卫生，住房和衣着不适应当地气候的要求。这组人口约占总人口的</w:t>
      </w:r>
      <w:r>
        <w:t>13%</w:t>
      </w:r>
      <w:r>
        <w:rPr>
          <w:rFonts w:hint="eastAsia"/>
        </w:rPr>
        <w:t>，主要是难民、失业者以及完全靠国家薪水过活的人</w:t>
      </w:r>
      <w:r>
        <w:t>(</w:t>
      </w:r>
      <w:r>
        <w:rPr>
          <w:rFonts w:hint="eastAsia"/>
        </w:rPr>
        <w:t>某</w:t>
      </w:r>
      <w:r>
        <w:rPr>
          <w:rFonts w:hint="eastAsia"/>
        </w:rPr>
        <w:t>些科学工作者、教师、医生等</w:t>
      </w:r>
      <w:r>
        <w:t>)</w:t>
      </w:r>
      <w:r>
        <w:rPr>
          <w:rFonts w:hint="eastAsia"/>
        </w:rPr>
        <w:t>。这些人靠救济才能生存，才免于营养不良。这些人往往每天从救济点、邻居或亲属那里得到一餐。他们每月的开支不超过</w:t>
      </w:r>
      <w:r>
        <w:t>17</w:t>
      </w:r>
      <w:r>
        <w:rPr>
          <w:rFonts w:hint="eastAsia"/>
        </w:rPr>
        <w:t>美元；</w:t>
      </w:r>
    </w:p>
    <w:p w:rsidR="00000000" w:rsidRDefault="008E6E31" w:rsidP="008E6E31">
      <w:pPr>
        <w:pStyle w:val="a0"/>
        <w:numPr>
          <w:ilvl w:val="0"/>
          <w:numId w:val="21"/>
        </w:numPr>
        <w:ind w:left="1531" w:hanging="510"/>
      </w:pPr>
      <w:r>
        <w:rPr>
          <w:rFonts w:hint="eastAsia"/>
          <w:u w:val="single"/>
        </w:rPr>
        <w:t>贫困</w:t>
      </w:r>
      <w:r>
        <w:rPr>
          <w:rFonts w:hint="eastAsia"/>
        </w:rPr>
        <w:t>。这些人多少能够满足自己的生理需要。他们消费的食物单调，仅有最基本的衣服，冬天室内能够保持相对稳定的温度。这些家庭遍布于社会许多阶层；他们的财政状况极不稳定，每月开支在</w:t>
      </w:r>
      <w:r>
        <w:t>17</w:t>
      </w:r>
      <w:r>
        <w:rPr>
          <w:rFonts w:hint="eastAsia"/>
        </w:rPr>
        <w:t>到</w:t>
      </w:r>
      <w:r>
        <w:t>35</w:t>
      </w:r>
      <w:r>
        <w:rPr>
          <w:rFonts w:hint="eastAsia"/>
        </w:rPr>
        <w:t>美元之间。根据</w:t>
      </w:r>
      <w:r>
        <w:t>1994</w:t>
      </w:r>
      <w:r>
        <w:rPr>
          <w:rFonts w:hint="eastAsia"/>
        </w:rPr>
        <w:t>年的资料，这一组人约占整个人口的</w:t>
      </w:r>
      <w:r>
        <w:t>34%</w:t>
      </w:r>
      <w:r>
        <w:rPr>
          <w:rFonts w:hint="eastAsia"/>
        </w:rPr>
        <w:t>；</w:t>
      </w:r>
    </w:p>
    <w:p w:rsidR="00000000" w:rsidRDefault="008E6E31" w:rsidP="008E6E31">
      <w:pPr>
        <w:pStyle w:val="a0"/>
        <w:numPr>
          <w:ilvl w:val="0"/>
          <w:numId w:val="21"/>
        </w:numPr>
        <w:spacing w:after="120"/>
        <w:ind w:left="1531" w:hanging="510"/>
        <w:textAlignment w:val="center"/>
      </w:pPr>
      <w:r>
        <w:rPr>
          <w:rFonts w:hint="eastAsia"/>
          <w:u w:val="single"/>
        </w:rPr>
        <w:t>相对贫困</w:t>
      </w:r>
      <w:r>
        <w:rPr>
          <w:rFonts w:hint="eastAsia"/>
        </w:rPr>
        <w:t>。这一组人没法规划自己的收入，或购买基本用品以外的任何商品</w:t>
      </w:r>
      <w:r>
        <w:t>(</w:t>
      </w:r>
      <w:r>
        <w:rPr>
          <w:rFonts w:hint="eastAsia"/>
        </w:rPr>
        <w:t>家俱、家用电器等，更不要说购买房屋或公寓等</w:t>
      </w:r>
      <w:r>
        <w:t>)</w:t>
      </w:r>
      <w:r>
        <w:rPr>
          <w:rFonts w:hint="eastAsia"/>
        </w:rPr>
        <w:t>。但是</w:t>
      </w:r>
      <w:r>
        <w:rPr>
          <w:rFonts w:hint="eastAsia"/>
        </w:rPr>
        <w:t>，这些人有足够的钱满足对食物和衣服的基本需求，能够保持较好的健康水平。这一组人每月的开支在</w:t>
      </w:r>
      <w:r>
        <w:t>35</w:t>
      </w:r>
      <w:r>
        <w:rPr>
          <w:rFonts w:hint="eastAsia"/>
        </w:rPr>
        <w:t>至</w:t>
      </w:r>
      <w:r>
        <w:t>55</w:t>
      </w:r>
      <w:r>
        <w:rPr>
          <w:rFonts w:hint="eastAsia"/>
        </w:rPr>
        <w:t>美元之间。这些人中，有的是家里有人在国外工作，有的是能够得到来自国外的各种资助，还有一些是农村居民，以及中小型业主。这一组人占亚美尼亚人口的</w:t>
      </w:r>
      <w:r>
        <w:t>40%</w:t>
      </w:r>
      <w:r>
        <w:rPr>
          <w:rFonts w:hint="eastAsia"/>
        </w:rPr>
        <w:t>。</w:t>
      </w:r>
    </w:p>
    <w:tbl>
      <w:tblPr>
        <w:tblW w:w="0" w:type="auto"/>
        <w:tblInd w:w="2042" w:type="dxa"/>
        <w:tblLayout w:type="fixed"/>
        <w:tblCellMar>
          <w:left w:w="28" w:type="dxa"/>
          <w:right w:w="28" w:type="dxa"/>
        </w:tblCellMar>
        <w:tblLook w:val="0000" w:firstRow="0" w:lastRow="0" w:firstColumn="0" w:lastColumn="0" w:noHBand="0" w:noVBand="0"/>
      </w:tblPr>
      <w:tblGrid>
        <w:gridCol w:w="5640"/>
        <w:gridCol w:w="1080"/>
      </w:tblGrid>
      <w:tr w:rsidR="00000000">
        <w:tblPrEx>
          <w:tblCellMar>
            <w:top w:w="0" w:type="dxa"/>
            <w:bottom w:w="0" w:type="dxa"/>
          </w:tblCellMar>
        </w:tblPrEx>
        <w:tc>
          <w:tcPr>
            <w:tcW w:w="5640" w:type="dxa"/>
          </w:tcPr>
          <w:p w:rsidR="00000000" w:rsidRDefault="008E6E31">
            <w:pPr>
              <w:tabs>
                <w:tab w:val="clear" w:pos="510"/>
                <w:tab w:val="clear" w:pos="1021"/>
                <w:tab w:val="clear" w:pos="1531"/>
                <w:tab w:val="clear" w:pos="2041"/>
              </w:tabs>
            </w:pPr>
            <w:r>
              <w:rPr>
                <w:rFonts w:hint="eastAsia"/>
              </w:rPr>
              <w:t>实际人均国民生产总值</w:t>
            </w:r>
          </w:p>
        </w:tc>
        <w:tc>
          <w:tcPr>
            <w:tcW w:w="1080" w:type="dxa"/>
          </w:tcPr>
          <w:p w:rsidR="00000000" w:rsidRDefault="008E6E31">
            <w:pPr>
              <w:tabs>
                <w:tab w:val="clear" w:pos="510"/>
                <w:tab w:val="clear" w:pos="1021"/>
                <w:tab w:val="clear" w:pos="1531"/>
                <w:tab w:val="clear" w:pos="2041"/>
              </w:tabs>
            </w:pPr>
            <w:r>
              <w:t>365</w:t>
            </w:r>
            <w:r>
              <w:rPr>
                <w:rFonts w:hint="eastAsia"/>
              </w:rPr>
              <w:t>美元</w:t>
            </w:r>
          </w:p>
        </w:tc>
      </w:tr>
      <w:tr w:rsidR="00000000">
        <w:tblPrEx>
          <w:tblCellMar>
            <w:top w:w="0" w:type="dxa"/>
            <w:bottom w:w="0" w:type="dxa"/>
          </w:tblCellMar>
        </w:tblPrEx>
        <w:tc>
          <w:tcPr>
            <w:tcW w:w="5640" w:type="dxa"/>
          </w:tcPr>
          <w:p w:rsidR="00000000" w:rsidRDefault="008E6E31">
            <w:pPr>
              <w:tabs>
                <w:tab w:val="clear" w:pos="510"/>
                <w:tab w:val="clear" w:pos="1021"/>
                <w:tab w:val="clear" w:pos="1531"/>
                <w:tab w:val="clear" w:pos="2041"/>
              </w:tabs>
            </w:pPr>
            <w:r>
              <w:rPr>
                <w:rFonts w:hint="eastAsia"/>
              </w:rPr>
              <w:t>人均国民生产总值</w:t>
            </w:r>
          </w:p>
        </w:tc>
        <w:tc>
          <w:tcPr>
            <w:tcW w:w="1080" w:type="dxa"/>
          </w:tcPr>
          <w:p w:rsidR="00000000" w:rsidRDefault="008E6E31">
            <w:pPr>
              <w:tabs>
                <w:tab w:val="clear" w:pos="510"/>
                <w:tab w:val="clear" w:pos="1021"/>
                <w:tab w:val="clear" w:pos="1531"/>
                <w:tab w:val="clear" w:pos="2041"/>
              </w:tabs>
            </w:pPr>
            <w:r>
              <w:t>174</w:t>
            </w:r>
            <w:r>
              <w:rPr>
                <w:rFonts w:hint="eastAsia"/>
              </w:rPr>
              <w:t>美元</w:t>
            </w:r>
          </w:p>
        </w:tc>
      </w:tr>
      <w:tr w:rsidR="00000000">
        <w:tblPrEx>
          <w:tblCellMar>
            <w:top w:w="0" w:type="dxa"/>
            <w:bottom w:w="0" w:type="dxa"/>
          </w:tblCellMar>
        </w:tblPrEx>
        <w:tc>
          <w:tcPr>
            <w:tcW w:w="5640" w:type="dxa"/>
          </w:tcPr>
          <w:p w:rsidR="00000000" w:rsidRDefault="008E6E31">
            <w:pPr>
              <w:tabs>
                <w:tab w:val="clear" w:pos="510"/>
                <w:tab w:val="clear" w:pos="1021"/>
                <w:tab w:val="clear" w:pos="1531"/>
                <w:tab w:val="clear" w:pos="2041"/>
              </w:tabs>
            </w:pPr>
            <w:r>
              <w:rPr>
                <w:rFonts w:hint="eastAsia"/>
              </w:rPr>
              <w:t>生产部门在人均国民生产总值中所占的百分比</w:t>
            </w:r>
          </w:p>
        </w:tc>
        <w:tc>
          <w:tcPr>
            <w:tcW w:w="1080" w:type="dxa"/>
          </w:tcPr>
          <w:p w:rsidR="00000000" w:rsidRDefault="008E6E31">
            <w:pPr>
              <w:tabs>
                <w:tab w:val="clear" w:pos="510"/>
                <w:tab w:val="clear" w:pos="1021"/>
                <w:tab w:val="clear" w:pos="1531"/>
                <w:tab w:val="clear" w:pos="2041"/>
              </w:tabs>
            </w:pPr>
            <w:r>
              <w:t>29%</w:t>
            </w:r>
          </w:p>
        </w:tc>
      </w:tr>
    </w:tbl>
    <w:p w:rsidR="00000000" w:rsidRDefault="008E6E31">
      <w:pPr>
        <w:tabs>
          <w:tab w:val="clear" w:pos="510"/>
          <w:tab w:val="clear" w:pos="1021"/>
          <w:tab w:val="clear" w:pos="1531"/>
          <w:tab w:val="clear" w:pos="2041"/>
        </w:tabs>
        <w:spacing w:before="120"/>
        <w:ind w:left="1554"/>
      </w:pPr>
      <w:r>
        <w:rPr>
          <w:rFonts w:hint="eastAsia"/>
        </w:rPr>
        <w:t>所有数字是</w:t>
      </w:r>
      <w:r>
        <w:t>1994</w:t>
      </w:r>
      <w:r>
        <w:rPr>
          <w:rFonts w:hint="eastAsia"/>
        </w:rPr>
        <w:t>年统计数字。</w:t>
      </w:r>
    </w:p>
    <w:p w:rsidR="00000000" w:rsidRDefault="008E6E31">
      <w:pPr>
        <w:tabs>
          <w:tab w:val="clear" w:pos="510"/>
          <w:tab w:val="clear" w:pos="1021"/>
          <w:tab w:val="clear" w:pos="1531"/>
          <w:tab w:val="clear" w:pos="2041"/>
        </w:tabs>
      </w:pPr>
      <w:r>
        <w:tab/>
        <w:t xml:space="preserve">177.  </w:t>
      </w:r>
      <w:r>
        <w:rPr>
          <w:rFonts w:hint="eastAsia"/>
        </w:rPr>
        <w:t>为减轻贫困而采取的战略是按照不同部门而采取不同做法的战略，以期促进快速和公平的收入分配，并减少结</w:t>
      </w:r>
      <w:r>
        <w:rPr>
          <w:rFonts w:hint="eastAsia"/>
        </w:rPr>
        <w:t>构性长期贫困的危险：</w:t>
      </w:r>
    </w:p>
    <w:p w:rsidR="00000000" w:rsidRDefault="008E6E31" w:rsidP="008E6E31">
      <w:pPr>
        <w:pStyle w:val="a6"/>
        <w:numPr>
          <w:ilvl w:val="0"/>
          <w:numId w:val="5"/>
        </w:numPr>
      </w:pPr>
      <w:r>
        <w:rPr>
          <w:rFonts w:hint="eastAsia"/>
        </w:rPr>
        <w:t>加快农业技术的现代化，为农业劳动力提供刺激</w:t>
      </w:r>
      <w:r>
        <w:t>(</w:t>
      </w:r>
      <w:r>
        <w:rPr>
          <w:rFonts w:hint="eastAsia"/>
        </w:rPr>
        <w:t>土地所有权、短期和长期贷款、共同使用技术设备的权利</w:t>
      </w:r>
      <w:r>
        <w:t>)</w:t>
      </w:r>
      <w:r>
        <w:rPr>
          <w:rFonts w:hint="eastAsia"/>
        </w:rPr>
        <w:t>；</w:t>
      </w:r>
    </w:p>
    <w:p w:rsidR="00000000" w:rsidRDefault="008E6E31" w:rsidP="008E6E31">
      <w:pPr>
        <w:pStyle w:val="a6"/>
        <w:numPr>
          <w:ilvl w:val="0"/>
          <w:numId w:val="5"/>
        </w:numPr>
      </w:pPr>
      <w:r>
        <w:rPr>
          <w:rFonts w:hint="eastAsia"/>
        </w:rPr>
        <w:t>改革银行制度，与外国银行建立联系，便利从境外汇款；</w:t>
      </w:r>
    </w:p>
    <w:p w:rsidR="00000000" w:rsidRDefault="008E6E31" w:rsidP="008E6E31">
      <w:pPr>
        <w:pStyle w:val="a6"/>
        <w:numPr>
          <w:ilvl w:val="0"/>
          <w:numId w:val="5"/>
        </w:numPr>
      </w:pPr>
      <w:r>
        <w:rPr>
          <w:rFonts w:hint="eastAsia"/>
        </w:rPr>
        <w:t>促进运输业的发展，特别是在农村地区；</w:t>
      </w:r>
    </w:p>
    <w:p w:rsidR="00000000" w:rsidRDefault="008E6E31" w:rsidP="008E6E31">
      <w:pPr>
        <w:pStyle w:val="a6"/>
        <w:numPr>
          <w:ilvl w:val="0"/>
          <w:numId w:val="5"/>
        </w:numPr>
      </w:pPr>
      <w:r>
        <w:rPr>
          <w:rFonts w:hint="eastAsia"/>
        </w:rPr>
        <w:t>采取行政和财政鼓励措施，便利微型工商业和手工业的发展；</w:t>
      </w:r>
    </w:p>
    <w:p w:rsidR="00000000" w:rsidRDefault="008E6E31" w:rsidP="008E6E31">
      <w:pPr>
        <w:pStyle w:val="a6"/>
        <w:numPr>
          <w:ilvl w:val="0"/>
          <w:numId w:val="5"/>
        </w:numPr>
      </w:pPr>
      <w:r>
        <w:rPr>
          <w:rFonts w:hint="eastAsia"/>
        </w:rPr>
        <w:t>改进教育和公共卫生系统质量；</w:t>
      </w:r>
    </w:p>
    <w:p w:rsidR="00000000" w:rsidRDefault="008E6E31" w:rsidP="008E6E31">
      <w:pPr>
        <w:pStyle w:val="a6"/>
        <w:numPr>
          <w:ilvl w:val="0"/>
          <w:numId w:val="5"/>
        </w:numPr>
      </w:pPr>
      <w:r>
        <w:rPr>
          <w:rFonts w:hint="eastAsia"/>
        </w:rPr>
        <w:t>制定办法，促进地方协会的建立，以期协助贫困和无力工作的人口。</w:t>
      </w:r>
    </w:p>
    <w:p w:rsidR="00000000" w:rsidRDefault="008E6E31">
      <w:r>
        <w:tab/>
        <w:t xml:space="preserve">178.  </w:t>
      </w:r>
      <w:r>
        <w:rPr>
          <w:rFonts w:hint="eastAsia"/>
        </w:rPr>
        <w:t>最近发生地震的地区人口生活状况极为困难。大多数地震灾民仍然生活在临时住所里，基本上是金属棚和火车车厢，这些都没有取暖设备。在现有的被封锁的</w:t>
      </w:r>
      <w:r>
        <w:rPr>
          <w:rFonts w:hint="eastAsia"/>
        </w:rPr>
        <w:t>条件下，地震灾区的重建工作进展十分缓慢。根据世界银行的统计，地震灾区有六分之一的房屋和</w:t>
      </w:r>
      <w:r>
        <w:t>40%</w:t>
      </w:r>
      <w:r>
        <w:rPr>
          <w:rFonts w:hint="eastAsia"/>
        </w:rPr>
        <w:t>的生产能力被破坏。</w:t>
      </w:r>
    </w:p>
    <w:p w:rsidR="00000000" w:rsidRDefault="008E6E31">
      <w:pPr>
        <w:spacing w:after="320"/>
        <w:textAlignment w:val="center"/>
      </w:pPr>
      <w:r>
        <w:tab/>
        <w:t xml:space="preserve">179.  </w:t>
      </w:r>
      <w:r>
        <w:rPr>
          <w:rFonts w:hint="eastAsia"/>
        </w:rPr>
        <w:t>地震时</w:t>
      </w:r>
      <w:r>
        <w:t>500,000</w:t>
      </w:r>
      <w:r>
        <w:rPr>
          <w:rFonts w:hint="eastAsia"/>
        </w:rPr>
        <w:t>人</w:t>
      </w:r>
      <w:r>
        <w:t>(</w:t>
      </w:r>
      <w:r>
        <w:rPr>
          <w:rFonts w:hint="eastAsia"/>
        </w:rPr>
        <w:t>全体人口的六分之一</w:t>
      </w:r>
      <w:r>
        <w:t>)</w:t>
      </w:r>
      <w:r>
        <w:rPr>
          <w:rFonts w:hint="eastAsia"/>
        </w:rPr>
        <w:t>失去了住所。全国失业率最高的地区是地震地区</w:t>
      </w:r>
      <w:r>
        <w:t>(</w:t>
      </w:r>
      <w:r>
        <w:rPr>
          <w:rFonts w:hint="eastAsia"/>
        </w:rPr>
        <w:t>仅次于埃里温市，那里集中了全国</w:t>
      </w:r>
      <w:r>
        <w:t>40%</w:t>
      </w:r>
      <w:r>
        <w:rPr>
          <w:rFonts w:hint="eastAsia"/>
        </w:rPr>
        <w:t>的人口</w:t>
      </w:r>
      <w:r>
        <w:t>)</w:t>
      </w:r>
      <w:r>
        <w:rPr>
          <w:rFonts w:hint="eastAsia"/>
        </w:rPr>
        <w:t>。地震灾区穷人的处境更为艰难，与全国其他地方相比，他们在住房和取暖方面更为困难。在城镇和乡村进行的调查表明，地震灾区存在着极端贫困的情况。在地震灾区的</w:t>
      </w:r>
      <w:r>
        <w:t xml:space="preserve">Vanadzor, </w:t>
      </w:r>
      <w:r>
        <w:rPr>
          <w:rFonts w:hint="eastAsia"/>
        </w:rPr>
        <w:t>那里城镇贫困指数为全国第二</w:t>
      </w:r>
      <w:r>
        <w:t>(43%)</w:t>
      </w:r>
      <w:r>
        <w:rPr>
          <w:rFonts w:hint="eastAsia"/>
        </w:rPr>
        <w:t>，其中</w:t>
      </w:r>
      <w:r>
        <w:t>15%</w:t>
      </w:r>
      <w:r>
        <w:rPr>
          <w:rFonts w:hint="eastAsia"/>
        </w:rPr>
        <w:t>是极端贫困，</w:t>
      </w:r>
      <w:r>
        <w:t>12%</w:t>
      </w:r>
      <w:r>
        <w:rPr>
          <w:rFonts w:hint="eastAsia"/>
        </w:rPr>
        <w:t>是贫困，</w:t>
      </w:r>
      <w:r>
        <w:t>26%</w:t>
      </w:r>
      <w:r>
        <w:rPr>
          <w:rFonts w:hint="eastAsia"/>
        </w:rPr>
        <w:t>为相</w:t>
      </w:r>
      <w:r>
        <w:rPr>
          <w:rFonts w:hint="eastAsia"/>
        </w:rPr>
        <w:t>对贫困。在</w:t>
      </w:r>
      <w:r>
        <w:t xml:space="preserve">Vaikhe, </w:t>
      </w:r>
      <w:r>
        <w:rPr>
          <w:rFonts w:hint="eastAsia"/>
        </w:rPr>
        <w:t>贫困和极端贫困人口占了</w:t>
      </w:r>
      <w:r>
        <w:t>52%</w:t>
      </w:r>
      <w:r>
        <w:rPr>
          <w:rFonts w:hint="eastAsia"/>
        </w:rPr>
        <w:t>。</w:t>
      </w:r>
    </w:p>
    <w:p w:rsidR="00000000" w:rsidRDefault="008E6E31">
      <w:pPr>
        <w:pStyle w:val="Heading4"/>
      </w:pPr>
      <w:r>
        <w:rPr>
          <w:rFonts w:hint="eastAsia"/>
        </w:rPr>
        <w:t>获得足够食物的权利</w:t>
      </w:r>
    </w:p>
    <w:p w:rsidR="00000000" w:rsidRDefault="008E6E31">
      <w:r>
        <w:tab/>
        <w:t xml:space="preserve">180.  </w:t>
      </w:r>
      <w:r>
        <w:rPr>
          <w:rFonts w:hint="eastAsia"/>
        </w:rPr>
        <w:t>根据国际标准，能将月收入</w:t>
      </w:r>
      <w:r>
        <w:t>25%</w:t>
      </w:r>
      <w:r>
        <w:rPr>
          <w:rFonts w:hint="eastAsia"/>
        </w:rPr>
        <w:t>用于购买食品的人口被认为是享受了获得足够食物权利。调查表明，在埃里温市，只有每月将相当于</w:t>
      </w:r>
      <w:r>
        <w:t>200</w:t>
      </w:r>
      <w:r>
        <w:rPr>
          <w:rFonts w:hint="eastAsia"/>
        </w:rPr>
        <w:t>美元的收入用于食品开支的人被认为能够达到这一标准。而实际上，根据社会调查，埃里温市人口中</w:t>
      </w:r>
      <w:r>
        <w:t>20%</w:t>
      </w:r>
      <w:r>
        <w:rPr>
          <w:rFonts w:hint="eastAsia"/>
        </w:rPr>
        <w:t>每月食品开支为</w:t>
      </w:r>
      <w:r>
        <w:t>17</w:t>
      </w:r>
      <w:r>
        <w:rPr>
          <w:rFonts w:hint="eastAsia"/>
        </w:rPr>
        <w:t>美元或更低，</w:t>
      </w:r>
      <w:r>
        <w:t>43%</w:t>
      </w:r>
      <w:r>
        <w:rPr>
          <w:rFonts w:hint="eastAsia"/>
        </w:rPr>
        <w:t>每月的食品开支在</w:t>
      </w:r>
      <w:r>
        <w:t>17</w:t>
      </w:r>
      <w:r>
        <w:rPr>
          <w:rFonts w:hint="eastAsia"/>
        </w:rPr>
        <w:t>到</w:t>
      </w:r>
      <w:r>
        <w:t>25</w:t>
      </w:r>
      <w:r>
        <w:rPr>
          <w:rFonts w:hint="eastAsia"/>
        </w:rPr>
        <w:t>美元之间。</w:t>
      </w:r>
      <w:r>
        <w:t>17%</w:t>
      </w:r>
      <w:r>
        <w:rPr>
          <w:rFonts w:hint="eastAsia"/>
        </w:rPr>
        <w:t>在</w:t>
      </w:r>
      <w:r>
        <w:t>35</w:t>
      </w:r>
      <w:r>
        <w:rPr>
          <w:rFonts w:hint="eastAsia"/>
        </w:rPr>
        <w:t>到</w:t>
      </w:r>
      <w:r>
        <w:t>55</w:t>
      </w:r>
      <w:r>
        <w:rPr>
          <w:rFonts w:hint="eastAsia"/>
        </w:rPr>
        <w:t>美元之间。只有</w:t>
      </w:r>
      <w:r>
        <w:t>20%</w:t>
      </w:r>
      <w:r>
        <w:rPr>
          <w:rFonts w:hint="eastAsia"/>
        </w:rPr>
        <w:t>的人每月的食物开支在</w:t>
      </w:r>
      <w:r>
        <w:t>50</w:t>
      </w:r>
      <w:r>
        <w:rPr>
          <w:rFonts w:hint="eastAsia"/>
        </w:rPr>
        <w:t>美元以上。</w:t>
      </w:r>
    </w:p>
    <w:p w:rsidR="00000000" w:rsidRDefault="008E6E31">
      <w:r>
        <w:tab/>
        <w:t xml:space="preserve">181.  </w:t>
      </w:r>
      <w:r>
        <w:rPr>
          <w:rFonts w:hint="eastAsia"/>
        </w:rPr>
        <w:t>亚美尼亚人的主食是面包。在过去一年里，由于</w:t>
      </w:r>
      <w:r>
        <w:rPr>
          <w:rFonts w:hint="eastAsia"/>
        </w:rPr>
        <w:t>放开面包价格，面包的最低价格上升了</w:t>
      </w:r>
      <w:r>
        <w:t>23</w:t>
      </w:r>
      <w:r>
        <w:rPr>
          <w:rFonts w:hint="eastAsia"/>
        </w:rPr>
        <w:t>倍。</w:t>
      </w:r>
    </w:p>
    <w:p w:rsidR="00000000" w:rsidRDefault="008E6E31">
      <w:r>
        <w:tab/>
        <w:t xml:space="preserve">182.  </w:t>
      </w:r>
      <w:r>
        <w:rPr>
          <w:rFonts w:hint="eastAsia"/>
        </w:rPr>
        <w:t>由于政府发放面粉，导致事实上的需求有一定的下降</w:t>
      </w:r>
      <w:r>
        <w:t>(</w:t>
      </w:r>
      <w:r>
        <w:rPr>
          <w:rFonts w:hint="eastAsia"/>
        </w:rPr>
        <w:t>大约下降</w:t>
      </w:r>
      <w:r>
        <w:t>10%</w:t>
      </w:r>
      <w:r>
        <w:rPr>
          <w:rFonts w:hint="eastAsia"/>
        </w:rPr>
        <w:t>到</w:t>
      </w:r>
      <w:r>
        <w:t>20%)</w:t>
      </w:r>
      <w:r>
        <w:rPr>
          <w:rFonts w:hint="eastAsia"/>
        </w:rPr>
        <w:t>，但总体变化情况很难估计，因为存在着实物交易，特别是在农村地区。此外，由于面包价格上涨，促使一些私人从邻国进口少量的面粉，从而进一步减轻了对政府供应的依赖。</w:t>
      </w:r>
    </w:p>
    <w:p w:rsidR="00000000" w:rsidRDefault="008E6E31">
      <w:r>
        <w:tab/>
        <w:t xml:space="preserve">183.  </w:t>
      </w:r>
      <w:r>
        <w:rPr>
          <w:rFonts w:hint="eastAsia"/>
        </w:rPr>
        <w:t>世界粮食规划署自</w:t>
      </w:r>
      <w:r>
        <w:t>1994</w:t>
      </w:r>
      <w:r>
        <w:rPr>
          <w:rFonts w:hint="eastAsia"/>
        </w:rPr>
        <w:t>年以来一直提供粮食援助给亚美尼亚。起初，援助仅是提供给难民，但后来也照顾其他极端贫困的人群的需要。粮食规划署的援助占了发放的全部食品援助的</w:t>
      </w:r>
      <w:r>
        <w:t>60%</w:t>
      </w:r>
      <w:r>
        <w:rPr>
          <w:rFonts w:hint="eastAsia"/>
        </w:rPr>
        <w:t>。粮食规划署援助的人口总数为</w:t>
      </w:r>
      <w:r>
        <w:t>250,000</w:t>
      </w:r>
      <w:r>
        <w:t>,</w:t>
      </w:r>
      <w:r>
        <w:rPr>
          <w:rFonts w:hint="eastAsia"/>
        </w:rPr>
        <w:t>其中包括</w:t>
      </w:r>
      <w:r>
        <w:t>100,000</w:t>
      </w:r>
      <w:r>
        <w:rPr>
          <w:rFonts w:hint="eastAsia"/>
        </w:rPr>
        <w:t>难民和重新定居者、</w:t>
      </w:r>
      <w:r>
        <w:t>100,000</w:t>
      </w:r>
      <w:r>
        <w:rPr>
          <w:rFonts w:hint="eastAsia"/>
        </w:rPr>
        <w:t>社会处境困难者</w:t>
      </w:r>
      <w:r>
        <w:t>(</w:t>
      </w:r>
      <w:r>
        <w:rPr>
          <w:rFonts w:hint="eastAsia"/>
        </w:rPr>
        <w:t>退伍军人和孤寡老人、孤儿、儿童收容所的儿童以及老人院的老人、被抛弃的携儿带女的母亲、无家可归者</w:t>
      </w:r>
      <w:r>
        <w:t>)</w:t>
      </w:r>
      <w:r>
        <w:rPr>
          <w:rFonts w:hint="eastAsia"/>
        </w:rPr>
        <w:t>，另有</w:t>
      </w:r>
      <w:r>
        <w:t>40,000</w:t>
      </w:r>
      <w:r>
        <w:rPr>
          <w:rFonts w:hint="eastAsia"/>
        </w:rPr>
        <w:t>人其工作报酬是食品，</w:t>
      </w:r>
      <w:r>
        <w:t>10,000</w:t>
      </w:r>
      <w:r>
        <w:rPr>
          <w:rFonts w:hint="eastAsia"/>
        </w:rPr>
        <w:t>人通过食品救济点领取粮食规划署的救助。</w:t>
      </w:r>
    </w:p>
    <w:p w:rsidR="00000000" w:rsidRDefault="008E6E31">
      <w:pPr>
        <w:spacing w:after="320"/>
        <w:textAlignment w:val="center"/>
      </w:pPr>
      <w:r>
        <w:tab/>
        <w:t xml:space="preserve">184.  </w:t>
      </w:r>
      <w:r>
        <w:rPr>
          <w:rFonts w:hint="eastAsia"/>
        </w:rPr>
        <w:t>极端贫困的人通过国营商店接受救济食品；慈善组织根据他们的困难程度进行登记。向难民和重新定居者发放食品根据的是难民和移民局和难民署的名单。目前，这一类人也得到慈善组织的考虑，并根据各自的困难程度接受救助。</w:t>
      </w:r>
      <w:r>
        <w:t>1995</w:t>
      </w:r>
      <w:r>
        <w:rPr>
          <w:rFonts w:hint="eastAsia"/>
        </w:rPr>
        <w:t>年，粮食规划署还开展了“以工作</w:t>
      </w:r>
      <w:r>
        <w:rPr>
          <w:rFonts w:hint="eastAsia"/>
        </w:rPr>
        <w:t>换食物”的计划，这一计划在</w:t>
      </w:r>
      <w:r>
        <w:t>1996</w:t>
      </w:r>
      <w:r>
        <w:rPr>
          <w:rFonts w:hint="eastAsia"/>
        </w:rPr>
        <w:t>年继续进行。这一计划涉及公共工程和道路维修、垃圾收集、工厂重新开工、管道修理、水渠和下水道修理、建造小型水电站、以及种树等。</w:t>
      </w:r>
      <w:r>
        <w:t>1995</w:t>
      </w:r>
      <w:r>
        <w:rPr>
          <w:rFonts w:hint="eastAsia"/>
        </w:rPr>
        <w:t>年为实施这项计划，共使用了</w:t>
      </w:r>
      <w:r>
        <w:t>1</w:t>
      </w:r>
      <w:r>
        <w:rPr>
          <w:rFonts w:hint="eastAsia"/>
        </w:rPr>
        <w:t>吨实物。在全国</w:t>
      </w:r>
      <w:r>
        <w:t>15</w:t>
      </w:r>
      <w:r>
        <w:rPr>
          <w:rFonts w:hint="eastAsia"/>
        </w:rPr>
        <w:t>个主要城市共开设了</w:t>
      </w:r>
      <w:r>
        <w:t>48</w:t>
      </w:r>
      <w:r>
        <w:rPr>
          <w:rFonts w:hint="eastAsia"/>
        </w:rPr>
        <w:t>个食品救济点，穷人和无家可归者在这里得到热食。</w:t>
      </w:r>
      <w:r>
        <w:t>1995</w:t>
      </w:r>
      <w:r>
        <w:rPr>
          <w:rFonts w:hint="eastAsia"/>
        </w:rPr>
        <w:t>年和</w:t>
      </w:r>
      <w:r>
        <w:t>1996</w:t>
      </w:r>
      <w:r>
        <w:rPr>
          <w:rFonts w:hint="eastAsia"/>
        </w:rPr>
        <w:t>年，粮食规划署为这一目的共提供了</w:t>
      </w:r>
      <w:r>
        <w:t>170</w:t>
      </w:r>
      <w:r>
        <w:rPr>
          <w:rFonts w:hint="eastAsia"/>
        </w:rPr>
        <w:t>吨食物。粮食规划署的救助物资先运到格鲁吉亚各港口，然后通过铁路运到埃里温和</w:t>
      </w:r>
      <w:r>
        <w:t xml:space="preserve">Vanadzor, </w:t>
      </w:r>
      <w:r>
        <w:rPr>
          <w:rFonts w:hint="eastAsia"/>
        </w:rPr>
        <w:t>然后通过公路运到各个国营商店</w:t>
      </w:r>
      <w:r>
        <w:t>(</w:t>
      </w:r>
      <w:r>
        <w:rPr>
          <w:rFonts w:hint="eastAsia"/>
        </w:rPr>
        <w:t>在全国约有</w:t>
      </w:r>
      <w:r>
        <w:t>560</w:t>
      </w:r>
      <w:r>
        <w:rPr>
          <w:rFonts w:hint="eastAsia"/>
        </w:rPr>
        <w:t>个</w:t>
      </w:r>
      <w:r>
        <w:t>)</w:t>
      </w:r>
      <w:r>
        <w:rPr>
          <w:rFonts w:hint="eastAsia"/>
        </w:rPr>
        <w:t>，由这些商店发放食物。</w:t>
      </w:r>
    </w:p>
    <w:p w:rsidR="00000000" w:rsidRDefault="008E6E31">
      <w:pPr>
        <w:pStyle w:val="Heading4"/>
      </w:pPr>
      <w:r>
        <w:rPr>
          <w:rFonts w:hint="eastAsia"/>
        </w:rPr>
        <w:t>粮食生</w:t>
      </w:r>
      <w:r>
        <w:rPr>
          <w:rFonts w:hint="eastAsia"/>
        </w:rPr>
        <w:t>产</w:t>
      </w:r>
    </w:p>
    <w:p w:rsidR="00000000" w:rsidRDefault="008E6E31">
      <w:r>
        <w:tab/>
        <w:t>185.  1996</w:t>
      </w:r>
      <w:r>
        <w:rPr>
          <w:rFonts w:hint="eastAsia"/>
        </w:rPr>
        <w:t>年，粮食产量为</w:t>
      </w:r>
      <w:r>
        <w:t>200,000</w:t>
      </w:r>
      <w:r>
        <w:rPr>
          <w:rFonts w:hint="eastAsia"/>
        </w:rPr>
        <w:t>吨</w:t>
      </w:r>
      <w:r>
        <w:t>(</w:t>
      </w:r>
      <w:r>
        <w:rPr>
          <w:rFonts w:hint="eastAsia"/>
        </w:rPr>
        <w:t>低于</w:t>
      </w:r>
      <w:r>
        <w:t>1995</w:t>
      </w:r>
      <w:r>
        <w:rPr>
          <w:rFonts w:hint="eastAsia"/>
        </w:rPr>
        <w:t>年</w:t>
      </w:r>
      <w:r>
        <w:t>)(</w:t>
      </w:r>
      <w:r>
        <w:rPr>
          <w:rFonts w:hint="eastAsia"/>
        </w:rPr>
        <w:t>约低</w:t>
      </w:r>
      <w:r>
        <w:t>22%)</w:t>
      </w:r>
      <w:r>
        <w:rPr>
          <w:rFonts w:hint="eastAsia"/>
        </w:rPr>
        <w:t>。小麦产量约为</w:t>
      </w:r>
      <w:r>
        <w:t>110,000</w:t>
      </w:r>
      <w:r>
        <w:rPr>
          <w:rFonts w:hint="eastAsia"/>
        </w:rPr>
        <w:t>吨，而</w:t>
      </w:r>
      <w:r>
        <w:t>1995</w:t>
      </w:r>
      <w:r>
        <w:rPr>
          <w:rFonts w:hint="eastAsia"/>
        </w:rPr>
        <w:t>年为</w:t>
      </w:r>
      <w:r>
        <w:t>157,000</w:t>
      </w:r>
      <w:r>
        <w:rPr>
          <w:rFonts w:hint="eastAsia"/>
        </w:rPr>
        <w:t>吨。全国</w:t>
      </w:r>
      <w:r>
        <w:t>320,000</w:t>
      </w:r>
      <w:r>
        <w:rPr>
          <w:rFonts w:hint="eastAsia"/>
        </w:rPr>
        <w:t>居民在</w:t>
      </w:r>
      <w:r>
        <w:t>1996/97</w:t>
      </w:r>
      <w:r>
        <w:rPr>
          <w:rFonts w:hint="eastAsia"/>
        </w:rPr>
        <w:t>年冬季对谷物的需求大约为</w:t>
      </w:r>
      <w:r>
        <w:t>580,000</w:t>
      </w:r>
      <w:r>
        <w:rPr>
          <w:rFonts w:hint="eastAsia"/>
        </w:rPr>
        <w:t>吨。考虑到面包这一主食所占的重要比重以及它常常替代其他较贵食品如肉食、鱼类等，那么据计算人均每天面包需求量是</w:t>
      </w:r>
      <w:r>
        <w:t>285</w:t>
      </w:r>
      <w:r>
        <w:rPr>
          <w:rFonts w:hint="eastAsia"/>
        </w:rPr>
        <w:t>克，或者说每年为</w:t>
      </w:r>
      <w:r>
        <w:t>450,000</w:t>
      </w:r>
      <w:r>
        <w:rPr>
          <w:rFonts w:hint="eastAsia"/>
        </w:rPr>
        <w:t>吨。根据初步计算，在</w:t>
      </w:r>
      <w:r>
        <w:t>580,000</w:t>
      </w:r>
      <w:r>
        <w:rPr>
          <w:rFonts w:hint="eastAsia"/>
        </w:rPr>
        <w:t>吨谷物中需求量中，只有</w:t>
      </w:r>
      <w:r>
        <w:t>215,000</w:t>
      </w:r>
      <w:r>
        <w:rPr>
          <w:rFonts w:hint="eastAsia"/>
        </w:rPr>
        <w:t>吨是本国生产的。</w:t>
      </w:r>
    </w:p>
    <w:p w:rsidR="00000000" w:rsidRDefault="008E6E31">
      <w:r>
        <w:tab/>
        <w:t xml:space="preserve">186.  </w:t>
      </w:r>
      <w:r>
        <w:rPr>
          <w:rFonts w:hint="eastAsia"/>
        </w:rPr>
        <w:t>在与邻国相互关系良好、经济环境有利的条</w:t>
      </w:r>
      <w:r>
        <w:rPr>
          <w:rFonts w:hint="eastAsia"/>
        </w:rPr>
        <w:t>件下，商业进口可占全部进口的</w:t>
      </w:r>
      <w:r>
        <w:t>15%</w:t>
      </w:r>
      <w:r>
        <w:rPr>
          <w:rFonts w:hint="eastAsia"/>
        </w:rPr>
        <w:t>。政府也可以从国外市场少量进口小麦</w:t>
      </w:r>
      <w:r>
        <w:t>(</w:t>
      </w:r>
      <w:r>
        <w:rPr>
          <w:rFonts w:hint="eastAsia"/>
        </w:rPr>
        <w:t>最多达</w:t>
      </w:r>
      <w:r>
        <w:t>100,000</w:t>
      </w:r>
      <w:r>
        <w:rPr>
          <w:rFonts w:hint="eastAsia"/>
        </w:rPr>
        <w:t>吨</w:t>
      </w:r>
      <w:r>
        <w:t>)</w:t>
      </w:r>
      <w:r>
        <w:rPr>
          <w:rFonts w:hint="eastAsia"/>
        </w:rPr>
        <w:t>。</w:t>
      </w:r>
      <w:r>
        <w:t>1996-1997</w:t>
      </w:r>
      <w:r>
        <w:rPr>
          <w:rFonts w:hint="eastAsia"/>
        </w:rPr>
        <w:t>年的食品需求据估计大约为</w:t>
      </w:r>
      <w:r>
        <w:t>270,000</w:t>
      </w:r>
      <w:r>
        <w:rPr>
          <w:rFonts w:hint="eastAsia"/>
        </w:rPr>
        <w:t>吨。</w:t>
      </w:r>
    </w:p>
    <w:p w:rsidR="00000000" w:rsidRDefault="008E6E31">
      <w:r>
        <w:tab/>
        <w:t xml:space="preserve">187.  </w:t>
      </w:r>
      <w:r>
        <w:rPr>
          <w:rFonts w:hint="eastAsia"/>
          <w:u w:val="single"/>
        </w:rPr>
        <w:t>优先的食品援助</w:t>
      </w:r>
      <w:r>
        <w:rPr>
          <w:rFonts w:hint="eastAsia"/>
        </w:rPr>
        <w:t>。按照经过改进的救济制度，对向有关人口群体发放粮食规划署援助的情况进行了审查。根据救济制度，接受救济者按照其困难程度进行登记，这就意味着当物资短缺时，食品仅发给那些最穷的群体。救济组织在各个经济群体内</w:t>
      </w:r>
      <w:r>
        <w:t>(</w:t>
      </w:r>
      <w:r>
        <w:rPr>
          <w:rFonts w:hint="eastAsia"/>
        </w:rPr>
        <w:t>例如，领取养老金者、单身母亲和儿童、残疾人</w:t>
      </w:r>
      <w:r>
        <w:t>)</w:t>
      </w:r>
      <w:r>
        <w:rPr>
          <w:rFonts w:hint="eastAsia"/>
        </w:rPr>
        <w:t>设立了分支机构，以便在必要时，救济机构可以将援助发给特定的群体</w:t>
      </w:r>
      <w:r>
        <w:t>(</w:t>
      </w:r>
      <w:r>
        <w:rPr>
          <w:rFonts w:hint="eastAsia"/>
        </w:rPr>
        <w:t>例如，如果某一组</w:t>
      </w:r>
      <w:r>
        <w:rPr>
          <w:rFonts w:hint="eastAsia"/>
        </w:rPr>
        <w:t>织想帮助有困难的残疾人，便可以从救济组织获得残疾人的名单</w:t>
      </w:r>
      <w:r>
        <w:t>)</w:t>
      </w:r>
      <w:r>
        <w:rPr>
          <w:rFonts w:hint="eastAsia"/>
        </w:rPr>
        <w:t>。向救济组织进行登记是自愿的；提出申请的家庭共有</w:t>
      </w:r>
      <w:r>
        <w:t>850,000</w:t>
      </w:r>
      <w:r>
        <w:rPr>
          <w:rFonts w:hint="eastAsia"/>
        </w:rPr>
        <w:t>个，其中</w:t>
      </w:r>
      <w:r>
        <w:t>700,000</w:t>
      </w:r>
      <w:r>
        <w:rPr>
          <w:rFonts w:hint="eastAsia"/>
        </w:rPr>
        <w:t>个已经进行了登记并经过了审查。</w:t>
      </w:r>
    </w:p>
    <w:p w:rsidR="00000000" w:rsidRDefault="008E6E31">
      <w:r>
        <w:tab/>
        <w:t>188.  1996</w:t>
      </w:r>
      <w:r>
        <w:rPr>
          <w:rFonts w:hint="eastAsia"/>
        </w:rPr>
        <w:t>年，约</w:t>
      </w:r>
      <w:r>
        <w:t>96,000</w:t>
      </w:r>
      <w:r>
        <w:rPr>
          <w:rFonts w:hint="eastAsia"/>
        </w:rPr>
        <w:t>个家庭</w:t>
      </w:r>
      <w:r>
        <w:t>(</w:t>
      </w:r>
      <w:r>
        <w:rPr>
          <w:rFonts w:hint="eastAsia"/>
        </w:rPr>
        <w:t>总共</w:t>
      </w:r>
      <w:r>
        <w:t>400,000</w:t>
      </w:r>
      <w:r>
        <w:rPr>
          <w:rFonts w:hint="eastAsia"/>
        </w:rPr>
        <w:t>人</w:t>
      </w:r>
      <w:r>
        <w:t>)</w:t>
      </w:r>
      <w:r>
        <w:rPr>
          <w:rFonts w:hint="eastAsia"/>
        </w:rPr>
        <w:t>被确定有资格接受紧急食品援助。人道主义援助委员会与负责执行救济措施的各个机构之间建立了系统的联系。紧急食品援助是由各个国际组织和非政府组织提供的。另外在</w:t>
      </w:r>
      <w:r>
        <w:t>1996/1997</w:t>
      </w:r>
      <w:r>
        <w:rPr>
          <w:rFonts w:hint="eastAsia"/>
        </w:rPr>
        <w:t>年度为援助</w:t>
      </w:r>
      <w:r>
        <w:t>400,000</w:t>
      </w:r>
      <w:r>
        <w:rPr>
          <w:rFonts w:hint="eastAsia"/>
        </w:rPr>
        <w:t>个最贫困的人还需要</w:t>
      </w:r>
      <w:r>
        <w:t>36,000</w:t>
      </w:r>
      <w:r>
        <w:rPr>
          <w:rFonts w:hint="eastAsia"/>
        </w:rPr>
        <w:t>吨紧急援助物资，但这些物资须来自其他方案。</w:t>
      </w:r>
    </w:p>
    <w:p w:rsidR="00000000" w:rsidRDefault="008E6E31">
      <w:r>
        <w:tab/>
        <w:t xml:space="preserve">189.  </w:t>
      </w:r>
      <w:r>
        <w:rPr>
          <w:rFonts w:hint="eastAsia"/>
        </w:rPr>
        <w:t>亚美尼亚政府获得了用于采购食品的短期和长期贷款。政府还与欧洲复兴与开发银行签署了一项关于开发农业生产部门的贷款协议。</w:t>
      </w:r>
    </w:p>
    <w:p w:rsidR="00000000" w:rsidRDefault="008E6E31">
      <w:r>
        <w:tab/>
        <w:t xml:space="preserve">190.  </w:t>
      </w:r>
      <w:r>
        <w:rPr>
          <w:rFonts w:hint="eastAsia"/>
          <w:u w:val="single"/>
        </w:rPr>
        <w:t>农业</w:t>
      </w:r>
      <w:r>
        <w:rPr>
          <w:rFonts w:hint="eastAsia"/>
        </w:rPr>
        <w:t>。农业在亚美尼亚经济中占有重要地位。农业生产水平在</w:t>
      </w:r>
      <w:r>
        <w:t>1989</w:t>
      </w:r>
      <w:r>
        <w:rPr>
          <w:rFonts w:hint="eastAsia"/>
        </w:rPr>
        <w:t>年占全国生产总值的</w:t>
      </w:r>
      <w:r>
        <w:t>15%</w:t>
      </w:r>
      <w:r>
        <w:rPr>
          <w:rFonts w:hint="eastAsia"/>
        </w:rPr>
        <w:t>，但到</w:t>
      </w:r>
      <w:r>
        <w:t>1993</w:t>
      </w:r>
      <w:r>
        <w:rPr>
          <w:rFonts w:hint="eastAsia"/>
        </w:rPr>
        <w:t>年上升了</w:t>
      </w:r>
      <w:r>
        <w:t>55%</w:t>
      </w:r>
      <w:r>
        <w:rPr>
          <w:rFonts w:hint="eastAsia"/>
        </w:rPr>
        <w:t>。这种增加主要是由于工业生产大幅度下降，并由于过去两年里所采取的土地私有化措施。</w:t>
      </w:r>
      <w:r>
        <w:t>1990</w:t>
      </w:r>
      <w:r>
        <w:rPr>
          <w:rFonts w:hint="eastAsia"/>
        </w:rPr>
        <w:t>年，农业产值占总产值的</w:t>
      </w:r>
      <w:r>
        <w:t>28%</w:t>
      </w:r>
      <w:r>
        <w:rPr>
          <w:rFonts w:hint="eastAsia"/>
        </w:rPr>
        <w:t>。然而，形势在不断地改善，到</w:t>
      </w:r>
      <w:r>
        <w:t>1994</w:t>
      </w:r>
      <w:r>
        <w:rPr>
          <w:rFonts w:hint="eastAsia"/>
        </w:rPr>
        <w:t>年，农业总产值与</w:t>
      </w:r>
      <w:r>
        <w:t>1990</w:t>
      </w:r>
      <w:r>
        <w:rPr>
          <w:rFonts w:hint="eastAsia"/>
        </w:rPr>
        <w:t>年相比提高了</w:t>
      </w:r>
      <w:r>
        <w:t>11.6%</w:t>
      </w:r>
      <w:r>
        <w:rPr>
          <w:rFonts w:hint="eastAsia"/>
        </w:rPr>
        <w:t>，粮食种植面积增加了</w:t>
      </w:r>
      <w:r>
        <w:t>54.1%</w:t>
      </w:r>
      <w:r>
        <w:rPr>
          <w:rFonts w:hint="eastAsia"/>
        </w:rPr>
        <w:t>，牲畜饲养下降了</w:t>
      </w:r>
      <w:r>
        <w:t>23.4</w:t>
      </w:r>
      <w:r>
        <w:t>%</w:t>
      </w:r>
      <w:r>
        <w:rPr>
          <w:rFonts w:hint="eastAsia"/>
        </w:rPr>
        <w:t>。</w:t>
      </w:r>
    </w:p>
    <w:p w:rsidR="00000000" w:rsidRDefault="008E6E31">
      <w:r>
        <w:tab/>
        <w:t xml:space="preserve">191.  </w:t>
      </w:r>
      <w:r>
        <w:rPr>
          <w:rFonts w:hint="eastAsia"/>
        </w:rPr>
        <w:t>由于实行私有化，全国出现了</w:t>
      </w:r>
      <w:r>
        <w:t>303,400</w:t>
      </w:r>
      <w:r>
        <w:rPr>
          <w:rFonts w:hint="eastAsia"/>
        </w:rPr>
        <w:t>个私人农场和</w:t>
      </w:r>
      <w:r>
        <w:t>1,500</w:t>
      </w:r>
      <w:r>
        <w:rPr>
          <w:rFonts w:hint="eastAsia"/>
        </w:rPr>
        <w:t>个集体农场。私人农场平均拥有</w:t>
      </w:r>
      <w:r>
        <w:t>1.26</w:t>
      </w:r>
      <w:r>
        <w:rPr>
          <w:rFonts w:hint="eastAsia"/>
        </w:rPr>
        <w:t>公顷土地。在同一时期，有</w:t>
      </w:r>
      <w:r>
        <w:t>349,000</w:t>
      </w:r>
      <w:r>
        <w:rPr>
          <w:rFonts w:hint="eastAsia"/>
        </w:rPr>
        <w:t>头牲畜被转移到私人农场和集体农场。农业生产工具的</w:t>
      </w:r>
      <w:r>
        <w:t>29.8%(</w:t>
      </w:r>
      <w:r>
        <w:rPr>
          <w:rFonts w:hint="eastAsia"/>
        </w:rPr>
        <w:t>机器、车辆和其他设备</w:t>
      </w:r>
      <w:r>
        <w:t>)</w:t>
      </w:r>
      <w:r>
        <w:rPr>
          <w:rFonts w:hint="eastAsia"/>
        </w:rPr>
        <w:t>实现了私有化。供应、储藏和加工企业仍有待私有化。</w:t>
      </w:r>
    </w:p>
    <w:p w:rsidR="00000000" w:rsidRDefault="008E6E31">
      <w:r>
        <w:tab/>
        <w:t xml:space="preserve">192.  </w:t>
      </w:r>
      <w:r>
        <w:rPr>
          <w:rFonts w:hint="eastAsia"/>
        </w:rPr>
        <w:t>按照经济和社会发展计划</w:t>
      </w:r>
      <w:r>
        <w:t>(1995</w:t>
      </w:r>
      <w:r>
        <w:rPr>
          <w:rFonts w:hint="eastAsia"/>
        </w:rPr>
        <w:t>年</w:t>
      </w:r>
      <w:r>
        <w:t>)</w:t>
      </w:r>
      <w:r>
        <w:rPr>
          <w:rFonts w:hint="eastAsia"/>
        </w:rPr>
        <w:t>，将对</w:t>
      </w:r>
      <w:r>
        <w:t>307</w:t>
      </w:r>
      <w:r>
        <w:rPr>
          <w:rFonts w:hint="eastAsia"/>
        </w:rPr>
        <w:t>家企业</w:t>
      </w:r>
      <w:r>
        <w:t>(</w:t>
      </w:r>
      <w:r>
        <w:rPr>
          <w:rFonts w:hint="eastAsia"/>
        </w:rPr>
        <w:t>包括</w:t>
      </w:r>
      <w:r>
        <w:t>157</w:t>
      </w:r>
      <w:r>
        <w:rPr>
          <w:rFonts w:hint="eastAsia"/>
        </w:rPr>
        <w:t>家农业生产企业和</w:t>
      </w:r>
      <w:r>
        <w:t>154</w:t>
      </w:r>
      <w:r>
        <w:rPr>
          <w:rFonts w:hint="eastAsia"/>
        </w:rPr>
        <w:t>家粮食加工企业</w:t>
      </w:r>
      <w:r>
        <w:t>)</w:t>
      </w:r>
      <w:r>
        <w:rPr>
          <w:rFonts w:hint="eastAsia"/>
        </w:rPr>
        <w:t>实行私有化，另外确定对</w:t>
      </w:r>
      <w:r>
        <w:t>200</w:t>
      </w:r>
      <w:r>
        <w:rPr>
          <w:rFonts w:hint="eastAsia"/>
        </w:rPr>
        <w:t>家企业在</w:t>
      </w:r>
      <w:r>
        <w:t>1996</w:t>
      </w:r>
      <w:r>
        <w:rPr>
          <w:rFonts w:hint="eastAsia"/>
        </w:rPr>
        <w:t>年实现私有化。在这</w:t>
      </w:r>
      <w:r>
        <w:t>200</w:t>
      </w:r>
      <w:r>
        <w:rPr>
          <w:rFonts w:hint="eastAsia"/>
        </w:rPr>
        <w:t>家企业中，优先重视粮食种植者和面包制作</w:t>
      </w:r>
      <w:r>
        <w:rPr>
          <w:rFonts w:hint="eastAsia"/>
        </w:rPr>
        <w:t>商，以及一些面包商店。加工企业的私有化需要有一个发达的小麦和面粉销售市场。虽然当地粮食产量大约为</w:t>
      </w:r>
      <w:r>
        <w:t>200,000</w:t>
      </w:r>
      <w:r>
        <w:rPr>
          <w:rFonts w:hint="eastAsia"/>
        </w:rPr>
        <w:t>吨，但私人农场主销售给国家的粮食每年只有</w:t>
      </w:r>
      <w:r>
        <w:t>25,000</w:t>
      </w:r>
      <w:r>
        <w:rPr>
          <w:rFonts w:hint="eastAsia"/>
        </w:rPr>
        <w:t>到</w:t>
      </w:r>
      <w:r>
        <w:t>30,000</w:t>
      </w:r>
      <w:r>
        <w:rPr>
          <w:rFonts w:hint="eastAsia"/>
        </w:rPr>
        <w:t>吨。亚美尼亚每年粮食需求量为</w:t>
      </w:r>
      <w:r>
        <w:t>1,000,000</w:t>
      </w:r>
      <w:r>
        <w:rPr>
          <w:rFonts w:hint="eastAsia"/>
        </w:rPr>
        <w:t>吨，所以从独立国家联合体以及其他外国进口粮食仍然是重要的问题。</w:t>
      </w:r>
    </w:p>
    <w:p w:rsidR="00000000" w:rsidRDefault="008E6E31">
      <w:r>
        <w:tab/>
        <w:t xml:space="preserve">193.  </w:t>
      </w:r>
      <w:r>
        <w:rPr>
          <w:rFonts w:hint="eastAsia"/>
        </w:rPr>
        <w:t>农业生产的格局发生了一些重要的变化。由于停止进口外国饲料，牲畜存栏数已有所下降。在</w:t>
      </w:r>
      <w:r>
        <w:t>1991</w:t>
      </w:r>
      <w:r>
        <w:rPr>
          <w:rFonts w:hint="eastAsia"/>
        </w:rPr>
        <w:t>年粮食产值占</w:t>
      </w:r>
      <w:r>
        <w:t>53.7%</w:t>
      </w:r>
      <w:r>
        <w:rPr>
          <w:rFonts w:hint="eastAsia"/>
        </w:rPr>
        <w:t>，畜牧业产值占</w:t>
      </w:r>
      <w:r>
        <w:t>46.3%</w:t>
      </w:r>
      <w:r>
        <w:rPr>
          <w:rFonts w:hint="eastAsia"/>
        </w:rPr>
        <w:t>，但在</w:t>
      </w:r>
      <w:r>
        <w:t>1994</w:t>
      </w:r>
      <w:r>
        <w:rPr>
          <w:rFonts w:hint="eastAsia"/>
        </w:rPr>
        <w:t>年相应的数字是</w:t>
      </w:r>
      <w:r>
        <w:t>62.4%</w:t>
      </w:r>
      <w:r>
        <w:rPr>
          <w:rFonts w:hint="eastAsia"/>
        </w:rPr>
        <w:t>和</w:t>
      </w:r>
      <w:r>
        <w:t>37.6%</w:t>
      </w:r>
      <w:r>
        <w:rPr>
          <w:rFonts w:hint="eastAsia"/>
        </w:rPr>
        <w:t>。谷物产值在全部产值中从</w:t>
      </w:r>
      <w:r>
        <w:t>1</w:t>
      </w:r>
      <w:r>
        <w:t>988</w:t>
      </w:r>
      <w:r>
        <w:rPr>
          <w:rFonts w:hint="eastAsia"/>
        </w:rPr>
        <w:t>年的</w:t>
      </w:r>
      <w:r>
        <w:t>29.4%</w:t>
      </w:r>
      <w:r>
        <w:rPr>
          <w:rFonts w:hint="eastAsia"/>
        </w:rPr>
        <w:t>上升到</w:t>
      </w:r>
      <w:r>
        <w:t>1994</w:t>
      </w:r>
      <w:r>
        <w:rPr>
          <w:rFonts w:hint="eastAsia"/>
        </w:rPr>
        <w:t>年的</w:t>
      </w:r>
      <w:r>
        <w:t>50.8%</w:t>
      </w:r>
      <w:r>
        <w:rPr>
          <w:rFonts w:hint="eastAsia"/>
        </w:rPr>
        <w:t>。</w:t>
      </w:r>
    </w:p>
    <w:p w:rsidR="00000000" w:rsidRDefault="008E6E31">
      <w:r>
        <w:tab/>
        <w:t xml:space="preserve">194.  </w:t>
      </w:r>
      <w:r>
        <w:rPr>
          <w:rFonts w:hint="eastAsia"/>
        </w:rPr>
        <w:t>供应、储藏、加工和销售企业仍然在国家控制中，这些企业的私有化将在土地私有化三年之后才开始。</w:t>
      </w:r>
      <w:r>
        <w:t>1994</w:t>
      </w:r>
      <w:r>
        <w:rPr>
          <w:rFonts w:hint="eastAsia"/>
        </w:rPr>
        <w:t>年，政府对相当一部分国营的农业企业进行了私有化。到</w:t>
      </w:r>
      <w:r>
        <w:t>1995</w:t>
      </w:r>
      <w:r>
        <w:rPr>
          <w:rFonts w:hint="eastAsia"/>
        </w:rPr>
        <w:t>年年底，</w:t>
      </w:r>
      <w:r>
        <w:t>77</w:t>
      </w:r>
      <w:r>
        <w:rPr>
          <w:rFonts w:hint="eastAsia"/>
        </w:rPr>
        <w:t>家企业已经卖给私人。今天仅剩的国有企业是那些从事化肥生产、化肥供应、改进农业技术、种子生产、供水的企业。政府打算在</w:t>
      </w:r>
      <w:r>
        <w:t>1997</w:t>
      </w:r>
      <w:r>
        <w:rPr>
          <w:rFonts w:hint="eastAsia"/>
        </w:rPr>
        <w:t>年年底完成私有化过程，从那时起，对农业生产部门的直接参与将完全由私人进行。</w:t>
      </w:r>
    </w:p>
    <w:p w:rsidR="00000000" w:rsidRDefault="008E6E31">
      <w:r>
        <w:tab/>
        <w:t xml:space="preserve">195.  </w:t>
      </w:r>
      <w:r>
        <w:rPr>
          <w:rFonts w:hint="eastAsia"/>
        </w:rPr>
        <w:t>亚美尼亚全国的气候适宜于种植葡萄、杏、桃、梨、姜、核桃、橄榄、天竺</w:t>
      </w:r>
      <w:r>
        <w:rPr>
          <w:rFonts w:hint="eastAsia"/>
        </w:rPr>
        <w:t>葵花、烟草、南瓜以及许多其它蔬菜和水果。谷物和土豆主要在半山区种植。土地私有化之后，谷物和土豆的种植面积大幅度增加，这主要是由于减少了饲料作物的种植。</w:t>
      </w:r>
    </w:p>
    <w:p w:rsidR="00000000" w:rsidRDefault="008E6E31">
      <w:r>
        <w:tab/>
        <w:t xml:space="preserve">196.  </w:t>
      </w:r>
      <w:r>
        <w:rPr>
          <w:rFonts w:hint="eastAsia"/>
          <w:u w:val="single"/>
        </w:rPr>
        <w:t>食品工业</w:t>
      </w:r>
      <w:r>
        <w:rPr>
          <w:rFonts w:hint="eastAsia"/>
        </w:rPr>
        <w:t>。食品工业占亚美尼亚工业总产值的</w:t>
      </w:r>
      <w:r>
        <w:t>42%</w:t>
      </w:r>
      <w:r>
        <w:rPr>
          <w:rFonts w:hint="eastAsia"/>
        </w:rPr>
        <w:t>，多年来生产向俄罗斯出口的罐头水果和蔬菜、葡萄酒和白兰地等换取肉类和皮革制品。过去几年里由于交通堵塞、停电以及财政限制，毫无疑问对食品工业企业的生产活动产生了不利影响，导致食品工业的结构发生重大变化，酒类生产和粮食生产都下降了。</w:t>
      </w:r>
    </w:p>
    <w:p w:rsidR="00000000" w:rsidRDefault="008E6E31">
      <w:r>
        <w:tab/>
        <w:t>197.  1986-1988</w:t>
      </w:r>
      <w:r>
        <w:rPr>
          <w:rFonts w:hint="eastAsia"/>
        </w:rPr>
        <w:t>年，牲畜饲养占农业总产值的</w:t>
      </w:r>
      <w:r>
        <w:t>50%</w:t>
      </w:r>
      <w:r>
        <w:rPr>
          <w:rFonts w:hint="eastAsia"/>
        </w:rPr>
        <w:t>到</w:t>
      </w:r>
      <w:r>
        <w:t>55</w:t>
      </w:r>
      <w:r>
        <w:t>%</w:t>
      </w:r>
      <w:r>
        <w:rPr>
          <w:rFonts w:hint="eastAsia"/>
        </w:rPr>
        <w:t>。牛、羊、猪的饲养以及家禽饲养和养蜂等，正在稳步发展。尽管如此，该国的大量肉类、奶类和黄油供应需进口。在</w:t>
      </w:r>
      <w:r>
        <w:t>1988</w:t>
      </w:r>
      <w:r>
        <w:rPr>
          <w:rFonts w:hint="eastAsia"/>
        </w:rPr>
        <w:t>年地震之后，牲畜饲养大幅度下降，导致饲料生产和进口减少。燃料价格上涨，市场条件不利等导致这一部门进一步衰落。农业总产值下降了</w:t>
      </w:r>
      <w:r>
        <w:t>20%</w:t>
      </w:r>
      <w:r>
        <w:rPr>
          <w:rFonts w:hint="eastAsia"/>
        </w:rPr>
        <w:t>到</w:t>
      </w:r>
      <w:r>
        <w:t>25%</w:t>
      </w:r>
      <w:r>
        <w:rPr>
          <w:rFonts w:hint="eastAsia"/>
        </w:rPr>
        <w:t>。</w:t>
      </w:r>
    </w:p>
    <w:p w:rsidR="00000000" w:rsidRDefault="008E6E31">
      <w:r>
        <w:tab/>
        <w:t xml:space="preserve">198.  </w:t>
      </w:r>
      <w:r>
        <w:rPr>
          <w:rFonts w:hint="eastAsia"/>
        </w:rPr>
        <w:t>食品加工业中有</w:t>
      </w:r>
      <w:r>
        <w:t>160</w:t>
      </w:r>
      <w:r>
        <w:rPr>
          <w:rFonts w:hint="eastAsia"/>
        </w:rPr>
        <w:t>家大中型国营企业，生产罐头水果和蔬菜、奶类制品、面粉和面包、酒类以及软饮料、矿泉水和香烟。</w:t>
      </w:r>
    </w:p>
    <w:p w:rsidR="00000000" w:rsidRDefault="008E6E31">
      <w:r>
        <w:tab/>
        <w:t xml:space="preserve">199.  </w:t>
      </w:r>
      <w:r>
        <w:rPr>
          <w:rFonts w:hint="eastAsia"/>
        </w:rPr>
        <w:t>当地生产的丰富多样的水果、蔬菜和南瓜为罐头食品生产提供了有利条件。这一行业共有</w:t>
      </w:r>
      <w:r>
        <w:t>14</w:t>
      </w:r>
      <w:r>
        <w:rPr>
          <w:rFonts w:hint="eastAsia"/>
        </w:rPr>
        <w:t>个工厂，年产量为</w:t>
      </w:r>
      <w:r>
        <w:t>4,570,000</w:t>
      </w:r>
      <w:r>
        <w:rPr>
          <w:rFonts w:hint="eastAsia"/>
        </w:rPr>
        <w:t>单位</w:t>
      </w:r>
      <w:r>
        <w:t>(</w:t>
      </w:r>
      <w:r>
        <w:rPr>
          <w:rFonts w:hint="eastAsia"/>
        </w:rPr>
        <w:t>单位为</w:t>
      </w:r>
      <w:r>
        <w:t>0.65</w:t>
      </w:r>
      <w:r>
        <w:rPr>
          <w:rFonts w:hint="eastAsia"/>
        </w:rPr>
        <w:t>公斤</w:t>
      </w:r>
      <w:r>
        <w:t>)</w:t>
      </w:r>
      <w:r>
        <w:rPr>
          <w:rFonts w:hint="eastAsia"/>
        </w:rPr>
        <w:t>。</w:t>
      </w:r>
      <w:r>
        <w:t>1994</w:t>
      </w:r>
      <w:r>
        <w:rPr>
          <w:rFonts w:hint="eastAsia"/>
        </w:rPr>
        <w:t>年，共生产了</w:t>
      </w:r>
      <w:r>
        <w:t>35,000</w:t>
      </w:r>
      <w:r>
        <w:rPr>
          <w:rFonts w:hint="eastAsia"/>
        </w:rPr>
        <w:t>吨水果罐头和</w:t>
      </w:r>
      <w:r>
        <w:t>11,000</w:t>
      </w:r>
      <w:r>
        <w:rPr>
          <w:rFonts w:hint="eastAsia"/>
        </w:rPr>
        <w:t>吨蔬菜罐头，只用了计划生产能力的</w:t>
      </w:r>
      <w:r>
        <w:t>10%</w:t>
      </w:r>
      <w:r>
        <w:rPr>
          <w:rFonts w:hint="eastAsia"/>
        </w:rPr>
        <w:t>。今天，独联体国家已经构成传统市场；出口可能性没有得到充分的发挥。</w:t>
      </w:r>
    </w:p>
    <w:p w:rsidR="00000000" w:rsidRDefault="008E6E31">
      <w:r>
        <w:tab/>
        <w:t>200.  1986-1988</w:t>
      </w:r>
      <w:r>
        <w:rPr>
          <w:rFonts w:hint="eastAsia"/>
        </w:rPr>
        <w:t>年期间，亚美尼亚年均消费肉食和肉制品数量为</w:t>
      </w:r>
      <w:r>
        <w:t>130,000</w:t>
      </w:r>
      <w:r>
        <w:rPr>
          <w:rFonts w:hint="eastAsia"/>
        </w:rPr>
        <w:t>吨。本国生产和进口的肉类有</w:t>
      </w:r>
      <w:r>
        <w:t>80%</w:t>
      </w:r>
      <w:r>
        <w:rPr>
          <w:rFonts w:hint="eastAsia"/>
        </w:rPr>
        <w:t>进入全国五家最大的肉食加工企业。由于受封锁，运输费用急剧上涨，动物饲料和进口肉数量相应下降。由于利润减少，肉食加工企业被迫减少生产，到</w:t>
      </w:r>
      <w:r>
        <w:t>1994</w:t>
      </w:r>
      <w:r>
        <w:rPr>
          <w:rFonts w:hint="eastAsia"/>
        </w:rPr>
        <w:t>年，肉食加工业基本上处于停顿状态，开工率仅有</w:t>
      </w:r>
      <w:r>
        <w:t>0.5%</w:t>
      </w:r>
      <w:r>
        <w:rPr>
          <w:rFonts w:hint="eastAsia"/>
        </w:rPr>
        <w:t>。</w:t>
      </w:r>
    </w:p>
    <w:p w:rsidR="00000000" w:rsidRDefault="008E6E31">
      <w:r>
        <w:tab/>
        <w:t>2</w:t>
      </w:r>
      <w:r>
        <w:t xml:space="preserve">01.  </w:t>
      </w:r>
      <w:r>
        <w:rPr>
          <w:rFonts w:hint="eastAsia"/>
        </w:rPr>
        <w:t>除面包行业外，所有食品生产的产量都明显下降。全国对小麦的年需求量是</w:t>
      </w:r>
      <w:r>
        <w:t>1,000,000</w:t>
      </w:r>
      <w:r>
        <w:rPr>
          <w:rFonts w:hint="eastAsia"/>
        </w:rPr>
        <w:t>吨，其中</w:t>
      </w:r>
      <w:r>
        <w:t>300,000</w:t>
      </w:r>
      <w:r>
        <w:rPr>
          <w:rFonts w:hint="eastAsia"/>
        </w:rPr>
        <w:t>吨是本国生产的。小型私人面包房最近出现，并与国营企业进行了有效的竞争。面粉厂下脚料和大麦被用来生产饲料。亚美尼亚饲料作物的年总生产能力为</w:t>
      </w:r>
      <w:r>
        <w:t>897,000</w:t>
      </w:r>
      <w:r>
        <w:rPr>
          <w:rFonts w:hint="eastAsia"/>
        </w:rPr>
        <w:t>吨，但自从停止进口以来，仅利用了</w:t>
      </w:r>
      <w:r>
        <w:t>20%</w:t>
      </w:r>
      <w:r>
        <w:rPr>
          <w:rFonts w:hint="eastAsia"/>
        </w:rPr>
        <w:t>的生产能力。</w:t>
      </w:r>
    </w:p>
    <w:p w:rsidR="00000000" w:rsidRDefault="008E6E31">
      <w:r>
        <w:tab/>
        <w:t xml:space="preserve">202.  </w:t>
      </w:r>
      <w:r>
        <w:rPr>
          <w:rFonts w:hint="eastAsia"/>
        </w:rPr>
        <w:t>农业和食品加工业目前已形成亚美尼亚经济中发展最快、最有活力的部门。由于管理和销售水平低，设备逐渐陈旧，包装和运输条件落后，食品加工业的许多部门正在受到国内外竞争者的强有力的挑战。作</w:t>
      </w:r>
      <w:r>
        <w:rPr>
          <w:rFonts w:hint="eastAsia"/>
        </w:rPr>
        <w:t>为振兴食品加工业的第一步，政府于</w:t>
      </w:r>
      <w:r>
        <w:t>1994</w:t>
      </w:r>
      <w:r>
        <w:rPr>
          <w:rFonts w:hint="eastAsia"/>
        </w:rPr>
        <w:t>年开始对</w:t>
      </w:r>
      <w:r>
        <w:t>127</w:t>
      </w:r>
      <w:r>
        <w:rPr>
          <w:rFonts w:hint="eastAsia"/>
        </w:rPr>
        <w:t>家企业实行私有化。这些企业大部分已在</w:t>
      </w:r>
      <w:r>
        <w:t>1995</w:t>
      </w:r>
      <w:r>
        <w:rPr>
          <w:rFonts w:hint="eastAsia"/>
        </w:rPr>
        <w:t>年实现私有化，面粉厂和面包制作企业的私有化将在</w:t>
      </w:r>
      <w:r>
        <w:t>1996</w:t>
      </w:r>
      <w:r>
        <w:rPr>
          <w:rFonts w:hint="eastAsia"/>
        </w:rPr>
        <w:t>年完成。</w:t>
      </w:r>
    </w:p>
    <w:p w:rsidR="00000000" w:rsidRDefault="008E6E31">
      <w:r>
        <w:tab/>
        <w:t xml:space="preserve">203.  </w:t>
      </w:r>
      <w:r>
        <w:rPr>
          <w:rFonts w:hint="eastAsia"/>
        </w:rPr>
        <w:t>政府农业政策的目标如下：</w:t>
      </w:r>
    </w:p>
    <w:p w:rsidR="00000000" w:rsidRDefault="008E6E31" w:rsidP="008E6E31">
      <w:pPr>
        <w:pStyle w:val="a0"/>
        <w:numPr>
          <w:ilvl w:val="0"/>
          <w:numId w:val="22"/>
        </w:numPr>
        <w:ind w:left="1531" w:hanging="510"/>
      </w:pPr>
      <w:r>
        <w:rPr>
          <w:rFonts w:hint="eastAsia"/>
        </w:rPr>
        <w:t>继续进行并完成农业企业的私有化，这包括仓库和服务中心等；</w:t>
      </w:r>
    </w:p>
    <w:p w:rsidR="00000000" w:rsidRDefault="008E6E31" w:rsidP="008E6E31">
      <w:pPr>
        <w:pStyle w:val="a0"/>
        <w:numPr>
          <w:ilvl w:val="0"/>
          <w:numId w:val="22"/>
        </w:numPr>
        <w:ind w:left="1531" w:hanging="510"/>
      </w:pPr>
      <w:r>
        <w:rPr>
          <w:rFonts w:hint="eastAsia"/>
        </w:rPr>
        <w:t>改进灌溉系统并维修现有的灌溉设备；</w:t>
      </w:r>
    </w:p>
    <w:p w:rsidR="00000000" w:rsidRDefault="008E6E31" w:rsidP="008E6E31">
      <w:pPr>
        <w:pStyle w:val="a0"/>
        <w:numPr>
          <w:ilvl w:val="0"/>
          <w:numId w:val="22"/>
        </w:numPr>
        <w:ind w:left="1531" w:hanging="510"/>
      </w:pPr>
      <w:r>
        <w:rPr>
          <w:rFonts w:hint="eastAsia"/>
        </w:rPr>
        <w:t>改进银行服务和税收制度；</w:t>
      </w:r>
    </w:p>
    <w:p w:rsidR="00000000" w:rsidRDefault="008E6E31" w:rsidP="008E6E31">
      <w:pPr>
        <w:pStyle w:val="a0"/>
        <w:numPr>
          <w:ilvl w:val="0"/>
          <w:numId w:val="22"/>
        </w:numPr>
        <w:ind w:left="1531" w:hanging="510"/>
      </w:pPr>
      <w:r>
        <w:rPr>
          <w:rFonts w:hint="eastAsia"/>
        </w:rPr>
        <w:t>完全实行新的税收制度，完成现有税收办法的改革，并引进保险制度；</w:t>
      </w:r>
    </w:p>
    <w:p w:rsidR="00000000" w:rsidRDefault="008E6E31" w:rsidP="008E6E31">
      <w:pPr>
        <w:pStyle w:val="a0"/>
        <w:numPr>
          <w:ilvl w:val="0"/>
          <w:numId w:val="22"/>
        </w:numPr>
        <w:ind w:left="1531" w:hanging="510"/>
      </w:pPr>
      <w:r>
        <w:rPr>
          <w:rFonts w:hint="eastAsia"/>
        </w:rPr>
        <w:t>为价格政策建立必要的法律框架；</w:t>
      </w:r>
    </w:p>
    <w:p w:rsidR="00000000" w:rsidRDefault="008E6E31" w:rsidP="008E6E31">
      <w:pPr>
        <w:pStyle w:val="a0"/>
        <w:numPr>
          <w:ilvl w:val="0"/>
          <w:numId w:val="22"/>
        </w:numPr>
        <w:ind w:left="1531" w:hanging="510"/>
      </w:pPr>
      <w:r>
        <w:rPr>
          <w:rFonts w:hint="eastAsia"/>
        </w:rPr>
        <w:t>组织优良种子的生产和纯种牛的饲养。</w:t>
      </w:r>
    </w:p>
    <w:p w:rsidR="00000000" w:rsidRDefault="008E6E31">
      <w:r>
        <w:tab/>
        <w:t xml:space="preserve">204.  </w:t>
      </w:r>
      <w:r>
        <w:rPr>
          <w:rFonts w:hint="eastAsia"/>
        </w:rPr>
        <w:t>出于明显的原因，这仅涉及整个农业部门需求的较</w:t>
      </w:r>
      <w:r>
        <w:rPr>
          <w:rFonts w:hint="eastAsia"/>
        </w:rPr>
        <w:t>小的一部分。目前正在对下列重点方案给予资助：</w:t>
      </w:r>
    </w:p>
    <w:p w:rsidR="00000000" w:rsidRDefault="008E6E31">
      <w:pPr>
        <w:pStyle w:val="NormalIndent"/>
        <w:ind w:left="1036"/>
      </w:pPr>
      <w:r>
        <w:rPr>
          <w:rFonts w:hint="eastAsia"/>
        </w:rPr>
        <w:t>重新建造灌溉系统</w:t>
      </w:r>
      <w:r>
        <w:t>(</w:t>
      </w:r>
      <w:r>
        <w:rPr>
          <w:rFonts w:hint="eastAsia"/>
        </w:rPr>
        <w:t>正在进行</w:t>
      </w:r>
      <w:r>
        <w:t>)</w:t>
      </w:r>
      <w:r>
        <w:rPr>
          <w:rFonts w:hint="eastAsia"/>
        </w:rPr>
        <w:t>；</w:t>
      </w:r>
    </w:p>
    <w:p w:rsidR="00000000" w:rsidRDefault="008E6E31">
      <w:pPr>
        <w:pStyle w:val="NormalIndent"/>
        <w:ind w:left="1036"/>
      </w:pPr>
      <w:r>
        <w:rPr>
          <w:rFonts w:hint="eastAsia"/>
        </w:rPr>
        <w:t>成立农业互助银行</w:t>
      </w:r>
      <w:r>
        <w:t>(</w:t>
      </w:r>
      <w:r>
        <w:rPr>
          <w:rFonts w:hint="eastAsia"/>
        </w:rPr>
        <w:t>正在进行</w:t>
      </w:r>
      <w:r>
        <w:t>)</w:t>
      </w:r>
      <w:r>
        <w:rPr>
          <w:rFonts w:hint="eastAsia"/>
        </w:rPr>
        <w:t>；</w:t>
      </w:r>
    </w:p>
    <w:p w:rsidR="00000000" w:rsidRDefault="008E6E31">
      <w:pPr>
        <w:pStyle w:val="NormalIndent"/>
        <w:ind w:left="1036"/>
      </w:pPr>
      <w:r>
        <w:rPr>
          <w:rFonts w:hint="eastAsia"/>
        </w:rPr>
        <w:t>建立一个农业批发市场</w:t>
      </w:r>
      <w:r>
        <w:t>(</w:t>
      </w:r>
      <w:r>
        <w:rPr>
          <w:rFonts w:hint="eastAsia"/>
        </w:rPr>
        <w:t>正在进行</w:t>
      </w:r>
      <w:r>
        <w:t>)</w:t>
      </w:r>
      <w:r>
        <w:rPr>
          <w:rFonts w:hint="eastAsia"/>
        </w:rPr>
        <w:t>；</w:t>
      </w:r>
    </w:p>
    <w:p w:rsidR="00000000" w:rsidRDefault="008E6E31">
      <w:pPr>
        <w:pStyle w:val="NormalIndent"/>
        <w:ind w:left="1036"/>
      </w:pPr>
      <w:r>
        <w:rPr>
          <w:rFonts w:hint="eastAsia"/>
        </w:rPr>
        <w:t>帮助实现农业变革的计划</w:t>
      </w:r>
      <w:r>
        <w:t>(</w:t>
      </w:r>
      <w:r>
        <w:rPr>
          <w:rFonts w:hint="eastAsia"/>
        </w:rPr>
        <w:t>正在筹备</w:t>
      </w:r>
      <w:r>
        <w:t>)</w:t>
      </w:r>
      <w:r>
        <w:rPr>
          <w:rFonts w:hint="eastAsia"/>
        </w:rPr>
        <w:t>；</w:t>
      </w:r>
    </w:p>
    <w:p w:rsidR="00000000" w:rsidRDefault="008E6E31">
      <w:pPr>
        <w:pStyle w:val="NormalIndent"/>
        <w:ind w:left="1036"/>
      </w:pPr>
      <w:r>
        <w:rPr>
          <w:rFonts w:hint="eastAsia"/>
        </w:rPr>
        <w:t>建立对私人农场主和农业合作社拥有的物资实行保险的制度；</w:t>
      </w:r>
    </w:p>
    <w:p w:rsidR="00000000" w:rsidRDefault="008E6E31">
      <w:pPr>
        <w:pStyle w:val="NormalIndent"/>
        <w:ind w:left="1036"/>
      </w:pPr>
      <w:r>
        <w:rPr>
          <w:rFonts w:hint="eastAsia"/>
        </w:rPr>
        <w:t>发展牲畜饲养；</w:t>
      </w:r>
    </w:p>
    <w:p w:rsidR="00000000" w:rsidRDefault="008E6E31">
      <w:pPr>
        <w:pStyle w:val="NormalIndent"/>
        <w:ind w:left="1036"/>
      </w:pPr>
      <w:r>
        <w:rPr>
          <w:rFonts w:hint="eastAsia"/>
        </w:rPr>
        <w:t>发展养猪业；</w:t>
      </w:r>
    </w:p>
    <w:p w:rsidR="00000000" w:rsidRDefault="008E6E31">
      <w:pPr>
        <w:pStyle w:val="NormalIndent"/>
        <w:ind w:left="1036"/>
      </w:pPr>
      <w:r>
        <w:rPr>
          <w:rFonts w:hint="eastAsia"/>
        </w:rPr>
        <w:t>发展并改造养羊业；</w:t>
      </w:r>
    </w:p>
    <w:p w:rsidR="00000000" w:rsidRDefault="008E6E31">
      <w:pPr>
        <w:pStyle w:val="NormalIndent"/>
        <w:ind w:left="1036"/>
      </w:pPr>
      <w:r>
        <w:rPr>
          <w:rFonts w:hint="eastAsia"/>
        </w:rPr>
        <w:t>恢复芦荟种植；</w:t>
      </w:r>
    </w:p>
    <w:p w:rsidR="00000000" w:rsidRDefault="008E6E31">
      <w:pPr>
        <w:ind w:left="1554"/>
      </w:pPr>
      <w:r>
        <w:rPr>
          <w:rFonts w:hint="eastAsia"/>
        </w:rPr>
        <w:t>发展养鸡业；</w:t>
      </w:r>
    </w:p>
    <w:p w:rsidR="00000000" w:rsidRDefault="008E6E31">
      <w:pPr>
        <w:ind w:left="1554"/>
      </w:pPr>
      <w:r>
        <w:rPr>
          <w:rFonts w:hint="eastAsia"/>
        </w:rPr>
        <w:t>饲料作物生产。</w:t>
      </w:r>
    </w:p>
    <w:p w:rsidR="00000000" w:rsidRDefault="008E6E31">
      <w:r>
        <w:tab/>
        <w:t xml:space="preserve">205.  </w:t>
      </w:r>
      <w:r>
        <w:rPr>
          <w:rFonts w:hint="eastAsia"/>
        </w:rPr>
        <w:t>尽管上面提到的客观和主观方面的困难，</w:t>
      </w:r>
      <w:r>
        <w:t>1995</w:t>
      </w:r>
      <w:r>
        <w:rPr>
          <w:rFonts w:hint="eastAsia"/>
        </w:rPr>
        <w:t>年农业生产达到上一年水平的</w:t>
      </w:r>
      <w:r>
        <w:t>104.7%</w:t>
      </w:r>
      <w:r>
        <w:rPr>
          <w:rFonts w:hint="eastAsia"/>
        </w:rPr>
        <w:t>。政府按照</w:t>
      </w:r>
      <w:r>
        <w:t>1996</w:t>
      </w:r>
      <w:r>
        <w:rPr>
          <w:rFonts w:hint="eastAsia"/>
        </w:rPr>
        <w:t>年社会经济发展计划，准备采取下列步骤，确保农业生产的稳步增长：</w:t>
      </w:r>
    </w:p>
    <w:p w:rsidR="00000000" w:rsidRDefault="008E6E31" w:rsidP="008E6E31">
      <w:pPr>
        <w:pStyle w:val="a0"/>
        <w:numPr>
          <w:ilvl w:val="0"/>
          <w:numId w:val="23"/>
        </w:numPr>
        <w:spacing w:line="319" w:lineRule="auto"/>
        <w:ind w:left="1531" w:hanging="510"/>
      </w:pPr>
      <w:r>
        <w:rPr>
          <w:rFonts w:hint="eastAsia"/>
        </w:rPr>
        <w:t>继续扩大并改善促进农业发展的法律框架；</w:t>
      </w:r>
    </w:p>
    <w:p w:rsidR="00000000" w:rsidRDefault="008E6E31" w:rsidP="008E6E31">
      <w:pPr>
        <w:pStyle w:val="a0"/>
        <w:numPr>
          <w:ilvl w:val="0"/>
          <w:numId w:val="23"/>
        </w:numPr>
        <w:spacing w:line="319" w:lineRule="auto"/>
        <w:ind w:left="1531" w:hanging="510"/>
      </w:pPr>
      <w:r>
        <w:rPr>
          <w:rFonts w:hint="eastAsia"/>
        </w:rPr>
        <w:t>完成农业企业和服务业的私有化，仅保留高产种子农场、种植园和纯种牛养殖厂为国营；</w:t>
      </w:r>
    </w:p>
    <w:p w:rsidR="00000000" w:rsidRDefault="008E6E31" w:rsidP="008E6E31">
      <w:pPr>
        <w:pStyle w:val="a0"/>
        <w:numPr>
          <w:ilvl w:val="0"/>
          <w:numId w:val="23"/>
        </w:numPr>
        <w:spacing w:line="319" w:lineRule="auto"/>
        <w:ind w:left="1531" w:hanging="510"/>
      </w:pPr>
      <w:r>
        <w:rPr>
          <w:rFonts w:hint="eastAsia"/>
        </w:rPr>
        <w:t>使农业检查单位的活动制度化；</w:t>
      </w:r>
    </w:p>
    <w:p w:rsidR="00000000" w:rsidRDefault="008E6E31" w:rsidP="008E6E31">
      <w:pPr>
        <w:pStyle w:val="a0"/>
        <w:numPr>
          <w:ilvl w:val="0"/>
          <w:numId w:val="23"/>
        </w:numPr>
        <w:spacing w:line="319" w:lineRule="auto"/>
        <w:ind w:left="1531" w:hanging="510"/>
      </w:pPr>
      <w:r>
        <w:rPr>
          <w:rFonts w:hint="eastAsia"/>
        </w:rPr>
        <w:t>制定并实施建立土地交易市场的措施，以便利国有和私有农地的买卖；</w:t>
      </w:r>
    </w:p>
    <w:p w:rsidR="00000000" w:rsidRDefault="008E6E31" w:rsidP="008E6E31">
      <w:pPr>
        <w:pStyle w:val="a0"/>
        <w:numPr>
          <w:ilvl w:val="0"/>
          <w:numId w:val="23"/>
        </w:numPr>
        <w:spacing w:line="319" w:lineRule="auto"/>
        <w:ind w:left="1531" w:hanging="510"/>
      </w:pPr>
      <w:r>
        <w:rPr>
          <w:rFonts w:hint="eastAsia"/>
        </w:rPr>
        <w:t>促进农民协会和其他合作组织的建立；</w:t>
      </w:r>
    </w:p>
    <w:p w:rsidR="00000000" w:rsidRDefault="008E6E31" w:rsidP="008E6E31">
      <w:pPr>
        <w:pStyle w:val="a0"/>
        <w:numPr>
          <w:ilvl w:val="0"/>
          <w:numId w:val="23"/>
        </w:numPr>
        <w:spacing w:line="319" w:lineRule="auto"/>
        <w:ind w:left="1531" w:hanging="510"/>
      </w:pPr>
      <w:r>
        <w:rPr>
          <w:rFonts w:hint="eastAsia"/>
        </w:rPr>
        <w:t>加强和发展农业互助银行；</w:t>
      </w:r>
    </w:p>
    <w:p w:rsidR="00000000" w:rsidRDefault="008E6E31" w:rsidP="008E6E31">
      <w:pPr>
        <w:pStyle w:val="a0"/>
        <w:numPr>
          <w:ilvl w:val="0"/>
          <w:numId w:val="23"/>
        </w:numPr>
        <w:spacing w:line="319" w:lineRule="auto"/>
        <w:ind w:left="1531" w:hanging="510"/>
      </w:pPr>
      <w:r>
        <w:rPr>
          <w:rFonts w:hint="eastAsia"/>
        </w:rPr>
        <w:t>制定和实施促进农场和合作社种籽生产的办法；</w:t>
      </w:r>
    </w:p>
    <w:p w:rsidR="00000000" w:rsidRDefault="008E6E31" w:rsidP="008E6E31">
      <w:pPr>
        <w:pStyle w:val="a0"/>
        <w:numPr>
          <w:ilvl w:val="0"/>
          <w:numId w:val="23"/>
        </w:numPr>
        <w:spacing w:line="319" w:lineRule="auto"/>
        <w:ind w:left="1531" w:hanging="510"/>
      </w:pPr>
      <w:r>
        <w:rPr>
          <w:rFonts w:hint="eastAsia"/>
        </w:rPr>
        <w:t>对向农民提供的商业兽医服务进行管理；</w:t>
      </w:r>
    </w:p>
    <w:p w:rsidR="00000000" w:rsidRDefault="008E6E31" w:rsidP="008E6E31">
      <w:pPr>
        <w:pStyle w:val="a0"/>
        <w:numPr>
          <w:ilvl w:val="0"/>
          <w:numId w:val="23"/>
        </w:numPr>
        <w:spacing w:line="319" w:lineRule="auto"/>
        <w:ind w:left="1531" w:hanging="510"/>
      </w:pPr>
      <w:r>
        <w:rPr>
          <w:rFonts w:hint="eastAsia"/>
        </w:rPr>
        <w:t>开展大约</w:t>
      </w:r>
      <w:r>
        <w:t>27</w:t>
      </w:r>
      <w:r>
        <w:rPr>
          <w:rFonts w:hint="eastAsia"/>
        </w:rPr>
        <w:t>次防止畜疫流行的诊断活动；</w:t>
      </w:r>
    </w:p>
    <w:p w:rsidR="00000000" w:rsidRDefault="008E6E31" w:rsidP="008E6E31">
      <w:pPr>
        <w:pStyle w:val="a0"/>
        <w:numPr>
          <w:ilvl w:val="0"/>
          <w:numId w:val="23"/>
        </w:numPr>
        <w:spacing w:line="319" w:lineRule="auto"/>
        <w:ind w:left="1531" w:hanging="510"/>
      </w:pPr>
      <w:r>
        <w:rPr>
          <w:rFonts w:hint="eastAsia"/>
        </w:rPr>
        <w:t>改进现有的收取水费办法；</w:t>
      </w:r>
    </w:p>
    <w:p w:rsidR="00000000" w:rsidRDefault="008E6E31" w:rsidP="008E6E31">
      <w:pPr>
        <w:pStyle w:val="a0"/>
        <w:numPr>
          <w:ilvl w:val="0"/>
          <w:numId w:val="23"/>
        </w:numPr>
        <w:spacing w:line="319" w:lineRule="auto"/>
        <w:ind w:left="1531" w:hanging="510"/>
      </w:pPr>
      <w:r>
        <w:rPr>
          <w:rFonts w:hint="eastAsia"/>
        </w:rPr>
        <w:t>鼓励水用户组成协会；</w:t>
      </w:r>
    </w:p>
    <w:p w:rsidR="00000000" w:rsidRDefault="008E6E31" w:rsidP="008E6E31">
      <w:pPr>
        <w:pStyle w:val="a0"/>
        <w:numPr>
          <w:ilvl w:val="0"/>
          <w:numId w:val="23"/>
        </w:numPr>
        <w:spacing w:line="319" w:lineRule="auto"/>
        <w:ind w:left="1531" w:hanging="510"/>
      </w:pPr>
      <w:r>
        <w:rPr>
          <w:rFonts w:hint="eastAsia"/>
        </w:rPr>
        <w:t>利用世界银行贷款，实施重建灌溉系统的方案：重建主干运河和分支运河</w:t>
      </w:r>
      <w:r>
        <w:rPr>
          <w:rFonts w:hint="eastAsia"/>
        </w:rPr>
        <w:t>、水泵站、大型应急水库、深水井、开凿新井；</w:t>
      </w:r>
    </w:p>
    <w:p w:rsidR="00000000" w:rsidRDefault="008E6E31" w:rsidP="008E6E31">
      <w:pPr>
        <w:pStyle w:val="a0"/>
        <w:numPr>
          <w:ilvl w:val="0"/>
          <w:numId w:val="23"/>
        </w:numPr>
        <w:spacing w:line="319" w:lineRule="auto"/>
        <w:ind w:left="1531" w:hanging="510"/>
      </w:pPr>
      <w:r>
        <w:rPr>
          <w:rFonts w:hint="eastAsia"/>
        </w:rPr>
        <w:t>为减少电力成本，继续开展建设新的靠重力引流的灌溉系统；</w:t>
      </w:r>
    </w:p>
    <w:p w:rsidR="00000000" w:rsidRDefault="008E6E31" w:rsidP="008E6E31">
      <w:pPr>
        <w:pStyle w:val="a0"/>
        <w:numPr>
          <w:ilvl w:val="0"/>
          <w:numId w:val="23"/>
        </w:numPr>
        <w:spacing w:line="319" w:lineRule="auto"/>
        <w:ind w:left="1531" w:hanging="510"/>
      </w:pPr>
      <w:r>
        <w:rPr>
          <w:rFonts w:hint="eastAsia"/>
        </w:rPr>
        <w:t>实施并发展义务和自愿保险制度；</w:t>
      </w:r>
    </w:p>
    <w:p w:rsidR="00000000" w:rsidRDefault="008E6E31" w:rsidP="008E6E31">
      <w:pPr>
        <w:pStyle w:val="a0"/>
        <w:numPr>
          <w:ilvl w:val="0"/>
          <w:numId w:val="23"/>
        </w:numPr>
        <w:spacing w:line="319" w:lineRule="auto"/>
        <w:ind w:left="1531" w:hanging="510"/>
      </w:pPr>
      <w:r>
        <w:rPr>
          <w:rFonts w:hint="eastAsia"/>
        </w:rPr>
        <w:t>按照“批发市场”计划，建立农产品购销的新结构；</w:t>
      </w:r>
    </w:p>
    <w:p w:rsidR="00000000" w:rsidRDefault="008E6E31" w:rsidP="008E6E31">
      <w:pPr>
        <w:pStyle w:val="a0"/>
        <w:numPr>
          <w:ilvl w:val="0"/>
          <w:numId w:val="23"/>
        </w:numPr>
        <w:spacing w:line="319" w:lineRule="auto"/>
        <w:ind w:left="1531" w:hanging="510"/>
      </w:pPr>
      <w:r>
        <w:rPr>
          <w:rFonts w:hint="eastAsia"/>
        </w:rPr>
        <w:t>实施税务优惠政策，鼓励酿酒业的发展；</w:t>
      </w:r>
    </w:p>
    <w:p w:rsidR="00000000" w:rsidRDefault="008E6E31" w:rsidP="008E6E31">
      <w:pPr>
        <w:pStyle w:val="a0"/>
        <w:numPr>
          <w:ilvl w:val="0"/>
          <w:numId w:val="23"/>
        </w:numPr>
        <w:spacing w:after="240"/>
        <w:ind w:left="1531" w:hanging="510"/>
        <w:textAlignment w:val="center"/>
      </w:pPr>
      <w:r>
        <w:rPr>
          <w:rFonts w:hint="eastAsia"/>
        </w:rPr>
        <w:t>改进预防冰雹服务，使之成为永久性服务。</w:t>
      </w:r>
    </w:p>
    <w:p w:rsidR="00000000" w:rsidRDefault="008E6E31">
      <w:pPr>
        <w:pStyle w:val="Heading4"/>
        <w:spacing w:after="160"/>
      </w:pPr>
      <w:r>
        <w:rPr>
          <w:rFonts w:hint="eastAsia"/>
        </w:rPr>
        <w:t>住</w:t>
      </w:r>
      <w:r>
        <w:t xml:space="preserve"> </w:t>
      </w:r>
      <w:r>
        <w:rPr>
          <w:rFonts w:hint="eastAsia"/>
        </w:rPr>
        <w:t>房</w:t>
      </w:r>
      <w:r>
        <w:t xml:space="preserve"> </w:t>
      </w:r>
      <w:r>
        <w:rPr>
          <w:rFonts w:hint="eastAsia"/>
        </w:rPr>
        <w:t>权</w:t>
      </w:r>
    </w:p>
    <w:p w:rsidR="00000000" w:rsidRDefault="008E6E31">
      <w:r>
        <w:tab/>
        <w:t xml:space="preserve">206.  </w:t>
      </w:r>
      <w:r>
        <w:rPr>
          <w:rFonts w:hint="eastAsia"/>
        </w:rPr>
        <w:t>亚美尼亚独立后进行的第一项改革就是住房私有化。从</w:t>
      </w:r>
      <w:r>
        <w:t>1989</w:t>
      </w:r>
      <w:r>
        <w:rPr>
          <w:rFonts w:hint="eastAsia"/>
        </w:rPr>
        <w:t>年到</w:t>
      </w:r>
      <w:r>
        <w:t>1993</w:t>
      </w:r>
      <w:r>
        <w:rPr>
          <w:rFonts w:hint="eastAsia"/>
        </w:rPr>
        <w:t>年，住户可以按照官方核定的土地价格从国家购买房产。官方所定的每平米土地的价格低于每平米土地的重建费用。在这一时期，约有</w:t>
      </w:r>
      <w:r>
        <w:t>8%</w:t>
      </w:r>
      <w:r>
        <w:rPr>
          <w:rFonts w:hint="eastAsia"/>
        </w:rPr>
        <w:t>的国有房产被转移到私人手中。</w:t>
      </w:r>
    </w:p>
    <w:p w:rsidR="00000000" w:rsidRDefault="008E6E31">
      <w:r>
        <w:tab/>
        <w:t>207</w:t>
      </w:r>
      <w:r>
        <w:t xml:space="preserve">.  </w:t>
      </w:r>
      <w:r>
        <w:rPr>
          <w:rFonts w:hint="eastAsia"/>
        </w:rPr>
        <w:t>房租和修理费用仍然保持了原先的低水平。新的国家贷款制度没有从质或量上满足住房的需求。</w:t>
      </w:r>
    </w:p>
    <w:p w:rsidR="00000000" w:rsidRDefault="008E6E31">
      <w:r>
        <w:tab/>
        <w:t xml:space="preserve">208.  </w:t>
      </w:r>
      <w:r>
        <w:rPr>
          <w:rFonts w:hint="eastAsia"/>
        </w:rPr>
        <w:t>在</w:t>
      </w:r>
      <w:r>
        <w:t>1988</w:t>
      </w:r>
      <w:r>
        <w:rPr>
          <w:rFonts w:hint="eastAsia"/>
        </w:rPr>
        <w:t>年地震之后，住房短缺的情况急剧增加，这次地震损坏了全国房屋的六分之一，使</w:t>
      </w:r>
      <w:r>
        <w:t>530,000</w:t>
      </w:r>
      <w:r>
        <w:rPr>
          <w:rFonts w:hint="eastAsia"/>
        </w:rPr>
        <w:t>人无家可归。截止</w:t>
      </w:r>
      <w:r>
        <w:t>1996</w:t>
      </w:r>
      <w:r>
        <w:rPr>
          <w:rFonts w:hint="eastAsia"/>
        </w:rPr>
        <w:t>年，仅有</w:t>
      </w:r>
      <w:r>
        <w:t>30%</w:t>
      </w:r>
      <w:r>
        <w:rPr>
          <w:rFonts w:hint="eastAsia"/>
        </w:rPr>
        <w:t>的建筑物得到修复，仍有许多人住在临时或简易房屋里。</w:t>
      </w:r>
      <w:r>
        <w:t>1988</w:t>
      </w:r>
      <w:r>
        <w:rPr>
          <w:rFonts w:hint="eastAsia"/>
        </w:rPr>
        <w:t>年随着</w:t>
      </w:r>
      <w:r>
        <w:t>350,000</w:t>
      </w:r>
      <w:r>
        <w:rPr>
          <w:rFonts w:hint="eastAsia"/>
        </w:rPr>
        <w:t>难民从阿塞拜疆涌入，住房情况进一步恶化。而且，近年来水电供应成为更为严重的问题，不仅仅局限于最贫穷的家庭。随着基础设施的改善，公用事业费用大幅度提高。</w:t>
      </w:r>
    </w:p>
    <w:p w:rsidR="00000000" w:rsidRDefault="008E6E31">
      <w:r>
        <w:tab/>
        <w:t xml:space="preserve">209.  </w:t>
      </w:r>
      <w:r>
        <w:rPr>
          <w:rFonts w:hint="eastAsia"/>
        </w:rPr>
        <w:t>住房改革的第一步是将房屋卖给</w:t>
      </w:r>
      <w:r>
        <w:rPr>
          <w:rFonts w:hint="eastAsia"/>
        </w:rPr>
        <w:t>租房人，这项改革是从</w:t>
      </w:r>
      <w:r>
        <w:t>1989</w:t>
      </w:r>
      <w:r>
        <w:rPr>
          <w:rFonts w:hint="eastAsia"/>
        </w:rPr>
        <w:t>年开始的。经过四年时间，在大约</w:t>
      </w:r>
      <w:r>
        <w:t>500,000</w:t>
      </w:r>
      <w:r>
        <w:rPr>
          <w:rFonts w:hint="eastAsia"/>
        </w:rPr>
        <w:t>套国有住房中，已有</w:t>
      </w:r>
      <w:r>
        <w:t>40,000</w:t>
      </w:r>
      <w:r>
        <w:rPr>
          <w:rFonts w:hint="eastAsia"/>
        </w:rPr>
        <w:t>套转到了私人手中。</w:t>
      </w:r>
    </w:p>
    <w:p w:rsidR="00000000" w:rsidRDefault="008E6E31">
      <w:r>
        <w:tab/>
        <w:t xml:space="preserve">210.  </w:t>
      </w:r>
      <w:r>
        <w:rPr>
          <w:rFonts w:hint="eastAsia"/>
        </w:rPr>
        <w:t>关于国有和公有住房私有化的法律于</w:t>
      </w:r>
      <w:r>
        <w:t>1993</w:t>
      </w:r>
      <w:r>
        <w:rPr>
          <w:rFonts w:hint="eastAsia"/>
        </w:rPr>
        <w:t>年</w:t>
      </w:r>
      <w:r>
        <w:t>9</w:t>
      </w:r>
      <w:r>
        <w:rPr>
          <w:rFonts w:hint="eastAsia"/>
        </w:rPr>
        <w:t>月生效，另有</w:t>
      </w:r>
      <w:r>
        <w:t>140,000</w:t>
      </w:r>
      <w:r>
        <w:rPr>
          <w:rFonts w:hint="eastAsia"/>
        </w:rPr>
        <w:t>套住房在</w:t>
      </w:r>
      <w:r>
        <w:t>1995</w:t>
      </w:r>
      <w:r>
        <w:rPr>
          <w:rFonts w:hint="eastAsia"/>
        </w:rPr>
        <w:t>年年底实现了私有化。该法律确保将住房免费转让到经过登记的租房人手中。结果，亚美尼亚正在出现“没有房屋贷款的社会”，至少就这一代人来说，这与许多西方国家不同。大规模私有化的成功，导致了“普遍拥有住房权”的现象，因而引发了一些有趣的变化，其他国家是没有类似情况的。一项关于国家住房政策的法律草案</w:t>
      </w:r>
      <w:r>
        <w:rPr>
          <w:rFonts w:hint="eastAsia"/>
        </w:rPr>
        <w:t>确立了一项与新住房有关的新秩序，并界定了政府在与住房权有关的事务上所起的长期作用，这些事务包括住房援助计划、公共资助住房计划、建筑与管理、社区住房、房主与租房人的关系等。</w:t>
      </w:r>
    </w:p>
    <w:p w:rsidR="00000000" w:rsidRDefault="008E6E31">
      <w:r>
        <w:tab/>
        <w:t xml:space="preserve">211.  </w:t>
      </w:r>
      <w:r>
        <w:rPr>
          <w:rFonts w:hint="eastAsia"/>
        </w:rPr>
        <w:t>在过渡时期开始的时候，亚美尼亚的现有住房是由下列几类组成的：</w:t>
      </w:r>
    </w:p>
    <w:p w:rsidR="00000000" w:rsidRDefault="008E6E31" w:rsidP="008E6E31">
      <w:pPr>
        <w:pStyle w:val="a0"/>
        <w:numPr>
          <w:ilvl w:val="0"/>
          <w:numId w:val="24"/>
        </w:numPr>
        <w:ind w:left="1531" w:hanging="510"/>
      </w:pPr>
      <w:r>
        <w:rPr>
          <w:rFonts w:hint="eastAsia"/>
        </w:rPr>
        <w:t>当地市政府拥有的住房；</w:t>
      </w:r>
    </w:p>
    <w:p w:rsidR="00000000" w:rsidRDefault="008E6E31" w:rsidP="008E6E31">
      <w:pPr>
        <w:pStyle w:val="a0"/>
        <w:numPr>
          <w:ilvl w:val="0"/>
          <w:numId w:val="24"/>
        </w:numPr>
        <w:ind w:left="1531" w:hanging="510"/>
      </w:pPr>
      <w:r>
        <w:rPr>
          <w:rFonts w:hint="eastAsia"/>
        </w:rPr>
        <w:t>农村乡政府拥有的住房；</w:t>
      </w:r>
    </w:p>
    <w:p w:rsidR="00000000" w:rsidRDefault="008E6E31" w:rsidP="008E6E31">
      <w:pPr>
        <w:pStyle w:val="a0"/>
        <w:numPr>
          <w:ilvl w:val="0"/>
          <w:numId w:val="24"/>
        </w:numPr>
        <w:ind w:left="1531" w:hanging="510"/>
      </w:pPr>
      <w:r>
        <w:rPr>
          <w:rFonts w:hint="eastAsia"/>
        </w:rPr>
        <w:t>国家</w:t>
      </w:r>
      <w:r>
        <w:t>(</w:t>
      </w:r>
      <w:r>
        <w:rPr>
          <w:rFonts w:hint="eastAsia"/>
        </w:rPr>
        <w:t>中央</w:t>
      </w:r>
      <w:r>
        <w:t>)</w:t>
      </w:r>
      <w:r>
        <w:rPr>
          <w:rFonts w:hint="eastAsia"/>
        </w:rPr>
        <w:t>预算拨款单位的住房；</w:t>
      </w:r>
    </w:p>
    <w:p w:rsidR="00000000" w:rsidRDefault="008E6E31" w:rsidP="008E6E31">
      <w:pPr>
        <w:pStyle w:val="a0"/>
        <w:numPr>
          <w:ilvl w:val="0"/>
          <w:numId w:val="24"/>
        </w:numPr>
        <w:ind w:left="1531" w:hanging="510"/>
      </w:pPr>
      <w:r>
        <w:rPr>
          <w:rFonts w:hint="eastAsia"/>
        </w:rPr>
        <w:t>国家机构集资房；</w:t>
      </w:r>
    </w:p>
    <w:p w:rsidR="00000000" w:rsidRDefault="008E6E31" w:rsidP="008E6E31">
      <w:pPr>
        <w:pStyle w:val="a0"/>
        <w:numPr>
          <w:ilvl w:val="0"/>
          <w:numId w:val="24"/>
        </w:numPr>
        <w:ind w:left="1531" w:hanging="510"/>
      </w:pPr>
      <w:r>
        <w:rPr>
          <w:rFonts w:hint="eastAsia"/>
        </w:rPr>
        <w:t>建房和住房合作社所拥有的住房。</w:t>
      </w:r>
    </w:p>
    <w:p w:rsidR="00000000" w:rsidRDefault="008E6E31">
      <w:r>
        <w:tab/>
        <w:t xml:space="preserve">212.  </w:t>
      </w:r>
      <w:r>
        <w:rPr>
          <w:rFonts w:hint="eastAsia"/>
        </w:rPr>
        <w:t>亚美尼亚</w:t>
      </w:r>
      <w:r>
        <w:t>70%</w:t>
      </w:r>
      <w:r>
        <w:rPr>
          <w:rFonts w:hint="eastAsia"/>
        </w:rPr>
        <w:t>的人口居住在城市，主要集中在埃里温、</w:t>
      </w:r>
      <w:r>
        <w:t>Gyumri</w:t>
      </w:r>
      <w:r>
        <w:rPr>
          <w:rFonts w:hint="eastAsia"/>
        </w:rPr>
        <w:t>和</w:t>
      </w:r>
      <w:r>
        <w:t>Vanadzor</w:t>
      </w:r>
      <w:r>
        <w:rPr>
          <w:rFonts w:hint="eastAsia"/>
        </w:rPr>
        <w:t>。农村居民享受着更为有利的住房条件和改</w:t>
      </w:r>
      <w:r>
        <w:rPr>
          <w:rFonts w:hint="eastAsia"/>
        </w:rPr>
        <w:t>善住房条件的更好的机会。</w:t>
      </w:r>
    </w:p>
    <w:p w:rsidR="00000000" w:rsidRDefault="008E6E31">
      <w:r>
        <w:tab/>
        <w:t xml:space="preserve">213.  </w:t>
      </w:r>
      <w:r>
        <w:rPr>
          <w:rFonts w:hint="eastAsia"/>
        </w:rPr>
        <w:t>与苏联的所有共和国一样，亚美尼亚的住房建设过去是中央计划和管制的。独立之后，这些职责转到了亚美尼亚共和国建设部，然而该部所掌握的房屋和资源是有限的。</w:t>
      </w:r>
    </w:p>
    <w:p w:rsidR="00000000" w:rsidRDefault="008E6E31">
      <w:r>
        <w:tab/>
        <w:t xml:space="preserve">214.  </w:t>
      </w:r>
      <w:r>
        <w:rPr>
          <w:rFonts w:hint="eastAsia"/>
        </w:rPr>
        <w:t>早在</w:t>
      </w:r>
      <w:r>
        <w:t>1994</w:t>
      </w:r>
      <w:r>
        <w:rPr>
          <w:rFonts w:hint="eastAsia"/>
        </w:rPr>
        <w:t>年，世界银行给了亚美尼亚第一批用于重建地震灾区的贷款。当时政府正在采取措施在竞争的基础上吸引资源，以结束国家对大型建设项目的垄断。世界银行资助的重建计划对实施亚美尼亚的住房私有化改革起着推动作用。</w:t>
      </w:r>
      <w:r>
        <w:t>1991</w:t>
      </w:r>
      <w:r>
        <w:rPr>
          <w:rFonts w:hint="eastAsia"/>
        </w:rPr>
        <w:t>年，亚美尼亚成为独联体国家中第一个按照两项法律实现了改革的国家，这两项法律也是在</w:t>
      </w:r>
      <w:r>
        <w:t>1991</w:t>
      </w:r>
      <w:r>
        <w:rPr>
          <w:rFonts w:hint="eastAsia"/>
        </w:rPr>
        <w:t>年通</w:t>
      </w:r>
      <w:r>
        <w:rPr>
          <w:rFonts w:hint="eastAsia"/>
        </w:rPr>
        <w:t>过的，即《土地法》和《土地私有化法》。后一项法律规定了土地的分配，界定了获取、购买、出售或继承房产的条件，而前一项法律规定了不同类别的土地及其用途，确立了私有和国有财产权，并规定了非农用土地用于建设目的的条件。由于《土地法》主要是针对农村地区而不是城市，政府在西方国家专家帮助下，又拟订了一项《不动产法》，并于</w:t>
      </w:r>
      <w:r>
        <w:t>1995</w:t>
      </w:r>
      <w:r>
        <w:rPr>
          <w:rFonts w:hint="eastAsia"/>
        </w:rPr>
        <w:t>年通过。其他有关土地使用的法律也获得批准。这些法律涉及城市公有土地的私有化</w:t>
      </w:r>
      <w:r>
        <w:t>(1991</w:t>
      </w:r>
      <w:r>
        <w:rPr>
          <w:rFonts w:hint="eastAsia"/>
        </w:rPr>
        <w:t>年</w:t>
      </w:r>
      <w:r>
        <w:t>)</w:t>
      </w:r>
      <w:r>
        <w:rPr>
          <w:rFonts w:hint="eastAsia"/>
        </w:rPr>
        <w:t>和国有土地不论其大小或其未来用途而向公众拍卖的法律</w:t>
      </w:r>
      <w:r>
        <w:t>(1995</w:t>
      </w:r>
      <w:r>
        <w:rPr>
          <w:rFonts w:hint="eastAsia"/>
        </w:rPr>
        <w:t>年</w:t>
      </w:r>
      <w:r>
        <w:t>)</w:t>
      </w:r>
      <w:r>
        <w:rPr>
          <w:rFonts w:hint="eastAsia"/>
        </w:rPr>
        <w:t>。</w:t>
      </w:r>
      <w:r>
        <w:t>1994</w:t>
      </w:r>
      <w:r>
        <w:rPr>
          <w:rFonts w:hint="eastAsia"/>
        </w:rPr>
        <w:t>年又通过了《土地税收法》和《财产</w:t>
      </w:r>
      <w:r>
        <w:rPr>
          <w:rFonts w:hint="eastAsia"/>
        </w:rPr>
        <w:t>税收法》。</w:t>
      </w:r>
    </w:p>
    <w:p w:rsidR="00000000" w:rsidRDefault="008E6E31">
      <w:r>
        <w:tab/>
        <w:t xml:space="preserve">215.  </w:t>
      </w:r>
      <w:r>
        <w:rPr>
          <w:rFonts w:hint="eastAsia"/>
        </w:rPr>
        <w:t>住房改革的一项重要组成部分是建立了住房贷款制度，目的是便利私人购买房屋。资助建房一直是亚美尼亚经常预算中的重要部分，与国家对其他部门的资助相比，占据着重要地位。住房建设资金还有一部分来自各机构和组织的预算，并得到长期征用和私人资金的帮助。</w:t>
      </w:r>
      <w:r>
        <w:t>1992</w:t>
      </w:r>
      <w:r>
        <w:rPr>
          <w:rFonts w:hint="eastAsia"/>
        </w:rPr>
        <w:t>年起，住房建设的投资大幅度下降，建房数目急剧减少。</w:t>
      </w:r>
    </w:p>
    <w:p w:rsidR="00000000" w:rsidRDefault="008E6E31">
      <w:r>
        <w:tab/>
        <w:t xml:space="preserve">216.  </w:t>
      </w:r>
      <w:r>
        <w:rPr>
          <w:rFonts w:hint="eastAsia"/>
        </w:rPr>
        <w:t>在过去几年里，建房资金主要来自于世界银行和其它国际组织。现有的长期贷款办法主要是针对新的建设项目，并由两家国家控制的银行</w:t>
      </w:r>
      <w:r>
        <w:t>Sberbank</w:t>
      </w:r>
      <w:r>
        <w:rPr>
          <w:rFonts w:hint="eastAsia"/>
        </w:rPr>
        <w:t>和</w:t>
      </w:r>
      <w:r>
        <w:t>Armeconbank</w:t>
      </w:r>
      <w:r>
        <w:rPr>
          <w:rFonts w:hint="eastAsia"/>
        </w:rPr>
        <w:t>经管。过去几年</w:t>
      </w:r>
      <w:r>
        <w:rPr>
          <w:rFonts w:hint="eastAsia"/>
        </w:rPr>
        <w:t>里私人提供的贷款数目为零。私人借贷的完全消失不仅是由于资金短缺和整个银行系统的缺陷，而且是由于私人建房贷款没有抵押作保证。</w:t>
      </w:r>
      <w:r>
        <w:t>1995</w:t>
      </w:r>
      <w:r>
        <w:rPr>
          <w:rFonts w:hint="eastAsia"/>
        </w:rPr>
        <w:t>年通过了《抵押贷款法》，规定不动产可以作抵押，这就向创立有保障的建房贷款制度迈出了重要的一步。</w:t>
      </w:r>
    </w:p>
    <w:p w:rsidR="00000000" w:rsidRDefault="008E6E31">
      <w:r>
        <w:tab/>
        <w:t xml:space="preserve">217.  </w:t>
      </w:r>
      <w:r>
        <w:rPr>
          <w:rFonts w:hint="eastAsia"/>
        </w:rPr>
        <w:t>亚美尼亚新建住房数目很有限。在国家资助缺乏的情况下，只有两种办法可以获得住房：私人建房，或者在房产市场上买房。而实际上，不发展供中等收入家庭买房的住房市场，便不可能进行住房部门的改革，而只有在能够缔结抵押协议的情况下才可能发展住房市场。</w:t>
      </w:r>
    </w:p>
    <w:p w:rsidR="00000000" w:rsidRDefault="008E6E31">
      <w:pPr>
        <w:spacing w:after="120"/>
        <w:textAlignment w:val="center"/>
      </w:pPr>
      <w:r>
        <w:tab/>
        <w:t xml:space="preserve">218.  </w:t>
      </w:r>
      <w:r>
        <w:rPr>
          <w:rFonts w:hint="eastAsia"/>
        </w:rPr>
        <w:t>国有的住房由政府的住</w:t>
      </w:r>
      <w:r>
        <w:rPr>
          <w:rFonts w:hint="eastAsia"/>
        </w:rPr>
        <w:t>房管理局管理和维修。在过去几年里，由于国家的普遍经济困难，这些管理局所提供的服务水平大幅度下降，只有在紧急情况下才提供修理服务。</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1300"/>
        <w:gridCol w:w="1300"/>
        <w:gridCol w:w="1300"/>
        <w:gridCol w:w="1300"/>
        <w:gridCol w:w="1300"/>
      </w:tblGrid>
      <w:tr w:rsidR="00000000">
        <w:tblPrEx>
          <w:tblCellMar>
            <w:top w:w="0" w:type="dxa"/>
            <w:bottom w:w="0" w:type="dxa"/>
          </w:tblCellMar>
        </w:tblPrEx>
        <w:tc>
          <w:tcPr>
            <w:tcW w:w="2908" w:type="dxa"/>
          </w:tcPr>
          <w:p w:rsidR="00000000" w:rsidRDefault="008E6E31">
            <w:pPr>
              <w:spacing w:line="300" w:lineRule="auto"/>
              <w:ind w:left="113"/>
              <w:jc w:val="center"/>
              <w:textAlignment w:val="center"/>
              <w:rPr>
                <w:sz w:val="21"/>
              </w:rPr>
            </w:pPr>
          </w:p>
        </w:tc>
        <w:tc>
          <w:tcPr>
            <w:tcW w:w="1300" w:type="dxa"/>
          </w:tcPr>
          <w:p w:rsidR="00000000" w:rsidRDefault="008E6E31">
            <w:pPr>
              <w:spacing w:line="300" w:lineRule="auto"/>
              <w:ind w:left="113"/>
              <w:jc w:val="center"/>
              <w:textAlignment w:val="center"/>
              <w:rPr>
                <w:sz w:val="21"/>
              </w:rPr>
            </w:pPr>
            <w:r>
              <w:rPr>
                <w:sz w:val="21"/>
              </w:rPr>
              <w:t>1991</w:t>
            </w:r>
          </w:p>
        </w:tc>
        <w:tc>
          <w:tcPr>
            <w:tcW w:w="1300" w:type="dxa"/>
          </w:tcPr>
          <w:p w:rsidR="00000000" w:rsidRDefault="008E6E31">
            <w:pPr>
              <w:spacing w:line="300" w:lineRule="auto"/>
              <w:ind w:left="113"/>
              <w:jc w:val="center"/>
              <w:textAlignment w:val="center"/>
              <w:rPr>
                <w:sz w:val="21"/>
              </w:rPr>
            </w:pPr>
            <w:r>
              <w:rPr>
                <w:sz w:val="21"/>
              </w:rPr>
              <w:t>1992</w:t>
            </w:r>
          </w:p>
        </w:tc>
        <w:tc>
          <w:tcPr>
            <w:tcW w:w="1300" w:type="dxa"/>
          </w:tcPr>
          <w:p w:rsidR="00000000" w:rsidRDefault="008E6E31">
            <w:pPr>
              <w:spacing w:line="300" w:lineRule="auto"/>
              <w:ind w:left="113"/>
              <w:jc w:val="center"/>
              <w:textAlignment w:val="center"/>
              <w:rPr>
                <w:sz w:val="21"/>
              </w:rPr>
            </w:pPr>
            <w:r>
              <w:rPr>
                <w:sz w:val="21"/>
              </w:rPr>
              <w:t>1993</w:t>
            </w:r>
          </w:p>
        </w:tc>
        <w:tc>
          <w:tcPr>
            <w:tcW w:w="1300" w:type="dxa"/>
          </w:tcPr>
          <w:p w:rsidR="00000000" w:rsidRDefault="008E6E31">
            <w:pPr>
              <w:spacing w:line="300" w:lineRule="auto"/>
              <w:ind w:left="113"/>
              <w:jc w:val="center"/>
              <w:textAlignment w:val="center"/>
              <w:rPr>
                <w:sz w:val="21"/>
              </w:rPr>
            </w:pPr>
            <w:r>
              <w:rPr>
                <w:sz w:val="21"/>
              </w:rPr>
              <w:t>1994</w:t>
            </w:r>
          </w:p>
        </w:tc>
        <w:tc>
          <w:tcPr>
            <w:tcW w:w="1300" w:type="dxa"/>
          </w:tcPr>
          <w:p w:rsidR="00000000" w:rsidRDefault="008E6E31">
            <w:pPr>
              <w:spacing w:line="300" w:lineRule="auto"/>
              <w:ind w:left="113"/>
              <w:jc w:val="center"/>
              <w:textAlignment w:val="center"/>
              <w:rPr>
                <w:sz w:val="21"/>
              </w:rPr>
            </w:pPr>
            <w:r>
              <w:rPr>
                <w:sz w:val="21"/>
              </w:rPr>
              <w:t>1995</w:t>
            </w:r>
          </w:p>
        </w:tc>
      </w:tr>
      <w:tr w:rsidR="00000000">
        <w:tblPrEx>
          <w:tblCellMar>
            <w:top w:w="0" w:type="dxa"/>
            <w:bottom w:w="0" w:type="dxa"/>
          </w:tblCellMar>
        </w:tblPrEx>
        <w:tc>
          <w:tcPr>
            <w:tcW w:w="2908" w:type="dxa"/>
          </w:tcPr>
          <w:p w:rsidR="00000000" w:rsidRDefault="008E6E31">
            <w:pPr>
              <w:spacing w:line="300" w:lineRule="auto"/>
              <w:ind w:left="113"/>
              <w:jc w:val="center"/>
              <w:textAlignment w:val="center"/>
              <w:rPr>
                <w:sz w:val="21"/>
              </w:rPr>
            </w:pPr>
            <w:r>
              <w:rPr>
                <w:rFonts w:hint="eastAsia"/>
                <w:sz w:val="21"/>
              </w:rPr>
              <w:t>国家主持的建房项目</w:t>
            </w:r>
          </w:p>
        </w:tc>
        <w:tc>
          <w:tcPr>
            <w:tcW w:w="1300" w:type="dxa"/>
          </w:tcPr>
          <w:p w:rsidR="00000000" w:rsidRDefault="008E6E31">
            <w:pPr>
              <w:spacing w:line="300" w:lineRule="auto"/>
              <w:ind w:left="113"/>
              <w:jc w:val="center"/>
              <w:textAlignment w:val="center"/>
              <w:rPr>
                <w:sz w:val="21"/>
              </w:rPr>
            </w:pPr>
            <w:r>
              <w:rPr>
                <w:sz w:val="21"/>
              </w:rPr>
              <w:t>889.0</w:t>
            </w:r>
          </w:p>
        </w:tc>
        <w:tc>
          <w:tcPr>
            <w:tcW w:w="1300" w:type="dxa"/>
          </w:tcPr>
          <w:p w:rsidR="00000000" w:rsidRDefault="008E6E31">
            <w:pPr>
              <w:spacing w:line="300" w:lineRule="auto"/>
              <w:ind w:left="113"/>
              <w:jc w:val="center"/>
              <w:textAlignment w:val="center"/>
              <w:rPr>
                <w:sz w:val="21"/>
              </w:rPr>
            </w:pPr>
            <w:r>
              <w:rPr>
                <w:sz w:val="21"/>
              </w:rPr>
              <w:t>215.9</w:t>
            </w:r>
          </w:p>
        </w:tc>
        <w:tc>
          <w:tcPr>
            <w:tcW w:w="1300" w:type="dxa"/>
          </w:tcPr>
          <w:p w:rsidR="00000000" w:rsidRDefault="008E6E31">
            <w:pPr>
              <w:spacing w:line="300" w:lineRule="auto"/>
              <w:ind w:left="113"/>
              <w:jc w:val="center"/>
              <w:textAlignment w:val="center"/>
              <w:rPr>
                <w:sz w:val="21"/>
              </w:rPr>
            </w:pPr>
            <w:r>
              <w:rPr>
                <w:sz w:val="21"/>
              </w:rPr>
              <w:t>243.9</w:t>
            </w:r>
          </w:p>
        </w:tc>
        <w:tc>
          <w:tcPr>
            <w:tcW w:w="1300" w:type="dxa"/>
          </w:tcPr>
          <w:p w:rsidR="00000000" w:rsidRDefault="008E6E31">
            <w:pPr>
              <w:spacing w:line="300" w:lineRule="auto"/>
              <w:ind w:left="113"/>
              <w:jc w:val="center"/>
              <w:textAlignment w:val="center"/>
              <w:rPr>
                <w:sz w:val="21"/>
              </w:rPr>
            </w:pPr>
            <w:r>
              <w:rPr>
                <w:sz w:val="21"/>
              </w:rPr>
              <w:t>173.5</w:t>
            </w:r>
          </w:p>
        </w:tc>
        <w:tc>
          <w:tcPr>
            <w:tcW w:w="1300" w:type="dxa"/>
          </w:tcPr>
          <w:p w:rsidR="00000000" w:rsidRDefault="008E6E31">
            <w:pPr>
              <w:spacing w:line="300" w:lineRule="auto"/>
              <w:ind w:left="113"/>
              <w:jc w:val="center"/>
              <w:textAlignment w:val="center"/>
              <w:rPr>
                <w:sz w:val="21"/>
              </w:rPr>
            </w:pPr>
            <w:r>
              <w:rPr>
                <w:sz w:val="21"/>
              </w:rPr>
              <w:t>150.7</w:t>
            </w:r>
          </w:p>
        </w:tc>
      </w:tr>
      <w:tr w:rsidR="00000000">
        <w:tblPrEx>
          <w:tblCellMar>
            <w:top w:w="0" w:type="dxa"/>
            <w:bottom w:w="0" w:type="dxa"/>
          </w:tblCellMar>
        </w:tblPrEx>
        <w:tc>
          <w:tcPr>
            <w:tcW w:w="2908" w:type="dxa"/>
          </w:tcPr>
          <w:p w:rsidR="00000000" w:rsidRDefault="008E6E31">
            <w:pPr>
              <w:spacing w:line="300" w:lineRule="auto"/>
              <w:ind w:left="113"/>
              <w:jc w:val="center"/>
              <w:textAlignment w:val="center"/>
              <w:rPr>
                <w:sz w:val="21"/>
              </w:rPr>
            </w:pPr>
            <w:r>
              <w:rPr>
                <w:rFonts w:hint="eastAsia"/>
                <w:sz w:val="21"/>
              </w:rPr>
              <w:t>合作社</w:t>
            </w:r>
          </w:p>
        </w:tc>
        <w:tc>
          <w:tcPr>
            <w:tcW w:w="1300" w:type="dxa"/>
          </w:tcPr>
          <w:p w:rsidR="00000000" w:rsidRDefault="008E6E31">
            <w:pPr>
              <w:spacing w:line="300" w:lineRule="auto"/>
              <w:ind w:left="113"/>
              <w:jc w:val="center"/>
              <w:textAlignment w:val="center"/>
              <w:rPr>
                <w:sz w:val="21"/>
              </w:rPr>
            </w:pPr>
            <w:r>
              <w:rPr>
                <w:sz w:val="21"/>
              </w:rPr>
              <w:t>66.2</w:t>
            </w:r>
          </w:p>
        </w:tc>
        <w:tc>
          <w:tcPr>
            <w:tcW w:w="1300" w:type="dxa"/>
          </w:tcPr>
          <w:p w:rsidR="00000000" w:rsidRDefault="008E6E31">
            <w:pPr>
              <w:spacing w:line="300" w:lineRule="auto"/>
              <w:ind w:left="113"/>
              <w:jc w:val="center"/>
              <w:textAlignment w:val="center"/>
              <w:rPr>
                <w:sz w:val="21"/>
              </w:rPr>
            </w:pPr>
            <w:r>
              <w:rPr>
                <w:sz w:val="21"/>
              </w:rPr>
              <w:t>6.9</w:t>
            </w:r>
          </w:p>
        </w:tc>
        <w:tc>
          <w:tcPr>
            <w:tcW w:w="1300" w:type="dxa"/>
          </w:tcPr>
          <w:p w:rsidR="00000000" w:rsidRDefault="008E6E31">
            <w:pPr>
              <w:spacing w:line="300" w:lineRule="auto"/>
              <w:ind w:left="113"/>
              <w:jc w:val="center"/>
              <w:textAlignment w:val="center"/>
              <w:rPr>
                <w:sz w:val="21"/>
              </w:rPr>
            </w:pPr>
            <w:r>
              <w:rPr>
                <w:sz w:val="21"/>
              </w:rPr>
              <w:t>15.8</w:t>
            </w:r>
          </w:p>
        </w:tc>
        <w:tc>
          <w:tcPr>
            <w:tcW w:w="1300" w:type="dxa"/>
          </w:tcPr>
          <w:p w:rsidR="00000000" w:rsidRDefault="008E6E31">
            <w:pPr>
              <w:spacing w:line="300" w:lineRule="auto"/>
              <w:ind w:left="113"/>
              <w:jc w:val="center"/>
              <w:textAlignment w:val="center"/>
              <w:rPr>
                <w:sz w:val="21"/>
              </w:rPr>
            </w:pPr>
            <w:r>
              <w:rPr>
                <w:sz w:val="21"/>
              </w:rPr>
              <w:t>--</w:t>
            </w:r>
          </w:p>
        </w:tc>
        <w:tc>
          <w:tcPr>
            <w:tcW w:w="1300" w:type="dxa"/>
          </w:tcPr>
          <w:p w:rsidR="00000000" w:rsidRDefault="008E6E31">
            <w:pPr>
              <w:spacing w:line="300" w:lineRule="auto"/>
              <w:ind w:left="113"/>
              <w:jc w:val="center"/>
              <w:textAlignment w:val="center"/>
              <w:rPr>
                <w:sz w:val="21"/>
              </w:rPr>
            </w:pPr>
            <w:r>
              <w:rPr>
                <w:sz w:val="21"/>
              </w:rPr>
              <w:t>--</w:t>
            </w:r>
          </w:p>
        </w:tc>
      </w:tr>
      <w:tr w:rsidR="00000000">
        <w:tblPrEx>
          <w:tblCellMar>
            <w:top w:w="0" w:type="dxa"/>
            <w:bottom w:w="0" w:type="dxa"/>
          </w:tblCellMar>
        </w:tblPrEx>
        <w:tc>
          <w:tcPr>
            <w:tcW w:w="2908" w:type="dxa"/>
          </w:tcPr>
          <w:p w:rsidR="00000000" w:rsidRDefault="008E6E31">
            <w:pPr>
              <w:spacing w:line="300" w:lineRule="auto"/>
              <w:ind w:left="113"/>
              <w:jc w:val="center"/>
              <w:textAlignment w:val="center"/>
              <w:rPr>
                <w:sz w:val="21"/>
              </w:rPr>
            </w:pPr>
            <w:r>
              <w:rPr>
                <w:rFonts w:hint="eastAsia"/>
                <w:sz w:val="21"/>
              </w:rPr>
              <w:t>私</w:t>
            </w:r>
            <w:r>
              <w:rPr>
                <w:sz w:val="21"/>
              </w:rPr>
              <w:t xml:space="preserve">  </w:t>
            </w:r>
            <w:r>
              <w:rPr>
                <w:rFonts w:hint="eastAsia"/>
                <w:sz w:val="21"/>
              </w:rPr>
              <w:t>人</w:t>
            </w:r>
          </w:p>
        </w:tc>
        <w:tc>
          <w:tcPr>
            <w:tcW w:w="1300" w:type="dxa"/>
          </w:tcPr>
          <w:p w:rsidR="00000000" w:rsidRDefault="008E6E31">
            <w:pPr>
              <w:spacing w:line="300" w:lineRule="auto"/>
              <w:ind w:left="113"/>
              <w:jc w:val="center"/>
              <w:textAlignment w:val="center"/>
              <w:rPr>
                <w:sz w:val="21"/>
              </w:rPr>
            </w:pPr>
            <w:r>
              <w:rPr>
                <w:sz w:val="21"/>
              </w:rPr>
              <w:t>954.1</w:t>
            </w:r>
          </w:p>
        </w:tc>
        <w:tc>
          <w:tcPr>
            <w:tcW w:w="1300" w:type="dxa"/>
          </w:tcPr>
          <w:p w:rsidR="00000000" w:rsidRDefault="008E6E31">
            <w:pPr>
              <w:spacing w:line="300" w:lineRule="auto"/>
              <w:ind w:left="113"/>
              <w:jc w:val="center"/>
              <w:textAlignment w:val="center"/>
              <w:rPr>
                <w:sz w:val="21"/>
              </w:rPr>
            </w:pPr>
            <w:r>
              <w:rPr>
                <w:sz w:val="21"/>
              </w:rPr>
              <w:t>136.9</w:t>
            </w:r>
          </w:p>
        </w:tc>
        <w:tc>
          <w:tcPr>
            <w:tcW w:w="1300" w:type="dxa"/>
          </w:tcPr>
          <w:p w:rsidR="00000000" w:rsidRDefault="008E6E31">
            <w:pPr>
              <w:spacing w:line="300" w:lineRule="auto"/>
              <w:ind w:left="113"/>
              <w:jc w:val="center"/>
              <w:textAlignment w:val="center"/>
              <w:rPr>
                <w:sz w:val="21"/>
              </w:rPr>
            </w:pPr>
            <w:r>
              <w:rPr>
                <w:sz w:val="21"/>
              </w:rPr>
              <w:t>110.6</w:t>
            </w:r>
          </w:p>
        </w:tc>
        <w:tc>
          <w:tcPr>
            <w:tcW w:w="1300" w:type="dxa"/>
          </w:tcPr>
          <w:p w:rsidR="00000000" w:rsidRDefault="008E6E31">
            <w:pPr>
              <w:spacing w:line="300" w:lineRule="auto"/>
              <w:ind w:left="113"/>
              <w:jc w:val="center"/>
              <w:textAlignment w:val="center"/>
              <w:rPr>
                <w:sz w:val="21"/>
              </w:rPr>
            </w:pPr>
            <w:r>
              <w:rPr>
                <w:sz w:val="21"/>
              </w:rPr>
              <w:t>80.4</w:t>
            </w:r>
          </w:p>
        </w:tc>
        <w:tc>
          <w:tcPr>
            <w:tcW w:w="1300" w:type="dxa"/>
          </w:tcPr>
          <w:p w:rsidR="00000000" w:rsidRDefault="008E6E31">
            <w:pPr>
              <w:spacing w:line="300" w:lineRule="auto"/>
              <w:ind w:left="113"/>
              <w:jc w:val="center"/>
              <w:textAlignment w:val="center"/>
              <w:rPr>
                <w:sz w:val="21"/>
              </w:rPr>
            </w:pPr>
            <w:r>
              <w:rPr>
                <w:sz w:val="21"/>
              </w:rPr>
              <w:t>134.2</w:t>
            </w:r>
          </w:p>
        </w:tc>
      </w:tr>
      <w:tr w:rsidR="00000000">
        <w:tblPrEx>
          <w:tblCellMar>
            <w:top w:w="0" w:type="dxa"/>
            <w:bottom w:w="0" w:type="dxa"/>
          </w:tblCellMar>
        </w:tblPrEx>
        <w:tc>
          <w:tcPr>
            <w:tcW w:w="2908" w:type="dxa"/>
          </w:tcPr>
          <w:p w:rsidR="00000000" w:rsidRDefault="008E6E31">
            <w:pPr>
              <w:spacing w:line="300" w:lineRule="auto"/>
              <w:ind w:left="113"/>
              <w:jc w:val="center"/>
              <w:textAlignment w:val="center"/>
              <w:rPr>
                <w:sz w:val="21"/>
              </w:rPr>
            </w:pPr>
            <w:r>
              <w:rPr>
                <w:rFonts w:hint="eastAsia"/>
                <w:sz w:val="21"/>
              </w:rPr>
              <w:t>总</w:t>
            </w:r>
            <w:r>
              <w:rPr>
                <w:sz w:val="21"/>
              </w:rPr>
              <w:t xml:space="preserve">  </w:t>
            </w:r>
            <w:r>
              <w:rPr>
                <w:rFonts w:hint="eastAsia"/>
                <w:sz w:val="21"/>
              </w:rPr>
              <w:t>计</w:t>
            </w:r>
          </w:p>
        </w:tc>
        <w:tc>
          <w:tcPr>
            <w:tcW w:w="1300" w:type="dxa"/>
          </w:tcPr>
          <w:p w:rsidR="00000000" w:rsidRDefault="008E6E31">
            <w:pPr>
              <w:spacing w:line="300" w:lineRule="auto"/>
              <w:ind w:left="113"/>
              <w:jc w:val="center"/>
              <w:textAlignment w:val="center"/>
              <w:rPr>
                <w:sz w:val="21"/>
              </w:rPr>
            </w:pPr>
            <w:r>
              <w:rPr>
                <w:sz w:val="21"/>
              </w:rPr>
              <w:t>1909.3</w:t>
            </w:r>
          </w:p>
        </w:tc>
        <w:tc>
          <w:tcPr>
            <w:tcW w:w="1300" w:type="dxa"/>
          </w:tcPr>
          <w:p w:rsidR="00000000" w:rsidRDefault="008E6E31">
            <w:pPr>
              <w:spacing w:line="300" w:lineRule="auto"/>
              <w:ind w:left="113"/>
              <w:jc w:val="center"/>
              <w:textAlignment w:val="center"/>
              <w:rPr>
                <w:sz w:val="21"/>
              </w:rPr>
            </w:pPr>
            <w:r>
              <w:rPr>
                <w:sz w:val="21"/>
              </w:rPr>
              <w:t>359.7</w:t>
            </w:r>
          </w:p>
        </w:tc>
        <w:tc>
          <w:tcPr>
            <w:tcW w:w="1300" w:type="dxa"/>
          </w:tcPr>
          <w:p w:rsidR="00000000" w:rsidRDefault="008E6E31">
            <w:pPr>
              <w:spacing w:line="300" w:lineRule="auto"/>
              <w:ind w:left="113"/>
              <w:jc w:val="center"/>
              <w:textAlignment w:val="center"/>
              <w:rPr>
                <w:sz w:val="21"/>
              </w:rPr>
            </w:pPr>
            <w:r>
              <w:rPr>
                <w:sz w:val="21"/>
              </w:rPr>
              <w:t>370.3</w:t>
            </w:r>
          </w:p>
        </w:tc>
        <w:tc>
          <w:tcPr>
            <w:tcW w:w="1300" w:type="dxa"/>
          </w:tcPr>
          <w:p w:rsidR="00000000" w:rsidRDefault="008E6E31">
            <w:pPr>
              <w:spacing w:line="300" w:lineRule="auto"/>
              <w:ind w:left="113"/>
              <w:jc w:val="center"/>
              <w:textAlignment w:val="center"/>
              <w:rPr>
                <w:sz w:val="21"/>
              </w:rPr>
            </w:pPr>
            <w:r>
              <w:rPr>
                <w:sz w:val="21"/>
              </w:rPr>
              <w:t>253.0</w:t>
            </w:r>
          </w:p>
        </w:tc>
        <w:tc>
          <w:tcPr>
            <w:tcW w:w="1300" w:type="dxa"/>
          </w:tcPr>
          <w:p w:rsidR="00000000" w:rsidRDefault="008E6E31">
            <w:pPr>
              <w:spacing w:line="300" w:lineRule="auto"/>
              <w:ind w:left="113"/>
              <w:jc w:val="center"/>
              <w:textAlignment w:val="center"/>
              <w:rPr>
                <w:sz w:val="21"/>
              </w:rPr>
            </w:pPr>
            <w:r>
              <w:rPr>
                <w:sz w:val="21"/>
              </w:rPr>
              <w:t>284.9</w:t>
            </w:r>
          </w:p>
        </w:tc>
      </w:tr>
    </w:tbl>
    <w:p w:rsidR="00000000" w:rsidRDefault="008E6E31">
      <w:pPr>
        <w:spacing w:before="240" w:after="160"/>
        <w:textAlignment w:val="center"/>
      </w:pPr>
      <w:r>
        <w:tab/>
        <w:t xml:space="preserve">219.  </w:t>
      </w:r>
      <w:r>
        <w:rPr>
          <w:rFonts w:hint="eastAsia"/>
        </w:rPr>
        <w:t>与上一年的水平相比，房屋拥有量的增长情</w:t>
      </w:r>
      <w:r>
        <w:rPr>
          <w:rFonts w:hint="eastAsia"/>
        </w:rPr>
        <w:t>况</w:t>
      </w:r>
      <w:r>
        <w:t>(</w:t>
      </w:r>
      <w:r>
        <w:rPr>
          <w:rFonts w:hint="eastAsia"/>
        </w:rPr>
        <w:t>百分比</w:t>
      </w:r>
      <w:r>
        <w:t>)</w:t>
      </w:r>
      <w:r>
        <w:rPr>
          <w:rFonts w:hint="eastAsia"/>
        </w:rPr>
        <w:t>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4"/>
        <w:gridCol w:w="1344"/>
        <w:gridCol w:w="1344"/>
        <w:gridCol w:w="1344"/>
        <w:gridCol w:w="1344"/>
        <w:gridCol w:w="1344"/>
        <w:gridCol w:w="1344"/>
      </w:tblGrid>
      <w:tr w:rsidR="00000000">
        <w:tblPrEx>
          <w:tblCellMar>
            <w:top w:w="0" w:type="dxa"/>
            <w:bottom w:w="0" w:type="dxa"/>
          </w:tblCellMar>
        </w:tblPrEx>
        <w:tc>
          <w:tcPr>
            <w:tcW w:w="1344" w:type="dxa"/>
          </w:tcPr>
          <w:p w:rsidR="00000000" w:rsidRDefault="008E6E31">
            <w:pPr>
              <w:spacing w:before="20" w:line="324" w:lineRule="auto"/>
              <w:ind w:left="113"/>
              <w:jc w:val="center"/>
              <w:textAlignment w:val="center"/>
              <w:rPr>
                <w:sz w:val="21"/>
              </w:rPr>
            </w:pPr>
          </w:p>
        </w:tc>
        <w:tc>
          <w:tcPr>
            <w:tcW w:w="1344" w:type="dxa"/>
          </w:tcPr>
          <w:p w:rsidR="00000000" w:rsidRDefault="008E6E31">
            <w:pPr>
              <w:spacing w:before="20" w:line="324" w:lineRule="auto"/>
              <w:ind w:left="113"/>
              <w:jc w:val="center"/>
              <w:textAlignment w:val="center"/>
              <w:rPr>
                <w:sz w:val="21"/>
              </w:rPr>
            </w:pPr>
            <w:r>
              <w:rPr>
                <w:sz w:val="21"/>
              </w:rPr>
              <w:t>1990</w:t>
            </w:r>
          </w:p>
        </w:tc>
        <w:tc>
          <w:tcPr>
            <w:tcW w:w="1344" w:type="dxa"/>
          </w:tcPr>
          <w:p w:rsidR="00000000" w:rsidRDefault="008E6E31">
            <w:pPr>
              <w:spacing w:before="20" w:line="324" w:lineRule="auto"/>
              <w:ind w:left="113"/>
              <w:jc w:val="center"/>
              <w:textAlignment w:val="center"/>
              <w:rPr>
                <w:sz w:val="21"/>
              </w:rPr>
            </w:pPr>
            <w:r>
              <w:rPr>
                <w:sz w:val="21"/>
              </w:rPr>
              <w:t>1991</w:t>
            </w:r>
          </w:p>
        </w:tc>
        <w:tc>
          <w:tcPr>
            <w:tcW w:w="1344" w:type="dxa"/>
          </w:tcPr>
          <w:p w:rsidR="00000000" w:rsidRDefault="008E6E31">
            <w:pPr>
              <w:spacing w:before="20" w:line="324" w:lineRule="auto"/>
              <w:ind w:left="113"/>
              <w:jc w:val="center"/>
              <w:textAlignment w:val="center"/>
              <w:rPr>
                <w:sz w:val="21"/>
              </w:rPr>
            </w:pPr>
            <w:r>
              <w:rPr>
                <w:sz w:val="21"/>
              </w:rPr>
              <w:t>1992</w:t>
            </w:r>
          </w:p>
        </w:tc>
        <w:tc>
          <w:tcPr>
            <w:tcW w:w="1344" w:type="dxa"/>
          </w:tcPr>
          <w:p w:rsidR="00000000" w:rsidRDefault="008E6E31">
            <w:pPr>
              <w:spacing w:before="20" w:line="324" w:lineRule="auto"/>
              <w:ind w:left="113"/>
              <w:jc w:val="center"/>
              <w:textAlignment w:val="center"/>
              <w:rPr>
                <w:sz w:val="21"/>
              </w:rPr>
            </w:pPr>
            <w:r>
              <w:rPr>
                <w:sz w:val="21"/>
              </w:rPr>
              <w:t>1993</w:t>
            </w:r>
          </w:p>
        </w:tc>
        <w:tc>
          <w:tcPr>
            <w:tcW w:w="1344" w:type="dxa"/>
          </w:tcPr>
          <w:p w:rsidR="00000000" w:rsidRDefault="008E6E31">
            <w:pPr>
              <w:spacing w:before="20" w:line="324" w:lineRule="auto"/>
              <w:ind w:left="113"/>
              <w:jc w:val="center"/>
              <w:textAlignment w:val="center"/>
              <w:rPr>
                <w:sz w:val="21"/>
              </w:rPr>
            </w:pPr>
            <w:r>
              <w:rPr>
                <w:sz w:val="21"/>
              </w:rPr>
              <w:t>1994</w:t>
            </w:r>
          </w:p>
        </w:tc>
        <w:tc>
          <w:tcPr>
            <w:tcW w:w="1344" w:type="dxa"/>
          </w:tcPr>
          <w:p w:rsidR="00000000" w:rsidRDefault="008E6E31">
            <w:pPr>
              <w:spacing w:before="20" w:line="324" w:lineRule="auto"/>
              <w:ind w:left="113"/>
              <w:jc w:val="center"/>
              <w:textAlignment w:val="center"/>
              <w:rPr>
                <w:sz w:val="21"/>
              </w:rPr>
            </w:pPr>
            <w:r>
              <w:rPr>
                <w:sz w:val="21"/>
              </w:rPr>
              <w:t>1995</w:t>
            </w:r>
          </w:p>
        </w:tc>
      </w:tr>
      <w:tr w:rsidR="00000000">
        <w:tblPrEx>
          <w:tblCellMar>
            <w:top w:w="0" w:type="dxa"/>
            <w:bottom w:w="0" w:type="dxa"/>
          </w:tblCellMar>
        </w:tblPrEx>
        <w:tc>
          <w:tcPr>
            <w:tcW w:w="1344" w:type="dxa"/>
          </w:tcPr>
          <w:p w:rsidR="00000000" w:rsidRDefault="008E6E31">
            <w:pPr>
              <w:spacing w:before="20" w:line="324" w:lineRule="auto"/>
              <w:ind w:left="113"/>
              <w:jc w:val="center"/>
              <w:textAlignment w:val="center"/>
              <w:rPr>
                <w:sz w:val="21"/>
              </w:rPr>
            </w:pPr>
            <w:r>
              <w:rPr>
                <w:rFonts w:hint="eastAsia"/>
                <w:sz w:val="21"/>
              </w:rPr>
              <w:t>总</w:t>
            </w:r>
            <w:r>
              <w:rPr>
                <w:sz w:val="21"/>
              </w:rPr>
              <w:t xml:space="preserve">  </w:t>
            </w:r>
            <w:r>
              <w:rPr>
                <w:rFonts w:hint="eastAsia"/>
                <w:sz w:val="21"/>
              </w:rPr>
              <w:t>计</w:t>
            </w:r>
          </w:p>
        </w:tc>
        <w:tc>
          <w:tcPr>
            <w:tcW w:w="1344" w:type="dxa"/>
          </w:tcPr>
          <w:p w:rsidR="00000000" w:rsidRDefault="008E6E31">
            <w:pPr>
              <w:spacing w:before="20" w:line="324" w:lineRule="auto"/>
              <w:ind w:left="113"/>
              <w:jc w:val="center"/>
              <w:textAlignment w:val="center"/>
              <w:rPr>
                <w:sz w:val="21"/>
              </w:rPr>
            </w:pPr>
            <w:r>
              <w:rPr>
                <w:sz w:val="21"/>
              </w:rPr>
              <w:t>6.5</w:t>
            </w:r>
          </w:p>
        </w:tc>
        <w:tc>
          <w:tcPr>
            <w:tcW w:w="1344" w:type="dxa"/>
          </w:tcPr>
          <w:p w:rsidR="00000000" w:rsidRDefault="008E6E31">
            <w:pPr>
              <w:spacing w:before="20" w:line="324" w:lineRule="auto"/>
              <w:ind w:left="113"/>
              <w:jc w:val="center"/>
              <w:textAlignment w:val="center"/>
              <w:rPr>
                <w:sz w:val="21"/>
              </w:rPr>
            </w:pPr>
            <w:r>
              <w:rPr>
                <w:sz w:val="21"/>
              </w:rPr>
              <w:t>6.9</w:t>
            </w:r>
          </w:p>
        </w:tc>
        <w:tc>
          <w:tcPr>
            <w:tcW w:w="1344" w:type="dxa"/>
          </w:tcPr>
          <w:p w:rsidR="00000000" w:rsidRDefault="008E6E31">
            <w:pPr>
              <w:spacing w:before="20" w:line="324" w:lineRule="auto"/>
              <w:ind w:left="113"/>
              <w:jc w:val="center"/>
              <w:textAlignment w:val="center"/>
              <w:rPr>
                <w:sz w:val="21"/>
              </w:rPr>
            </w:pPr>
            <w:r>
              <w:rPr>
                <w:sz w:val="21"/>
              </w:rPr>
              <w:t>1.6</w:t>
            </w:r>
          </w:p>
        </w:tc>
        <w:tc>
          <w:tcPr>
            <w:tcW w:w="1344" w:type="dxa"/>
          </w:tcPr>
          <w:p w:rsidR="00000000" w:rsidRDefault="008E6E31">
            <w:pPr>
              <w:spacing w:before="20" w:line="324" w:lineRule="auto"/>
              <w:ind w:left="113"/>
              <w:jc w:val="center"/>
              <w:textAlignment w:val="center"/>
              <w:rPr>
                <w:sz w:val="21"/>
              </w:rPr>
            </w:pPr>
            <w:r>
              <w:rPr>
                <w:sz w:val="21"/>
              </w:rPr>
              <w:t>2.26</w:t>
            </w:r>
          </w:p>
        </w:tc>
        <w:tc>
          <w:tcPr>
            <w:tcW w:w="1344" w:type="dxa"/>
          </w:tcPr>
          <w:p w:rsidR="00000000" w:rsidRDefault="008E6E31">
            <w:pPr>
              <w:spacing w:before="20" w:line="324" w:lineRule="auto"/>
              <w:ind w:left="113"/>
              <w:jc w:val="center"/>
              <w:textAlignment w:val="center"/>
              <w:rPr>
                <w:sz w:val="21"/>
              </w:rPr>
            </w:pPr>
            <w:r>
              <w:rPr>
                <w:sz w:val="21"/>
              </w:rPr>
              <w:t>0.7</w:t>
            </w:r>
          </w:p>
        </w:tc>
        <w:tc>
          <w:tcPr>
            <w:tcW w:w="1344" w:type="dxa"/>
          </w:tcPr>
          <w:p w:rsidR="00000000" w:rsidRDefault="008E6E31">
            <w:pPr>
              <w:spacing w:before="20" w:line="324" w:lineRule="auto"/>
              <w:ind w:left="113"/>
              <w:jc w:val="center"/>
              <w:textAlignment w:val="center"/>
              <w:rPr>
                <w:sz w:val="21"/>
              </w:rPr>
            </w:pPr>
            <w:r>
              <w:rPr>
                <w:sz w:val="21"/>
              </w:rPr>
              <w:t>0.5</w:t>
            </w:r>
          </w:p>
        </w:tc>
      </w:tr>
      <w:tr w:rsidR="00000000">
        <w:tblPrEx>
          <w:tblCellMar>
            <w:top w:w="0" w:type="dxa"/>
            <w:bottom w:w="0" w:type="dxa"/>
          </w:tblCellMar>
        </w:tblPrEx>
        <w:tc>
          <w:tcPr>
            <w:tcW w:w="1344" w:type="dxa"/>
          </w:tcPr>
          <w:p w:rsidR="00000000" w:rsidRDefault="008E6E31">
            <w:pPr>
              <w:spacing w:before="20" w:line="324" w:lineRule="auto"/>
              <w:ind w:left="113"/>
              <w:jc w:val="center"/>
              <w:textAlignment w:val="center"/>
              <w:rPr>
                <w:sz w:val="21"/>
              </w:rPr>
            </w:pPr>
            <w:r>
              <w:rPr>
                <w:rFonts w:hint="eastAsia"/>
                <w:sz w:val="21"/>
              </w:rPr>
              <w:t>城</w:t>
            </w:r>
            <w:r>
              <w:rPr>
                <w:sz w:val="21"/>
              </w:rPr>
              <w:t xml:space="preserve">  </w:t>
            </w:r>
            <w:r>
              <w:rPr>
                <w:rFonts w:hint="eastAsia"/>
                <w:sz w:val="21"/>
              </w:rPr>
              <w:t>市</w:t>
            </w:r>
          </w:p>
        </w:tc>
        <w:tc>
          <w:tcPr>
            <w:tcW w:w="1344" w:type="dxa"/>
          </w:tcPr>
          <w:p w:rsidR="00000000" w:rsidRDefault="008E6E31">
            <w:pPr>
              <w:spacing w:before="20" w:line="324" w:lineRule="auto"/>
              <w:ind w:left="113"/>
              <w:jc w:val="center"/>
              <w:textAlignment w:val="center"/>
              <w:rPr>
                <w:sz w:val="21"/>
              </w:rPr>
            </w:pPr>
            <w:r>
              <w:rPr>
                <w:sz w:val="21"/>
              </w:rPr>
              <w:t>7.9</w:t>
            </w:r>
          </w:p>
        </w:tc>
        <w:tc>
          <w:tcPr>
            <w:tcW w:w="1344" w:type="dxa"/>
          </w:tcPr>
          <w:p w:rsidR="00000000" w:rsidRDefault="008E6E31">
            <w:pPr>
              <w:spacing w:before="20" w:line="324" w:lineRule="auto"/>
              <w:ind w:left="113"/>
              <w:jc w:val="center"/>
              <w:textAlignment w:val="center"/>
              <w:rPr>
                <w:sz w:val="21"/>
              </w:rPr>
            </w:pPr>
            <w:r>
              <w:rPr>
                <w:sz w:val="21"/>
              </w:rPr>
              <w:t>2.6</w:t>
            </w:r>
          </w:p>
        </w:tc>
        <w:tc>
          <w:tcPr>
            <w:tcW w:w="1344" w:type="dxa"/>
          </w:tcPr>
          <w:p w:rsidR="00000000" w:rsidRDefault="008E6E31">
            <w:pPr>
              <w:spacing w:before="20" w:line="324" w:lineRule="auto"/>
              <w:ind w:left="113"/>
              <w:jc w:val="center"/>
              <w:textAlignment w:val="center"/>
              <w:rPr>
                <w:sz w:val="21"/>
              </w:rPr>
            </w:pPr>
            <w:r>
              <w:rPr>
                <w:sz w:val="21"/>
              </w:rPr>
              <w:t>0.9</w:t>
            </w:r>
          </w:p>
        </w:tc>
        <w:tc>
          <w:tcPr>
            <w:tcW w:w="1344" w:type="dxa"/>
          </w:tcPr>
          <w:p w:rsidR="00000000" w:rsidRDefault="008E6E31">
            <w:pPr>
              <w:spacing w:before="20" w:line="324" w:lineRule="auto"/>
              <w:ind w:left="113"/>
              <w:jc w:val="center"/>
              <w:textAlignment w:val="center"/>
              <w:rPr>
                <w:sz w:val="21"/>
              </w:rPr>
            </w:pPr>
            <w:r>
              <w:rPr>
                <w:sz w:val="21"/>
              </w:rPr>
              <w:t>2.4</w:t>
            </w:r>
          </w:p>
        </w:tc>
        <w:tc>
          <w:tcPr>
            <w:tcW w:w="1344" w:type="dxa"/>
          </w:tcPr>
          <w:p w:rsidR="00000000" w:rsidRDefault="008E6E31">
            <w:pPr>
              <w:spacing w:before="20" w:line="324" w:lineRule="auto"/>
              <w:ind w:left="113"/>
              <w:jc w:val="center"/>
              <w:textAlignment w:val="center"/>
              <w:rPr>
                <w:sz w:val="21"/>
              </w:rPr>
            </w:pPr>
            <w:r>
              <w:rPr>
                <w:sz w:val="21"/>
              </w:rPr>
              <w:t>0.4</w:t>
            </w:r>
          </w:p>
        </w:tc>
        <w:tc>
          <w:tcPr>
            <w:tcW w:w="1344" w:type="dxa"/>
          </w:tcPr>
          <w:p w:rsidR="00000000" w:rsidRDefault="008E6E31">
            <w:pPr>
              <w:spacing w:before="20" w:line="324" w:lineRule="auto"/>
              <w:ind w:left="113"/>
              <w:jc w:val="center"/>
              <w:textAlignment w:val="center"/>
              <w:rPr>
                <w:sz w:val="21"/>
              </w:rPr>
            </w:pPr>
            <w:r>
              <w:rPr>
                <w:sz w:val="21"/>
              </w:rPr>
              <w:t>0.3</w:t>
            </w:r>
          </w:p>
        </w:tc>
      </w:tr>
      <w:tr w:rsidR="00000000">
        <w:tblPrEx>
          <w:tblCellMar>
            <w:top w:w="0" w:type="dxa"/>
            <w:bottom w:w="0" w:type="dxa"/>
          </w:tblCellMar>
        </w:tblPrEx>
        <w:tc>
          <w:tcPr>
            <w:tcW w:w="1344" w:type="dxa"/>
          </w:tcPr>
          <w:p w:rsidR="00000000" w:rsidRDefault="008E6E31">
            <w:pPr>
              <w:spacing w:before="20" w:line="324" w:lineRule="auto"/>
              <w:ind w:left="113"/>
              <w:jc w:val="center"/>
              <w:textAlignment w:val="center"/>
              <w:rPr>
                <w:sz w:val="21"/>
              </w:rPr>
            </w:pPr>
            <w:r>
              <w:rPr>
                <w:rFonts w:hint="eastAsia"/>
                <w:sz w:val="21"/>
              </w:rPr>
              <w:t>农</w:t>
            </w:r>
            <w:r>
              <w:rPr>
                <w:sz w:val="21"/>
              </w:rPr>
              <w:t xml:space="preserve">  </w:t>
            </w:r>
            <w:r>
              <w:rPr>
                <w:rFonts w:hint="eastAsia"/>
                <w:sz w:val="21"/>
              </w:rPr>
              <w:t>村</w:t>
            </w:r>
          </w:p>
        </w:tc>
        <w:tc>
          <w:tcPr>
            <w:tcW w:w="1344" w:type="dxa"/>
          </w:tcPr>
          <w:p w:rsidR="00000000" w:rsidRDefault="008E6E31">
            <w:pPr>
              <w:spacing w:before="20" w:line="324" w:lineRule="auto"/>
              <w:ind w:left="113"/>
              <w:jc w:val="center"/>
              <w:textAlignment w:val="center"/>
              <w:rPr>
                <w:sz w:val="21"/>
              </w:rPr>
            </w:pPr>
            <w:r>
              <w:rPr>
                <w:sz w:val="21"/>
              </w:rPr>
              <w:t>4.3</w:t>
            </w:r>
          </w:p>
        </w:tc>
        <w:tc>
          <w:tcPr>
            <w:tcW w:w="1344" w:type="dxa"/>
          </w:tcPr>
          <w:p w:rsidR="00000000" w:rsidRDefault="008E6E31">
            <w:pPr>
              <w:spacing w:before="20" w:line="324" w:lineRule="auto"/>
              <w:ind w:left="113"/>
              <w:jc w:val="center"/>
              <w:textAlignment w:val="center"/>
              <w:rPr>
                <w:sz w:val="21"/>
              </w:rPr>
            </w:pPr>
            <w:r>
              <w:rPr>
                <w:sz w:val="21"/>
              </w:rPr>
              <w:t>13.3</w:t>
            </w:r>
          </w:p>
        </w:tc>
        <w:tc>
          <w:tcPr>
            <w:tcW w:w="1344" w:type="dxa"/>
          </w:tcPr>
          <w:p w:rsidR="00000000" w:rsidRDefault="008E6E31">
            <w:pPr>
              <w:spacing w:before="20" w:line="324" w:lineRule="auto"/>
              <w:ind w:left="113"/>
              <w:jc w:val="center"/>
              <w:textAlignment w:val="center"/>
              <w:rPr>
                <w:sz w:val="21"/>
              </w:rPr>
            </w:pPr>
            <w:r>
              <w:rPr>
                <w:sz w:val="21"/>
              </w:rPr>
              <w:t>2.6</w:t>
            </w:r>
          </w:p>
        </w:tc>
        <w:tc>
          <w:tcPr>
            <w:tcW w:w="1344" w:type="dxa"/>
          </w:tcPr>
          <w:p w:rsidR="00000000" w:rsidRDefault="008E6E31">
            <w:pPr>
              <w:spacing w:before="20" w:line="324" w:lineRule="auto"/>
              <w:ind w:left="113"/>
              <w:jc w:val="center"/>
              <w:textAlignment w:val="center"/>
              <w:rPr>
                <w:sz w:val="21"/>
              </w:rPr>
            </w:pPr>
            <w:r>
              <w:rPr>
                <w:sz w:val="21"/>
              </w:rPr>
              <w:t>1.9</w:t>
            </w:r>
          </w:p>
        </w:tc>
        <w:tc>
          <w:tcPr>
            <w:tcW w:w="1344" w:type="dxa"/>
          </w:tcPr>
          <w:p w:rsidR="00000000" w:rsidRDefault="008E6E31">
            <w:pPr>
              <w:spacing w:before="20" w:line="324" w:lineRule="auto"/>
              <w:ind w:left="113"/>
              <w:jc w:val="center"/>
              <w:textAlignment w:val="center"/>
              <w:rPr>
                <w:sz w:val="21"/>
              </w:rPr>
            </w:pPr>
            <w:r>
              <w:rPr>
                <w:sz w:val="21"/>
              </w:rPr>
              <w:t>0.9</w:t>
            </w:r>
          </w:p>
        </w:tc>
        <w:tc>
          <w:tcPr>
            <w:tcW w:w="1344" w:type="dxa"/>
          </w:tcPr>
          <w:p w:rsidR="00000000" w:rsidRDefault="008E6E31">
            <w:pPr>
              <w:spacing w:before="20" w:line="324" w:lineRule="auto"/>
              <w:ind w:left="113"/>
              <w:jc w:val="center"/>
              <w:textAlignment w:val="center"/>
              <w:rPr>
                <w:sz w:val="21"/>
              </w:rPr>
            </w:pPr>
            <w:r>
              <w:rPr>
                <w:sz w:val="21"/>
              </w:rPr>
              <w:t>0.7</w:t>
            </w:r>
          </w:p>
        </w:tc>
      </w:tr>
    </w:tbl>
    <w:p w:rsidR="00000000" w:rsidRDefault="008E6E31">
      <w:pPr>
        <w:textAlignment w:val="center"/>
      </w:pPr>
    </w:p>
    <w:p w:rsidR="00000000" w:rsidRDefault="008E6E31">
      <w:pPr>
        <w:pStyle w:val="Heading3"/>
        <w:spacing w:after="240"/>
      </w:pPr>
      <w:r>
        <w:rPr>
          <w:rFonts w:hint="eastAsia"/>
        </w:rPr>
        <w:t>第</w:t>
      </w:r>
      <w:r>
        <w:t xml:space="preserve"> 12 </w:t>
      </w:r>
      <w:r>
        <w:rPr>
          <w:rFonts w:hint="eastAsia"/>
        </w:rPr>
        <w:t>条</w:t>
      </w:r>
    </w:p>
    <w:p w:rsidR="00000000" w:rsidRDefault="008E6E31">
      <w:pPr>
        <w:spacing w:line="341" w:lineRule="auto"/>
      </w:pPr>
      <w:r>
        <w:tab/>
        <w:t xml:space="preserve">220.  </w:t>
      </w:r>
      <w:r>
        <w:rPr>
          <w:rFonts w:hint="eastAsia"/>
        </w:rPr>
        <w:t>人人有权保护自己的健康。根据一系列法律规定了提供医疗服务的程序。根据《医疗服务法》，所有人无论国籍、种族、性别、语言、宗教、年龄、健康状况、政治或其他见解、社会出身和财产状况，均有权得到医疗服务。每个人都有权在专门</w:t>
      </w:r>
      <w:r>
        <w:rPr>
          <w:rFonts w:hint="eastAsia"/>
        </w:rPr>
        <w:t>的国家医疗方案范围内免费得到医疗服务。</w:t>
      </w:r>
    </w:p>
    <w:p w:rsidR="00000000" w:rsidRDefault="008E6E31">
      <w:pPr>
        <w:spacing w:line="341" w:lineRule="auto"/>
      </w:pPr>
      <w:r>
        <w:tab/>
        <w:t xml:space="preserve">221.  </w:t>
      </w:r>
      <w:r>
        <w:rPr>
          <w:rFonts w:hint="eastAsia"/>
        </w:rPr>
        <w:t>在申请医疗援助时，人人有权：</w:t>
      </w:r>
    </w:p>
    <w:p w:rsidR="00000000" w:rsidRDefault="008E6E31" w:rsidP="008E6E31">
      <w:pPr>
        <w:pStyle w:val="a0"/>
        <w:numPr>
          <w:ilvl w:val="0"/>
          <w:numId w:val="25"/>
        </w:numPr>
        <w:spacing w:line="341" w:lineRule="auto"/>
        <w:ind w:left="1531" w:hanging="510"/>
      </w:pPr>
      <w:r>
        <w:rPr>
          <w:rFonts w:hint="eastAsia"/>
        </w:rPr>
        <w:t>选择提供医疗服务的人；</w:t>
      </w:r>
    </w:p>
    <w:p w:rsidR="00000000" w:rsidRDefault="008E6E31" w:rsidP="008E6E31">
      <w:pPr>
        <w:pStyle w:val="a0"/>
        <w:numPr>
          <w:ilvl w:val="0"/>
          <w:numId w:val="25"/>
        </w:numPr>
        <w:spacing w:line="341" w:lineRule="auto"/>
        <w:ind w:left="1531" w:hanging="510"/>
      </w:pPr>
      <w:r>
        <w:rPr>
          <w:rFonts w:hint="eastAsia"/>
        </w:rPr>
        <w:t>得到符合卫生要求的医疗服务；</w:t>
      </w:r>
    </w:p>
    <w:p w:rsidR="00000000" w:rsidRDefault="008E6E31" w:rsidP="008E6E31">
      <w:pPr>
        <w:pStyle w:val="a0"/>
        <w:numPr>
          <w:ilvl w:val="0"/>
          <w:numId w:val="25"/>
        </w:numPr>
        <w:spacing w:line="341" w:lineRule="auto"/>
        <w:ind w:left="1531" w:hanging="510"/>
      </w:pPr>
      <w:r>
        <w:rPr>
          <w:rFonts w:hint="eastAsia"/>
        </w:rPr>
        <w:t>对本人请求医疗帮助、健康状况、检查结果、诊断和治疗的情况要求保密，除法律规定的情况外；</w:t>
      </w:r>
    </w:p>
    <w:p w:rsidR="00000000" w:rsidRDefault="008E6E31" w:rsidP="008E6E31">
      <w:pPr>
        <w:pStyle w:val="a0"/>
        <w:numPr>
          <w:ilvl w:val="0"/>
          <w:numId w:val="25"/>
        </w:numPr>
        <w:spacing w:line="341" w:lineRule="auto"/>
        <w:ind w:left="1531" w:hanging="510"/>
      </w:pPr>
      <w:r>
        <w:rPr>
          <w:rFonts w:hint="eastAsia"/>
        </w:rPr>
        <w:t>了解本人的病情，并在未得到本人同意的情况下不得采取任何治疗行动；</w:t>
      </w:r>
    </w:p>
    <w:p w:rsidR="00000000" w:rsidRDefault="008E6E31" w:rsidP="008E6E31">
      <w:pPr>
        <w:pStyle w:val="a0"/>
        <w:numPr>
          <w:ilvl w:val="0"/>
          <w:numId w:val="25"/>
        </w:numPr>
        <w:spacing w:line="341" w:lineRule="auto"/>
        <w:ind w:left="1531" w:hanging="510"/>
      </w:pPr>
      <w:r>
        <w:rPr>
          <w:rFonts w:hint="eastAsia"/>
        </w:rPr>
        <w:t>拒绝治疗，除法律规定的情况外；</w:t>
      </w:r>
    </w:p>
    <w:p w:rsidR="00000000" w:rsidRDefault="008E6E31" w:rsidP="008E6E31">
      <w:pPr>
        <w:pStyle w:val="a0"/>
        <w:numPr>
          <w:ilvl w:val="0"/>
          <w:numId w:val="25"/>
        </w:numPr>
        <w:spacing w:line="341" w:lineRule="auto"/>
        <w:ind w:left="1531" w:hanging="510"/>
      </w:pPr>
      <w:r>
        <w:rPr>
          <w:rFonts w:hint="eastAsia"/>
        </w:rPr>
        <w:t>得到提供治疗和服务的人尊重人格的治疗。</w:t>
      </w:r>
    </w:p>
    <w:p w:rsidR="00000000" w:rsidRDefault="008E6E31">
      <w:pPr>
        <w:spacing w:line="341" w:lineRule="auto"/>
      </w:pPr>
      <w:r>
        <w:tab/>
        <w:t xml:space="preserve">222.  </w:t>
      </w:r>
      <w:r>
        <w:rPr>
          <w:rFonts w:hint="eastAsia"/>
        </w:rPr>
        <w:t>提供治疗和服务的人，根据亚美尼亚的法律，需持相应的行医执照，可在特定的专科领域提供医疗和服务。受过必需的教育和专科训练，并根据亚美尼亚</w:t>
      </w:r>
      <w:r>
        <w:rPr>
          <w:rFonts w:hint="eastAsia"/>
        </w:rPr>
        <w:t>法律取得执照可从事某种医疗活动的人，可以行医。</w:t>
      </w:r>
    </w:p>
    <w:p w:rsidR="00000000" w:rsidRDefault="008E6E31">
      <w:pPr>
        <w:spacing w:line="341" w:lineRule="auto"/>
      </w:pPr>
      <w:r>
        <w:tab/>
        <w:t xml:space="preserve">223.  </w:t>
      </w:r>
      <w:r>
        <w:rPr>
          <w:rFonts w:hint="eastAsia"/>
        </w:rPr>
        <w:t>提供医疗和服务的人有责任：</w:t>
      </w:r>
    </w:p>
    <w:p w:rsidR="00000000" w:rsidRDefault="008E6E31" w:rsidP="008E6E31">
      <w:pPr>
        <w:pStyle w:val="a0"/>
        <w:numPr>
          <w:ilvl w:val="0"/>
          <w:numId w:val="26"/>
        </w:numPr>
        <w:spacing w:line="341" w:lineRule="auto"/>
        <w:ind w:left="1531" w:hanging="510"/>
      </w:pPr>
      <w:r>
        <w:rPr>
          <w:rFonts w:hint="eastAsia"/>
        </w:rPr>
        <w:t>为所有人提供急救，无论是否有任何支付保证或其他情况如何；</w:t>
      </w:r>
    </w:p>
    <w:p w:rsidR="00000000" w:rsidRDefault="008E6E31" w:rsidP="008E6E31">
      <w:pPr>
        <w:pStyle w:val="a0"/>
        <w:numPr>
          <w:ilvl w:val="0"/>
          <w:numId w:val="26"/>
        </w:numPr>
        <w:spacing w:line="341" w:lineRule="auto"/>
        <w:ind w:left="1531" w:hanging="510"/>
      </w:pPr>
      <w:r>
        <w:rPr>
          <w:rFonts w:hint="eastAsia"/>
        </w:rPr>
        <w:t>保证他们提供的医疗和服务达到可以接受的数量和质量标准；</w:t>
      </w:r>
    </w:p>
    <w:p w:rsidR="00000000" w:rsidRDefault="008E6E31" w:rsidP="008E6E31">
      <w:pPr>
        <w:pStyle w:val="a0"/>
        <w:numPr>
          <w:ilvl w:val="0"/>
          <w:numId w:val="26"/>
        </w:numPr>
        <w:spacing w:line="341" w:lineRule="auto"/>
        <w:ind w:left="1531" w:hanging="510"/>
      </w:pPr>
      <w:r>
        <w:rPr>
          <w:rFonts w:hint="eastAsia"/>
        </w:rPr>
        <w:t>使每一位病人了解所要提供的治疗和服务的种类、方法、数量、程序和条件；</w:t>
      </w:r>
    </w:p>
    <w:p w:rsidR="00000000" w:rsidRDefault="008E6E31" w:rsidP="008E6E31">
      <w:pPr>
        <w:pStyle w:val="a0"/>
        <w:numPr>
          <w:ilvl w:val="0"/>
          <w:numId w:val="26"/>
        </w:numPr>
        <w:spacing w:line="341" w:lineRule="auto"/>
        <w:ind w:left="1531" w:hanging="510"/>
      </w:pPr>
      <w:r>
        <w:rPr>
          <w:rFonts w:hint="eastAsia"/>
        </w:rPr>
        <w:t>在已经支付治疗费用的情况下，应病人的要求向其提供所有有关医疗服务的必要情况；</w:t>
      </w:r>
    </w:p>
    <w:p w:rsidR="00000000" w:rsidRDefault="008E6E31" w:rsidP="008E6E31">
      <w:pPr>
        <w:pStyle w:val="a0"/>
        <w:numPr>
          <w:ilvl w:val="0"/>
          <w:numId w:val="26"/>
        </w:numPr>
        <w:spacing w:line="341" w:lineRule="auto"/>
        <w:ind w:left="1531" w:hanging="510"/>
      </w:pPr>
      <w:r>
        <w:rPr>
          <w:rFonts w:hint="eastAsia"/>
        </w:rPr>
        <w:t>对请求治疗、检查结果、健康状况、诊断和处理，保证保守秘密，除法律规定的情况外；</w:t>
      </w:r>
    </w:p>
    <w:p w:rsidR="00000000" w:rsidRDefault="008E6E31" w:rsidP="008E6E31">
      <w:pPr>
        <w:pStyle w:val="a0"/>
        <w:numPr>
          <w:ilvl w:val="0"/>
          <w:numId w:val="26"/>
        </w:numPr>
        <w:spacing w:line="341" w:lineRule="auto"/>
        <w:ind w:left="1531" w:hanging="510"/>
      </w:pPr>
      <w:r>
        <w:rPr>
          <w:rFonts w:hint="eastAsia"/>
        </w:rPr>
        <w:t>根据法律规定的程序，提供统计和其他数据；</w:t>
      </w:r>
    </w:p>
    <w:p w:rsidR="00000000" w:rsidRDefault="008E6E31" w:rsidP="008E6E31">
      <w:pPr>
        <w:pStyle w:val="a0"/>
        <w:numPr>
          <w:ilvl w:val="0"/>
          <w:numId w:val="26"/>
        </w:numPr>
        <w:spacing w:line="341" w:lineRule="auto"/>
        <w:ind w:left="1531" w:hanging="510"/>
      </w:pPr>
      <w:r>
        <w:rPr>
          <w:rFonts w:hint="eastAsia"/>
        </w:rPr>
        <w:t>治疗要爱护和尊重病人。</w:t>
      </w:r>
    </w:p>
    <w:p w:rsidR="00000000" w:rsidRDefault="008E6E31">
      <w:pPr>
        <w:spacing w:line="341" w:lineRule="auto"/>
      </w:pPr>
      <w:r>
        <w:rPr>
          <w:rFonts w:hint="eastAsia"/>
        </w:rPr>
        <w:t>提供医疗和服务</w:t>
      </w:r>
      <w:r>
        <w:rPr>
          <w:rFonts w:hint="eastAsia"/>
        </w:rPr>
        <w:t>的人，对病人的健康造成任何伤害或透露病人健康情况者，以及非法行医者，依法追究其责任。</w:t>
      </w:r>
    </w:p>
    <w:p w:rsidR="00000000" w:rsidRDefault="008E6E31">
      <w:pPr>
        <w:spacing w:line="341" w:lineRule="auto"/>
      </w:pPr>
      <w:r>
        <w:tab/>
        <w:t xml:space="preserve">224.  </w:t>
      </w:r>
      <w:r>
        <w:rPr>
          <w:rFonts w:hint="eastAsia"/>
        </w:rPr>
        <w:t>亚美尼亚在公共卫生方面的指标，与其他前苏联各加盟共和国相同，但超过人均国民生产总值相同的其他国家。</w:t>
      </w:r>
    </w:p>
    <w:p w:rsidR="00000000" w:rsidRDefault="008E6E31">
      <w:pPr>
        <w:spacing w:line="341" w:lineRule="auto"/>
      </w:pPr>
      <w:r>
        <w:tab/>
        <w:t xml:space="preserve">225.  </w:t>
      </w:r>
      <w:r>
        <w:rPr>
          <w:rFonts w:hint="eastAsia"/>
        </w:rPr>
        <w:t>造成死亡的主要原因是心血管疾病和癌症。</w:t>
      </w:r>
    </w:p>
    <w:p w:rsidR="00000000" w:rsidRDefault="008E6E31">
      <w:pPr>
        <w:spacing w:line="341" w:lineRule="auto"/>
      </w:pPr>
      <w:r>
        <w:tab/>
        <w:t xml:space="preserve">226.  </w:t>
      </w:r>
      <w:r>
        <w:rPr>
          <w:rFonts w:hint="eastAsia"/>
        </w:rPr>
        <w:t>过去几年里遇到的困难</w:t>
      </w:r>
      <w:r>
        <w:rPr>
          <w:rFonts w:hint="eastAsia"/>
          <w:spacing w:val="-40"/>
        </w:rPr>
        <w:t>——</w:t>
      </w:r>
      <w:r>
        <w:t xml:space="preserve"> 1988</w:t>
      </w:r>
      <w:r>
        <w:rPr>
          <w:rFonts w:hint="eastAsia"/>
        </w:rPr>
        <w:t>年的地震、武装冲突、封锁造成的能源短缺</w:t>
      </w:r>
      <w:r>
        <w:rPr>
          <w:rFonts w:hint="eastAsia"/>
          <w:spacing w:val="-40"/>
        </w:rPr>
        <w:t>——</w:t>
      </w:r>
      <w:r>
        <w:t xml:space="preserve"> </w:t>
      </w:r>
      <w:r>
        <w:rPr>
          <w:rFonts w:hint="eastAsia"/>
        </w:rPr>
        <w:t>严重危害了人民的健康。</w:t>
      </w:r>
      <w:r>
        <w:t>1995</w:t>
      </w:r>
      <w:r>
        <w:rPr>
          <w:rFonts w:hint="eastAsia"/>
        </w:rPr>
        <w:t>年，成人死亡率是每出生</w:t>
      </w:r>
      <w:r>
        <w:t>100,000</w:t>
      </w:r>
      <w:r>
        <w:rPr>
          <w:rFonts w:hint="eastAsia"/>
        </w:rPr>
        <w:t>人死亡</w:t>
      </w:r>
      <w:r>
        <w:t>34.7</w:t>
      </w:r>
      <w:r>
        <w:rPr>
          <w:rFonts w:hint="eastAsia"/>
        </w:rPr>
        <w:t>人，儿童死亡率是每出生</w:t>
      </w:r>
      <w:r>
        <w:t>100,000</w:t>
      </w:r>
      <w:r>
        <w:rPr>
          <w:rFonts w:hint="eastAsia"/>
        </w:rPr>
        <w:t>人死亡</w:t>
      </w:r>
      <w:r>
        <w:t>14.2</w:t>
      </w:r>
      <w:r>
        <w:rPr>
          <w:rFonts w:hint="eastAsia"/>
        </w:rPr>
        <w:t>人。</w:t>
      </w:r>
    </w:p>
    <w:p w:rsidR="00000000" w:rsidRDefault="008E6E31">
      <w:pPr>
        <w:spacing w:line="341" w:lineRule="auto"/>
      </w:pPr>
      <w:r>
        <w:tab/>
        <w:t xml:space="preserve">227.  </w:t>
      </w:r>
      <w:r>
        <w:rPr>
          <w:rFonts w:hint="eastAsia"/>
        </w:rPr>
        <w:t>由于政府和人道主</w:t>
      </w:r>
      <w:r>
        <w:rPr>
          <w:rFonts w:hint="eastAsia"/>
        </w:rPr>
        <w:t>义组织共同采取行动，使得尽管在我国水源供应和下水道系统很差的情况下，仍保护了儿童的健康，避免了流行病。在克服传染病方面，也取得了成功。尽管</w:t>
      </w:r>
      <w:r>
        <w:t>1994</w:t>
      </w:r>
      <w:r>
        <w:rPr>
          <w:rFonts w:hint="eastAsia"/>
        </w:rPr>
        <w:t>年发生了两次地方性麻疹流行，但感染麻疹的发病人数要比上一年少。一些原先认为已经根除的疾病</w:t>
      </w:r>
      <w:r>
        <w:t>(</w:t>
      </w:r>
      <w:r>
        <w:rPr>
          <w:rFonts w:hint="eastAsia"/>
        </w:rPr>
        <w:t>如小儿麻痹症</w:t>
      </w:r>
      <w:r>
        <w:t>)</w:t>
      </w:r>
      <w:r>
        <w:rPr>
          <w:rFonts w:hint="eastAsia"/>
        </w:rPr>
        <w:t>，在</w:t>
      </w:r>
      <w:r>
        <w:t>1994</w:t>
      </w:r>
      <w:r>
        <w:rPr>
          <w:rFonts w:hint="eastAsia"/>
        </w:rPr>
        <w:t>年又重新出现。白喉的再次出现尤其令人关注。</w:t>
      </w:r>
      <w:r>
        <w:t>1994</w:t>
      </w:r>
      <w:r>
        <w:rPr>
          <w:rFonts w:hint="eastAsia"/>
        </w:rPr>
        <w:t>年报告的病例有</w:t>
      </w:r>
      <w:r>
        <w:t>36</w:t>
      </w:r>
      <w:r>
        <w:rPr>
          <w:rFonts w:hint="eastAsia"/>
        </w:rPr>
        <w:t>起，</w:t>
      </w:r>
      <w:r>
        <w:t>1995</w:t>
      </w:r>
      <w:r>
        <w:rPr>
          <w:rFonts w:hint="eastAsia"/>
        </w:rPr>
        <w:t>年头</w:t>
      </w:r>
      <w:r>
        <w:t>4</w:t>
      </w:r>
      <w:r>
        <w:rPr>
          <w:rFonts w:hint="eastAsia"/>
        </w:rPr>
        <w:t>个月</w:t>
      </w:r>
      <w:r>
        <w:t>10</w:t>
      </w:r>
      <w:r>
        <w:rPr>
          <w:rFonts w:hint="eastAsia"/>
        </w:rPr>
        <w:t>起。结核病的发病率明显增加，主要也是由于社会经济状况恶化。</w:t>
      </w:r>
    </w:p>
    <w:p w:rsidR="00000000" w:rsidRDefault="008E6E31">
      <w:pPr>
        <w:spacing w:line="341" w:lineRule="auto"/>
      </w:pPr>
      <w:r>
        <w:tab/>
        <w:t xml:space="preserve">228.  </w:t>
      </w:r>
      <w:r>
        <w:rPr>
          <w:rFonts w:hint="eastAsia"/>
        </w:rPr>
        <w:t>心血管疾病造成死亡的人数，从</w:t>
      </w:r>
      <w:r>
        <w:t>1989</w:t>
      </w:r>
      <w:r>
        <w:rPr>
          <w:rFonts w:hint="eastAsia"/>
        </w:rPr>
        <w:t>年的每</w:t>
      </w:r>
      <w:r>
        <w:t>100,000</w:t>
      </w:r>
      <w:r>
        <w:rPr>
          <w:rFonts w:hint="eastAsia"/>
        </w:rPr>
        <w:t>名居民</w:t>
      </w:r>
      <w:r>
        <w:t>297</w:t>
      </w:r>
      <w:r>
        <w:rPr>
          <w:rFonts w:hint="eastAsia"/>
        </w:rPr>
        <w:t>例上升到</w:t>
      </w:r>
      <w:r>
        <w:t>199</w:t>
      </w:r>
      <w:r>
        <w:t>4</w:t>
      </w:r>
      <w:r>
        <w:rPr>
          <w:rFonts w:hint="eastAsia"/>
        </w:rPr>
        <w:t>年的</w:t>
      </w:r>
      <w:r>
        <w:t>390</w:t>
      </w:r>
      <w:r>
        <w:rPr>
          <w:rFonts w:hint="eastAsia"/>
        </w:rPr>
        <w:t>例。</w:t>
      </w:r>
    </w:p>
    <w:p w:rsidR="00000000" w:rsidRDefault="008E6E31">
      <w:pPr>
        <w:spacing w:line="341" w:lineRule="auto"/>
      </w:pPr>
      <w:r>
        <w:tab/>
        <w:t xml:space="preserve">229.  </w:t>
      </w:r>
      <w:r>
        <w:rPr>
          <w:rFonts w:hint="eastAsia"/>
        </w:rPr>
        <w:t>造成死亡的第二个最为重要的原因是癌症，</w:t>
      </w:r>
      <w:r>
        <w:t>1993</w:t>
      </w:r>
      <w:r>
        <w:rPr>
          <w:rFonts w:hint="eastAsia"/>
        </w:rPr>
        <w:t>年在每</w:t>
      </w:r>
      <w:r>
        <w:t>100,000</w:t>
      </w:r>
      <w:r>
        <w:rPr>
          <w:rFonts w:hint="eastAsia"/>
        </w:rPr>
        <w:t>名居民中造成</w:t>
      </w:r>
      <w:r>
        <w:t>96</w:t>
      </w:r>
      <w:r>
        <w:rPr>
          <w:rFonts w:hint="eastAsia"/>
        </w:rPr>
        <w:t>人死亡。</w:t>
      </w:r>
    </w:p>
    <w:p w:rsidR="00000000" w:rsidRDefault="008E6E31">
      <w:pPr>
        <w:spacing w:line="341" w:lineRule="auto"/>
      </w:pPr>
      <w:r>
        <w:tab/>
        <w:t xml:space="preserve">230.  </w:t>
      </w:r>
      <w:r>
        <w:rPr>
          <w:rFonts w:hint="eastAsia"/>
        </w:rPr>
        <w:t>骨折和食物中毒是导致死亡的第三个最重要的原因</w:t>
      </w:r>
      <w:r>
        <w:t>(</w:t>
      </w:r>
      <w:r>
        <w:rPr>
          <w:rFonts w:hint="eastAsia"/>
        </w:rPr>
        <w:t>每</w:t>
      </w:r>
      <w:r>
        <w:t>100,000</w:t>
      </w:r>
      <w:r>
        <w:rPr>
          <w:rFonts w:hint="eastAsia"/>
        </w:rPr>
        <w:t>名居民中有</w:t>
      </w:r>
      <w:r>
        <w:t>62</w:t>
      </w:r>
      <w:r>
        <w:rPr>
          <w:rFonts w:hint="eastAsia"/>
        </w:rPr>
        <w:t>例</w:t>
      </w:r>
      <w:r>
        <w:t>)</w:t>
      </w:r>
      <w:r>
        <w:rPr>
          <w:rFonts w:hint="eastAsia"/>
        </w:rPr>
        <w:t>。呼吸系统和肠胃疾病的人数近年来也有增加。然而在所有独联体国家中，亚美尼亚酗酒和吸毒的人最少</w:t>
      </w:r>
      <w:r>
        <w:t>(</w:t>
      </w:r>
      <w:r>
        <w:rPr>
          <w:rFonts w:hint="eastAsia"/>
        </w:rPr>
        <w:t>比俄罗斯联邦低</w:t>
      </w:r>
      <w:r>
        <w:t>10</w:t>
      </w:r>
      <w:r>
        <w:rPr>
          <w:rFonts w:hint="eastAsia"/>
        </w:rPr>
        <w:t>倍，比土库曼斯坦低</w:t>
      </w:r>
      <w:r>
        <w:t>18</w:t>
      </w:r>
      <w:r>
        <w:rPr>
          <w:rFonts w:hint="eastAsia"/>
        </w:rPr>
        <w:t>倍</w:t>
      </w:r>
      <w:r>
        <w:t>)</w:t>
      </w:r>
      <w:r>
        <w:rPr>
          <w:rFonts w:hint="eastAsia"/>
        </w:rPr>
        <w:t>。吸烟也是令人关注的问题。国家公共卫生研究所发现，</w:t>
      </w:r>
      <w:r>
        <w:t>14</w:t>
      </w:r>
      <w:r>
        <w:rPr>
          <w:rFonts w:hint="eastAsia"/>
        </w:rPr>
        <w:t>到</w:t>
      </w:r>
      <w:r>
        <w:t>16</w:t>
      </w:r>
      <w:r>
        <w:rPr>
          <w:rFonts w:hint="eastAsia"/>
        </w:rPr>
        <w:t>岁的青少年，</w:t>
      </w:r>
      <w:r>
        <w:t>57%</w:t>
      </w:r>
      <w:r>
        <w:rPr>
          <w:rFonts w:hint="eastAsia"/>
        </w:rPr>
        <w:t>的男孩子和</w:t>
      </w:r>
      <w:r>
        <w:t>21%</w:t>
      </w:r>
      <w:r>
        <w:rPr>
          <w:rFonts w:hint="eastAsia"/>
        </w:rPr>
        <w:t>的女孩子吸烟。</w:t>
      </w:r>
    </w:p>
    <w:p w:rsidR="00000000" w:rsidRDefault="008E6E31">
      <w:pPr>
        <w:spacing w:line="341" w:lineRule="auto"/>
      </w:pPr>
      <w:r>
        <w:tab/>
        <w:t xml:space="preserve">231.  </w:t>
      </w:r>
      <w:r>
        <w:rPr>
          <w:rFonts w:hint="eastAsia"/>
        </w:rPr>
        <w:t>儿童死亡率属中等水平，呈下降趋势</w:t>
      </w:r>
      <w:r>
        <w:rPr>
          <w:rFonts w:hint="eastAsia"/>
        </w:rPr>
        <w:t>。值得注意的是，尽管女婴和男婴得到同样的照料，但女婴死亡的情况较男婴少。</w:t>
      </w:r>
      <w:r>
        <w:t>1995</w:t>
      </w:r>
      <w:r>
        <w:rPr>
          <w:rFonts w:hint="eastAsia"/>
        </w:rPr>
        <w:t>年，儿童死亡率的指数</w:t>
      </w:r>
      <w:r>
        <w:t>(</w:t>
      </w:r>
      <w:r>
        <w:rPr>
          <w:rFonts w:hint="eastAsia"/>
        </w:rPr>
        <w:t>从出生到第</w:t>
      </w:r>
      <w:r>
        <w:t>12</w:t>
      </w:r>
      <w:r>
        <w:rPr>
          <w:rFonts w:hint="eastAsia"/>
        </w:rPr>
        <w:t>个月每</w:t>
      </w:r>
      <w:r>
        <w:t>1,000</w:t>
      </w:r>
      <w:r>
        <w:rPr>
          <w:rFonts w:hint="eastAsia"/>
        </w:rPr>
        <w:t>名婴儿的死亡人数</w:t>
      </w:r>
      <w:r>
        <w:t>)</w:t>
      </w:r>
      <w:r>
        <w:rPr>
          <w:rFonts w:hint="eastAsia"/>
        </w:rPr>
        <w:t>为</w:t>
      </w:r>
      <w:r>
        <w:t>14.3(</w:t>
      </w:r>
      <w:r>
        <w:rPr>
          <w:rFonts w:hint="eastAsia"/>
        </w:rPr>
        <w:t>男婴</w:t>
      </w:r>
      <w:r>
        <w:t xml:space="preserve">15.7, </w:t>
      </w:r>
      <w:r>
        <w:rPr>
          <w:rFonts w:hint="eastAsia"/>
        </w:rPr>
        <w:t>女婴</w:t>
      </w:r>
      <w:r>
        <w:t>12.6)</w:t>
      </w:r>
      <w:r>
        <w:rPr>
          <w:rFonts w:hint="eastAsia"/>
        </w:rPr>
        <w:t>。尽管该指数近年来有所下降，但仍高于独联体国家</w:t>
      </w:r>
      <w:r>
        <w:t>1995</w:t>
      </w:r>
      <w:r>
        <w:rPr>
          <w:rFonts w:hint="eastAsia"/>
        </w:rPr>
        <w:t>年的平均数</w:t>
      </w:r>
      <w:r>
        <w:t>(</w:t>
      </w:r>
      <w:r>
        <w:rPr>
          <w:rFonts w:hint="eastAsia"/>
        </w:rPr>
        <w:t>每</w:t>
      </w:r>
      <w:r>
        <w:t>1,000</w:t>
      </w:r>
      <w:r>
        <w:rPr>
          <w:rFonts w:hint="eastAsia"/>
        </w:rPr>
        <w:t>名婴儿</w:t>
      </w:r>
      <w:r>
        <w:t>8.2</w:t>
      </w:r>
      <w:r>
        <w:rPr>
          <w:rFonts w:hint="eastAsia"/>
        </w:rPr>
        <w:t>人</w:t>
      </w:r>
      <w:r>
        <w:t>)</w:t>
      </w:r>
      <w:r>
        <w:rPr>
          <w:rFonts w:hint="eastAsia"/>
        </w:rPr>
        <w:t>。但它达到了世界卫生组织为东欧国家</w:t>
      </w:r>
      <w:r>
        <w:t>5</w:t>
      </w:r>
      <w:r>
        <w:rPr>
          <w:rFonts w:hint="eastAsia"/>
        </w:rPr>
        <w:t>岁以下儿童所订的标准。严重呼吸道或肠道感染是最常见的死亡原因；在</w:t>
      </w:r>
      <w:r>
        <w:t>12</w:t>
      </w:r>
      <w:r>
        <w:rPr>
          <w:rFonts w:hint="eastAsia"/>
        </w:rPr>
        <w:t>个月以下的婴儿中，死亡原因一般与母乳喂养不足有关。</w:t>
      </w:r>
    </w:p>
    <w:p w:rsidR="00000000" w:rsidRDefault="008E6E31">
      <w:pPr>
        <w:spacing w:line="341" w:lineRule="auto"/>
      </w:pPr>
      <w:r>
        <w:tab/>
        <w:t xml:space="preserve">232.  </w:t>
      </w:r>
      <w:r>
        <w:rPr>
          <w:rFonts w:hint="eastAsia"/>
        </w:rPr>
        <w:t>尽管社会经济状况恶化，儿童死亡率并未改变。在这方面，存在</w:t>
      </w:r>
      <w:r>
        <w:rPr>
          <w:rFonts w:hint="eastAsia"/>
        </w:rPr>
        <w:t>着巨大的城乡差别，农村的医疗服务质量较差。在农村地区，新生儿死亡占总的儿童死亡率的</w:t>
      </w:r>
      <w:r>
        <w:t>70%</w:t>
      </w:r>
      <w:r>
        <w:rPr>
          <w:rFonts w:hint="eastAsia"/>
        </w:rPr>
        <w:t>，而在城市这个数字只占</w:t>
      </w:r>
      <w:r>
        <w:t>30%</w:t>
      </w:r>
      <w:r>
        <w:rPr>
          <w:rFonts w:hint="eastAsia"/>
        </w:rPr>
        <w:t>。呼吸道和肠道感染占农村婴儿死亡原因的一半，而在城市只占五分之一。在农村家庭接生过程中婴儿的死亡率要比城市中高出</w:t>
      </w:r>
      <w:r>
        <w:t>2</w:t>
      </w:r>
      <w:r>
        <w:rPr>
          <w:rFonts w:hint="eastAsia"/>
        </w:rPr>
        <w:t>倍，这是由于农村产科诊所提供的急诊比城市里差。由于护理质量差，新生婴儿的死亡</w:t>
      </w:r>
      <w:r>
        <w:t>15%</w:t>
      </w:r>
      <w:r>
        <w:rPr>
          <w:rFonts w:hint="eastAsia"/>
        </w:rPr>
        <w:t>发生在出生后</w:t>
      </w:r>
      <w:r>
        <w:t>24</w:t>
      </w:r>
      <w:r>
        <w:rPr>
          <w:rFonts w:hint="eastAsia"/>
        </w:rPr>
        <w:t>小时之内。这个问题在地震灾区和受军事行动影响的地区尤其明显</w:t>
      </w:r>
      <w:r>
        <w:t>(</w:t>
      </w:r>
      <w:r>
        <w:rPr>
          <w:rFonts w:hint="eastAsia"/>
        </w:rPr>
        <w:t>儿童基金会，</w:t>
      </w:r>
      <w:r>
        <w:t>1994)</w:t>
      </w:r>
      <w:r>
        <w:rPr>
          <w:rFonts w:hint="eastAsia"/>
        </w:rPr>
        <w:t>。</w:t>
      </w:r>
    </w:p>
    <w:p w:rsidR="00000000" w:rsidRDefault="008E6E31">
      <w:pPr>
        <w:spacing w:line="341" w:lineRule="auto"/>
      </w:pPr>
      <w:r>
        <w:tab/>
        <w:t xml:space="preserve">233.  </w:t>
      </w:r>
      <w:r>
        <w:rPr>
          <w:rFonts w:hint="eastAsia"/>
        </w:rPr>
        <w:t>产妇死亡率的平均数字低于独联体</w:t>
      </w:r>
      <w:r>
        <w:t>(1993</w:t>
      </w:r>
      <w:r>
        <w:rPr>
          <w:rFonts w:hint="eastAsia"/>
        </w:rPr>
        <w:t>年每</w:t>
      </w:r>
      <w:r>
        <w:t>100,000</w:t>
      </w:r>
      <w:r>
        <w:rPr>
          <w:rFonts w:hint="eastAsia"/>
        </w:rPr>
        <w:t>活产死亡</w:t>
      </w:r>
      <w:r>
        <w:t>27.1</w:t>
      </w:r>
      <w:r>
        <w:rPr>
          <w:rFonts w:hint="eastAsia"/>
        </w:rPr>
        <w:t>人</w:t>
      </w:r>
      <w:r>
        <w:t>)</w:t>
      </w:r>
      <w:r>
        <w:rPr>
          <w:rFonts w:hint="eastAsia"/>
        </w:rPr>
        <w:t>，但略</w:t>
      </w:r>
      <w:r>
        <w:rPr>
          <w:rFonts w:hint="eastAsia"/>
        </w:rPr>
        <w:t>高于世界卫生组织确定的所有国家</w:t>
      </w:r>
      <w:r>
        <w:t>25</w:t>
      </w:r>
      <w:r>
        <w:rPr>
          <w:rFonts w:hint="eastAsia"/>
        </w:rPr>
        <w:t>人和欧洲</w:t>
      </w:r>
      <w:r>
        <w:t>15</w:t>
      </w:r>
      <w:r>
        <w:rPr>
          <w:rFonts w:hint="eastAsia"/>
        </w:rPr>
        <w:t>人的平均数。产妇死亡率数字高的主要原因，是大出血和人工流产。孕妇贫血的情况，是由于摄入的食物有些铁和蛋白质不足。缺乏教育和避孕药品价格高昂，导致任意中断妊娠</w:t>
      </w:r>
      <w:r>
        <w:t>(</w:t>
      </w:r>
      <w:r>
        <w:rPr>
          <w:rFonts w:hint="eastAsia"/>
        </w:rPr>
        <w:t>人工流产</w:t>
      </w:r>
      <w:r>
        <w:t>)</w:t>
      </w:r>
      <w:r>
        <w:rPr>
          <w:rFonts w:hint="eastAsia"/>
        </w:rPr>
        <w:t>。中断妊娠的官方数字，从</w:t>
      </w:r>
      <w:r>
        <w:t>1990</w:t>
      </w:r>
      <w:r>
        <w:rPr>
          <w:rFonts w:hint="eastAsia"/>
        </w:rPr>
        <w:t>年占出生的</w:t>
      </w:r>
      <w:r>
        <w:t>36%</w:t>
      </w:r>
      <w:r>
        <w:rPr>
          <w:rFonts w:hint="eastAsia"/>
        </w:rPr>
        <w:t>，上升到</w:t>
      </w:r>
      <w:r>
        <w:t>1992</w:t>
      </w:r>
      <w:r>
        <w:rPr>
          <w:rFonts w:hint="eastAsia"/>
        </w:rPr>
        <w:t>年的</w:t>
      </w:r>
      <w:r>
        <w:t>39.4%</w:t>
      </w:r>
      <w:r>
        <w:rPr>
          <w:rFonts w:hint="eastAsia"/>
        </w:rPr>
        <w:t>。人工流产后的高死亡率，是由于卫生设备和药品供应不足，以及提供服务的人员没有受过合格水平的培训。</w:t>
      </w:r>
    </w:p>
    <w:p w:rsidR="00000000" w:rsidRDefault="008E6E31">
      <w:pPr>
        <w:spacing w:line="341" w:lineRule="auto"/>
      </w:pPr>
      <w:r>
        <w:tab/>
        <w:t>234.  1995</w:t>
      </w:r>
      <w:r>
        <w:rPr>
          <w:rFonts w:hint="eastAsia"/>
        </w:rPr>
        <w:t>年计划在公共卫生领域进行以下重要改革：</w:t>
      </w:r>
    </w:p>
    <w:p w:rsidR="00000000" w:rsidRDefault="008E6E31">
      <w:pPr>
        <w:pStyle w:val="a5"/>
        <w:spacing w:line="341" w:lineRule="auto"/>
        <w:ind w:left="1546"/>
      </w:pPr>
      <w:r>
        <w:t>1.</w:t>
      </w:r>
      <w:r>
        <w:tab/>
      </w:r>
      <w:r>
        <w:rPr>
          <w:rFonts w:hint="eastAsia"/>
        </w:rPr>
        <w:t>重新组织公共卫生建制。在享有国营企业地位的机构，医疗和</w:t>
      </w:r>
      <w:r>
        <w:rPr>
          <w:rFonts w:hint="eastAsia"/>
        </w:rPr>
        <w:t>其他服务的支付，将主要来自国家拨款，或企业、公民个人、保险公司或其他来源。已经制订了给医疗机构国营企业地位的计划。</w:t>
      </w:r>
    </w:p>
    <w:p w:rsidR="00000000" w:rsidRDefault="008E6E31">
      <w:pPr>
        <w:pStyle w:val="a5"/>
        <w:ind w:left="1546"/>
      </w:pPr>
      <w:r>
        <w:t>2.</w:t>
      </w:r>
      <w:r>
        <w:tab/>
      </w:r>
      <w:r>
        <w:rPr>
          <w:rFonts w:hint="eastAsia"/>
        </w:rPr>
        <w:t>有关在国家拨款的基础上提供的服务，将根据公共卫生领域的优先事项，继续制订并执行。关于提供免费、部分交费和全部交费的医疗服务的程序和条件，将考虑到人口中经济状况最差群体的需要予以制订。</w:t>
      </w:r>
    </w:p>
    <w:p w:rsidR="00000000" w:rsidRDefault="008E6E31">
      <w:pPr>
        <w:pStyle w:val="a5"/>
        <w:ind w:left="1546"/>
      </w:pPr>
      <w:r>
        <w:t>3.</w:t>
      </w:r>
      <w:r>
        <w:tab/>
      </w:r>
      <w:r>
        <w:rPr>
          <w:rFonts w:hint="eastAsia"/>
        </w:rPr>
        <w:t>制订和实行国营医疗机构及其人员开业许可的综合计划。</w:t>
      </w:r>
    </w:p>
    <w:p w:rsidR="00000000" w:rsidRDefault="008E6E31">
      <w:pPr>
        <w:pStyle w:val="a5"/>
        <w:ind w:left="1546"/>
      </w:pPr>
      <w:r>
        <w:t>4.</w:t>
      </w:r>
      <w:r>
        <w:tab/>
      </w:r>
      <w:r>
        <w:rPr>
          <w:rFonts w:hint="eastAsia"/>
        </w:rPr>
        <w:t>病人可自由选择他们的医疗机构和医生。</w:t>
      </w:r>
    </w:p>
    <w:p w:rsidR="00000000" w:rsidRDefault="008E6E31">
      <w:pPr>
        <w:pStyle w:val="a5"/>
        <w:ind w:left="1546"/>
      </w:pPr>
      <w:r>
        <w:t>5.</w:t>
      </w:r>
      <w:r>
        <w:tab/>
      </w:r>
      <w:r>
        <w:rPr>
          <w:rFonts w:hint="eastAsia"/>
        </w:rPr>
        <w:t>规定最低标准，一些效果特别不能令人满意的现有医疗服务和机构将予重组，提供的服务量保持在现有水平。</w:t>
      </w:r>
    </w:p>
    <w:p w:rsidR="00000000" w:rsidRDefault="008E6E31">
      <w:pPr>
        <w:pStyle w:val="a5"/>
        <w:ind w:left="1546"/>
      </w:pPr>
      <w:r>
        <w:t>6.</w:t>
      </w:r>
      <w:r>
        <w:tab/>
      </w:r>
      <w:r>
        <w:rPr>
          <w:rFonts w:hint="eastAsia"/>
        </w:rPr>
        <w:t>将加强预防措施在医疗服务中的作用，扩大现有的门诊服务和部门。</w:t>
      </w:r>
    </w:p>
    <w:p w:rsidR="00000000" w:rsidRDefault="008E6E31">
      <w:pPr>
        <w:pStyle w:val="a5"/>
        <w:ind w:left="1546"/>
      </w:pPr>
      <w:r>
        <w:t>7.</w:t>
      </w:r>
      <w:r>
        <w:tab/>
      </w:r>
      <w:r>
        <w:rPr>
          <w:rFonts w:hint="eastAsia"/>
        </w:rPr>
        <w:t>制定和实行医疗保险制度。</w:t>
      </w:r>
    </w:p>
    <w:p w:rsidR="00000000" w:rsidRDefault="008E6E31">
      <w:pPr>
        <w:pStyle w:val="a5"/>
        <w:ind w:left="1546"/>
      </w:pPr>
      <w:r>
        <w:t>8.</w:t>
      </w:r>
      <w:r>
        <w:tab/>
      </w:r>
      <w:r>
        <w:rPr>
          <w:rFonts w:hint="eastAsia"/>
        </w:rPr>
        <w:t>将实行医生</w:t>
      </w:r>
      <w:r>
        <w:t>(</w:t>
      </w:r>
      <w:r>
        <w:rPr>
          <w:rFonts w:hint="eastAsia"/>
        </w:rPr>
        <w:t>实习医生</w:t>
      </w:r>
      <w:r>
        <w:t>)</w:t>
      </w:r>
      <w:r>
        <w:rPr>
          <w:rFonts w:hint="eastAsia"/>
        </w:rPr>
        <w:t>的学位后培训制度。</w:t>
      </w:r>
    </w:p>
    <w:p w:rsidR="00000000" w:rsidRDefault="008E6E31">
      <w:r>
        <w:tab/>
        <w:t xml:space="preserve">235.  </w:t>
      </w:r>
      <w:r>
        <w:rPr>
          <w:rFonts w:hint="eastAsia"/>
        </w:rPr>
        <w:t>已起草并提出以下法案草案供审议，旨在加强公共卫生制度的法律框架：</w:t>
      </w:r>
    </w:p>
    <w:p w:rsidR="00000000" w:rsidRDefault="008E6E31">
      <w:pPr>
        <w:ind w:left="1036"/>
      </w:pPr>
      <w:r>
        <w:rPr>
          <w:rFonts w:hint="eastAsia"/>
        </w:rPr>
        <w:t>《医疗保险法》；</w:t>
      </w:r>
    </w:p>
    <w:p w:rsidR="00000000" w:rsidRDefault="008E6E31">
      <w:pPr>
        <w:ind w:left="1036"/>
      </w:pPr>
      <w:r>
        <w:rPr>
          <w:rFonts w:hint="eastAsia"/>
        </w:rPr>
        <w:t>《医疗产品供应法》；</w:t>
      </w:r>
    </w:p>
    <w:p w:rsidR="00000000" w:rsidRDefault="008E6E31">
      <w:pPr>
        <w:ind w:left="1036"/>
      </w:pPr>
      <w:r>
        <w:rPr>
          <w:rFonts w:hint="eastAsia"/>
        </w:rPr>
        <w:t>《进口货物卫生控制法》</w:t>
      </w:r>
      <w:r>
        <w:t>(</w:t>
      </w:r>
      <w:r>
        <w:rPr>
          <w:rFonts w:hint="eastAsia"/>
        </w:rPr>
        <w:t>适用于亚美尼亚进口的所有类型的货物</w:t>
      </w:r>
      <w:r>
        <w:t>)</w:t>
      </w:r>
      <w:r>
        <w:rPr>
          <w:rFonts w:hint="eastAsia"/>
        </w:rPr>
        <w:t>；</w:t>
      </w:r>
    </w:p>
    <w:p w:rsidR="00000000" w:rsidRDefault="008E6E31">
      <w:pPr>
        <w:ind w:left="1036"/>
      </w:pPr>
      <w:r>
        <w:rPr>
          <w:rFonts w:hint="eastAsia"/>
        </w:rPr>
        <w:t>有关移殖人体器官或组织，和输血的法律规定。这方面的立法将包括两项法案</w:t>
      </w:r>
      <w:r>
        <w:rPr>
          <w:rFonts w:hint="eastAsia"/>
          <w:spacing w:val="-40"/>
        </w:rPr>
        <w:t>——</w:t>
      </w:r>
      <w:r>
        <w:t xml:space="preserve"> </w:t>
      </w:r>
      <w:r>
        <w:rPr>
          <w:rFonts w:hint="eastAsia"/>
        </w:rPr>
        <w:t>一项关于人体器官或组织的移殖；另一项关于人血的捐献和处理以及血液产品的分销和使用。</w:t>
      </w:r>
    </w:p>
    <w:p w:rsidR="00000000" w:rsidRDefault="008E6E31">
      <w:r>
        <w:tab/>
        <w:t xml:space="preserve">236.  </w:t>
      </w:r>
      <w:r>
        <w:rPr>
          <w:rFonts w:hint="eastAsia"/>
        </w:rPr>
        <w:t>同时卫生</w:t>
      </w:r>
      <w:r>
        <w:rPr>
          <w:rFonts w:hint="eastAsia"/>
        </w:rPr>
        <w:t>部还在执行《医疗服务法》方面，制定了以下新的法律规定：尸体解剖的程序；</w:t>
      </w:r>
    </w:p>
    <w:p w:rsidR="00000000" w:rsidRDefault="008E6E31">
      <w:pPr>
        <w:ind w:left="1036"/>
      </w:pPr>
      <w:r>
        <w:rPr>
          <w:rFonts w:hint="eastAsia"/>
        </w:rPr>
        <w:t>停止抢救措施的程序；</w:t>
      </w:r>
    </w:p>
    <w:p w:rsidR="00000000" w:rsidRDefault="008E6E31">
      <w:pPr>
        <w:ind w:left="1036"/>
      </w:pPr>
      <w:r>
        <w:rPr>
          <w:rFonts w:hint="eastAsia"/>
        </w:rPr>
        <w:t>宣布死亡的程序；</w:t>
      </w:r>
    </w:p>
    <w:p w:rsidR="00000000" w:rsidRDefault="008E6E31">
      <w:pPr>
        <w:ind w:left="1036"/>
      </w:pPr>
      <w:r>
        <w:rPr>
          <w:rFonts w:hint="eastAsia"/>
        </w:rPr>
        <w:t>手术绝育程序；</w:t>
      </w:r>
    </w:p>
    <w:p w:rsidR="00000000" w:rsidRDefault="008E6E31">
      <w:pPr>
        <w:ind w:left="1036"/>
      </w:pPr>
      <w:r>
        <w:rPr>
          <w:rFonts w:hint="eastAsia"/>
        </w:rPr>
        <w:t>中止妊娠的程序；</w:t>
      </w:r>
    </w:p>
    <w:p w:rsidR="00000000" w:rsidRDefault="008E6E31">
      <w:pPr>
        <w:ind w:left="1036"/>
      </w:pPr>
      <w:r>
        <w:rPr>
          <w:rFonts w:hint="eastAsia"/>
        </w:rPr>
        <w:t>人工受精的程序；</w:t>
      </w:r>
    </w:p>
    <w:p w:rsidR="00000000" w:rsidRDefault="008E6E31">
      <w:pPr>
        <w:ind w:left="1036"/>
      </w:pPr>
      <w:r>
        <w:rPr>
          <w:rFonts w:hint="eastAsia"/>
        </w:rPr>
        <w:t>传染病的登记；</w:t>
      </w:r>
    </w:p>
    <w:p w:rsidR="00000000" w:rsidRDefault="008E6E31">
      <w:pPr>
        <w:ind w:left="1036"/>
      </w:pPr>
      <w:r>
        <w:rPr>
          <w:rFonts w:hint="eastAsia"/>
        </w:rPr>
        <w:t>对周围的人构成危险的疾病的登记；</w:t>
      </w:r>
    </w:p>
    <w:p w:rsidR="00000000" w:rsidRDefault="008E6E31">
      <w:pPr>
        <w:ind w:left="1036"/>
      </w:pPr>
      <w:r>
        <w:rPr>
          <w:rFonts w:hint="eastAsia"/>
        </w:rPr>
        <w:t>医务人员权利和责任的登记册等等，另外政府还在</w:t>
      </w:r>
      <w:r>
        <w:t>1996</w:t>
      </w:r>
      <w:r>
        <w:rPr>
          <w:rFonts w:hint="eastAsia"/>
        </w:rPr>
        <w:t>年</w:t>
      </w:r>
      <w:r>
        <w:t>7</w:t>
      </w:r>
      <w:r>
        <w:rPr>
          <w:rFonts w:hint="eastAsia"/>
        </w:rPr>
        <w:t>月</w:t>
      </w:r>
      <w:r>
        <w:t>15</w:t>
      </w:r>
      <w:r>
        <w:rPr>
          <w:rFonts w:hint="eastAsia"/>
        </w:rPr>
        <w:t>日的第</w:t>
      </w:r>
      <w:r>
        <w:t xml:space="preserve"> 175</w:t>
      </w:r>
      <w:r>
        <w:rPr>
          <w:rFonts w:hint="eastAsia"/>
        </w:rPr>
        <w:t>号决定中通过的有关国家医疗拨款的一套规定。</w:t>
      </w:r>
    </w:p>
    <w:p w:rsidR="00000000" w:rsidRDefault="008E6E31">
      <w:r>
        <w:tab/>
        <w:t xml:space="preserve">237.  </w:t>
      </w:r>
      <w:r>
        <w:rPr>
          <w:rFonts w:hint="eastAsia"/>
        </w:rPr>
        <w:t>特别需要在公共卫生方面作长期投资，因为在现有资源范围内无法提供高质量的医疗服务。改善和调整现有的制度并使之合理化，这项工作需要国家投资，包括资本投资，也需要在教育和</w:t>
      </w:r>
      <w:r>
        <w:rPr>
          <w:rFonts w:hint="eastAsia"/>
        </w:rPr>
        <w:t>培训领域采取措施。卫生部已制定出本年度医疗工作优先问题的方案，并与财政部一道制订了解决那些方案资金需要的计划，与实现方案的战略计划一道列入</w:t>
      </w:r>
      <w:r>
        <w:t>1997</w:t>
      </w:r>
      <w:r>
        <w:rPr>
          <w:rFonts w:hint="eastAsia"/>
        </w:rPr>
        <w:t>年的国家预算。该项财政计划包括以下内容：</w:t>
      </w:r>
    </w:p>
    <w:p w:rsidR="00000000" w:rsidRDefault="008E6E31" w:rsidP="008E6E31">
      <w:pPr>
        <w:pStyle w:val="a0"/>
        <w:numPr>
          <w:ilvl w:val="0"/>
          <w:numId w:val="27"/>
        </w:numPr>
        <w:ind w:left="1531" w:hanging="510"/>
      </w:pPr>
      <w:r>
        <w:rPr>
          <w:rFonts w:hint="eastAsia"/>
        </w:rPr>
        <w:t>一揽子基本补助，由国家预算中取消一些项目和有关方案解决；</w:t>
      </w:r>
    </w:p>
    <w:p w:rsidR="00000000" w:rsidRDefault="008E6E31" w:rsidP="008E6E31">
      <w:pPr>
        <w:pStyle w:val="a0"/>
        <w:numPr>
          <w:ilvl w:val="0"/>
          <w:numId w:val="27"/>
        </w:numPr>
        <w:ind w:left="1531" w:hanging="510"/>
      </w:pPr>
      <w:r>
        <w:rPr>
          <w:rFonts w:hint="eastAsia"/>
        </w:rPr>
        <w:t>一个评估医疗机构提供服务的机制；</w:t>
      </w:r>
    </w:p>
    <w:p w:rsidR="00000000" w:rsidRDefault="008E6E31" w:rsidP="008E6E31">
      <w:pPr>
        <w:pStyle w:val="a0"/>
        <w:numPr>
          <w:ilvl w:val="0"/>
          <w:numId w:val="27"/>
        </w:numPr>
        <w:ind w:left="1531" w:hanging="510"/>
      </w:pPr>
      <w:r>
        <w:rPr>
          <w:rFonts w:hint="eastAsia"/>
        </w:rPr>
        <w:t>在国家预算外解决医疗服务资金问题的办法。</w:t>
      </w:r>
    </w:p>
    <w:p w:rsidR="00000000" w:rsidRDefault="008E6E31">
      <w:r>
        <w:tab/>
        <w:t xml:space="preserve">238.  </w:t>
      </w:r>
      <w:r>
        <w:rPr>
          <w:rFonts w:hint="eastAsia"/>
        </w:rPr>
        <w:t>已设想将公共卫生制度下放，对医疗机构实行私营，并设想制订一套办法，为生活贫困的病人提供能够支付的医疗服务。</w:t>
      </w:r>
    </w:p>
    <w:p w:rsidR="00000000" w:rsidRDefault="008E6E31">
      <w:r>
        <w:tab/>
        <w:t>239.  1996</w:t>
      </w:r>
      <w:r>
        <w:rPr>
          <w:rFonts w:hint="eastAsia"/>
        </w:rPr>
        <w:t>年签署了《保护健康服务法》。根据该法，有些服务</w:t>
      </w:r>
      <w:r>
        <w:rPr>
          <w:rFonts w:hint="eastAsia"/>
        </w:rPr>
        <w:t>必须交费，如口腔整形和整形美容外科。一套许可制度的实行，将对医务人员的执照和医疗服务的质量提出更严格的要求。</w:t>
      </w:r>
    </w:p>
    <w:p w:rsidR="00000000" w:rsidRDefault="008E6E31">
      <w:r>
        <w:tab/>
        <w:t xml:space="preserve">240.  </w:t>
      </w:r>
      <w:r>
        <w:rPr>
          <w:rFonts w:hint="eastAsia"/>
        </w:rPr>
        <w:t>在预算严重不足的情况下，迫切需要无需大量资本投入的保护健康措施，如：</w:t>
      </w:r>
    </w:p>
    <w:p w:rsidR="00000000" w:rsidRDefault="008E6E31" w:rsidP="008E6E31">
      <w:pPr>
        <w:pStyle w:val="a0"/>
        <w:numPr>
          <w:ilvl w:val="0"/>
          <w:numId w:val="28"/>
        </w:numPr>
      </w:pPr>
      <w:r>
        <w:rPr>
          <w:rFonts w:hint="eastAsia"/>
        </w:rPr>
        <w:t>制订措施，鼓励个人保护自己的健康；</w:t>
      </w:r>
    </w:p>
    <w:p w:rsidR="00000000" w:rsidRDefault="008E6E31" w:rsidP="008E6E31">
      <w:pPr>
        <w:numPr>
          <w:ilvl w:val="0"/>
          <w:numId w:val="28"/>
        </w:numPr>
        <w:spacing w:after="320"/>
        <w:textAlignment w:val="center"/>
      </w:pPr>
      <w:r>
        <w:rPr>
          <w:rFonts w:hint="eastAsia"/>
        </w:rPr>
        <w:t>制定并执行旨在降低环境对人类机体造成有害影响的措施。</w:t>
      </w:r>
    </w:p>
    <w:p w:rsidR="00000000" w:rsidRDefault="008E6E31">
      <w:pPr>
        <w:pStyle w:val="Heading3"/>
      </w:pPr>
      <w:r>
        <w:rPr>
          <w:rFonts w:hint="eastAsia"/>
        </w:rPr>
        <w:t>部分健康指标</w:t>
      </w:r>
    </w:p>
    <w:p w:rsidR="00000000" w:rsidRDefault="008E6E31">
      <w:pPr>
        <w:tabs>
          <w:tab w:val="right" w:pos="8505"/>
        </w:tabs>
        <w:spacing w:line="312" w:lineRule="auto"/>
      </w:pPr>
      <w:r>
        <w:tab/>
      </w:r>
      <w:r>
        <w:tab/>
      </w:r>
      <w:r>
        <w:rPr>
          <w:rFonts w:hint="eastAsia"/>
        </w:rPr>
        <w:t>过早死亡，每</w:t>
      </w:r>
      <w:r>
        <w:t>1000</w:t>
      </w:r>
      <w:r>
        <w:rPr>
          <w:rFonts w:hint="eastAsia"/>
        </w:rPr>
        <w:t>名居民</w:t>
      </w:r>
      <w:r>
        <w:t>(1994</w:t>
      </w:r>
      <w:r>
        <w:rPr>
          <w:rFonts w:hint="eastAsia"/>
        </w:rPr>
        <w:t>年</w:t>
      </w:r>
      <w:r>
        <w:t>)</w:t>
      </w:r>
      <w:r>
        <w:tab/>
        <w:t>17</w:t>
      </w:r>
    </w:p>
    <w:p w:rsidR="00000000" w:rsidRDefault="008E6E31">
      <w:pPr>
        <w:tabs>
          <w:tab w:val="right" w:pos="8505"/>
        </w:tabs>
        <w:spacing w:line="312" w:lineRule="auto"/>
      </w:pPr>
      <w:r>
        <w:tab/>
      </w:r>
      <w:r>
        <w:tab/>
      </w:r>
      <w:r>
        <w:rPr>
          <w:rFonts w:hint="eastAsia"/>
        </w:rPr>
        <w:t>心血管疾病造成的死亡，在所有死亡中</w:t>
      </w:r>
      <w:r>
        <w:br/>
      </w:r>
      <w:r>
        <w:tab/>
      </w:r>
      <w:r>
        <w:tab/>
      </w:r>
      <w:r>
        <w:rPr>
          <w:rFonts w:hint="eastAsia"/>
        </w:rPr>
        <w:t>所占百分比</w:t>
      </w:r>
      <w:r>
        <w:t>(1993</w:t>
      </w:r>
      <w:r>
        <w:rPr>
          <w:rFonts w:hint="eastAsia"/>
        </w:rPr>
        <w:t>—</w:t>
      </w:r>
      <w:r>
        <w:t>1994)</w:t>
      </w:r>
      <w:r>
        <w:tab/>
        <w:t>52.3</w:t>
      </w:r>
    </w:p>
    <w:p w:rsidR="00000000" w:rsidRDefault="008E6E31">
      <w:pPr>
        <w:tabs>
          <w:tab w:val="right" w:pos="8505"/>
        </w:tabs>
        <w:spacing w:line="312" w:lineRule="auto"/>
      </w:pPr>
      <w:r>
        <w:tab/>
      </w:r>
      <w:r>
        <w:tab/>
      </w:r>
      <w:r>
        <w:rPr>
          <w:rFonts w:hint="eastAsia"/>
        </w:rPr>
        <w:t>癌症造成的死亡，在所有死亡中的百分比</w:t>
      </w:r>
      <w:r>
        <w:t>(1993</w:t>
      </w:r>
      <w:r>
        <w:rPr>
          <w:rFonts w:hint="eastAsia"/>
        </w:rPr>
        <w:t>—</w:t>
      </w:r>
      <w:r>
        <w:t>1994)</w:t>
      </w:r>
      <w:r>
        <w:tab/>
        <w:t>12.7</w:t>
      </w:r>
    </w:p>
    <w:p w:rsidR="00000000" w:rsidRDefault="008E6E31">
      <w:pPr>
        <w:tabs>
          <w:tab w:val="right" w:pos="8505"/>
        </w:tabs>
        <w:spacing w:line="312" w:lineRule="auto"/>
      </w:pPr>
      <w:r>
        <w:tab/>
      </w:r>
      <w:r>
        <w:tab/>
      </w:r>
      <w:r>
        <w:rPr>
          <w:rFonts w:hint="eastAsia"/>
        </w:rPr>
        <w:t>确诊的爱滋病人数</w:t>
      </w:r>
      <w:r>
        <w:t>(1994)</w:t>
      </w:r>
      <w:r>
        <w:tab/>
        <w:t>0</w:t>
      </w:r>
    </w:p>
    <w:p w:rsidR="00000000" w:rsidRDefault="008E6E31">
      <w:pPr>
        <w:tabs>
          <w:tab w:val="right" w:pos="8505"/>
        </w:tabs>
        <w:spacing w:line="312" w:lineRule="auto"/>
      </w:pPr>
      <w:r>
        <w:tab/>
      </w:r>
      <w:r>
        <w:tab/>
      </w:r>
      <w:r>
        <w:rPr>
          <w:rFonts w:hint="eastAsia"/>
        </w:rPr>
        <w:t>居民人数与每个医生比例</w:t>
      </w:r>
      <w:r>
        <w:t>(1994)</w:t>
      </w:r>
      <w:r>
        <w:tab/>
        <w:t>290</w:t>
      </w:r>
    </w:p>
    <w:p w:rsidR="00000000" w:rsidRDefault="008E6E31">
      <w:pPr>
        <w:tabs>
          <w:tab w:val="right" w:pos="8505"/>
        </w:tabs>
        <w:spacing w:line="312" w:lineRule="auto"/>
      </w:pPr>
      <w:r>
        <w:tab/>
      </w:r>
      <w:r>
        <w:tab/>
      </w:r>
      <w:r>
        <w:rPr>
          <w:rFonts w:hint="eastAsia"/>
        </w:rPr>
        <w:t>国家公共卫生开支，占总开支的百分比</w:t>
      </w:r>
      <w:r>
        <w:t>(1993</w:t>
      </w:r>
      <w:r>
        <w:rPr>
          <w:rFonts w:hint="eastAsia"/>
          <w:spacing w:val="-40"/>
        </w:rPr>
        <w:t>—</w:t>
      </w:r>
      <w:r>
        <w:t>1994)</w:t>
      </w:r>
      <w:r>
        <w:tab/>
        <w:t>6.6</w:t>
      </w:r>
    </w:p>
    <w:p w:rsidR="00000000" w:rsidRDefault="008E6E31">
      <w:pPr>
        <w:tabs>
          <w:tab w:val="right" w:pos="8505"/>
        </w:tabs>
        <w:spacing w:line="312" w:lineRule="auto"/>
      </w:pPr>
      <w:r>
        <w:tab/>
      </w:r>
      <w:r>
        <w:tab/>
      </w:r>
      <w:r>
        <w:rPr>
          <w:rFonts w:hint="eastAsia"/>
        </w:rPr>
        <w:t>个人卫生开支，占总开支的百分比</w:t>
      </w:r>
      <w:r>
        <w:t>(1993</w:t>
      </w:r>
      <w:r>
        <w:rPr>
          <w:rFonts w:hint="eastAsia"/>
          <w:spacing w:val="-40"/>
        </w:rPr>
        <w:t>—</w:t>
      </w:r>
      <w:r>
        <w:t>1994)</w:t>
      </w:r>
      <w:r>
        <w:tab/>
        <w:t>0.7</w:t>
      </w:r>
    </w:p>
    <w:p w:rsidR="00000000" w:rsidRDefault="008E6E31">
      <w:pPr>
        <w:tabs>
          <w:tab w:val="right" w:pos="8505"/>
        </w:tabs>
        <w:spacing w:line="312" w:lineRule="auto"/>
      </w:pPr>
      <w:r>
        <w:tab/>
      </w:r>
      <w:r>
        <w:tab/>
      </w:r>
      <w:r>
        <w:rPr>
          <w:rFonts w:hint="eastAsia"/>
        </w:rPr>
        <w:t>总卫生支出，占国内生产总值的百分比</w:t>
      </w:r>
      <w:r>
        <w:t>(1987)</w:t>
      </w:r>
      <w:r>
        <w:tab/>
        <w:t>2.5</w:t>
      </w:r>
    </w:p>
    <w:p w:rsidR="00000000" w:rsidRDefault="008E6E31">
      <w:pPr>
        <w:tabs>
          <w:tab w:val="right" w:pos="8505"/>
        </w:tabs>
        <w:spacing w:line="312" w:lineRule="auto"/>
      </w:pPr>
      <w:r>
        <w:tab/>
      </w:r>
      <w:r>
        <w:tab/>
      </w:r>
      <w:r>
        <w:rPr>
          <w:rFonts w:hint="eastAsia"/>
        </w:rPr>
        <w:t>总卫生支出，占国内生产总值的百分比</w:t>
      </w:r>
      <w:r>
        <w:t>(1994)</w:t>
      </w:r>
      <w:r>
        <w:tab/>
        <w:t>1.4</w:t>
      </w:r>
    </w:p>
    <w:p w:rsidR="00000000" w:rsidRDefault="008E6E31">
      <w:pPr>
        <w:spacing w:before="240" w:after="320"/>
        <w:textAlignment w:val="center"/>
      </w:pPr>
      <w:r>
        <w:tab/>
        <w:t xml:space="preserve">241.  </w:t>
      </w:r>
      <w:r>
        <w:rPr>
          <w:rFonts w:hint="eastAsia"/>
        </w:rPr>
        <w:t>亚美尼亚的卫生制度分为两级：在国家一级，是中央提供资金的国家医院，在市一级，是地方政府提供资金和管理的医院。预防服务由综合诊所配合市级医院提供，在农村，由农</w:t>
      </w:r>
      <w:r>
        <w:rPr>
          <w:rFonts w:hint="eastAsia"/>
        </w:rPr>
        <w:t>村诊所与当地医院合作提供。医院共有病床</w:t>
      </w:r>
      <w:r>
        <w:t>3</w:t>
      </w:r>
      <w:r>
        <w:rPr>
          <w:rFonts w:hint="eastAsia"/>
        </w:rPr>
        <w:t>万张，或每</w:t>
      </w:r>
      <w:r>
        <w:t>1</w:t>
      </w:r>
      <w:r>
        <w:rPr>
          <w:rFonts w:hint="eastAsia"/>
        </w:rPr>
        <w:t>万名居民</w:t>
      </w:r>
      <w:r>
        <w:t>82</w:t>
      </w:r>
      <w:r>
        <w:rPr>
          <w:rFonts w:hint="eastAsia"/>
        </w:rPr>
        <w:t>张。共有</w:t>
      </w:r>
      <w:r>
        <w:t>182</w:t>
      </w:r>
      <w:r>
        <w:rPr>
          <w:rFonts w:hint="eastAsia"/>
        </w:rPr>
        <w:t>家医院，</w:t>
      </w:r>
      <w:r>
        <w:t>517</w:t>
      </w:r>
      <w:r>
        <w:rPr>
          <w:rFonts w:hint="eastAsia"/>
        </w:rPr>
        <w:t>个预防保健服务机构、急救站和综合诊所，负责控制流行病和急诊及治疗。</w:t>
      </w:r>
      <w:r>
        <w:t>1993</w:t>
      </w:r>
      <w:r>
        <w:rPr>
          <w:rFonts w:hint="eastAsia"/>
        </w:rPr>
        <w:t>年，门诊服务占预算资金的</w:t>
      </w:r>
      <w:r>
        <w:t>89%</w:t>
      </w:r>
      <w:r>
        <w:rPr>
          <w:rFonts w:hint="eastAsia"/>
        </w:rPr>
        <w:t>。</w:t>
      </w:r>
    </w:p>
    <w:p w:rsidR="00000000" w:rsidRDefault="008E6E31">
      <w:pPr>
        <w:pStyle w:val="Heading4"/>
      </w:pPr>
      <w:r>
        <w:rPr>
          <w:rFonts w:hint="eastAsia"/>
        </w:rPr>
        <w:t>环境的影响</w:t>
      </w:r>
    </w:p>
    <w:p w:rsidR="00000000" w:rsidRDefault="008E6E31">
      <w:r>
        <w:tab/>
        <w:t xml:space="preserve">242.  </w:t>
      </w:r>
      <w:r>
        <w:rPr>
          <w:rFonts w:hint="eastAsia"/>
        </w:rPr>
        <w:t>到目前为止，还没有特别重视环境对人类机体的有害影响问题。在埃里温和其他工业区，重金属对环境的污染造成了尤其严重的危险。尽管严重的能源危机后工业生产减少，但空气污染仍相当严重。考虑到我国的饮用水中氟和碘的含量不足，碳酸钠的结合不稳定，以及氡放射强度的增加，呈现出来的总体状况相当严峻。结果</w:t>
      </w:r>
      <w:r>
        <w:rPr>
          <w:rFonts w:hint="eastAsia"/>
        </w:rPr>
        <w:t>，由此而引起的某些疾病</w:t>
      </w:r>
      <w:r>
        <w:t>(</w:t>
      </w:r>
      <w:r>
        <w:rPr>
          <w:rFonts w:hint="eastAsia"/>
        </w:rPr>
        <w:t>癌症、血液疾病</w:t>
      </w:r>
      <w:r>
        <w:t>)</w:t>
      </w:r>
      <w:r>
        <w:rPr>
          <w:rFonts w:hint="eastAsia"/>
        </w:rPr>
        <w:t>的发病率和死亡率也在逐渐增加。</w:t>
      </w:r>
    </w:p>
    <w:p w:rsidR="00000000" w:rsidRDefault="008E6E31">
      <w:r>
        <w:tab/>
        <w:t xml:space="preserve">243.  </w:t>
      </w:r>
      <w:r>
        <w:rPr>
          <w:rFonts w:hint="eastAsia"/>
        </w:rPr>
        <w:t>目前亚美尼亚诊断和治疗疾病的能力相当不错，但各地区和医院之间情况不平衡。专家们认为，在全国总共</w:t>
      </w:r>
      <w:r>
        <w:t>3</w:t>
      </w:r>
      <w:r>
        <w:rPr>
          <w:rFonts w:hint="eastAsia"/>
        </w:rPr>
        <w:t>万张病床中，只要能更充分的利用其中的</w:t>
      </w:r>
      <w:r>
        <w:t>1</w:t>
      </w:r>
      <w:r>
        <w:rPr>
          <w:rFonts w:hint="eastAsia"/>
        </w:rPr>
        <w:t>万张，便足以满足整个人口对医疗服务的需求。诊断网配备有从慈善组织得到的化验室和其他仪器，特别是在地震灾害之后，现仅只使用了一半的能力。卫生部的统计数字表明，门诊诊所的就诊率和病床使用率大幅度下降。无疑这是由于社会经济和心理因素的综合影响。由于国家预算资金十分有限，又无其他资金来源，我国的一些</w:t>
      </w:r>
      <w:r>
        <w:rPr>
          <w:rFonts w:hint="eastAsia"/>
        </w:rPr>
        <w:t>医院和综合诊所急需大规模维修。现有的部分昂贵医疗和诊断设备，由于没有试剂和备件而无法使用，其余的也没有全负荷使用。</w:t>
      </w:r>
    </w:p>
    <w:p w:rsidR="00000000" w:rsidRDefault="008E6E31">
      <w:pPr>
        <w:spacing w:after="320"/>
        <w:textAlignment w:val="center"/>
      </w:pPr>
      <w:r>
        <w:tab/>
        <w:t xml:space="preserve">244.  </w:t>
      </w:r>
      <w:r>
        <w:rPr>
          <w:rFonts w:hint="eastAsia"/>
        </w:rPr>
        <w:t>药房的非国有化，使之有可能改善对医疗机构和普通大众的药品供应，并降低价格。从国际组织和教会得到的人道主义援助，无疑对取得这一结果作出了重要贡献。例如，</w:t>
      </w:r>
      <w:r>
        <w:t>1995</w:t>
      </w:r>
      <w:r>
        <w:rPr>
          <w:rFonts w:hint="eastAsia"/>
        </w:rPr>
        <w:t>年头</w:t>
      </w:r>
      <w:r>
        <w:t>10</w:t>
      </w:r>
      <w:r>
        <w:rPr>
          <w:rFonts w:hint="eastAsia"/>
        </w:rPr>
        <w:t>个月得到的人道主义医疗援助的数额，以金钱计算相当于国家预算的全部公共卫生拨款。然而，过去几年里的经验表明，收到的医疗产品数量和范围并不总是符合亚美尼亚人民的需要。</w:t>
      </w:r>
    </w:p>
    <w:p w:rsidR="00000000" w:rsidRDefault="008E6E31">
      <w:pPr>
        <w:pStyle w:val="Heading3"/>
        <w:spacing w:after="200"/>
      </w:pPr>
      <w:r>
        <w:rPr>
          <w:rFonts w:hint="eastAsia"/>
        </w:rPr>
        <w:t>公共卫生支出</w:t>
      </w:r>
    </w:p>
    <w:tbl>
      <w:tblPr>
        <w:tblW w:w="0" w:type="auto"/>
        <w:tblInd w:w="-26" w:type="dxa"/>
        <w:tblLayout w:type="fixed"/>
        <w:tblCellMar>
          <w:left w:w="28" w:type="dxa"/>
          <w:right w:w="28" w:type="dxa"/>
        </w:tblCellMar>
        <w:tblLook w:val="0000" w:firstRow="0" w:lastRow="0" w:firstColumn="0" w:lastColumn="0" w:noHBand="0" w:noVBand="0"/>
      </w:tblPr>
      <w:tblGrid>
        <w:gridCol w:w="3388"/>
        <w:gridCol w:w="1506"/>
        <w:gridCol w:w="1506"/>
        <w:gridCol w:w="1506"/>
        <w:gridCol w:w="1506"/>
      </w:tblGrid>
      <w:tr w:rsidR="00000000">
        <w:tblPrEx>
          <w:tblCellMar>
            <w:top w:w="0" w:type="dxa"/>
            <w:bottom w:w="0" w:type="dxa"/>
          </w:tblCellMar>
        </w:tblPrEx>
        <w:tc>
          <w:tcPr>
            <w:tcW w:w="3388" w:type="dxa"/>
          </w:tcPr>
          <w:p w:rsidR="00000000" w:rsidRDefault="008E6E31">
            <w:pPr>
              <w:ind w:left="170"/>
              <w:jc w:val="center"/>
              <w:rPr>
                <w:sz w:val="21"/>
              </w:rPr>
            </w:pPr>
          </w:p>
        </w:tc>
        <w:tc>
          <w:tcPr>
            <w:tcW w:w="1506" w:type="dxa"/>
          </w:tcPr>
          <w:p w:rsidR="00000000" w:rsidRDefault="008E6E31">
            <w:pPr>
              <w:jc w:val="center"/>
              <w:rPr>
                <w:sz w:val="21"/>
              </w:rPr>
            </w:pPr>
            <w:r>
              <w:rPr>
                <w:sz w:val="21"/>
              </w:rPr>
              <w:t>1993 (</w:t>
            </w:r>
            <w:r>
              <w:rPr>
                <w:rFonts w:hint="eastAsia"/>
                <w:sz w:val="21"/>
              </w:rPr>
              <w:t>实际</w:t>
            </w:r>
            <w:r>
              <w:rPr>
                <w:sz w:val="21"/>
              </w:rPr>
              <w:t>)</w:t>
            </w:r>
          </w:p>
        </w:tc>
        <w:tc>
          <w:tcPr>
            <w:tcW w:w="1506" w:type="dxa"/>
          </w:tcPr>
          <w:p w:rsidR="00000000" w:rsidRDefault="008E6E31">
            <w:pPr>
              <w:jc w:val="center"/>
              <w:rPr>
                <w:sz w:val="21"/>
              </w:rPr>
            </w:pPr>
            <w:r>
              <w:rPr>
                <w:sz w:val="21"/>
              </w:rPr>
              <w:t>1994 (</w:t>
            </w:r>
            <w:r>
              <w:rPr>
                <w:rFonts w:hint="eastAsia"/>
                <w:sz w:val="21"/>
              </w:rPr>
              <w:t>实际</w:t>
            </w:r>
            <w:r>
              <w:rPr>
                <w:sz w:val="21"/>
              </w:rPr>
              <w:t>)</w:t>
            </w:r>
          </w:p>
        </w:tc>
        <w:tc>
          <w:tcPr>
            <w:tcW w:w="1506" w:type="dxa"/>
          </w:tcPr>
          <w:p w:rsidR="00000000" w:rsidRDefault="008E6E31">
            <w:pPr>
              <w:jc w:val="center"/>
              <w:rPr>
                <w:sz w:val="21"/>
              </w:rPr>
            </w:pPr>
            <w:r>
              <w:rPr>
                <w:sz w:val="21"/>
              </w:rPr>
              <w:t>1994 (</w:t>
            </w:r>
            <w:r>
              <w:rPr>
                <w:rFonts w:hint="eastAsia"/>
                <w:sz w:val="21"/>
              </w:rPr>
              <w:t>估计</w:t>
            </w:r>
            <w:r>
              <w:rPr>
                <w:sz w:val="21"/>
              </w:rPr>
              <w:t>)</w:t>
            </w:r>
          </w:p>
        </w:tc>
        <w:tc>
          <w:tcPr>
            <w:tcW w:w="1506" w:type="dxa"/>
          </w:tcPr>
          <w:p w:rsidR="00000000" w:rsidRDefault="008E6E31">
            <w:pPr>
              <w:jc w:val="center"/>
              <w:rPr>
                <w:sz w:val="21"/>
              </w:rPr>
            </w:pPr>
            <w:r>
              <w:rPr>
                <w:sz w:val="21"/>
              </w:rPr>
              <w:t>1996 (</w:t>
            </w:r>
            <w:r>
              <w:rPr>
                <w:rFonts w:hint="eastAsia"/>
                <w:sz w:val="21"/>
              </w:rPr>
              <w:t>预计</w:t>
            </w:r>
            <w:r>
              <w:rPr>
                <w:sz w:val="21"/>
              </w:rPr>
              <w:t>)</w:t>
            </w:r>
          </w:p>
        </w:tc>
      </w:tr>
      <w:tr w:rsidR="00000000">
        <w:tblPrEx>
          <w:tblCellMar>
            <w:top w:w="0" w:type="dxa"/>
            <w:bottom w:w="0" w:type="dxa"/>
          </w:tblCellMar>
        </w:tblPrEx>
        <w:tc>
          <w:tcPr>
            <w:tcW w:w="3388" w:type="dxa"/>
          </w:tcPr>
          <w:p w:rsidR="00000000" w:rsidRDefault="008E6E31">
            <w:pPr>
              <w:ind w:left="170"/>
              <w:rPr>
                <w:sz w:val="21"/>
              </w:rPr>
            </w:pPr>
            <w:r>
              <w:rPr>
                <w:rFonts w:hint="eastAsia"/>
                <w:sz w:val="21"/>
              </w:rPr>
              <w:t>人均</w:t>
            </w:r>
            <w:r>
              <w:rPr>
                <w:sz w:val="21"/>
              </w:rPr>
              <w:t>GDP(</w:t>
            </w:r>
            <w:r>
              <w:rPr>
                <w:rFonts w:hint="eastAsia"/>
                <w:sz w:val="21"/>
              </w:rPr>
              <w:t>美元</w:t>
            </w:r>
            <w:r>
              <w:rPr>
                <w:sz w:val="21"/>
              </w:rPr>
              <w:t>)</w:t>
            </w:r>
          </w:p>
        </w:tc>
        <w:tc>
          <w:tcPr>
            <w:tcW w:w="1506" w:type="dxa"/>
          </w:tcPr>
          <w:p w:rsidR="00000000" w:rsidRDefault="008E6E31">
            <w:pPr>
              <w:tabs>
                <w:tab w:val="clear" w:pos="510"/>
                <w:tab w:val="clear" w:pos="1021"/>
                <w:tab w:val="clear" w:pos="1531"/>
                <w:tab w:val="clear" w:pos="2041"/>
                <w:tab w:val="decimal" w:pos="812"/>
              </w:tabs>
              <w:ind w:right="851"/>
              <w:rPr>
                <w:sz w:val="21"/>
              </w:rPr>
            </w:pPr>
            <w:r>
              <w:rPr>
                <w:sz w:val="21"/>
              </w:rPr>
              <w:t>510</w:t>
            </w:r>
          </w:p>
        </w:tc>
        <w:tc>
          <w:tcPr>
            <w:tcW w:w="1506" w:type="dxa"/>
          </w:tcPr>
          <w:p w:rsidR="00000000" w:rsidRDefault="008E6E31">
            <w:pPr>
              <w:tabs>
                <w:tab w:val="clear" w:pos="510"/>
                <w:tab w:val="clear" w:pos="1021"/>
                <w:tab w:val="clear" w:pos="1531"/>
                <w:tab w:val="clear" w:pos="2041"/>
                <w:tab w:val="decimal" w:pos="836"/>
              </w:tabs>
              <w:ind w:right="851"/>
              <w:rPr>
                <w:sz w:val="21"/>
              </w:rPr>
            </w:pPr>
            <w:r>
              <w:rPr>
                <w:sz w:val="21"/>
              </w:rPr>
              <w:t>365</w:t>
            </w:r>
          </w:p>
        </w:tc>
        <w:tc>
          <w:tcPr>
            <w:tcW w:w="1506" w:type="dxa"/>
          </w:tcPr>
          <w:p w:rsidR="00000000" w:rsidRDefault="008E6E31">
            <w:pPr>
              <w:tabs>
                <w:tab w:val="clear" w:pos="510"/>
                <w:tab w:val="clear" w:pos="1021"/>
                <w:tab w:val="clear" w:pos="1531"/>
                <w:tab w:val="clear" w:pos="2041"/>
                <w:tab w:val="decimal" w:pos="860"/>
              </w:tabs>
              <w:ind w:right="851"/>
              <w:rPr>
                <w:sz w:val="21"/>
              </w:rPr>
            </w:pPr>
            <w:r>
              <w:rPr>
                <w:sz w:val="21"/>
              </w:rPr>
              <w:t>616</w:t>
            </w:r>
          </w:p>
        </w:tc>
        <w:tc>
          <w:tcPr>
            <w:tcW w:w="1506" w:type="dxa"/>
          </w:tcPr>
          <w:p w:rsidR="00000000" w:rsidRDefault="008E6E31">
            <w:pPr>
              <w:tabs>
                <w:tab w:val="clear" w:pos="510"/>
                <w:tab w:val="clear" w:pos="1021"/>
                <w:tab w:val="clear" w:pos="1531"/>
                <w:tab w:val="clear" w:pos="2041"/>
                <w:tab w:val="decimal" w:pos="764"/>
              </w:tabs>
              <w:ind w:right="851"/>
              <w:rPr>
                <w:sz w:val="21"/>
              </w:rPr>
            </w:pPr>
            <w:r>
              <w:rPr>
                <w:sz w:val="21"/>
              </w:rPr>
              <w:t>791</w:t>
            </w:r>
          </w:p>
        </w:tc>
      </w:tr>
      <w:tr w:rsidR="00000000">
        <w:tblPrEx>
          <w:tblCellMar>
            <w:top w:w="0" w:type="dxa"/>
            <w:bottom w:w="0" w:type="dxa"/>
          </w:tblCellMar>
        </w:tblPrEx>
        <w:tc>
          <w:tcPr>
            <w:tcW w:w="3388" w:type="dxa"/>
          </w:tcPr>
          <w:p w:rsidR="00000000" w:rsidRDefault="008E6E31">
            <w:pPr>
              <w:ind w:left="170"/>
              <w:rPr>
                <w:sz w:val="21"/>
              </w:rPr>
            </w:pPr>
            <w:r>
              <w:rPr>
                <w:rFonts w:hint="eastAsia"/>
                <w:sz w:val="21"/>
              </w:rPr>
              <w:t>国家公共卫生支出</w:t>
            </w:r>
            <w:r>
              <w:rPr>
                <w:sz w:val="21"/>
              </w:rPr>
              <w:t>(% of GDP)</w:t>
            </w:r>
          </w:p>
        </w:tc>
        <w:tc>
          <w:tcPr>
            <w:tcW w:w="1506" w:type="dxa"/>
          </w:tcPr>
          <w:p w:rsidR="00000000" w:rsidRDefault="008E6E31">
            <w:pPr>
              <w:tabs>
                <w:tab w:val="clear" w:pos="510"/>
                <w:tab w:val="clear" w:pos="1021"/>
                <w:tab w:val="clear" w:pos="1531"/>
                <w:tab w:val="clear" w:pos="2041"/>
                <w:tab w:val="decimal" w:pos="812"/>
              </w:tabs>
              <w:ind w:right="851"/>
              <w:rPr>
                <w:sz w:val="21"/>
              </w:rPr>
            </w:pPr>
            <w:r>
              <w:rPr>
                <w:sz w:val="21"/>
              </w:rPr>
              <w:t>3.6</w:t>
            </w:r>
          </w:p>
        </w:tc>
        <w:tc>
          <w:tcPr>
            <w:tcW w:w="1506" w:type="dxa"/>
          </w:tcPr>
          <w:p w:rsidR="00000000" w:rsidRDefault="008E6E31">
            <w:pPr>
              <w:tabs>
                <w:tab w:val="clear" w:pos="510"/>
                <w:tab w:val="clear" w:pos="1021"/>
                <w:tab w:val="clear" w:pos="1531"/>
                <w:tab w:val="clear" w:pos="2041"/>
                <w:tab w:val="decimal" w:pos="836"/>
              </w:tabs>
              <w:ind w:right="851"/>
              <w:rPr>
                <w:sz w:val="21"/>
              </w:rPr>
            </w:pPr>
            <w:r>
              <w:rPr>
                <w:sz w:val="21"/>
              </w:rPr>
              <w:t>1.4</w:t>
            </w:r>
          </w:p>
        </w:tc>
        <w:tc>
          <w:tcPr>
            <w:tcW w:w="1506" w:type="dxa"/>
          </w:tcPr>
          <w:p w:rsidR="00000000" w:rsidRDefault="008E6E31">
            <w:pPr>
              <w:tabs>
                <w:tab w:val="clear" w:pos="510"/>
                <w:tab w:val="clear" w:pos="1021"/>
                <w:tab w:val="clear" w:pos="1531"/>
                <w:tab w:val="clear" w:pos="2041"/>
                <w:tab w:val="decimal" w:pos="860"/>
              </w:tabs>
              <w:ind w:right="851"/>
              <w:rPr>
                <w:sz w:val="21"/>
              </w:rPr>
            </w:pPr>
            <w:r>
              <w:rPr>
                <w:sz w:val="21"/>
              </w:rPr>
              <w:t>1.1</w:t>
            </w:r>
          </w:p>
        </w:tc>
        <w:tc>
          <w:tcPr>
            <w:tcW w:w="1506" w:type="dxa"/>
          </w:tcPr>
          <w:p w:rsidR="00000000" w:rsidRDefault="008E6E31">
            <w:pPr>
              <w:tabs>
                <w:tab w:val="clear" w:pos="510"/>
                <w:tab w:val="clear" w:pos="1021"/>
                <w:tab w:val="clear" w:pos="1531"/>
                <w:tab w:val="clear" w:pos="2041"/>
                <w:tab w:val="decimal" w:pos="764"/>
              </w:tabs>
              <w:ind w:right="851"/>
              <w:rPr>
                <w:sz w:val="21"/>
              </w:rPr>
            </w:pPr>
            <w:r>
              <w:rPr>
                <w:sz w:val="21"/>
              </w:rPr>
              <w:t>2.4</w:t>
            </w:r>
          </w:p>
        </w:tc>
      </w:tr>
      <w:tr w:rsidR="00000000">
        <w:tblPrEx>
          <w:tblCellMar>
            <w:top w:w="0" w:type="dxa"/>
            <w:bottom w:w="0" w:type="dxa"/>
          </w:tblCellMar>
        </w:tblPrEx>
        <w:tc>
          <w:tcPr>
            <w:tcW w:w="3388" w:type="dxa"/>
          </w:tcPr>
          <w:p w:rsidR="00000000" w:rsidRDefault="008E6E31">
            <w:pPr>
              <w:ind w:left="170"/>
              <w:rPr>
                <w:sz w:val="21"/>
              </w:rPr>
            </w:pPr>
            <w:r>
              <w:rPr>
                <w:rFonts w:hint="eastAsia"/>
                <w:sz w:val="21"/>
              </w:rPr>
              <w:t>公共卫生总支出</w:t>
            </w:r>
            <w:r>
              <w:rPr>
                <w:sz w:val="21"/>
              </w:rPr>
              <w:t>(% of GDP)</w:t>
            </w:r>
          </w:p>
        </w:tc>
        <w:tc>
          <w:tcPr>
            <w:tcW w:w="1506" w:type="dxa"/>
          </w:tcPr>
          <w:p w:rsidR="00000000" w:rsidRDefault="008E6E31">
            <w:pPr>
              <w:tabs>
                <w:tab w:val="clear" w:pos="510"/>
                <w:tab w:val="clear" w:pos="1021"/>
                <w:tab w:val="clear" w:pos="1531"/>
                <w:tab w:val="clear" w:pos="2041"/>
                <w:tab w:val="decimal" w:pos="812"/>
              </w:tabs>
              <w:jc w:val="center"/>
              <w:rPr>
                <w:sz w:val="21"/>
              </w:rPr>
            </w:pPr>
            <w:r>
              <w:rPr>
                <w:rFonts w:hint="eastAsia"/>
                <w:sz w:val="21"/>
              </w:rPr>
              <w:t>没有数据</w:t>
            </w:r>
          </w:p>
        </w:tc>
        <w:tc>
          <w:tcPr>
            <w:tcW w:w="1506" w:type="dxa"/>
          </w:tcPr>
          <w:p w:rsidR="00000000" w:rsidRDefault="008E6E31">
            <w:pPr>
              <w:tabs>
                <w:tab w:val="clear" w:pos="510"/>
                <w:tab w:val="clear" w:pos="1021"/>
                <w:tab w:val="clear" w:pos="1531"/>
                <w:tab w:val="clear" w:pos="2041"/>
                <w:tab w:val="decimal" w:pos="836"/>
              </w:tabs>
              <w:jc w:val="center"/>
              <w:rPr>
                <w:sz w:val="21"/>
              </w:rPr>
            </w:pPr>
            <w:r>
              <w:rPr>
                <w:rFonts w:hint="eastAsia"/>
                <w:sz w:val="21"/>
              </w:rPr>
              <w:t>没有数据</w:t>
            </w:r>
          </w:p>
        </w:tc>
        <w:tc>
          <w:tcPr>
            <w:tcW w:w="1506" w:type="dxa"/>
          </w:tcPr>
          <w:p w:rsidR="00000000" w:rsidRDefault="008E6E31">
            <w:pPr>
              <w:tabs>
                <w:tab w:val="clear" w:pos="510"/>
                <w:tab w:val="clear" w:pos="1021"/>
                <w:tab w:val="clear" w:pos="1531"/>
                <w:tab w:val="clear" w:pos="2041"/>
                <w:tab w:val="decimal" w:pos="860"/>
              </w:tabs>
              <w:jc w:val="center"/>
              <w:rPr>
                <w:sz w:val="21"/>
              </w:rPr>
            </w:pPr>
            <w:r>
              <w:rPr>
                <w:rFonts w:hint="eastAsia"/>
                <w:sz w:val="21"/>
              </w:rPr>
              <w:t>没有数据</w:t>
            </w:r>
          </w:p>
        </w:tc>
        <w:tc>
          <w:tcPr>
            <w:tcW w:w="1506" w:type="dxa"/>
          </w:tcPr>
          <w:p w:rsidR="00000000" w:rsidRDefault="008E6E31">
            <w:pPr>
              <w:tabs>
                <w:tab w:val="clear" w:pos="510"/>
                <w:tab w:val="clear" w:pos="1021"/>
                <w:tab w:val="clear" w:pos="1531"/>
                <w:tab w:val="clear" w:pos="2041"/>
                <w:tab w:val="decimal" w:pos="764"/>
              </w:tabs>
              <w:jc w:val="center"/>
              <w:rPr>
                <w:sz w:val="21"/>
              </w:rPr>
            </w:pPr>
            <w:r>
              <w:rPr>
                <w:rFonts w:hint="eastAsia"/>
                <w:sz w:val="21"/>
              </w:rPr>
              <w:t>没有数据</w:t>
            </w:r>
          </w:p>
        </w:tc>
      </w:tr>
      <w:tr w:rsidR="00000000">
        <w:tblPrEx>
          <w:tblCellMar>
            <w:top w:w="0" w:type="dxa"/>
            <w:bottom w:w="0" w:type="dxa"/>
          </w:tblCellMar>
        </w:tblPrEx>
        <w:tc>
          <w:tcPr>
            <w:tcW w:w="3388" w:type="dxa"/>
          </w:tcPr>
          <w:p w:rsidR="00000000" w:rsidRDefault="008E6E31">
            <w:pPr>
              <w:ind w:left="170"/>
              <w:rPr>
                <w:sz w:val="21"/>
              </w:rPr>
            </w:pPr>
            <w:r>
              <w:rPr>
                <w:rFonts w:hint="eastAsia"/>
                <w:sz w:val="21"/>
              </w:rPr>
              <w:t>人均公共卫生支出</w:t>
            </w:r>
            <w:r>
              <w:rPr>
                <w:sz w:val="21"/>
              </w:rPr>
              <w:t>(</w:t>
            </w:r>
            <w:r>
              <w:rPr>
                <w:rFonts w:hint="eastAsia"/>
                <w:sz w:val="21"/>
              </w:rPr>
              <w:t>美元</w:t>
            </w:r>
            <w:r>
              <w:rPr>
                <w:sz w:val="21"/>
              </w:rPr>
              <w:t>)</w:t>
            </w:r>
          </w:p>
        </w:tc>
        <w:tc>
          <w:tcPr>
            <w:tcW w:w="1506" w:type="dxa"/>
          </w:tcPr>
          <w:p w:rsidR="00000000" w:rsidRDefault="008E6E31">
            <w:pPr>
              <w:tabs>
                <w:tab w:val="clear" w:pos="510"/>
                <w:tab w:val="clear" w:pos="1021"/>
                <w:tab w:val="clear" w:pos="1531"/>
                <w:tab w:val="clear" w:pos="2041"/>
                <w:tab w:val="decimal" w:pos="812"/>
              </w:tabs>
              <w:jc w:val="left"/>
              <w:rPr>
                <w:sz w:val="21"/>
              </w:rPr>
            </w:pPr>
            <w:r>
              <w:rPr>
                <w:sz w:val="21"/>
              </w:rPr>
              <w:t>18.4</w:t>
            </w:r>
          </w:p>
        </w:tc>
        <w:tc>
          <w:tcPr>
            <w:tcW w:w="1506" w:type="dxa"/>
          </w:tcPr>
          <w:p w:rsidR="00000000" w:rsidRDefault="008E6E31">
            <w:pPr>
              <w:tabs>
                <w:tab w:val="clear" w:pos="510"/>
                <w:tab w:val="clear" w:pos="1021"/>
                <w:tab w:val="clear" w:pos="1531"/>
                <w:tab w:val="clear" w:pos="2041"/>
                <w:tab w:val="decimal" w:pos="836"/>
              </w:tabs>
              <w:rPr>
                <w:sz w:val="21"/>
              </w:rPr>
            </w:pPr>
            <w:r>
              <w:rPr>
                <w:sz w:val="21"/>
              </w:rPr>
              <w:t>5.1</w:t>
            </w:r>
          </w:p>
        </w:tc>
        <w:tc>
          <w:tcPr>
            <w:tcW w:w="1506" w:type="dxa"/>
          </w:tcPr>
          <w:p w:rsidR="00000000" w:rsidRDefault="008E6E31">
            <w:pPr>
              <w:tabs>
                <w:tab w:val="clear" w:pos="510"/>
                <w:tab w:val="clear" w:pos="1021"/>
                <w:tab w:val="clear" w:pos="1531"/>
                <w:tab w:val="clear" w:pos="2041"/>
                <w:tab w:val="decimal" w:pos="860"/>
              </w:tabs>
              <w:rPr>
                <w:sz w:val="21"/>
              </w:rPr>
            </w:pPr>
            <w:r>
              <w:rPr>
                <w:sz w:val="21"/>
              </w:rPr>
              <w:t>6.8</w:t>
            </w:r>
          </w:p>
        </w:tc>
        <w:tc>
          <w:tcPr>
            <w:tcW w:w="1506" w:type="dxa"/>
          </w:tcPr>
          <w:p w:rsidR="00000000" w:rsidRDefault="008E6E31">
            <w:pPr>
              <w:tabs>
                <w:tab w:val="clear" w:pos="510"/>
                <w:tab w:val="clear" w:pos="1021"/>
                <w:tab w:val="clear" w:pos="1531"/>
                <w:tab w:val="clear" w:pos="2041"/>
                <w:tab w:val="decimal" w:pos="764"/>
              </w:tabs>
              <w:rPr>
                <w:sz w:val="21"/>
              </w:rPr>
            </w:pPr>
            <w:r>
              <w:rPr>
                <w:sz w:val="21"/>
              </w:rPr>
              <w:t>19.0</w:t>
            </w:r>
          </w:p>
        </w:tc>
      </w:tr>
    </w:tbl>
    <w:p w:rsidR="00000000" w:rsidRDefault="008E6E31">
      <w:pPr>
        <w:spacing w:before="240"/>
      </w:pPr>
      <w:r>
        <w:tab/>
        <w:t>245.  1997</w:t>
      </w:r>
      <w:r>
        <w:rPr>
          <w:rFonts w:hint="eastAsia"/>
        </w:rPr>
        <w:t>年，公共卫生系统继续努力改善解决医疗机构资金、管理和权力下放的机制，改善那些机构的活动。正计划采取以下措施：</w:t>
      </w:r>
    </w:p>
    <w:p w:rsidR="00000000" w:rsidRDefault="008E6E31" w:rsidP="008E6E31">
      <w:pPr>
        <w:pStyle w:val="1"/>
        <w:numPr>
          <w:ilvl w:val="0"/>
          <w:numId w:val="29"/>
        </w:numPr>
      </w:pPr>
      <w:r>
        <w:rPr>
          <w:rFonts w:hint="eastAsia"/>
        </w:rPr>
        <w:t>建立一个专门机构，根据明确的计划实行医疗机构的私营化。这将帮助执行</w:t>
      </w:r>
      <w:r>
        <w:rPr>
          <w:rFonts w:hint="eastAsia"/>
        </w:rPr>
        <w:t>一项统一的政策，更有效地使用公共卫生领域现有的资金。之后，该机构还将提供建立医疗保险制度的基础</w:t>
      </w:r>
      <w:r>
        <w:t>(</w:t>
      </w:r>
      <w:r>
        <w:rPr>
          <w:rFonts w:hint="eastAsia"/>
        </w:rPr>
        <w:t>保险基金</w:t>
      </w:r>
      <w:r>
        <w:t>)</w:t>
      </w:r>
      <w:r>
        <w:rPr>
          <w:rFonts w:hint="eastAsia"/>
        </w:rPr>
        <w:t>。</w:t>
      </w:r>
    </w:p>
    <w:p w:rsidR="00000000" w:rsidRDefault="008E6E31" w:rsidP="008E6E31">
      <w:pPr>
        <w:pStyle w:val="1"/>
        <w:numPr>
          <w:ilvl w:val="0"/>
          <w:numId w:val="29"/>
        </w:numPr>
      </w:pPr>
      <w:r>
        <w:rPr>
          <w:rFonts w:hint="eastAsia"/>
        </w:rPr>
        <w:t>为建立医疗保险制度设计适当的法律框架。</w:t>
      </w:r>
    </w:p>
    <w:p w:rsidR="00000000" w:rsidRDefault="008E6E31" w:rsidP="008E6E31">
      <w:pPr>
        <w:pStyle w:val="1"/>
        <w:numPr>
          <w:ilvl w:val="0"/>
          <w:numId w:val="29"/>
        </w:numPr>
      </w:pPr>
      <w:r>
        <w:rPr>
          <w:rFonts w:hint="eastAsia"/>
        </w:rPr>
        <w:t>在门诊诊所扩大部分或完全收费服务的范围，以改善资金来源制度，提高服务标准。</w:t>
      </w:r>
    </w:p>
    <w:p w:rsidR="00000000" w:rsidRDefault="008E6E31" w:rsidP="008E6E31">
      <w:pPr>
        <w:pStyle w:val="1"/>
        <w:numPr>
          <w:ilvl w:val="0"/>
          <w:numId w:val="29"/>
        </w:numPr>
      </w:pPr>
      <w:r>
        <w:rPr>
          <w:rFonts w:hint="eastAsia"/>
        </w:rPr>
        <w:t>扩大门诊诊所的活动，组织家庭病床</w:t>
      </w:r>
      <w:r>
        <w:t>(</w:t>
      </w:r>
      <w:r>
        <w:rPr>
          <w:rFonts w:hint="eastAsia"/>
        </w:rPr>
        <w:t>家庭治疗</w:t>
      </w:r>
      <w:r>
        <w:t>)</w:t>
      </w:r>
      <w:r>
        <w:rPr>
          <w:rFonts w:hint="eastAsia"/>
        </w:rPr>
        <w:t>。</w:t>
      </w:r>
    </w:p>
    <w:p w:rsidR="00000000" w:rsidRDefault="008E6E31">
      <w:r>
        <w:tab/>
        <w:t xml:space="preserve">246.  </w:t>
      </w:r>
      <w:r>
        <w:rPr>
          <w:rFonts w:hint="eastAsia"/>
        </w:rPr>
        <w:t>在一揽子的“基本服务”范围内，国家保证全体人民的免费医疗，和特殊人群的免费医疗服务</w:t>
      </w:r>
      <w:r>
        <w:t>(</w:t>
      </w:r>
      <w:r>
        <w:rPr>
          <w:rFonts w:hint="eastAsia"/>
        </w:rPr>
        <w:t>不包括某些特殊服务，如整形外科、器官和组织移植，和在口腔科使用贵重金属或陶磁</w:t>
      </w:r>
      <w:r>
        <w:t>)</w:t>
      </w:r>
      <w:r>
        <w:rPr>
          <w:rFonts w:hint="eastAsia"/>
        </w:rPr>
        <w:t>。向贫困人口提供低价医疗服务的问题仍有争议。卫生部已编制出人口</w:t>
      </w:r>
      <w:r>
        <w:rPr>
          <w:rFonts w:hint="eastAsia"/>
        </w:rPr>
        <w:t>中最脆弱群体的名单，他们将得到免费医疗服务。这部分人占人口的</w:t>
      </w:r>
      <w:r>
        <w:t>32%</w:t>
      </w:r>
      <w:r>
        <w:rPr>
          <w:rFonts w:hint="eastAsia"/>
        </w:rPr>
        <w:t>，这个比例与官方定义的贫困没有关系。卫生部在得到经济、财政和社会安全等部的同意后，决定确定可享受免费医疗服务的人口群体，但不规定哪一类人可部分享受免费医疗。卫生部在</w:t>
      </w:r>
      <w:r>
        <w:t>1995</w:t>
      </w:r>
      <w:r>
        <w:rPr>
          <w:rFonts w:hint="eastAsia"/>
        </w:rPr>
        <w:t>年</w:t>
      </w:r>
      <w:r>
        <w:t>1</w:t>
      </w:r>
      <w:r>
        <w:rPr>
          <w:rFonts w:hint="eastAsia"/>
        </w:rPr>
        <w:t>月向政府提出了一个名单，以下群体可享受完全的免费医疗：</w:t>
      </w:r>
    </w:p>
    <w:p w:rsidR="00000000" w:rsidRDefault="008E6E31">
      <w:pPr>
        <w:pStyle w:val="NormalIndent"/>
        <w:ind w:left="518"/>
      </w:pPr>
      <w:r>
        <w:rPr>
          <w:rFonts w:hint="eastAsia"/>
        </w:rPr>
        <w:t>残疾人；</w:t>
      </w:r>
    </w:p>
    <w:p w:rsidR="00000000" w:rsidRDefault="008E6E31">
      <w:pPr>
        <w:pStyle w:val="NormalIndent"/>
        <w:ind w:left="518"/>
      </w:pPr>
      <w:r>
        <w:rPr>
          <w:rFonts w:hint="eastAsia"/>
        </w:rPr>
        <w:t>独身靠养老金生活的人，和全部靠抚恤金生活的家庭；</w:t>
      </w:r>
    </w:p>
    <w:p w:rsidR="00000000" w:rsidRDefault="008E6E31">
      <w:pPr>
        <w:pStyle w:val="NormalIndent"/>
        <w:ind w:left="518"/>
      </w:pPr>
      <w:r>
        <w:rPr>
          <w:rFonts w:hint="eastAsia"/>
        </w:rPr>
        <w:t>保卫祖国牺牲的军人家属；</w:t>
      </w:r>
    </w:p>
    <w:p w:rsidR="00000000" w:rsidRDefault="008E6E31">
      <w:pPr>
        <w:ind w:left="1036"/>
      </w:pPr>
      <w:r>
        <w:rPr>
          <w:rFonts w:hint="eastAsia"/>
        </w:rPr>
        <w:t>儿</w:t>
      </w:r>
      <w:r>
        <w:t xml:space="preserve"> </w:t>
      </w:r>
      <w:r>
        <w:rPr>
          <w:rFonts w:hint="eastAsia"/>
        </w:rPr>
        <w:t>童。</w:t>
      </w:r>
    </w:p>
    <w:p w:rsidR="00000000" w:rsidRDefault="008E6E31">
      <w:pPr>
        <w:spacing w:after="320"/>
        <w:textAlignment w:val="center"/>
      </w:pPr>
      <w:r>
        <w:tab/>
      </w:r>
      <w:r>
        <w:rPr>
          <w:rFonts w:hint="eastAsia"/>
        </w:rPr>
        <w:t>但这个名单并不是最后的，可加以修订。</w:t>
      </w:r>
    </w:p>
    <w:p w:rsidR="00000000" w:rsidRDefault="008E6E31">
      <w:pPr>
        <w:pStyle w:val="Heading3"/>
      </w:pPr>
      <w:r>
        <w:rPr>
          <w:rFonts w:hint="eastAsia"/>
        </w:rPr>
        <w:t>第</w:t>
      </w:r>
      <w:r>
        <w:t xml:space="preserve"> 13 </w:t>
      </w:r>
      <w:r>
        <w:rPr>
          <w:rFonts w:hint="eastAsia"/>
        </w:rPr>
        <w:t>条</w:t>
      </w:r>
    </w:p>
    <w:p w:rsidR="00000000" w:rsidRDefault="008E6E31">
      <w:r>
        <w:tab/>
        <w:t xml:space="preserve">247.  </w:t>
      </w:r>
      <w:r>
        <w:rPr>
          <w:rFonts w:hint="eastAsia"/>
        </w:rPr>
        <w:t>在亚美尼亚是苏联的一部分时，它有一套相当发达的免费</w:t>
      </w:r>
      <w:r>
        <w:rPr>
          <w:rFonts w:hint="eastAsia"/>
        </w:rPr>
        <w:t>教育制度。七十年代中，实现了十年义务中等教育，加上高等教育和职业教育制度的发展，对我国工人的技术和科研人员的水平产生了积极的影响。</w:t>
      </w:r>
    </w:p>
    <w:p w:rsidR="00000000" w:rsidRDefault="008E6E31">
      <w:r>
        <w:tab/>
        <w:t xml:space="preserve">248.  </w:t>
      </w:r>
      <w:r>
        <w:rPr>
          <w:rFonts w:hint="eastAsia"/>
        </w:rPr>
        <w:t>亚美尼亚宣布独立时，每</w:t>
      </w:r>
      <w:r>
        <w:t>1</w:t>
      </w:r>
      <w:r>
        <w:rPr>
          <w:rFonts w:hint="eastAsia"/>
        </w:rPr>
        <w:t>千名工人中有</w:t>
      </w:r>
      <w:r>
        <w:t>192</w:t>
      </w:r>
      <w:r>
        <w:rPr>
          <w:rFonts w:hint="eastAsia"/>
        </w:rPr>
        <w:t>人受到过某种形式的高等教育，</w:t>
      </w:r>
      <w:r>
        <w:t>222</w:t>
      </w:r>
      <w:r>
        <w:rPr>
          <w:rFonts w:hint="eastAsia"/>
        </w:rPr>
        <w:t>人接受过专门的中等教育，</w:t>
      </w:r>
      <w:r>
        <w:t>375</w:t>
      </w:r>
      <w:r>
        <w:rPr>
          <w:rFonts w:hint="eastAsia"/>
        </w:rPr>
        <w:t>人受过普通中等教育。为了保持庞大的高等教育机构和技术和普通学校网，国内生产总值的很大比例</w:t>
      </w:r>
      <w:r>
        <w:rPr>
          <w:rFonts w:hint="eastAsia"/>
          <w:spacing w:val="-40"/>
        </w:rPr>
        <w:t>——</w:t>
      </w:r>
      <w:r>
        <w:t xml:space="preserve"> 6.6%</w:t>
      </w:r>
      <w:r>
        <w:rPr>
          <w:rFonts w:hint="eastAsia"/>
        </w:rPr>
        <w:t>用于教育。</w:t>
      </w:r>
    </w:p>
    <w:p w:rsidR="00000000" w:rsidRDefault="008E6E31">
      <w:r>
        <w:tab/>
        <w:t>249.  1988</w:t>
      </w:r>
      <w:r>
        <w:rPr>
          <w:rFonts w:hint="eastAsia"/>
        </w:rPr>
        <w:t>年的地震和能源危机之后，国家用于教育方面的财政支出减少到最低水平，很多学校继续开课主要是靠慈善组织的援助。地震灾区三分之一的</w:t>
      </w:r>
      <w:r>
        <w:rPr>
          <w:rFonts w:hint="eastAsia"/>
        </w:rPr>
        <w:t>学校受到破坏或被摧毁，而阿塞拜疆附近地区还有</w:t>
      </w:r>
      <w:r>
        <w:t>59</w:t>
      </w:r>
      <w:r>
        <w:rPr>
          <w:rFonts w:hint="eastAsia"/>
        </w:rPr>
        <w:t>所学校被炸毁。</w:t>
      </w:r>
      <w:r>
        <w:t>1995</w:t>
      </w:r>
      <w:r>
        <w:rPr>
          <w:rFonts w:hint="eastAsia"/>
        </w:rPr>
        <w:t>年以来，</w:t>
      </w:r>
      <w:r>
        <w:t>195</w:t>
      </w:r>
      <w:r>
        <w:rPr>
          <w:rFonts w:hint="eastAsia"/>
        </w:rPr>
        <w:t>所学校在临时建筑物内上课；根据经济部的资料，我国四分之一的学校迫切需要援助。各方面的捐助组织，特别是美国国际开发署、联合国儿童基金会、难民署和一些非政府组织，提供了紧急援助，帮助维修和重建学校建筑，提供临时的冬季校舍和设备、材料和食品。亚美尼亚在国外的移民社区为重建学校提供了帮助，特别是在地震灾区。</w:t>
      </w:r>
    </w:p>
    <w:p w:rsidR="00000000" w:rsidRDefault="008E6E31">
      <w:r>
        <w:tab/>
        <w:t xml:space="preserve">250.  </w:t>
      </w:r>
      <w:r>
        <w:rPr>
          <w:rFonts w:hint="eastAsia"/>
        </w:rPr>
        <w:t>由于资源紧缺，</w:t>
      </w:r>
      <w:r>
        <w:t>1994</w:t>
      </w:r>
      <w:r>
        <w:rPr>
          <w:rFonts w:hint="eastAsia"/>
        </w:rPr>
        <w:t>和</w:t>
      </w:r>
      <w:r>
        <w:t>1995</w:t>
      </w:r>
      <w:r>
        <w:rPr>
          <w:rFonts w:hint="eastAsia"/>
        </w:rPr>
        <w:t>年只有</w:t>
      </w:r>
      <w:r>
        <w:t>2%</w:t>
      </w:r>
      <w:r>
        <w:rPr>
          <w:rFonts w:hint="eastAsia"/>
        </w:rPr>
        <w:t>和</w:t>
      </w:r>
      <w:r>
        <w:t>1.3%</w:t>
      </w:r>
      <w:r>
        <w:rPr>
          <w:rFonts w:hint="eastAsia"/>
        </w:rPr>
        <w:t>的国内生产总值用于教育，造成学生人数下降，学前教育机构和入学</w:t>
      </w:r>
      <w:r>
        <w:rPr>
          <w:rFonts w:hint="eastAsia"/>
        </w:rPr>
        <w:t>儿童减少。特别是幼儿园的幼儿人数从</w:t>
      </w:r>
      <w:r>
        <w:t>143,000</w:t>
      </w:r>
      <w:r>
        <w:rPr>
          <w:rFonts w:hint="eastAsia"/>
        </w:rPr>
        <w:t>人减少到</w:t>
      </w:r>
      <w:r>
        <w:t>73,000</w:t>
      </w:r>
      <w:r>
        <w:rPr>
          <w:rFonts w:hint="eastAsia"/>
        </w:rPr>
        <w:t>人。普通学校是免费和义务的，入学儿童的人数仍保持在原有水平上，但高等教育机构的人数下跌到</w:t>
      </w:r>
      <w:r>
        <w:t>35,000</w:t>
      </w:r>
      <w:r>
        <w:rPr>
          <w:rFonts w:hint="eastAsia"/>
        </w:rPr>
        <w:t>人。</w:t>
      </w:r>
    </w:p>
    <w:p w:rsidR="00000000" w:rsidRDefault="008E6E31">
      <w:r>
        <w:tab/>
        <w:t xml:space="preserve">251.  </w:t>
      </w:r>
      <w:r>
        <w:rPr>
          <w:rFonts w:hint="eastAsia"/>
        </w:rPr>
        <w:t>现今的亚美尼亚教育制度和它的作用，可以说具有以下基本特点：</w:t>
      </w:r>
    </w:p>
    <w:p w:rsidR="00000000" w:rsidRDefault="008E6E31">
      <w:pPr>
        <w:ind w:left="1036"/>
      </w:pPr>
      <w:r>
        <w:rPr>
          <w:rFonts w:hint="eastAsia"/>
        </w:rPr>
        <w:t>历史传统性强；</w:t>
      </w:r>
    </w:p>
    <w:p w:rsidR="00000000" w:rsidRDefault="008E6E31">
      <w:pPr>
        <w:ind w:left="1036"/>
      </w:pPr>
      <w:r>
        <w:rPr>
          <w:rFonts w:hint="eastAsia"/>
        </w:rPr>
        <w:t>注重人道主义和自然科学；</w:t>
      </w:r>
    </w:p>
    <w:p w:rsidR="00000000" w:rsidRDefault="008E6E31">
      <w:pPr>
        <w:ind w:left="1036"/>
      </w:pPr>
      <w:r>
        <w:rPr>
          <w:rFonts w:hint="eastAsia"/>
        </w:rPr>
        <w:t>极强的广泛性；和</w:t>
      </w:r>
    </w:p>
    <w:p w:rsidR="00000000" w:rsidRDefault="008E6E31">
      <w:pPr>
        <w:ind w:left="1036"/>
      </w:pPr>
      <w:r>
        <w:rPr>
          <w:rFonts w:hint="eastAsia"/>
        </w:rPr>
        <w:t>处于严重经济危机状态。</w:t>
      </w:r>
    </w:p>
    <w:p w:rsidR="00000000" w:rsidRDefault="008E6E31">
      <w:r>
        <w:tab/>
        <w:t xml:space="preserve">252.  </w:t>
      </w:r>
      <w:r>
        <w:rPr>
          <w:rFonts w:hint="eastAsia"/>
        </w:rPr>
        <w:t>教育制度包括以下机构：</w:t>
      </w:r>
    </w:p>
    <w:p w:rsidR="00000000" w:rsidRDefault="008E6E31">
      <w:pPr>
        <w:ind w:left="1036"/>
      </w:pPr>
      <w:r>
        <w:rPr>
          <w:rFonts w:hint="eastAsia"/>
        </w:rPr>
        <w:t>学前教育</w:t>
      </w:r>
      <w:r>
        <w:t>(</w:t>
      </w:r>
      <w:r>
        <w:rPr>
          <w:rFonts w:hint="eastAsia"/>
        </w:rPr>
        <w:t>托儿所、幼儿园</w:t>
      </w:r>
      <w:r>
        <w:t>)</w:t>
      </w:r>
      <w:r>
        <w:rPr>
          <w:rFonts w:hint="eastAsia"/>
        </w:rPr>
        <w:t>；</w:t>
      </w:r>
    </w:p>
    <w:p w:rsidR="00000000" w:rsidRDefault="008E6E31">
      <w:pPr>
        <w:ind w:left="1036"/>
      </w:pPr>
      <w:r>
        <w:rPr>
          <w:rFonts w:hint="eastAsia"/>
        </w:rPr>
        <w:t>学校</w:t>
      </w:r>
      <w:r>
        <w:t>(</w:t>
      </w:r>
      <w:r>
        <w:rPr>
          <w:rFonts w:hint="eastAsia"/>
        </w:rPr>
        <w:t>小学</w:t>
      </w:r>
      <w:r>
        <w:t>/</w:t>
      </w:r>
      <w:r>
        <w:rPr>
          <w:rFonts w:hint="eastAsia"/>
        </w:rPr>
        <w:t>中学</w:t>
      </w:r>
      <w:r>
        <w:t>)</w:t>
      </w:r>
      <w:r>
        <w:rPr>
          <w:rFonts w:hint="eastAsia"/>
        </w:rPr>
        <w:t>；</w:t>
      </w:r>
    </w:p>
    <w:p w:rsidR="00000000" w:rsidRDefault="008E6E31">
      <w:pPr>
        <w:ind w:left="1036"/>
      </w:pPr>
      <w:r>
        <w:rPr>
          <w:rFonts w:hint="eastAsia"/>
        </w:rPr>
        <w:t>校外机构；</w:t>
      </w:r>
    </w:p>
    <w:p w:rsidR="00000000" w:rsidRDefault="008E6E31">
      <w:pPr>
        <w:ind w:left="1036"/>
      </w:pPr>
      <w:r>
        <w:rPr>
          <w:rFonts w:hint="eastAsia"/>
        </w:rPr>
        <w:t>职业技术学校；</w:t>
      </w:r>
    </w:p>
    <w:p w:rsidR="00000000" w:rsidRDefault="008E6E31">
      <w:pPr>
        <w:ind w:left="1036"/>
      </w:pPr>
      <w:r>
        <w:rPr>
          <w:rFonts w:hint="eastAsia"/>
        </w:rPr>
        <w:t>中等特殊教育机构</w:t>
      </w:r>
      <w:r>
        <w:t>(</w:t>
      </w:r>
      <w:r>
        <w:rPr>
          <w:rFonts w:hint="eastAsia"/>
        </w:rPr>
        <w:t>技术学校</w:t>
      </w:r>
      <w:r>
        <w:t>)</w:t>
      </w:r>
      <w:r>
        <w:rPr>
          <w:rFonts w:hint="eastAsia"/>
        </w:rPr>
        <w:t>；</w:t>
      </w:r>
    </w:p>
    <w:p w:rsidR="00000000" w:rsidRDefault="008E6E31">
      <w:pPr>
        <w:ind w:left="1036"/>
      </w:pPr>
      <w:r>
        <w:rPr>
          <w:rFonts w:hint="eastAsia"/>
        </w:rPr>
        <w:t>学</w:t>
      </w:r>
      <w:r>
        <w:t xml:space="preserve"> </w:t>
      </w:r>
      <w:r>
        <w:rPr>
          <w:rFonts w:hint="eastAsia"/>
        </w:rPr>
        <w:t>院；</w:t>
      </w:r>
    </w:p>
    <w:p w:rsidR="00000000" w:rsidRDefault="008E6E31">
      <w:pPr>
        <w:ind w:left="1036"/>
      </w:pPr>
      <w:r>
        <w:rPr>
          <w:rFonts w:hint="eastAsia"/>
        </w:rPr>
        <w:t>高等教育机构</w:t>
      </w:r>
      <w:r>
        <w:t>(</w:t>
      </w:r>
      <w:r>
        <w:rPr>
          <w:rFonts w:hint="eastAsia"/>
        </w:rPr>
        <w:t>专科大</w:t>
      </w:r>
      <w:r>
        <w:rPr>
          <w:rFonts w:hint="eastAsia"/>
        </w:rPr>
        <w:t>学和综合性大学，从事研究生研究工作的主要所在</w:t>
      </w:r>
      <w:r>
        <w:t>)</w:t>
      </w:r>
      <w:r>
        <w:rPr>
          <w:rFonts w:hint="eastAsia"/>
        </w:rPr>
        <w:t>。</w:t>
      </w:r>
    </w:p>
    <w:p w:rsidR="00000000" w:rsidRDefault="008E6E31">
      <w:pPr>
        <w:spacing w:after="240"/>
        <w:textAlignment w:val="center"/>
      </w:pPr>
      <w:r>
        <w:tab/>
        <w:t xml:space="preserve">253.  </w:t>
      </w:r>
      <w:r>
        <w:rPr>
          <w:rFonts w:hint="eastAsia"/>
        </w:rPr>
        <w:t>过去几年里，政府被迫精减整个教育部门。削减预算采取的办法是，减少根据政府与具体行业之间的特别安排培训的学生人数，对某些机构实行私营等。结果</w:t>
      </w:r>
      <w:r>
        <w:t>1990</w:t>
      </w:r>
      <w:r>
        <w:rPr>
          <w:rFonts w:hint="eastAsia"/>
        </w:rPr>
        <w:t>至</w:t>
      </w:r>
      <w:r>
        <w:t>1995</w:t>
      </w:r>
      <w:r>
        <w:rPr>
          <w:rFonts w:hint="eastAsia"/>
        </w:rPr>
        <w:t>年期间职业</w:t>
      </w:r>
      <w:r>
        <w:rPr>
          <w:rFonts w:hint="eastAsia"/>
          <w:spacing w:val="-40"/>
        </w:rPr>
        <w:t>—</w:t>
      </w:r>
      <w:r>
        <w:rPr>
          <w:spacing w:val="-40"/>
        </w:rPr>
        <w:t xml:space="preserve"> </w:t>
      </w:r>
      <w:r>
        <w:rPr>
          <w:rFonts w:hint="eastAsia"/>
        </w:rPr>
        <w:t>技术学校的学生人数减少了三分之一，通过与工业部门的特别安排在高等教育系统安排的学位减少了将近五分之一。</w:t>
      </w:r>
    </w:p>
    <w:p w:rsidR="00000000" w:rsidRDefault="008E6E31">
      <w:pPr>
        <w:pStyle w:val="Heading4"/>
      </w:pPr>
      <w:r>
        <w:rPr>
          <w:rFonts w:hint="eastAsia"/>
        </w:rPr>
        <w:t>管理结构</w:t>
      </w:r>
    </w:p>
    <w:p w:rsidR="00000000" w:rsidRDefault="008E6E31">
      <w:r>
        <w:tab/>
        <w:t xml:space="preserve">254.  </w:t>
      </w:r>
      <w:r>
        <w:rPr>
          <w:rFonts w:hint="eastAsia"/>
        </w:rPr>
        <w:t>教育系统是在教育和科学部、一些部的主管部门、埃里温市长办公厅，和一些地区的市议会之间协调的。教育和科学部已接过原先的教育部和高等教育部的职能。</w:t>
      </w:r>
    </w:p>
    <w:p w:rsidR="00000000" w:rsidRDefault="008E6E31">
      <w:r>
        <w:tab/>
        <w:t>25</w:t>
      </w:r>
      <w:r>
        <w:t xml:space="preserve">5.  </w:t>
      </w:r>
      <w:r>
        <w:rPr>
          <w:rFonts w:hint="eastAsia"/>
        </w:rPr>
        <w:t>教育和科学部负责学前教育机构、小学和中学，部分职业技术学校和高等教育机构，以及教师的再培训和进修。一些部的主管部门</w:t>
      </w:r>
      <w:r>
        <w:t>(</w:t>
      </w:r>
      <w:r>
        <w:rPr>
          <w:rFonts w:hint="eastAsia"/>
        </w:rPr>
        <w:t>农业、卫生</w:t>
      </w:r>
      <w:r>
        <w:t>)</w:t>
      </w:r>
      <w:r>
        <w:rPr>
          <w:rFonts w:hint="eastAsia"/>
        </w:rPr>
        <w:t>负责在他们各自主管的领域提供特殊的中学和高等教育。教育系统还包括教育研究所和高等教育研究所。</w:t>
      </w:r>
    </w:p>
    <w:p w:rsidR="00000000" w:rsidRDefault="008E6E31">
      <w:r>
        <w:tab/>
        <w:t xml:space="preserve">256.  </w:t>
      </w:r>
      <w:r>
        <w:rPr>
          <w:rFonts w:hint="eastAsia"/>
        </w:rPr>
        <w:t>学前教育</w:t>
      </w:r>
      <w:r>
        <w:t>(2-7</w:t>
      </w:r>
      <w:r>
        <w:rPr>
          <w:rFonts w:hint="eastAsia"/>
        </w:rPr>
        <w:t>岁的儿童</w:t>
      </w:r>
      <w:r>
        <w:t>)</w:t>
      </w:r>
      <w:r>
        <w:rPr>
          <w:rFonts w:hint="eastAsia"/>
        </w:rPr>
        <w:t>，不属义务教育，需支付部分费用。但父母交费只占总费用的</w:t>
      </w:r>
      <w:r>
        <w:t>6.8%(1996</w:t>
      </w:r>
      <w:r>
        <w:rPr>
          <w:rFonts w:hint="eastAsia"/>
        </w:rPr>
        <w:t>年</w:t>
      </w:r>
      <w:r>
        <w:t>)</w:t>
      </w:r>
      <w:r>
        <w:rPr>
          <w:rFonts w:hint="eastAsia"/>
        </w:rPr>
        <w:t>。少数大型企业设有自己的幼儿园。过去几年里，可以使用的资金急剧减少，企业私营化，财政困难，加上失业增加，使我国的幼儿园陷于不利的情况</w:t>
      </w:r>
      <w:r>
        <w:t>(</w:t>
      </w:r>
      <w:r>
        <w:rPr>
          <w:rFonts w:hint="eastAsia"/>
        </w:rPr>
        <w:t>食物质量差，取暖不足，缺桌少椅等</w:t>
      </w:r>
      <w:r>
        <w:t>)</w:t>
      </w:r>
      <w:r>
        <w:rPr>
          <w:rFonts w:hint="eastAsia"/>
        </w:rPr>
        <w:t>。结果，入园率大大下降。几乎所有企业都把他们自办的幼儿园交给了国家，或干脆将其关闭。</w:t>
      </w:r>
    </w:p>
    <w:p w:rsidR="00000000" w:rsidRDefault="008E6E31">
      <w:r>
        <w:tab/>
        <w:t xml:space="preserve">257.  </w:t>
      </w:r>
      <w:r>
        <w:rPr>
          <w:rFonts w:hint="eastAsia"/>
        </w:rPr>
        <w:t>小学和中学教育是义务教育，并且是免费的。中小学学生总数</w:t>
      </w:r>
      <w:r>
        <w:t>574,000</w:t>
      </w:r>
      <w:r>
        <w:rPr>
          <w:rFonts w:hint="eastAsia"/>
        </w:rPr>
        <w:t>人，教师</w:t>
      </w:r>
      <w:r>
        <w:t>57,000</w:t>
      </w:r>
      <w:r>
        <w:rPr>
          <w:rFonts w:hint="eastAsia"/>
        </w:rPr>
        <w:t>人，实际师生比例</w:t>
      </w:r>
      <w:r>
        <w:t>1</w:t>
      </w:r>
      <w:r>
        <w:rPr>
          <w:rFonts w:hint="eastAsia"/>
        </w:rPr>
        <w:t>比</w:t>
      </w:r>
      <w:r>
        <w:t>10</w:t>
      </w:r>
      <w:r>
        <w:rPr>
          <w:rFonts w:hint="eastAsia"/>
        </w:rPr>
        <w:t>。低工资</w:t>
      </w:r>
      <w:r>
        <w:t>(1996</w:t>
      </w:r>
      <w:r>
        <w:rPr>
          <w:rFonts w:hint="eastAsia"/>
        </w:rPr>
        <w:t>年每月</w:t>
      </w:r>
      <w:r>
        <w:t>4,500</w:t>
      </w:r>
      <w:r>
        <w:rPr>
          <w:rFonts w:hint="eastAsia"/>
        </w:rPr>
        <w:t>德拉姆</w:t>
      </w:r>
      <w:r>
        <w:t>)</w:t>
      </w:r>
      <w:r>
        <w:rPr>
          <w:rFonts w:hint="eastAsia"/>
        </w:rPr>
        <w:t>迫使一些高质量的教师离开教育系统，造成教学质量下降。很多教师在私营学校继续执教。</w:t>
      </w:r>
    </w:p>
    <w:p w:rsidR="00000000" w:rsidRDefault="008E6E31">
      <w:r>
        <w:tab/>
        <w:t xml:space="preserve">258.  </w:t>
      </w:r>
      <w:r>
        <w:rPr>
          <w:rFonts w:hint="eastAsia"/>
        </w:rPr>
        <w:t>我国学校的大部分建筑属于危房。建筑恶化的过程因地震和纳戈尔诺</w:t>
      </w:r>
      <w:r>
        <w:t>-</w:t>
      </w:r>
      <w:r>
        <w:rPr>
          <w:rFonts w:hint="eastAsia"/>
        </w:rPr>
        <w:t>卡拉巴赫的冲突而加剧，而由于能源危机，又不得不停止学校供暖和提供健康和卫生设施。如今大约</w:t>
      </w:r>
      <w:r>
        <w:t>20%</w:t>
      </w:r>
      <w:r>
        <w:rPr>
          <w:rFonts w:hint="eastAsia"/>
        </w:rPr>
        <w:t>的学</w:t>
      </w:r>
      <w:r>
        <w:rPr>
          <w:rFonts w:hint="eastAsia"/>
        </w:rPr>
        <w:t>校建筑迫切需要维修。</w:t>
      </w:r>
      <w:r>
        <w:t>1988</w:t>
      </w:r>
      <w:r>
        <w:rPr>
          <w:rFonts w:hint="eastAsia"/>
        </w:rPr>
        <w:t>年的地震造成大约</w:t>
      </w:r>
      <w:r>
        <w:t>500</w:t>
      </w:r>
      <w:r>
        <w:rPr>
          <w:rFonts w:hint="eastAsia"/>
        </w:rPr>
        <w:t>所学校受到破坏，阿塞拜疆边界地区还有</w:t>
      </w:r>
      <w:r>
        <w:t>59</w:t>
      </w:r>
      <w:r>
        <w:rPr>
          <w:rFonts w:hint="eastAsia"/>
        </w:rPr>
        <w:t>所学校的建筑物受到炸弹的破坏。</w:t>
      </w:r>
    </w:p>
    <w:p w:rsidR="00000000" w:rsidRDefault="008E6E31">
      <w:r>
        <w:tab/>
        <w:t xml:space="preserve">259.  </w:t>
      </w:r>
      <w:r>
        <w:rPr>
          <w:rFonts w:hint="eastAsia"/>
        </w:rPr>
        <w:t>学校课程经历了重大改革，这个过程仍在继续。出版用于新教学计划的课本是一个问题。这笔钱常常要由家长来负担，他们之中很少有人有此能力。</w:t>
      </w:r>
    </w:p>
    <w:p w:rsidR="00000000" w:rsidRDefault="008E6E31">
      <w:r>
        <w:tab/>
        <w:t xml:space="preserve">260.  </w:t>
      </w:r>
      <w:r>
        <w:rPr>
          <w:rFonts w:hint="eastAsia"/>
        </w:rPr>
        <w:t>亚美尼亚有</w:t>
      </w:r>
      <w:r>
        <w:t>40</w:t>
      </w:r>
      <w:r>
        <w:rPr>
          <w:rFonts w:hint="eastAsia"/>
        </w:rPr>
        <w:t>所</w:t>
      </w:r>
      <w:r>
        <w:t>9</w:t>
      </w:r>
      <w:r>
        <w:rPr>
          <w:rFonts w:hint="eastAsia"/>
        </w:rPr>
        <w:t>种不同类型的身体和精神障碍儿童学校。学生总数大约有</w:t>
      </w:r>
      <w:r>
        <w:t>6,000</w:t>
      </w:r>
      <w:r>
        <w:rPr>
          <w:rFonts w:hint="eastAsia"/>
        </w:rPr>
        <w:t>人。除普通教育外，这些学生还接受基本的职业指导。</w:t>
      </w:r>
    </w:p>
    <w:p w:rsidR="00000000" w:rsidRDefault="008E6E31">
      <w:r>
        <w:tab/>
        <w:t xml:space="preserve">261.  </w:t>
      </w:r>
      <w:r>
        <w:rPr>
          <w:rFonts w:hint="eastAsia"/>
        </w:rPr>
        <w:t>在提供普通教育的学校网之外，还有各种校外组织，如研究自然、技术和各种题材的俱乐部、美学教</w:t>
      </w:r>
      <w:r>
        <w:rPr>
          <w:rFonts w:hint="eastAsia"/>
        </w:rPr>
        <w:t>育中心，体育学校和中心。</w:t>
      </w:r>
    </w:p>
    <w:p w:rsidR="00000000" w:rsidRDefault="008E6E31">
      <w:r>
        <w:tab/>
        <w:t xml:space="preserve">262.  </w:t>
      </w:r>
      <w:r>
        <w:rPr>
          <w:rFonts w:hint="eastAsia"/>
        </w:rPr>
        <w:t>埃里温在</w:t>
      </w:r>
      <w:r>
        <w:t>1978</w:t>
      </w:r>
      <w:r>
        <w:rPr>
          <w:rFonts w:hint="eastAsia"/>
        </w:rPr>
        <w:t>年建成了一个综合美学教育中心，当时在苏维埃各共和国和欧洲都是独一无二的。</w:t>
      </w:r>
    </w:p>
    <w:p w:rsidR="00000000" w:rsidRDefault="008E6E31">
      <w:r>
        <w:tab/>
        <w:t>263.  1995</w:t>
      </w:r>
      <w:r>
        <w:rPr>
          <w:rFonts w:hint="eastAsia"/>
        </w:rPr>
        <w:t>年开设的学校成绩验证中心，负责评定毕业生的知识水平，和教师的工作表现。目前我国的离校生必需参加结业考试，一个月后再参加另一套高等教育机构的入学考试。我们的目的是把这两组考试</w:t>
      </w:r>
      <w:r>
        <w:rPr>
          <w:rFonts w:hint="eastAsia"/>
          <w:spacing w:val="-40"/>
        </w:rPr>
        <w:t>——</w:t>
      </w:r>
      <w:r>
        <w:t xml:space="preserve"> </w:t>
      </w:r>
      <w:r>
        <w:rPr>
          <w:rFonts w:hint="eastAsia"/>
        </w:rPr>
        <w:t>毕业考试和入学考试合二而一。验证中心将使学生有可能重新参加考试，或在排定的时间以外参加考试。小学各年级的考试制度尚未制订出来。</w:t>
      </w:r>
    </w:p>
    <w:p w:rsidR="00000000" w:rsidRDefault="008E6E31">
      <w:r>
        <w:tab/>
        <w:t xml:space="preserve">264.  </w:t>
      </w:r>
      <w:r>
        <w:rPr>
          <w:rFonts w:hint="eastAsia"/>
        </w:rPr>
        <w:t>目前我国的中小学有大约</w:t>
      </w:r>
      <w:r>
        <w:t>58,000</w:t>
      </w:r>
      <w:r>
        <w:rPr>
          <w:rFonts w:hint="eastAsia"/>
        </w:rPr>
        <w:t>名教师</w:t>
      </w:r>
      <w:r>
        <w:rPr>
          <w:rFonts w:hint="eastAsia"/>
        </w:rPr>
        <w:t>，他们需要接受再培训或进修。</w:t>
      </w:r>
    </w:p>
    <w:p w:rsidR="00000000" w:rsidRDefault="008E6E31">
      <w:r>
        <w:tab/>
        <w:t xml:space="preserve">265.  </w:t>
      </w:r>
      <w:r>
        <w:rPr>
          <w:rFonts w:hint="eastAsia"/>
        </w:rPr>
        <w:t>为新教师发放执教证书的制度，在头三年里是自愿的，从</w:t>
      </w:r>
      <w:r>
        <w:t>1996</w:t>
      </w:r>
      <w:r>
        <w:rPr>
          <w:rFonts w:hint="eastAsia"/>
        </w:rPr>
        <w:t>年起改为硬性规定。发放执教证书的依据是考试中心制订并得到教育和科学部批准的笔试和课堂试讲。</w:t>
      </w:r>
    </w:p>
    <w:p w:rsidR="00000000" w:rsidRDefault="008E6E31">
      <w:r>
        <w:tab/>
        <w:t xml:space="preserve">266.  </w:t>
      </w:r>
      <w:r>
        <w:rPr>
          <w:rFonts w:hint="eastAsia"/>
        </w:rPr>
        <w:t>亚美尼亚国家教育学院有</w:t>
      </w:r>
      <w:r>
        <w:t>3,500</w:t>
      </w:r>
      <w:r>
        <w:rPr>
          <w:rFonts w:hint="eastAsia"/>
        </w:rPr>
        <w:t>名学生，和</w:t>
      </w:r>
      <w:r>
        <w:t>1,000</w:t>
      </w:r>
      <w:r>
        <w:rPr>
          <w:rFonts w:hint="eastAsia"/>
        </w:rPr>
        <w:t>到</w:t>
      </w:r>
      <w:r>
        <w:t>1,300</w:t>
      </w:r>
      <w:r>
        <w:rPr>
          <w:rFonts w:hint="eastAsia"/>
        </w:rPr>
        <w:t>名教师。</w:t>
      </w:r>
      <w:r>
        <w:t>1995</w:t>
      </w:r>
      <w:r>
        <w:rPr>
          <w:rFonts w:hint="eastAsia"/>
        </w:rPr>
        <w:t>年半数的学位，是在行业委托的基础上设立的</w:t>
      </w:r>
      <w:r>
        <w:t>(350</w:t>
      </w:r>
      <w:r>
        <w:rPr>
          <w:rFonts w:hint="eastAsia"/>
        </w:rPr>
        <w:t>个由国家提供资金，</w:t>
      </w:r>
      <w:r>
        <w:t>362</w:t>
      </w:r>
      <w:r>
        <w:rPr>
          <w:rFonts w:hint="eastAsia"/>
        </w:rPr>
        <w:t>个由私营企业提供资金</w:t>
      </w:r>
      <w:r>
        <w:t>)</w:t>
      </w:r>
      <w:r>
        <w:rPr>
          <w:rFonts w:hint="eastAsia"/>
        </w:rPr>
        <w:t>。</w:t>
      </w:r>
    </w:p>
    <w:p w:rsidR="00000000" w:rsidRDefault="008E6E31">
      <w:r>
        <w:tab/>
        <w:t xml:space="preserve">267.  </w:t>
      </w:r>
      <w:r>
        <w:rPr>
          <w:rFonts w:hint="eastAsia"/>
        </w:rPr>
        <w:t>学费相当于每年</w:t>
      </w:r>
      <w:r>
        <w:t>150 - 300</w:t>
      </w:r>
      <w:r>
        <w:rPr>
          <w:rFonts w:hint="eastAsia"/>
        </w:rPr>
        <w:t>美元，因选择的专业而不同。大约三分之一的学生是女生。男青年的比例正在逐渐增加，因</w:t>
      </w:r>
      <w:r>
        <w:rPr>
          <w:rFonts w:hint="eastAsia"/>
        </w:rPr>
        <w:t>为上大学可推迟服兵役。</w:t>
      </w:r>
    </w:p>
    <w:p w:rsidR="00000000" w:rsidRDefault="008E6E31">
      <w:r>
        <w:tab/>
        <w:t xml:space="preserve">268.  </w:t>
      </w:r>
      <w:r>
        <w:rPr>
          <w:rFonts w:hint="eastAsia"/>
        </w:rPr>
        <w:t>阿塞拜疆的大部分难民是受过俄语教育的有资历的人士。那些人中有医生、律师、科学家和教师。根据亚美尼亚的法律，学校和法院使用亚美尼亚语。这对难民融入社会和重操旧业造成了一些困难。</w:t>
      </w:r>
    </w:p>
    <w:p w:rsidR="00000000" w:rsidRDefault="008E6E31">
      <w:r>
        <w:tab/>
        <w:t xml:space="preserve">269.  </w:t>
      </w:r>
      <w:r>
        <w:rPr>
          <w:rFonts w:hint="eastAsia"/>
        </w:rPr>
        <w:t>由于国家代培学员的人数减少</w:t>
      </w:r>
      <w:r>
        <w:t>(1996</w:t>
      </w:r>
      <w:r>
        <w:rPr>
          <w:rFonts w:hint="eastAsia"/>
        </w:rPr>
        <w:t>年减少</w:t>
      </w:r>
      <w:r>
        <w:t>26%</w:t>
      </w:r>
      <w:r>
        <w:rPr>
          <w:rFonts w:hint="eastAsia"/>
        </w:rPr>
        <w:t>，</w:t>
      </w:r>
      <w:r>
        <w:t>1997</w:t>
      </w:r>
      <w:r>
        <w:rPr>
          <w:rFonts w:hint="eastAsia"/>
        </w:rPr>
        <w:t>年减少</w:t>
      </w:r>
      <w:r>
        <w:t>25%)</w:t>
      </w:r>
      <w:r>
        <w:rPr>
          <w:rFonts w:hint="eastAsia"/>
        </w:rPr>
        <w:t>，职业</w:t>
      </w:r>
      <w:r>
        <w:t>/</w:t>
      </w:r>
      <w:r>
        <w:rPr>
          <w:rFonts w:hint="eastAsia"/>
        </w:rPr>
        <w:t>技术学校的学生人数一直在下降。提供的教育水平较低，不能满足当今劳动力市场的需求。</w:t>
      </w:r>
    </w:p>
    <w:p w:rsidR="00000000" w:rsidRDefault="008E6E31">
      <w:r>
        <w:tab/>
        <w:t xml:space="preserve">270.  </w:t>
      </w:r>
      <w:r>
        <w:rPr>
          <w:rFonts w:hint="eastAsia"/>
        </w:rPr>
        <w:t>有</w:t>
      </w:r>
      <w:r>
        <w:t>63</w:t>
      </w:r>
      <w:r>
        <w:rPr>
          <w:rFonts w:hint="eastAsia"/>
        </w:rPr>
        <w:t>所国立特殊中等教育机构</w:t>
      </w:r>
      <w:r>
        <w:t>(</w:t>
      </w:r>
      <w:r>
        <w:rPr>
          <w:rFonts w:hint="eastAsia"/>
        </w:rPr>
        <w:t>技术学校</w:t>
      </w:r>
      <w:r>
        <w:t>)</w:t>
      </w:r>
      <w:r>
        <w:rPr>
          <w:rFonts w:hint="eastAsia"/>
        </w:rPr>
        <w:t>，和</w:t>
      </w:r>
      <w:r>
        <w:t>15</w:t>
      </w:r>
      <w:r>
        <w:rPr>
          <w:rFonts w:hint="eastAsia"/>
        </w:rPr>
        <w:t>所提供专门教育的学院，涉及将近</w:t>
      </w:r>
      <w:r>
        <w:t>90</w:t>
      </w:r>
      <w:r>
        <w:rPr>
          <w:rFonts w:hint="eastAsia"/>
        </w:rPr>
        <w:t>个技术领域。学生完成中学教</w:t>
      </w:r>
      <w:r>
        <w:rPr>
          <w:rFonts w:hint="eastAsia"/>
        </w:rPr>
        <w:t>育或仅仅读书</w:t>
      </w:r>
      <w:r>
        <w:t>8</w:t>
      </w:r>
      <w:r>
        <w:rPr>
          <w:rFonts w:hint="eastAsia"/>
        </w:rPr>
        <w:t>年之后，便可进入那些机构。课程的长短取决于选择的专业。技术学院的毕业生有</w:t>
      </w:r>
      <w:r>
        <w:t>30%</w:t>
      </w:r>
      <w:r>
        <w:rPr>
          <w:rFonts w:hint="eastAsia"/>
        </w:rPr>
        <w:t>被接纳进入高等教育机构三年级。技术学校和学院收费的部分正在逐渐增加，高等教育也是如此。</w:t>
      </w:r>
    </w:p>
    <w:p w:rsidR="00000000" w:rsidRDefault="008E6E31">
      <w:r>
        <w:tab/>
        <w:t xml:space="preserve">271.  </w:t>
      </w:r>
      <w:r>
        <w:rPr>
          <w:rFonts w:hint="eastAsia"/>
        </w:rPr>
        <w:t>亚美尼亚设有</w:t>
      </w:r>
      <w:r>
        <w:t>15</w:t>
      </w:r>
      <w:r>
        <w:rPr>
          <w:rFonts w:hint="eastAsia"/>
        </w:rPr>
        <w:t>所国立高等教育机构，招收</w:t>
      </w:r>
      <w:r>
        <w:t>42,000</w:t>
      </w:r>
      <w:r>
        <w:rPr>
          <w:rFonts w:hint="eastAsia"/>
        </w:rPr>
        <w:t>名学生。每年大约</w:t>
      </w:r>
      <w:r>
        <w:t>8,000</w:t>
      </w:r>
      <w:r>
        <w:rPr>
          <w:rFonts w:hint="eastAsia"/>
        </w:rPr>
        <w:t>名学生入学。多数这类机构</w:t>
      </w:r>
      <w:r>
        <w:t>(13</w:t>
      </w:r>
      <w:r>
        <w:rPr>
          <w:rFonts w:hint="eastAsia"/>
        </w:rPr>
        <w:t>所</w:t>
      </w:r>
      <w:r>
        <w:t>)</w:t>
      </w:r>
      <w:r>
        <w:rPr>
          <w:rFonts w:hint="eastAsia"/>
        </w:rPr>
        <w:t>受到教育和科学部的监督。总共设有</w:t>
      </w:r>
      <w:r>
        <w:t>172</w:t>
      </w:r>
      <w:r>
        <w:rPr>
          <w:rFonts w:hint="eastAsia"/>
        </w:rPr>
        <w:t>个不同专业。学生必须通过入学考试，五年学习以后发给文凭，可以继续进行研究生学习。我国教育和科学部发放的文凭在国际上没有得到承认，这是我国高等教育系统需要立即进行改革的主</w:t>
      </w:r>
      <w:r>
        <w:rPr>
          <w:rFonts w:hint="eastAsia"/>
        </w:rPr>
        <w:t>要原因。</w:t>
      </w:r>
    </w:p>
    <w:p w:rsidR="00000000" w:rsidRDefault="008E6E31">
      <w:r>
        <w:tab/>
        <w:t xml:space="preserve">272.  </w:t>
      </w:r>
      <w:r>
        <w:rPr>
          <w:rFonts w:hint="eastAsia"/>
        </w:rPr>
        <w:t>如同私立高等专科学校和大学一样，国立高等教育机构中收费部门正在扩大。非国立高等教育机构提供的教育水平较低，基本原因是，其教学人员的培训没有受到监督。不久以前刚开始的亚美尼亚高等教育系统的改革正处在执行许多决定的阶段。新的系统包括三级高等教育：</w:t>
      </w:r>
    </w:p>
    <w:p w:rsidR="00000000" w:rsidRDefault="008E6E31">
      <w:pPr>
        <w:pStyle w:val="a5"/>
        <w:ind w:left="1546"/>
      </w:pPr>
      <w:r>
        <w:t xml:space="preserve">1.  </w:t>
      </w:r>
      <w:r>
        <w:rPr>
          <w:rFonts w:hint="eastAsia"/>
        </w:rPr>
        <w:t>基本高等教育</w:t>
      </w:r>
      <w:r>
        <w:t>(</w:t>
      </w:r>
      <w:r>
        <w:rPr>
          <w:rFonts w:hint="eastAsia"/>
        </w:rPr>
        <w:t>四年制</w:t>
      </w:r>
      <w:r>
        <w:t>)</w:t>
      </w:r>
      <w:r>
        <w:rPr>
          <w:rFonts w:hint="eastAsia"/>
        </w:rPr>
        <w:t>，可授予学士学位；</w:t>
      </w:r>
    </w:p>
    <w:p w:rsidR="00000000" w:rsidRDefault="008E6E31">
      <w:pPr>
        <w:pStyle w:val="a5"/>
        <w:ind w:left="1546"/>
      </w:pPr>
      <w:r>
        <w:t xml:space="preserve">2.  </w:t>
      </w:r>
      <w:r>
        <w:rPr>
          <w:rFonts w:hint="eastAsia"/>
        </w:rPr>
        <w:t>专门高等教育</w:t>
      </w:r>
      <w:r>
        <w:t>(</w:t>
      </w:r>
      <w:r>
        <w:rPr>
          <w:rFonts w:hint="eastAsia"/>
        </w:rPr>
        <w:t>两年制</w:t>
      </w:r>
      <w:r>
        <w:t>)</w:t>
      </w:r>
      <w:r>
        <w:rPr>
          <w:rFonts w:hint="eastAsia"/>
        </w:rPr>
        <w:t>，可授予硕士学位；</w:t>
      </w:r>
    </w:p>
    <w:p w:rsidR="00000000" w:rsidRDefault="008E6E31">
      <w:pPr>
        <w:pStyle w:val="a5"/>
        <w:ind w:left="1531"/>
      </w:pPr>
      <w:r>
        <w:t>3.</w:t>
      </w:r>
      <w:r>
        <w:tab/>
      </w:r>
      <w:r>
        <w:rPr>
          <w:rFonts w:hint="eastAsia"/>
        </w:rPr>
        <w:t>博士高等教育</w:t>
      </w:r>
      <w:r>
        <w:t>(</w:t>
      </w:r>
      <w:r>
        <w:rPr>
          <w:rFonts w:hint="eastAsia"/>
        </w:rPr>
        <w:t>三年制</w:t>
      </w:r>
      <w:r>
        <w:t>)</w:t>
      </w:r>
      <w:r>
        <w:rPr>
          <w:rFonts w:hint="eastAsia"/>
        </w:rPr>
        <w:t>，毕业以后并在完成必要的研究以后，向学生授予博士学位。</w:t>
      </w:r>
    </w:p>
    <w:p w:rsidR="00000000" w:rsidRDefault="008E6E31">
      <w:pPr>
        <w:spacing w:after="160"/>
        <w:textAlignment w:val="center"/>
      </w:pPr>
      <w:r>
        <w:rPr>
          <w:rFonts w:hint="eastAsia"/>
        </w:rPr>
        <w:t>这种三级制系统已经在以下三所高等教育机构中实行：国立埃里温大</w:t>
      </w:r>
      <w:r>
        <w:rPr>
          <w:rFonts w:hint="eastAsia"/>
        </w:rPr>
        <w:t>学、农业大学和国立综合科技大学。我国多数高等教育机构很可能将在今后五年中实行这一系统。</w:t>
      </w:r>
    </w:p>
    <w:p w:rsidR="00000000" w:rsidRDefault="008E6E31">
      <w:pPr>
        <w:pStyle w:val="Heading3"/>
        <w:spacing w:after="0"/>
        <w:textAlignment w:val="center"/>
      </w:pPr>
      <w:r>
        <w:rPr>
          <w:rFonts w:hint="eastAsia"/>
        </w:rPr>
        <w:t>教育系统一览表</w:t>
      </w:r>
    </w:p>
    <w:p w:rsidR="00000000" w:rsidRDefault="008E6E31">
      <w:pPr>
        <w:spacing w:after="160"/>
        <w:jc w:val="center"/>
        <w:textAlignment w:val="center"/>
      </w:pPr>
      <w:r>
        <w:t>(</w:t>
      </w:r>
      <w:r>
        <w:rPr>
          <w:rFonts w:hint="eastAsia"/>
        </w:rPr>
        <w:t>由教育和科学部提供的数据截至</w:t>
      </w:r>
      <w:r>
        <w:t>1997</w:t>
      </w:r>
      <w:r>
        <w:rPr>
          <w:rFonts w:hint="eastAsia"/>
        </w:rPr>
        <w:t>年</w:t>
      </w:r>
      <w:r>
        <w:t>5</w:t>
      </w:r>
      <w:r>
        <w:rPr>
          <w:rFonts w:hint="eastAsia"/>
        </w:rPr>
        <w:t>月</w:t>
      </w:r>
      <w:r>
        <w:t>1</w:t>
      </w:r>
      <w:r>
        <w:rPr>
          <w:rFonts w:hint="eastAsia"/>
        </w:rPr>
        <w:t>日</w:t>
      </w:r>
      <w:r>
        <w:t>)</w:t>
      </w:r>
    </w:p>
    <w:tbl>
      <w:tblPr>
        <w:tblW w:w="0" w:type="auto"/>
        <w:tblInd w:w="-26" w:type="dxa"/>
        <w:tblLayout w:type="fixed"/>
        <w:tblCellMar>
          <w:left w:w="28" w:type="dxa"/>
          <w:right w:w="28" w:type="dxa"/>
        </w:tblCellMar>
        <w:tblLook w:val="0000" w:firstRow="0" w:lastRow="0" w:firstColumn="0" w:lastColumn="0" w:noHBand="0" w:noVBand="0"/>
      </w:tblPr>
      <w:tblGrid>
        <w:gridCol w:w="2548"/>
        <w:gridCol w:w="1716"/>
        <w:gridCol w:w="1716"/>
        <w:gridCol w:w="1716"/>
        <w:gridCol w:w="1716"/>
      </w:tblGrid>
      <w:tr w:rsidR="00000000">
        <w:tblPrEx>
          <w:tblCellMar>
            <w:top w:w="0" w:type="dxa"/>
            <w:bottom w:w="0" w:type="dxa"/>
          </w:tblCellMar>
        </w:tblPrEx>
        <w:tc>
          <w:tcPr>
            <w:tcW w:w="2548" w:type="dxa"/>
          </w:tcPr>
          <w:p w:rsidR="00000000" w:rsidRDefault="008E6E31">
            <w:pPr>
              <w:spacing w:before="40" w:line="288" w:lineRule="auto"/>
              <w:jc w:val="center"/>
              <w:rPr>
                <w:sz w:val="21"/>
              </w:rPr>
            </w:pPr>
            <w:r>
              <w:rPr>
                <w:rFonts w:hint="eastAsia"/>
                <w:sz w:val="21"/>
              </w:rPr>
              <w:t>机</w:t>
            </w:r>
            <w:r>
              <w:rPr>
                <w:sz w:val="21"/>
              </w:rPr>
              <w:t xml:space="preserve">    </w:t>
            </w:r>
            <w:r>
              <w:rPr>
                <w:rFonts w:hint="eastAsia"/>
                <w:sz w:val="21"/>
              </w:rPr>
              <w:t>构</w:t>
            </w:r>
          </w:p>
        </w:tc>
        <w:tc>
          <w:tcPr>
            <w:tcW w:w="1716" w:type="dxa"/>
          </w:tcPr>
          <w:p w:rsidR="00000000" w:rsidRDefault="008E6E31">
            <w:pPr>
              <w:spacing w:before="40" w:line="288" w:lineRule="auto"/>
              <w:jc w:val="center"/>
              <w:rPr>
                <w:sz w:val="21"/>
              </w:rPr>
            </w:pPr>
            <w:r>
              <w:rPr>
                <w:rFonts w:hint="eastAsia"/>
                <w:sz w:val="21"/>
              </w:rPr>
              <w:t>学生人数</w:t>
            </w:r>
          </w:p>
        </w:tc>
        <w:tc>
          <w:tcPr>
            <w:tcW w:w="1716" w:type="dxa"/>
          </w:tcPr>
          <w:p w:rsidR="00000000" w:rsidRDefault="008E6E31">
            <w:pPr>
              <w:spacing w:before="40" w:line="288" w:lineRule="auto"/>
              <w:jc w:val="center"/>
              <w:rPr>
                <w:sz w:val="21"/>
              </w:rPr>
            </w:pPr>
            <w:r>
              <w:rPr>
                <w:rFonts w:hint="eastAsia"/>
                <w:sz w:val="21"/>
              </w:rPr>
              <w:t>教师人数</w:t>
            </w:r>
          </w:p>
        </w:tc>
        <w:tc>
          <w:tcPr>
            <w:tcW w:w="1716" w:type="dxa"/>
          </w:tcPr>
          <w:p w:rsidR="00000000" w:rsidRDefault="008E6E31">
            <w:pPr>
              <w:tabs>
                <w:tab w:val="clear" w:pos="1021"/>
                <w:tab w:val="clear" w:pos="1531"/>
                <w:tab w:val="left" w:pos="1940"/>
              </w:tabs>
              <w:spacing w:before="40" w:line="288" w:lineRule="auto"/>
              <w:ind w:right="-40"/>
              <w:jc w:val="center"/>
              <w:rPr>
                <w:sz w:val="21"/>
              </w:rPr>
            </w:pPr>
            <w:r>
              <w:rPr>
                <w:rFonts w:hint="eastAsia"/>
                <w:sz w:val="21"/>
              </w:rPr>
              <w:t>机构数目</w:t>
            </w:r>
          </w:p>
        </w:tc>
        <w:tc>
          <w:tcPr>
            <w:tcW w:w="1716" w:type="dxa"/>
          </w:tcPr>
          <w:p w:rsidR="00000000" w:rsidRDefault="008E6E31">
            <w:pPr>
              <w:spacing w:before="40" w:line="288" w:lineRule="auto"/>
              <w:jc w:val="center"/>
              <w:rPr>
                <w:sz w:val="21"/>
              </w:rPr>
            </w:pPr>
            <w:r>
              <w:rPr>
                <w:rFonts w:hint="eastAsia"/>
                <w:sz w:val="21"/>
              </w:rPr>
              <w:t>国家预算</w:t>
            </w:r>
            <w:r>
              <w:rPr>
                <w:sz w:val="21"/>
              </w:rPr>
              <w:br/>
              <w:t>(</w:t>
            </w:r>
            <w:r>
              <w:rPr>
                <w:rFonts w:hint="eastAsia"/>
                <w:sz w:val="21"/>
              </w:rPr>
              <w:t>百万德拉姆</w:t>
            </w:r>
            <w:r>
              <w:rPr>
                <w:sz w:val="21"/>
              </w:rPr>
              <w:t>)</w:t>
            </w:r>
          </w:p>
        </w:tc>
      </w:tr>
      <w:tr w:rsidR="00000000">
        <w:tblPrEx>
          <w:tblCellMar>
            <w:top w:w="0" w:type="dxa"/>
            <w:bottom w:w="0" w:type="dxa"/>
          </w:tblCellMar>
        </w:tblPrEx>
        <w:tc>
          <w:tcPr>
            <w:tcW w:w="2548" w:type="dxa"/>
          </w:tcPr>
          <w:p w:rsidR="00000000" w:rsidRDefault="008E6E31">
            <w:pPr>
              <w:spacing w:before="40" w:line="288" w:lineRule="auto"/>
              <w:ind w:firstLine="360"/>
              <w:rPr>
                <w:sz w:val="21"/>
              </w:rPr>
            </w:pPr>
            <w:r>
              <w:rPr>
                <w:rFonts w:hint="eastAsia"/>
                <w:sz w:val="21"/>
              </w:rPr>
              <w:t>学前教育</w:t>
            </w:r>
          </w:p>
        </w:tc>
        <w:tc>
          <w:tcPr>
            <w:tcW w:w="1716" w:type="dxa"/>
          </w:tcPr>
          <w:p w:rsidR="00000000" w:rsidRDefault="008E6E31">
            <w:pPr>
              <w:tabs>
                <w:tab w:val="clear" w:pos="1531"/>
                <w:tab w:val="left" w:pos="1660"/>
              </w:tabs>
              <w:spacing w:before="40" w:line="288" w:lineRule="auto"/>
              <w:ind w:right="488"/>
              <w:jc w:val="right"/>
              <w:rPr>
                <w:sz w:val="21"/>
              </w:rPr>
            </w:pPr>
            <w:r>
              <w:rPr>
                <w:sz w:val="21"/>
              </w:rPr>
              <w:t>65 740</w:t>
            </w:r>
          </w:p>
        </w:tc>
        <w:tc>
          <w:tcPr>
            <w:tcW w:w="1716" w:type="dxa"/>
          </w:tcPr>
          <w:p w:rsidR="00000000" w:rsidRDefault="008E6E31">
            <w:pPr>
              <w:spacing w:before="40" w:line="288" w:lineRule="auto"/>
              <w:ind w:right="524"/>
              <w:jc w:val="right"/>
              <w:rPr>
                <w:sz w:val="21"/>
              </w:rPr>
            </w:pPr>
            <w:r>
              <w:rPr>
                <w:sz w:val="21"/>
              </w:rPr>
              <w:t>7 557</w:t>
            </w:r>
          </w:p>
        </w:tc>
        <w:tc>
          <w:tcPr>
            <w:tcW w:w="1716" w:type="dxa"/>
          </w:tcPr>
          <w:p w:rsidR="00000000" w:rsidRDefault="008E6E31">
            <w:pPr>
              <w:tabs>
                <w:tab w:val="clear" w:pos="1531"/>
                <w:tab w:val="left" w:pos="1940"/>
              </w:tabs>
              <w:spacing w:before="40" w:line="288" w:lineRule="auto"/>
              <w:ind w:right="560"/>
              <w:jc w:val="right"/>
              <w:rPr>
                <w:sz w:val="21"/>
              </w:rPr>
            </w:pPr>
            <w:r>
              <w:rPr>
                <w:sz w:val="21"/>
              </w:rPr>
              <w:t>994</w:t>
            </w:r>
          </w:p>
        </w:tc>
        <w:tc>
          <w:tcPr>
            <w:tcW w:w="1716" w:type="dxa"/>
          </w:tcPr>
          <w:p w:rsidR="00000000" w:rsidRDefault="008E6E31">
            <w:pPr>
              <w:spacing w:before="40" w:line="288" w:lineRule="auto"/>
              <w:ind w:right="476"/>
              <w:jc w:val="right"/>
              <w:rPr>
                <w:sz w:val="21"/>
              </w:rPr>
            </w:pPr>
            <w:r>
              <w:rPr>
                <w:sz w:val="21"/>
              </w:rPr>
              <w:t>41</w:t>
            </w:r>
          </w:p>
        </w:tc>
      </w:tr>
      <w:tr w:rsidR="00000000">
        <w:tblPrEx>
          <w:tblCellMar>
            <w:top w:w="0" w:type="dxa"/>
            <w:bottom w:w="0" w:type="dxa"/>
          </w:tblCellMar>
        </w:tblPrEx>
        <w:tc>
          <w:tcPr>
            <w:tcW w:w="2548" w:type="dxa"/>
          </w:tcPr>
          <w:p w:rsidR="00000000" w:rsidRDefault="008E6E31">
            <w:pPr>
              <w:spacing w:before="40" w:line="288" w:lineRule="auto"/>
              <w:ind w:firstLine="360"/>
              <w:rPr>
                <w:sz w:val="21"/>
              </w:rPr>
            </w:pPr>
            <w:r>
              <w:rPr>
                <w:rFonts w:hint="eastAsia"/>
                <w:sz w:val="21"/>
              </w:rPr>
              <w:t>小学</w:t>
            </w:r>
            <w:r>
              <w:rPr>
                <w:sz w:val="21"/>
              </w:rPr>
              <w:t>/</w:t>
            </w:r>
            <w:r>
              <w:rPr>
                <w:rFonts w:hint="eastAsia"/>
                <w:sz w:val="21"/>
              </w:rPr>
              <w:t>中学</w:t>
            </w:r>
          </w:p>
        </w:tc>
        <w:tc>
          <w:tcPr>
            <w:tcW w:w="1716" w:type="dxa"/>
          </w:tcPr>
          <w:p w:rsidR="00000000" w:rsidRDefault="008E6E31">
            <w:pPr>
              <w:tabs>
                <w:tab w:val="clear" w:pos="1531"/>
                <w:tab w:val="left" w:pos="1660"/>
              </w:tabs>
              <w:spacing w:before="40" w:line="288" w:lineRule="auto"/>
              <w:ind w:right="488"/>
              <w:jc w:val="right"/>
              <w:rPr>
                <w:sz w:val="21"/>
              </w:rPr>
            </w:pPr>
            <w:r>
              <w:rPr>
                <w:sz w:val="21"/>
              </w:rPr>
              <w:t>599 287</w:t>
            </w:r>
          </w:p>
        </w:tc>
        <w:tc>
          <w:tcPr>
            <w:tcW w:w="1716" w:type="dxa"/>
          </w:tcPr>
          <w:p w:rsidR="00000000" w:rsidRDefault="008E6E31">
            <w:pPr>
              <w:spacing w:before="40" w:line="288" w:lineRule="auto"/>
              <w:ind w:right="524"/>
              <w:jc w:val="right"/>
              <w:rPr>
                <w:sz w:val="21"/>
              </w:rPr>
            </w:pPr>
            <w:r>
              <w:rPr>
                <w:sz w:val="21"/>
              </w:rPr>
              <w:t>60 433</w:t>
            </w:r>
          </w:p>
        </w:tc>
        <w:tc>
          <w:tcPr>
            <w:tcW w:w="1716" w:type="dxa"/>
          </w:tcPr>
          <w:p w:rsidR="00000000" w:rsidRDefault="008E6E31">
            <w:pPr>
              <w:tabs>
                <w:tab w:val="clear" w:pos="1531"/>
                <w:tab w:val="left" w:pos="1940"/>
              </w:tabs>
              <w:spacing w:before="40" w:line="288" w:lineRule="auto"/>
              <w:ind w:right="560"/>
              <w:jc w:val="right"/>
              <w:rPr>
                <w:sz w:val="21"/>
              </w:rPr>
            </w:pPr>
            <w:r>
              <w:rPr>
                <w:sz w:val="21"/>
              </w:rPr>
              <w:t>1 404</w:t>
            </w:r>
          </w:p>
        </w:tc>
        <w:tc>
          <w:tcPr>
            <w:tcW w:w="1716" w:type="dxa"/>
          </w:tcPr>
          <w:p w:rsidR="00000000" w:rsidRDefault="008E6E31">
            <w:pPr>
              <w:spacing w:before="40" w:line="288" w:lineRule="auto"/>
              <w:ind w:right="476"/>
              <w:jc w:val="right"/>
              <w:rPr>
                <w:sz w:val="21"/>
              </w:rPr>
            </w:pPr>
            <w:r>
              <w:rPr>
                <w:sz w:val="21"/>
              </w:rPr>
              <w:t>8 538</w:t>
            </w:r>
          </w:p>
        </w:tc>
      </w:tr>
      <w:tr w:rsidR="00000000">
        <w:tblPrEx>
          <w:tblCellMar>
            <w:top w:w="0" w:type="dxa"/>
            <w:bottom w:w="0" w:type="dxa"/>
          </w:tblCellMar>
        </w:tblPrEx>
        <w:tc>
          <w:tcPr>
            <w:tcW w:w="2548" w:type="dxa"/>
          </w:tcPr>
          <w:p w:rsidR="00000000" w:rsidRDefault="008E6E31">
            <w:pPr>
              <w:spacing w:before="40" w:line="288" w:lineRule="auto"/>
              <w:ind w:firstLine="360"/>
              <w:rPr>
                <w:sz w:val="21"/>
              </w:rPr>
            </w:pPr>
            <w:r>
              <w:rPr>
                <w:rFonts w:hint="eastAsia"/>
                <w:sz w:val="21"/>
              </w:rPr>
              <w:t>职业学校</w:t>
            </w:r>
            <w:r>
              <w:rPr>
                <w:sz w:val="21"/>
              </w:rPr>
              <w:t>/</w:t>
            </w:r>
            <w:r>
              <w:rPr>
                <w:rFonts w:hint="eastAsia"/>
                <w:sz w:val="21"/>
              </w:rPr>
              <w:t>技术学校</w:t>
            </w:r>
          </w:p>
        </w:tc>
        <w:tc>
          <w:tcPr>
            <w:tcW w:w="1716" w:type="dxa"/>
          </w:tcPr>
          <w:p w:rsidR="00000000" w:rsidRDefault="008E6E31">
            <w:pPr>
              <w:tabs>
                <w:tab w:val="clear" w:pos="1531"/>
                <w:tab w:val="left" w:pos="1660"/>
              </w:tabs>
              <w:spacing w:before="40" w:line="288" w:lineRule="auto"/>
              <w:ind w:right="488"/>
              <w:jc w:val="right"/>
              <w:rPr>
                <w:sz w:val="21"/>
              </w:rPr>
            </w:pPr>
            <w:r>
              <w:rPr>
                <w:sz w:val="21"/>
              </w:rPr>
              <w:t>7 227</w:t>
            </w:r>
          </w:p>
        </w:tc>
        <w:tc>
          <w:tcPr>
            <w:tcW w:w="1716" w:type="dxa"/>
          </w:tcPr>
          <w:p w:rsidR="00000000" w:rsidRDefault="008E6E31">
            <w:pPr>
              <w:spacing w:before="40" w:line="288" w:lineRule="auto"/>
              <w:ind w:right="524"/>
              <w:jc w:val="right"/>
              <w:rPr>
                <w:sz w:val="21"/>
              </w:rPr>
            </w:pPr>
            <w:r>
              <w:rPr>
                <w:sz w:val="21"/>
              </w:rPr>
              <w:t>3 346</w:t>
            </w:r>
          </w:p>
        </w:tc>
        <w:tc>
          <w:tcPr>
            <w:tcW w:w="1716" w:type="dxa"/>
          </w:tcPr>
          <w:p w:rsidR="00000000" w:rsidRDefault="008E6E31">
            <w:pPr>
              <w:tabs>
                <w:tab w:val="clear" w:pos="1531"/>
                <w:tab w:val="left" w:pos="1940"/>
              </w:tabs>
              <w:spacing w:before="40" w:line="288" w:lineRule="auto"/>
              <w:ind w:right="560"/>
              <w:jc w:val="right"/>
              <w:rPr>
                <w:sz w:val="21"/>
              </w:rPr>
            </w:pPr>
            <w:r>
              <w:rPr>
                <w:sz w:val="21"/>
              </w:rPr>
              <w:t>69</w:t>
            </w:r>
          </w:p>
        </w:tc>
        <w:tc>
          <w:tcPr>
            <w:tcW w:w="1716" w:type="dxa"/>
          </w:tcPr>
          <w:p w:rsidR="00000000" w:rsidRDefault="008E6E31">
            <w:pPr>
              <w:spacing w:before="40" w:line="288" w:lineRule="auto"/>
              <w:ind w:right="476"/>
              <w:jc w:val="right"/>
              <w:rPr>
                <w:sz w:val="21"/>
              </w:rPr>
            </w:pPr>
            <w:r>
              <w:rPr>
                <w:sz w:val="21"/>
              </w:rPr>
              <w:t>582</w:t>
            </w:r>
          </w:p>
        </w:tc>
      </w:tr>
      <w:tr w:rsidR="00000000">
        <w:tblPrEx>
          <w:tblCellMar>
            <w:top w:w="0" w:type="dxa"/>
            <w:bottom w:w="0" w:type="dxa"/>
          </w:tblCellMar>
        </w:tblPrEx>
        <w:tc>
          <w:tcPr>
            <w:tcW w:w="2548" w:type="dxa"/>
          </w:tcPr>
          <w:p w:rsidR="00000000" w:rsidRDefault="008E6E31">
            <w:pPr>
              <w:spacing w:before="40" w:line="288" w:lineRule="auto"/>
              <w:ind w:firstLine="360"/>
              <w:rPr>
                <w:sz w:val="21"/>
              </w:rPr>
            </w:pPr>
            <w:r>
              <w:rPr>
                <w:rFonts w:hint="eastAsia"/>
                <w:sz w:val="21"/>
              </w:rPr>
              <w:t>中专</w:t>
            </w:r>
            <w:r>
              <w:rPr>
                <w:sz w:val="21"/>
              </w:rPr>
              <w:t>(</w:t>
            </w:r>
            <w:r>
              <w:rPr>
                <w:rFonts w:hint="eastAsia"/>
                <w:sz w:val="21"/>
              </w:rPr>
              <w:t>技术学校</w:t>
            </w:r>
            <w:r>
              <w:rPr>
                <w:sz w:val="21"/>
              </w:rPr>
              <w:t>)</w:t>
            </w:r>
          </w:p>
        </w:tc>
        <w:tc>
          <w:tcPr>
            <w:tcW w:w="1716" w:type="dxa"/>
          </w:tcPr>
          <w:p w:rsidR="00000000" w:rsidRDefault="008E6E31">
            <w:pPr>
              <w:tabs>
                <w:tab w:val="clear" w:pos="1531"/>
                <w:tab w:val="left" w:pos="1660"/>
              </w:tabs>
              <w:spacing w:before="40" w:line="288" w:lineRule="auto"/>
              <w:ind w:right="488"/>
              <w:jc w:val="right"/>
              <w:rPr>
                <w:sz w:val="21"/>
              </w:rPr>
            </w:pPr>
            <w:r>
              <w:rPr>
                <w:sz w:val="21"/>
              </w:rPr>
              <w:t>9 972</w:t>
            </w:r>
          </w:p>
        </w:tc>
        <w:tc>
          <w:tcPr>
            <w:tcW w:w="1716" w:type="dxa"/>
          </w:tcPr>
          <w:p w:rsidR="00000000" w:rsidRDefault="008E6E31">
            <w:pPr>
              <w:spacing w:before="40" w:line="288" w:lineRule="auto"/>
              <w:ind w:right="524"/>
              <w:jc w:val="right"/>
              <w:rPr>
                <w:sz w:val="21"/>
              </w:rPr>
            </w:pPr>
            <w:r>
              <w:rPr>
                <w:sz w:val="21"/>
              </w:rPr>
              <w:t>2 026</w:t>
            </w:r>
          </w:p>
        </w:tc>
        <w:tc>
          <w:tcPr>
            <w:tcW w:w="1716" w:type="dxa"/>
          </w:tcPr>
          <w:p w:rsidR="00000000" w:rsidRDefault="008E6E31">
            <w:pPr>
              <w:tabs>
                <w:tab w:val="clear" w:pos="1531"/>
                <w:tab w:val="left" w:pos="1940"/>
              </w:tabs>
              <w:spacing w:before="40" w:line="288" w:lineRule="auto"/>
              <w:ind w:right="560"/>
              <w:jc w:val="right"/>
              <w:rPr>
                <w:sz w:val="21"/>
              </w:rPr>
            </w:pPr>
            <w:r>
              <w:rPr>
                <w:sz w:val="21"/>
              </w:rPr>
              <w:t>42</w:t>
            </w:r>
          </w:p>
        </w:tc>
        <w:tc>
          <w:tcPr>
            <w:tcW w:w="1716" w:type="dxa"/>
          </w:tcPr>
          <w:p w:rsidR="00000000" w:rsidRDefault="008E6E31">
            <w:pPr>
              <w:spacing w:before="40" w:line="288" w:lineRule="auto"/>
              <w:ind w:right="476"/>
              <w:jc w:val="right"/>
              <w:rPr>
                <w:sz w:val="21"/>
              </w:rPr>
            </w:pPr>
            <w:r>
              <w:rPr>
                <w:sz w:val="21"/>
              </w:rPr>
              <w:t>521</w:t>
            </w:r>
          </w:p>
        </w:tc>
      </w:tr>
      <w:tr w:rsidR="00000000">
        <w:tblPrEx>
          <w:tblCellMar>
            <w:top w:w="0" w:type="dxa"/>
            <w:bottom w:w="0" w:type="dxa"/>
          </w:tblCellMar>
        </w:tblPrEx>
        <w:tc>
          <w:tcPr>
            <w:tcW w:w="2548" w:type="dxa"/>
          </w:tcPr>
          <w:p w:rsidR="00000000" w:rsidRDefault="008E6E31">
            <w:pPr>
              <w:spacing w:before="40" w:line="288" w:lineRule="auto"/>
              <w:ind w:firstLine="360"/>
              <w:rPr>
                <w:sz w:val="21"/>
              </w:rPr>
            </w:pPr>
            <w:r>
              <w:rPr>
                <w:rFonts w:hint="eastAsia"/>
                <w:sz w:val="21"/>
              </w:rPr>
              <w:t>高等专科学校</w:t>
            </w:r>
          </w:p>
        </w:tc>
        <w:tc>
          <w:tcPr>
            <w:tcW w:w="1716" w:type="dxa"/>
          </w:tcPr>
          <w:p w:rsidR="00000000" w:rsidRDefault="008E6E31">
            <w:pPr>
              <w:tabs>
                <w:tab w:val="clear" w:pos="1531"/>
                <w:tab w:val="left" w:pos="1660"/>
              </w:tabs>
              <w:spacing w:before="40" w:line="288" w:lineRule="auto"/>
              <w:ind w:right="488"/>
              <w:jc w:val="right"/>
              <w:rPr>
                <w:sz w:val="21"/>
              </w:rPr>
            </w:pPr>
            <w:r>
              <w:rPr>
                <w:sz w:val="21"/>
              </w:rPr>
              <w:t>2 203</w:t>
            </w:r>
          </w:p>
        </w:tc>
        <w:tc>
          <w:tcPr>
            <w:tcW w:w="1716" w:type="dxa"/>
          </w:tcPr>
          <w:p w:rsidR="00000000" w:rsidRDefault="008E6E31">
            <w:pPr>
              <w:spacing w:before="40" w:line="288" w:lineRule="auto"/>
              <w:ind w:right="524"/>
              <w:jc w:val="right"/>
              <w:rPr>
                <w:sz w:val="21"/>
              </w:rPr>
            </w:pPr>
            <w:r>
              <w:rPr>
                <w:sz w:val="21"/>
              </w:rPr>
              <w:t>404</w:t>
            </w:r>
          </w:p>
        </w:tc>
        <w:tc>
          <w:tcPr>
            <w:tcW w:w="1716" w:type="dxa"/>
          </w:tcPr>
          <w:p w:rsidR="00000000" w:rsidRDefault="008E6E31">
            <w:pPr>
              <w:tabs>
                <w:tab w:val="clear" w:pos="1531"/>
                <w:tab w:val="left" w:pos="1940"/>
              </w:tabs>
              <w:spacing w:before="40" w:line="288" w:lineRule="auto"/>
              <w:ind w:right="560"/>
              <w:jc w:val="right"/>
              <w:rPr>
                <w:sz w:val="21"/>
              </w:rPr>
            </w:pPr>
            <w:r>
              <w:rPr>
                <w:sz w:val="21"/>
              </w:rPr>
              <w:t>7</w:t>
            </w:r>
          </w:p>
        </w:tc>
        <w:tc>
          <w:tcPr>
            <w:tcW w:w="1716" w:type="dxa"/>
          </w:tcPr>
          <w:p w:rsidR="00000000" w:rsidRDefault="008E6E31">
            <w:pPr>
              <w:spacing w:before="40" w:line="288" w:lineRule="auto"/>
              <w:ind w:right="476"/>
              <w:jc w:val="right"/>
              <w:rPr>
                <w:sz w:val="21"/>
              </w:rPr>
            </w:pPr>
            <w:r>
              <w:rPr>
                <w:sz w:val="21"/>
              </w:rPr>
              <w:t>84 1</w:t>
            </w:r>
            <w:r>
              <w:rPr>
                <w:sz w:val="21"/>
              </w:rPr>
              <w:t>94</w:t>
            </w:r>
          </w:p>
        </w:tc>
      </w:tr>
      <w:tr w:rsidR="00000000">
        <w:tblPrEx>
          <w:tblCellMar>
            <w:top w:w="0" w:type="dxa"/>
            <w:bottom w:w="0" w:type="dxa"/>
          </w:tblCellMar>
        </w:tblPrEx>
        <w:tc>
          <w:tcPr>
            <w:tcW w:w="2548" w:type="dxa"/>
          </w:tcPr>
          <w:p w:rsidR="00000000" w:rsidRDefault="008E6E31">
            <w:pPr>
              <w:spacing w:before="40" w:line="288" w:lineRule="auto"/>
              <w:ind w:firstLine="360"/>
              <w:rPr>
                <w:sz w:val="21"/>
              </w:rPr>
            </w:pPr>
            <w:r>
              <w:rPr>
                <w:rFonts w:hint="eastAsia"/>
                <w:sz w:val="21"/>
              </w:rPr>
              <w:t>国立高等教育机构</w:t>
            </w:r>
          </w:p>
        </w:tc>
        <w:tc>
          <w:tcPr>
            <w:tcW w:w="1716" w:type="dxa"/>
          </w:tcPr>
          <w:p w:rsidR="00000000" w:rsidRDefault="008E6E31">
            <w:pPr>
              <w:tabs>
                <w:tab w:val="clear" w:pos="1531"/>
                <w:tab w:val="left" w:pos="1660"/>
              </w:tabs>
              <w:spacing w:before="40" w:line="288" w:lineRule="auto"/>
              <w:ind w:right="488"/>
              <w:jc w:val="right"/>
              <w:rPr>
                <w:sz w:val="21"/>
              </w:rPr>
            </w:pPr>
            <w:r>
              <w:rPr>
                <w:sz w:val="21"/>
              </w:rPr>
              <w:t>33 833</w:t>
            </w:r>
          </w:p>
        </w:tc>
        <w:tc>
          <w:tcPr>
            <w:tcW w:w="1716" w:type="dxa"/>
          </w:tcPr>
          <w:p w:rsidR="00000000" w:rsidRDefault="008E6E31">
            <w:pPr>
              <w:spacing w:before="40" w:line="288" w:lineRule="auto"/>
              <w:ind w:right="524"/>
              <w:jc w:val="right"/>
              <w:rPr>
                <w:sz w:val="21"/>
              </w:rPr>
            </w:pPr>
            <w:r>
              <w:rPr>
                <w:sz w:val="21"/>
              </w:rPr>
              <w:t>4 523</w:t>
            </w:r>
          </w:p>
        </w:tc>
        <w:tc>
          <w:tcPr>
            <w:tcW w:w="1716" w:type="dxa"/>
          </w:tcPr>
          <w:p w:rsidR="00000000" w:rsidRDefault="008E6E31">
            <w:pPr>
              <w:tabs>
                <w:tab w:val="clear" w:pos="1531"/>
                <w:tab w:val="left" w:pos="1940"/>
              </w:tabs>
              <w:spacing w:before="40" w:line="288" w:lineRule="auto"/>
              <w:ind w:right="560"/>
              <w:jc w:val="right"/>
              <w:rPr>
                <w:sz w:val="21"/>
              </w:rPr>
            </w:pPr>
            <w:r>
              <w:rPr>
                <w:sz w:val="21"/>
              </w:rPr>
              <w:t>15</w:t>
            </w:r>
          </w:p>
        </w:tc>
        <w:tc>
          <w:tcPr>
            <w:tcW w:w="1716" w:type="dxa"/>
          </w:tcPr>
          <w:p w:rsidR="00000000" w:rsidRDefault="008E6E31">
            <w:pPr>
              <w:spacing w:before="40" w:line="288" w:lineRule="auto"/>
              <w:ind w:right="476"/>
              <w:jc w:val="right"/>
              <w:rPr>
                <w:sz w:val="21"/>
              </w:rPr>
            </w:pPr>
            <w:r>
              <w:rPr>
                <w:sz w:val="21"/>
              </w:rPr>
              <w:t>1 594</w:t>
            </w:r>
          </w:p>
        </w:tc>
      </w:tr>
      <w:tr w:rsidR="00000000">
        <w:tblPrEx>
          <w:tblCellMar>
            <w:top w:w="0" w:type="dxa"/>
            <w:bottom w:w="0" w:type="dxa"/>
          </w:tblCellMar>
        </w:tblPrEx>
        <w:tc>
          <w:tcPr>
            <w:tcW w:w="2548" w:type="dxa"/>
          </w:tcPr>
          <w:p w:rsidR="00000000" w:rsidRDefault="008E6E31">
            <w:pPr>
              <w:spacing w:before="40" w:line="288" w:lineRule="auto"/>
              <w:ind w:firstLine="360"/>
              <w:rPr>
                <w:sz w:val="21"/>
              </w:rPr>
            </w:pPr>
            <w:r>
              <w:rPr>
                <w:rFonts w:hint="eastAsia"/>
                <w:sz w:val="21"/>
              </w:rPr>
              <w:t>私立高等教育机构</w:t>
            </w:r>
          </w:p>
        </w:tc>
        <w:tc>
          <w:tcPr>
            <w:tcW w:w="1716" w:type="dxa"/>
          </w:tcPr>
          <w:p w:rsidR="00000000" w:rsidRDefault="008E6E31">
            <w:pPr>
              <w:tabs>
                <w:tab w:val="clear" w:pos="1531"/>
                <w:tab w:val="left" w:pos="1660"/>
              </w:tabs>
              <w:spacing w:before="40" w:line="288" w:lineRule="auto"/>
              <w:ind w:right="488"/>
              <w:jc w:val="right"/>
              <w:rPr>
                <w:sz w:val="21"/>
              </w:rPr>
            </w:pPr>
            <w:r>
              <w:rPr>
                <w:sz w:val="21"/>
              </w:rPr>
              <w:t>18 324</w:t>
            </w:r>
          </w:p>
        </w:tc>
        <w:tc>
          <w:tcPr>
            <w:tcW w:w="1716" w:type="dxa"/>
          </w:tcPr>
          <w:p w:rsidR="00000000" w:rsidRDefault="008E6E31">
            <w:pPr>
              <w:spacing w:before="40" w:line="288" w:lineRule="auto"/>
              <w:ind w:right="524"/>
              <w:jc w:val="right"/>
              <w:rPr>
                <w:sz w:val="21"/>
              </w:rPr>
            </w:pPr>
          </w:p>
        </w:tc>
        <w:tc>
          <w:tcPr>
            <w:tcW w:w="1716" w:type="dxa"/>
          </w:tcPr>
          <w:p w:rsidR="00000000" w:rsidRDefault="008E6E31">
            <w:pPr>
              <w:tabs>
                <w:tab w:val="clear" w:pos="1531"/>
                <w:tab w:val="left" w:pos="1940"/>
              </w:tabs>
              <w:spacing w:before="40" w:line="288" w:lineRule="auto"/>
              <w:ind w:right="560"/>
              <w:jc w:val="right"/>
              <w:rPr>
                <w:sz w:val="21"/>
              </w:rPr>
            </w:pPr>
            <w:r>
              <w:rPr>
                <w:sz w:val="21"/>
              </w:rPr>
              <w:t>75</w:t>
            </w:r>
          </w:p>
        </w:tc>
        <w:tc>
          <w:tcPr>
            <w:tcW w:w="1716" w:type="dxa"/>
          </w:tcPr>
          <w:p w:rsidR="00000000" w:rsidRDefault="008E6E31">
            <w:pPr>
              <w:spacing w:before="40" w:line="288" w:lineRule="auto"/>
              <w:ind w:right="476"/>
              <w:jc w:val="right"/>
              <w:rPr>
                <w:sz w:val="21"/>
              </w:rPr>
            </w:pPr>
          </w:p>
        </w:tc>
      </w:tr>
      <w:tr w:rsidR="00000000">
        <w:tblPrEx>
          <w:tblCellMar>
            <w:top w:w="0" w:type="dxa"/>
            <w:bottom w:w="0" w:type="dxa"/>
          </w:tblCellMar>
        </w:tblPrEx>
        <w:tc>
          <w:tcPr>
            <w:tcW w:w="2548" w:type="dxa"/>
          </w:tcPr>
          <w:p w:rsidR="00000000" w:rsidRDefault="008E6E31">
            <w:pPr>
              <w:spacing w:before="40" w:line="288" w:lineRule="auto"/>
              <w:ind w:firstLine="360"/>
              <w:rPr>
                <w:sz w:val="21"/>
              </w:rPr>
            </w:pPr>
            <w:r>
              <w:rPr>
                <w:rFonts w:hint="eastAsia"/>
                <w:sz w:val="21"/>
              </w:rPr>
              <w:t>科学机构</w:t>
            </w:r>
          </w:p>
        </w:tc>
        <w:tc>
          <w:tcPr>
            <w:tcW w:w="1716" w:type="dxa"/>
          </w:tcPr>
          <w:p w:rsidR="00000000" w:rsidRDefault="008E6E31">
            <w:pPr>
              <w:tabs>
                <w:tab w:val="clear" w:pos="1531"/>
                <w:tab w:val="left" w:pos="1660"/>
              </w:tabs>
              <w:spacing w:before="40" w:line="288" w:lineRule="auto"/>
              <w:ind w:right="488"/>
              <w:jc w:val="right"/>
              <w:rPr>
                <w:sz w:val="21"/>
              </w:rPr>
            </w:pPr>
            <w:r>
              <w:rPr>
                <w:sz w:val="21"/>
              </w:rPr>
              <w:t>4 085</w:t>
            </w:r>
          </w:p>
        </w:tc>
        <w:tc>
          <w:tcPr>
            <w:tcW w:w="1716" w:type="dxa"/>
          </w:tcPr>
          <w:p w:rsidR="00000000" w:rsidRDefault="008E6E31">
            <w:pPr>
              <w:spacing w:before="40" w:line="288" w:lineRule="auto"/>
              <w:ind w:right="524"/>
              <w:jc w:val="right"/>
              <w:rPr>
                <w:sz w:val="21"/>
              </w:rPr>
            </w:pPr>
          </w:p>
        </w:tc>
        <w:tc>
          <w:tcPr>
            <w:tcW w:w="1716" w:type="dxa"/>
          </w:tcPr>
          <w:p w:rsidR="00000000" w:rsidRDefault="008E6E31">
            <w:pPr>
              <w:tabs>
                <w:tab w:val="clear" w:pos="1531"/>
                <w:tab w:val="left" w:pos="1940"/>
              </w:tabs>
              <w:spacing w:before="40" w:line="288" w:lineRule="auto"/>
              <w:ind w:right="560"/>
              <w:jc w:val="right"/>
              <w:rPr>
                <w:sz w:val="21"/>
              </w:rPr>
            </w:pPr>
            <w:r>
              <w:rPr>
                <w:sz w:val="21"/>
              </w:rPr>
              <w:t>108</w:t>
            </w:r>
          </w:p>
        </w:tc>
        <w:tc>
          <w:tcPr>
            <w:tcW w:w="1716" w:type="dxa"/>
          </w:tcPr>
          <w:p w:rsidR="00000000" w:rsidRDefault="008E6E31">
            <w:pPr>
              <w:spacing w:before="40" w:line="288" w:lineRule="auto"/>
              <w:ind w:right="476"/>
              <w:jc w:val="right"/>
              <w:rPr>
                <w:sz w:val="21"/>
              </w:rPr>
            </w:pPr>
            <w:r>
              <w:rPr>
                <w:sz w:val="21"/>
              </w:rPr>
              <w:t>475 195</w:t>
            </w:r>
          </w:p>
        </w:tc>
      </w:tr>
    </w:tbl>
    <w:p w:rsidR="00000000" w:rsidRDefault="008E6E31">
      <w:pPr>
        <w:spacing w:before="240"/>
        <w:rPr>
          <w:sz w:val="21"/>
        </w:rPr>
      </w:pPr>
      <w:r>
        <w:rPr>
          <w:sz w:val="21"/>
        </w:rPr>
        <w:tab/>
        <w:t>1996</w:t>
      </w:r>
      <w:r>
        <w:rPr>
          <w:rFonts w:hint="eastAsia"/>
          <w:sz w:val="21"/>
        </w:rPr>
        <w:t>年</w:t>
      </w:r>
      <w:r>
        <w:rPr>
          <w:sz w:val="21"/>
        </w:rPr>
        <w:t>2</w:t>
      </w:r>
      <w:r>
        <w:rPr>
          <w:rFonts w:hint="eastAsia"/>
          <w:sz w:val="21"/>
        </w:rPr>
        <w:t>月的汇率：</w:t>
      </w:r>
      <w:r>
        <w:rPr>
          <w:sz w:val="21"/>
        </w:rPr>
        <w:t>1</w:t>
      </w:r>
      <w:r>
        <w:rPr>
          <w:rFonts w:hint="eastAsia"/>
          <w:sz w:val="21"/>
        </w:rPr>
        <w:t>美元</w:t>
      </w:r>
      <w:r>
        <w:rPr>
          <w:sz w:val="21"/>
        </w:rPr>
        <w:t>(0.80</w:t>
      </w:r>
      <w:r>
        <w:rPr>
          <w:rFonts w:hint="eastAsia"/>
          <w:sz w:val="21"/>
        </w:rPr>
        <w:t>欧洲货币单位</w:t>
      </w:r>
      <w:r>
        <w:rPr>
          <w:sz w:val="21"/>
        </w:rPr>
        <w:t>)= 400</w:t>
      </w:r>
      <w:r>
        <w:rPr>
          <w:rFonts w:hint="eastAsia"/>
          <w:sz w:val="21"/>
        </w:rPr>
        <w:t>德拉姆。</w:t>
      </w:r>
    </w:p>
    <w:p w:rsidR="00000000" w:rsidRDefault="008E6E31">
      <w:pPr>
        <w:spacing w:before="240"/>
      </w:pPr>
      <w:r>
        <w:tab/>
        <w:t xml:space="preserve">273.  </w:t>
      </w:r>
      <w:r>
        <w:rPr>
          <w:rFonts w:hint="eastAsia"/>
        </w:rPr>
        <w:t>为了完成教育领域里的预定变革，政府于</w:t>
      </w:r>
      <w:r>
        <w:t>1994</w:t>
      </w:r>
      <w:r>
        <w:rPr>
          <w:rFonts w:hint="eastAsia"/>
        </w:rPr>
        <w:t>年决定创办一所行政管理学校。该学校开设一种短期课程和一种全面课程。短期课程旨在向从事行政工作的中高级政府官员提供再训练和高级培训。全面课程旨在培训中高级政府官员。欧洲联盟在创办行政管理学校方面发挥了重大作用。独联体</w:t>
      </w:r>
      <w:r>
        <w:rPr>
          <w:rFonts w:hint="eastAsia"/>
        </w:rPr>
        <w:t>按照技援方案提供了技术援助。</w:t>
      </w:r>
    </w:p>
    <w:p w:rsidR="00000000" w:rsidRDefault="008E6E31">
      <w:r>
        <w:tab/>
        <w:t xml:space="preserve">274.  </w:t>
      </w:r>
      <w:r>
        <w:rPr>
          <w:rFonts w:hint="eastAsia"/>
        </w:rPr>
        <w:t>在泛亚美尼亚慈善联盟的资助下并在加利福尼亚大学教学和行政人员和亚美尼亚政府的配合下，</w:t>
      </w:r>
      <w:r>
        <w:t>1990</w:t>
      </w:r>
      <w:r>
        <w:rPr>
          <w:rFonts w:hint="eastAsia"/>
        </w:rPr>
        <w:t>年设立了美国亚美尼亚大学，作为加利福尼亚大学的分校。</w:t>
      </w:r>
    </w:p>
    <w:p w:rsidR="00000000" w:rsidRDefault="008E6E31">
      <w:r>
        <w:tab/>
        <w:t xml:space="preserve">275.  </w:t>
      </w:r>
      <w:r>
        <w:rPr>
          <w:rFonts w:hint="eastAsia"/>
        </w:rPr>
        <w:t>亚美尼亚教育系统中总共有</w:t>
      </w:r>
      <w:r>
        <w:t>75</w:t>
      </w:r>
      <w:r>
        <w:rPr>
          <w:rFonts w:hint="eastAsia"/>
        </w:rPr>
        <w:t>万名青年人，其中只有少数人上付费学校。这意味着</w:t>
      </w:r>
      <w:r>
        <w:t>20%</w:t>
      </w:r>
      <w:r>
        <w:rPr>
          <w:rFonts w:hint="eastAsia"/>
        </w:rPr>
        <w:t>以上的人口在教育系统工作或学习。</w:t>
      </w:r>
    </w:p>
    <w:p w:rsidR="00000000" w:rsidRDefault="008E6E31">
      <w:r>
        <w:tab/>
        <w:t xml:space="preserve">276.  </w:t>
      </w:r>
      <w:r>
        <w:rPr>
          <w:rFonts w:hint="eastAsia"/>
        </w:rPr>
        <w:t>现在教育领域的变化率略低于其他领域。这基本上是因为国家提供的资金有限而且我国的行政系统没有达到应有的效率。今后几年里将采取以下战略：</w:t>
      </w:r>
    </w:p>
    <w:p w:rsidR="00000000" w:rsidRDefault="008E6E31" w:rsidP="008E6E31">
      <w:pPr>
        <w:pStyle w:val="a0"/>
        <w:numPr>
          <w:ilvl w:val="0"/>
          <w:numId w:val="30"/>
        </w:numPr>
        <w:ind w:left="1531" w:hanging="510"/>
      </w:pPr>
      <w:r>
        <w:rPr>
          <w:rFonts w:hint="eastAsia"/>
        </w:rPr>
        <w:t>防止教育系统在财力极其有限和外来人道主义援助极</w:t>
      </w:r>
      <w:r>
        <w:rPr>
          <w:rFonts w:hint="eastAsia"/>
        </w:rPr>
        <w:t>其微薄的条件下解体；</w:t>
      </w:r>
    </w:p>
    <w:p w:rsidR="00000000" w:rsidRDefault="008E6E31" w:rsidP="008E6E31">
      <w:pPr>
        <w:pStyle w:val="a0"/>
        <w:numPr>
          <w:ilvl w:val="0"/>
          <w:numId w:val="30"/>
        </w:numPr>
        <w:ind w:left="1531" w:hanging="510"/>
      </w:pPr>
      <w:r>
        <w:rPr>
          <w:rFonts w:hint="eastAsia"/>
        </w:rPr>
        <w:t>在学前机构中，增加家长的经济参与并增强赞助者在全面提供资金方面发挥的作用；</w:t>
      </w:r>
    </w:p>
    <w:p w:rsidR="00000000" w:rsidRDefault="008E6E31" w:rsidP="008E6E31">
      <w:pPr>
        <w:pStyle w:val="a0"/>
        <w:numPr>
          <w:ilvl w:val="0"/>
          <w:numId w:val="30"/>
        </w:numPr>
        <w:ind w:left="1531" w:hanging="510"/>
      </w:pPr>
      <w:r>
        <w:rPr>
          <w:rFonts w:hint="eastAsia"/>
        </w:rPr>
        <w:t>在有可能的情况下将学前机构和学校安置在同一建筑物内，并将由此撤空的房舍私营化；</w:t>
      </w:r>
    </w:p>
    <w:p w:rsidR="00000000" w:rsidRDefault="008E6E31" w:rsidP="008E6E31">
      <w:pPr>
        <w:pStyle w:val="a0"/>
        <w:numPr>
          <w:ilvl w:val="0"/>
          <w:numId w:val="30"/>
        </w:numPr>
        <w:ind w:left="1531" w:hanging="510"/>
      </w:pPr>
      <w:r>
        <w:rPr>
          <w:rFonts w:hint="eastAsia"/>
        </w:rPr>
        <w:t>在高等教育机构里，扩大收费部门；将国家委托培养学生限于需求有限的特殊领域，并限于天资异常儿童的训练；废除入学考试制度；</w:t>
      </w:r>
    </w:p>
    <w:p w:rsidR="00000000" w:rsidRDefault="008E6E31" w:rsidP="008E6E31">
      <w:pPr>
        <w:pStyle w:val="a0"/>
        <w:numPr>
          <w:ilvl w:val="0"/>
          <w:numId w:val="30"/>
        </w:numPr>
        <w:ind w:left="1531" w:hanging="510"/>
      </w:pPr>
      <w:r>
        <w:rPr>
          <w:rFonts w:hint="eastAsia"/>
        </w:rPr>
        <w:t>减少国家奖学金的数目，奖学金仅仅发给最需要的学生；利用节约的款项发展教育系统；</w:t>
      </w:r>
    </w:p>
    <w:p w:rsidR="00000000" w:rsidRDefault="008E6E31" w:rsidP="008E6E31">
      <w:pPr>
        <w:pStyle w:val="a0"/>
        <w:numPr>
          <w:ilvl w:val="0"/>
          <w:numId w:val="30"/>
        </w:numPr>
        <w:ind w:left="1531" w:hanging="510"/>
      </w:pPr>
      <w:r>
        <w:rPr>
          <w:rFonts w:hint="eastAsia"/>
        </w:rPr>
        <w:t>调整学校教学大纲，使之适应当今经济要求。</w:t>
      </w:r>
    </w:p>
    <w:p w:rsidR="00000000" w:rsidRDefault="008E6E31">
      <w:r>
        <w:tab/>
        <w:t xml:space="preserve">277.  </w:t>
      </w:r>
      <w:r>
        <w:rPr>
          <w:rFonts w:hint="eastAsia"/>
        </w:rPr>
        <w:t>教育领域通过了一个高等专科学校示范性章程和一个普通小学和中学示范性章程。目前正</w:t>
      </w:r>
      <w:r>
        <w:rPr>
          <w:rFonts w:hint="eastAsia"/>
        </w:rPr>
        <w:t>在讨论下列法令：《教育法》、中等专门学校示范性章程和职业技术学校章程。</w:t>
      </w:r>
    </w:p>
    <w:p w:rsidR="00000000" w:rsidRDefault="008E6E31">
      <w:pPr>
        <w:spacing w:after="320"/>
        <w:textAlignment w:val="center"/>
      </w:pPr>
      <w:r>
        <w:tab/>
        <w:t>278.  1995</w:t>
      </w:r>
      <w:r>
        <w:rPr>
          <w:rFonts w:hint="eastAsia"/>
        </w:rPr>
        <w:t>年和</w:t>
      </w:r>
      <w:r>
        <w:t>1996</w:t>
      </w:r>
      <w:r>
        <w:rPr>
          <w:rFonts w:hint="eastAsia"/>
        </w:rPr>
        <w:t>年，亚美尼亚高等教育机构提议的下列方案得到了欧盟</w:t>
      </w:r>
      <w:r>
        <w:t>(</w:t>
      </w:r>
      <w:r>
        <w:rPr>
          <w:rFonts w:hint="eastAsia"/>
        </w:rPr>
        <w:t>独联体技援方案和全欧高等教育流动计划</w:t>
      </w:r>
      <w:r>
        <w:t>)</w:t>
      </w:r>
      <w:r>
        <w:rPr>
          <w:rFonts w:hint="eastAsia"/>
        </w:rPr>
        <w:t>的资助：</w:t>
      </w:r>
    </w:p>
    <w:tbl>
      <w:tblPr>
        <w:tblW w:w="0" w:type="auto"/>
        <w:tblInd w:w="242" w:type="dxa"/>
        <w:tblLayout w:type="fixed"/>
        <w:tblCellMar>
          <w:left w:w="28" w:type="dxa"/>
          <w:right w:w="28" w:type="dxa"/>
        </w:tblCellMar>
        <w:tblLook w:val="0000" w:firstRow="0" w:lastRow="0" w:firstColumn="0" w:lastColumn="0" w:noHBand="0" w:noVBand="0"/>
      </w:tblPr>
      <w:tblGrid>
        <w:gridCol w:w="4108"/>
        <w:gridCol w:w="2735"/>
        <w:gridCol w:w="2302"/>
      </w:tblGrid>
      <w:tr w:rsidR="00000000">
        <w:tblPrEx>
          <w:tblCellMar>
            <w:top w:w="0" w:type="dxa"/>
            <w:bottom w:w="0" w:type="dxa"/>
          </w:tblCellMar>
        </w:tblPrEx>
        <w:tc>
          <w:tcPr>
            <w:tcW w:w="4108" w:type="dxa"/>
          </w:tcPr>
          <w:p w:rsidR="00000000" w:rsidRDefault="008E6E31">
            <w:pPr>
              <w:spacing w:before="40" w:line="312" w:lineRule="auto"/>
              <w:jc w:val="center"/>
              <w:rPr>
                <w:sz w:val="21"/>
              </w:rPr>
            </w:pPr>
            <w:r>
              <w:rPr>
                <w:rFonts w:hint="eastAsia"/>
                <w:sz w:val="21"/>
              </w:rPr>
              <w:t>方案名称</w:t>
            </w:r>
          </w:p>
        </w:tc>
        <w:tc>
          <w:tcPr>
            <w:tcW w:w="2735" w:type="dxa"/>
          </w:tcPr>
          <w:p w:rsidR="00000000" w:rsidRDefault="008E6E31">
            <w:pPr>
              <w:spacing w:before="40" w:line="312" w:lineRule="auto"/>
              <w:jc w:val="center"/>
              <w:rPr>
                <w:sz w:val="21"/>
              </w:rPr>
            </w:pPr>
            <w:r>
              <w:rPr>
                <w:rFonts w:hint="eastAsia"/>
                <w:sz w:val="21"/>
              </w:rPr>
              <w:t>执行方案机构</w:t>
            </w:r>
          </w:p>
        </w:tc>
        <w:tc>
          <w:tcPr>
            <w:tcW w:w="2302" w:type="dxa"/>
          </w:tcPr>
          <w:p w:rsidR="00000000" w:rsidRDefault="008E6E31">
            <w:pPr>
              <w:spacing w:before="40" w:line="312" w:lineRule="auto"/>
              <w:jc w:val="center"/>
              <w:rPr>
                <w:sz w:val="21"/>
              </w:rPr>
            </w:pPr>
            <w:r>
              <w:rPr>
                <w:rFonts w:hint="eastAsia"/>
                <w:sz w:val="21"/>
              </w:rPr>
              <w:t>预算</w:t>
            </w:r>
            <w:r>
              <w:rPr>
                <w:sz w:val="21"/>
              </w:rPr>
              <w:t>(</w:t>
            </w:r>
            <w:r>
              <w:rPr>
                <w:rFonts w:hint="eastAsia"/>
                <w:sz w:val="21"/>
              </w:rPr>
              <w:t>欧洲货币单位</w:t>
            </w:r>
            <w:r>
              <w:rPr>
                <w:sz w:val="21"/>
              </w:rPr>
              <w:t>)</w:t>
            </w:r>
          </w:p>
        </w:tc>
      </w:tr>
      <w:tr w:rsidR="00000000">
        <w:tblPrEx>
          <w:tblCellMar>
            <w:top w:w="0" w:type="dxa"/>
            <w:bottom w:w="0" w:type="dxa"/>
          </w:tblCellMar>
        </w:tblPrEx>
        <w:tc>
          <w:tcPr>
            <w:tcW w:w="4108" w:type="dxa"/>
          </w:tcPr>
          <w:p w:rsidR="00000000" w:rsidRDefault="008E6E31">
            <w:pPr>
              <w:spacing w:before="20" w:line="312" w:lineRule="auto"/>
              <w:rPr>
                <w:sz w:val="21"/>
              </w:rPr>
            </w:pPr>
            <w:r>
              <w:rPr>
                <w:rFonts w:hint="eastAsia"/>
                <w:sz w:val="21"/>
              </w:rPr>
              <w:t>发展旅游业和文娱事业的高等教育</w:t>
            </w:r>
          </w:p>
        </w:tc>
        <w:tc>
          <w:tcPr>
            <w:tcW w:w="2735" w:type="dxa"/>
          </w:tcPr>
          <w:p w:rsidR="00000000" w:rsidRDefault="008E6E31">
            <w:pPr>
              <w:spacing w:before="20" w:line="312" w:lineRule="auto"/>
              <w:ind w:firstLine="92"/>
              <w:rPr>
                <w:sz w:val="21"/>
              </w:rPr>
            </w:pPr>
            <w:r>
              <w:rPr>
                <w:rFonts w:hint="eastAsia"/>
                <w:sz w:val="21"/>
              </w:rPr>
              <w:t>国立埃里温外国语学院</w:t>
            </w:r>
          </w:p>
        </w:tc>
        <w:tc>
          <w:tcPr>
            <w:tcW w:w="2302" w:type="dxa"/>
          </w:tcPr>
          <w:p w:rsidR="00000000" w:rsidRDefault="008E6E31">
            <w:pPr>
              <w:spacing w:before="20" w:line="312" w:lineRule="auto"/>
              <w:jc w:val="center"/>
              <w:rPr>
                <w:sz w:val="21"/>
              </w:rPr>
            </w:pPr>
            <w:r>
              <w:rPr>
                <w:sz w:val="21"/>
              </w:rPr>
              <w:t>50 000</w:t>
            </w:r>
          </w:p>
        </w:tc>
      </w:tr>
      <w:tr w:rsidR="00000000">
        <w:tblPrEx>
          <w:tblCellMar>
            <w:top w:w="0" w:type="dxa"/>
            <w:bottom w:w="0" w:type="dxa"/>
          </w:tblCellMar>
        </w:tblPrEx>
        <w:tc>
          <w:tcPr>
            <w:tcW w:w="4108" w:type="dxa"/>
          </w:tcPr>
          <w:p w:rsidR="00000000" w:rsidRDefault="008E6E31">
            <w:pPr>
              <w:spacing w:before="20" w:line="312" w:lineRule="auto"/>
              <w:rPr>
                <w:sz w:val="21"/>
              </w:rPr>
            </w:pPr>
            <w:r>
              <w:rPr>
                <w:rFonts w:hint="eastAsia"/>
                <w:sz w:val="21"/>
              </w:rPr>
              <w:t>改组国立综合科技大学的行政管</w:t>
            </w:r>
            <w:r>
              <w:rPr>
                <w:sz w:val="21"/>
              </w:rPr>
              <w:br/>
              <w:t xml:space="preserve">  </w:t>
            </w:r>
            <w:r>
              <w:rPr>
                <w:rFonts w:hint="eastAsia"/>
                <w:sz w:val="21"/>
              </w:rPr>
              <w:t>理系统</w:t>
            </w:r>
          </w:p>
        </w:tc>
        <w:tc>
          <w:tcPr>
            <w:tcW w:w="2735" w:type="dxa"/>
          </w:tcPr>
          <w:p w:rsidR="00000000" w:rsidRDefault="008E6E31">
            <w:pPr>
              <w:spacing w:before="20" w:line="312" w:lineRule="auto"/>
              <w:ind w:firstLine="92"/>
              <w:rPr>
                <w:sz w:val="21"/>
              </w:rPr>
            </w:pPr>
            <w:r>
              <w:rPr>
                <w:rFonts w:hint="eastAsia"/>
                <w:sz w:val="21"/>
              </w:rPr>
              <w:t>国立综合科技大学</w:t>
            </w:r>
          </w:p>
        </w:tc>
        <w:tc>
          <w:tcPr>
            <w:tcW w:w="2302" w:type="dxa"/>
          </w:tcPr>
          <w:p w:rsidR="00000000" w:rsidRDefault="008E6E31">
            <w:pPr>
              <w:spacing w:before="20" w:line="312" w:lineRule="auto"/>
              <w:jc w:val="center"/>
              <w:rPr>
                <w:sz w:val="21"/>
              </w:rPr>
            </w:pPr>
            <w:r>
              <w:rPr>
                <w:sz w:val="21"/>
              </w:rPr>
              <w:t>50 000</w:t>
            </w:r>
          </w:p>
        </w:tc>
      </w:tr>
      <w:tr w:rsidR="00000000">
        <w:tblPrEx>
          <w:tblCellMar>
            <w:top w:w="0" w:type="dxa"/>
            <w:bottom w:w="0" w:type="dxa"/>
          </w:tblCellMar>
        </w:tblPrEx>
        <w:tc>
          <w:tcPr>
            <w:tcW w:w="4108" w:type="dxa"/>
          </w:tcPr>
          <w:p w:rsidR="00000000" w:rsidRDefault="008E6E31">
            <w:pPr>
              <w:spacing w:before="20" w:line="312" w:lineRule="auto"/>
              <w:rPr>
                <w:sz w:val="21"/>
              </w:rPr>
            </w:pPr>
            <w:r>
              <w:rPr>
                <w:rFonts w:hint="eastAsia"/>
                <w:sz w:val="21"/>
              </w:rPr>
              <w:t>教授拉丁系语言和新技术</w:t>
            </w:r>
          </w:p>
        </w:tc>
        <w:tc>
          <w:tcPr>
            <w:tcW w:w="2735" w:type="dxa"/>
          </w:tcPr>
          <w:p w:rsidR="00000000" w:rsidRDefault="008E6E31">
            <w:pPr>
              <w:spacing w:before="20" w:line="312" w:lineRule="auto"/>
              <w:ind w:firstLine="92"/>
              <w:rPr>
                <w:sz w:val="21"/>
              </w:rPr>
            </w:pPr>
            <w:r>
              <w:rPr>
                <w:rFonts w:hint="eastAsia"/>
                <w:sz w:val="21"/>
              </w:rPr>
              <w:t>国立埃里温大学</w:t>
            </w:r>
          </w:p>
        </w:tc>
        <w:tc>
          <w:tcPr>
            <w:tcW w:w="2302" w:type="dxa"/>
          </w:tcPr>
          <w:p w:rsidR="00000000" w:rsidRDefault="008E6E31">
            <w:pPr>
              <w:spacing w:before="20" w:line="312" w:lineRule="auto"/>
              <w:jc w:val="center"/>
              <w:rPr>
                <w:sz w:val="21"/>
              </w:rPr>
            </w:pPr>
            <w:r>
              <w:rPr>
                <w:sz w:val="21"/>
              </w:rPr>
              <w:t>50 000</w:t>
            </w:r>
          </w:p>
        </w:tc>
      </w:tr>
      <w:tr w:rsidR="00000000">
        <w:tblPrEx>
          <w:tblCellMar>
            <w:top w:w="0" w:type="dxa"/>
            <w:bottom w:w="0" w:type="dxa"/>
          </w:tblCellMar>
        </w:tblPrEx>
        <w:tc>
          <w:tcPr>
            <w:tcW w:w="4108" w:type="dxa"/>
          </w:tcPr>
          <w:p w:rsidR="00000000" w:rsidRDefault="008E6E31">
            <w:pPr>
              <w:spacing w:before="20" w:line="312" w:lineRule="auto"/>
              <w:rPr>
                <w:sz w:val="21"/>
              </w:rPr>
            </w:pPr>
            <w:r>
              <w:rPr>
                <w:rFonts w:hint="eastAsia"/>
                <w:sz w:val="21"/>
              </w:rPr>
              <w:t>协助改革国立埃里温大学法律训练</w:t>
            </w:r>
          </w:p>
        </w:tc>
        <w:tc>
          <w:tcPr>
            <w:tcW w:w="2735" w:type="dxa"/>
          </w:tcPr>
          <w:p w:rsidR="00000000" w:rsidRDefault="008E6E31">
            <w:pPr>
              <w:spacing w:before="20" w:line="312" w:lineRule="auto"/>
              <w:ind w:firstLine="92"/>
              <w:rPr>
                <w:sz w:val="21"/>
              </w:rPr>
            </w:pPr>
            <w:r>
              <w:rPr>
                <w:rFonts w:hint="eastAsia"/>
                <w:sz w:val="21"/>
              </w:rPr>
              <w:t>国立埃里温大学</w:t>
            </w:r>
          </w:p>
        </w:tc>
        <w:tc>
          <w:tcPr>
            <w:tcW w:w="2302" w:type="dxa"/>
          </w:tcPr>
          <w:p w:rsidR="00000000" w:rsidRDefault="008E6E31">
            <w:pPr>
              <w:spacing w:before="20" w:line="312" w:lineRule="auto"/>
              <w:jc w:val="center"/>
              <w:rPr>
                <w:sz w:val="21"/>
              </w:rPr>
            </w:pPr>
            <w:r>
              <w:rPr>
                <w:sz w:val="21"/>
              </w:rPr>
              <w:t>50 00</w:t>
            </w:r>
            <w:r>
              <w:rPr>
                <w:sz w:val="21"/>
              </w:rPr>
              <w:t>0</w:t>
            </w:r>
          </w:p>
        </w:tc>
      </w:tr>
      <w:tr w:rsidR="00000000">
        <w:tblPrEx>
          <w:tblCellMar>
            <w:top w:w="0" w:type="dxa"/>
            <w:bottom w:w="0" w:type="dxa"/>
          </w:tblCellMar>
        </w:tblPrEx>
        <w:tc>
          <w:tcPr>
            <w:tcW w:w="4108" w:type="dxa"/>
          </w:tcPr>
          <w:p w:rsidR="00000000" w:rsidRDefault="008E6E31">
            <w:pPr>
              <w:spacing w:before="20" w:line="312" w:lineRule="auto"/>
              <w:rPr>
                <w:sz w:val="21"/>
              </w:rPr>
            </w:pPr>
            <w:r>
              <w:rPr>
                <w:rFonts w:hint="eastAsia"/>
                <w:sz w:val="21"/>
              </w:rPr>
              <w:t>发展社会工作使之成为高等教育系统</w:t>
            </w:r>
            <w:r>
              <w:rPr>
                <w:sz w:val="21"/>
              </w:rPr>
              <w:br/>
              <w:t xml:space="preserve">  </w:t>
            </w:r>
            <w:r>
              <w:rPr>
                <w:rFonts w:hint="eastAsia"/>
                <w:sz w:val="21"/>
              </w:rPr>
              <w:t>内一个专门学科</w:t>
            </w:r>
          </w:p>
        </w:tc>
        <w:tc>
          <w:tcPr>
            <w:tcW w:w="2735" w:type="dxa"/>
          </w:tcPr>
          <w:p w:rsidR="00000000" w:rsidRDefault="008E6E31">
            <w:pPr>
              <w:spacing w:before="20" w:line="312" w:lineRule="auto"/>
              <w:ind w:firstLine="92"/>
              <w:rPr>
                <w:sz w:val="21"/>
              </w:rPr>
            </w:pPr>
            <w:r>
              <w:rPr>
                <w:rFonts w:hint="eastAsia"/>
                <w:sz w:val="21"/>
              </w:rPr>
              <w:t>国立埃里温大学</w:t>
            </w:r>
          </w:p>
        </w:tc>
        <w:tc>
          <w:tcPr>
            <w:tcW w:w="2302" w:type="dxa"/>
          </w:tcPr>
          <w:p w:rsidR="00000000" w:rsidRDefault="008E6E31">
            <w:pPr>
              <w:spacing w:before="20" w:line="312" w:lineRule="auto"/>
              <w:jc w:val="center"/>
              <w:rPr>
                <w:sz w:val="21"/>
              </w:rPr>
            </w:pPr>
            <w:r>
              <w:rPr>
                <w:sz w:val="21"/>
              </w:rPr>
              <w:t>50 000</w:t>
            </w:r>
          </w:p>
        </w:tc>
      </w:tr>
    </w:tbl>
    <w:p w:rsidR="00000000" w:rsidRDefault="008E6E31">
      <w:pPr>
        <w:spacing w:before="240"/>
      </w:pPr>
      <w:r>
        <w:tab/>
        <w:t xml:space="preserve">279.  </w:t>
      </w:r>
      <w:r>
        <w:rPr>
          <w:rFonts w:hint="eastAsia"/>
        </w:rPr>
        <w:t>研究生训练将得到改革，以便按照最新的科技发展动态向行政管理人员提供培训。所有各级持有文凭的专家将受到高级培训和再训练。</w:t>
      </w:r>
    </w:p>
    <w:p w:rsidR="00000000" w:rsidRDefault="008E6E31">
      <w:r>
        <w:tab/>
        <w:t xml:space="preserve">280.  </w:t>
      </w:r>
      <w:r>
        <w:rPr>
          <w:rFonts w:hint="eastAsia"/>
        </w:rPr>
        <w:t>由于持续的封锁，教育领域的改革过程步履维艰。地震地区的校舍重建特别缓慢，至今为止，只有</w:t>
      </w:r>
      <w:r>
        <w:t>30%</w:t>
      </w:r>
      <w:r>
        <w:rPr>
          <w:rFonts w:hint="eastAsia"/>
        </w:rPr>
        <w:t>的校舍和</w:t>
      </w:r>
      <w:r>
        <w:t>35%</w:t>
      </w:r>
      <w:r>
        <w:rPr>
          <w:rFonts w:hint="eastAsia"/>
        </w:rPr>
        <w:t>的学前机构得到了重建。数以千计的儿童和青少年继续在断水、断煤气或断电的临时房舍里学习和生活。</w:t>
      </w:r>
    </w:p>
    <w:p w:rsidR="00000000" w:rsidRDefault="008E6E31">
      <w:r>
        <w:tab/>
        <w:t xml:space="preserve">281.  </w:t>
      </w:r>
      <w:r>
        <w:rPr>
          <w:rFonts w:hint="eastAsia"/>
        </w:rPr>
        <w:t>在过去十年中，政府组织了对世界各地亚美尼亚社区学校的直接援</w:t>
      </w:r>
      <w:r>
        <w:rPr>
          <w:rFonts w:hint="eastAsia"/>
        </w:rPr>
        <w:t>助和配合，负责拟订学校教学大纲和编写教科书并在埃里温对海外教师进行高级培训。根据联合国</w:t>
      </w:r>
      <w:r>
        <w:t>1996-1997</w:t>
      </w:r>
      <w:r>
        <w:rPr>
          <w:rFonts w:hint="eastAsia"/>
        </w:rPr>
        <w:t>年对亚美尼亚国际人道主义援助方案，五个教育方案正在付诸实施，需要得到国际捐助组织提供的必要拨款。</w:t>
      </w:r>
    </w:p>
    <w:p w:rsidR="00000000" w:rsidRDefault="008E6E31">
      <w:r>
        <w:tab/>
        <w:t xml:space="preserve">282.  </w:t>
      </w:r>
      <w:r>
        <w:rPr>
          <w:rFonts w:hint="eastAsia"/>
        </w:rPr>
        <w:t>按照政府间和部委间协定，扩大和加强亚美尼亚留学生培训的活动正在取得进展。根据此类协定，亚美尼亚中小学生和大学生正在一些欧洲和美洲国家接受训练。国际非政府组织以及海外亚美尼亚人组织正在这一进程中发挥重大作用。</w:t>
      </w:r>
    </w:p>
    <w:p w:rsidR="00000000" w:rsidRDefault="008E6E31">
      <w:r>
        <w:tab/>
        <w:t xml:space="preserve">283.  </w:t>
      </w:r>
      <w:r>
        <w:rPr>
          <w:rFonts w:hint="eastAsia"/>
        </w:rPr>
        <w:t>按照教科文组织联系学校方案，</w:t>
      </w:r>
      <w:r>
        <w:t>14</w:t>
      </w:r>
      <w:r>
        <w:rPr>
          <w:rFonts w:hint="eastAsia"/>
        </w:rPr>
        <w:t>所亚美尼亚农村学校取得了教科文组织联系学校</w:t>
      </w:r>
      <w:r>
        <w:rPr>
          <w:rFonts w:hint="eastAsia"/>
        </w:rPr>
        <w:t>的地位。</w:t>
      </w:r>
    </w:p>
    <w:p w:rsidR="00000000" w:rsidRDefault="008E6E31">
      <w:pPr>
        <w:pStyle w:val="Heading3"/>
      </w:pPr>
      <w:r>
        <w:rPr>
          <w:rFonts w:hint="eastAsia"/>
        </w:rPr>
        <w:t>第</w:t>
      </w:r>
      <w:r>
        <w:t xml:space="preserve"> 15 </w:t>
      </w:r>
      <w:r>
        <w:rPr>
          <w:rFonts w:hint="eastAsia"/>
        </w:rPr>
        <w:t>条</w:t>
      </w:r>
    </w:p>
    <w:p w:rsidR="00000000" w:rsidRDefault="008E6E31">
      <w:r>
        <w:tab/>
        <w:t xml:space="preserve">284.  </w:t>
      </w:r>
      <w:r>
        <w:rPr>
          <w:rFonts w:hint="eastAsia"/>
        </w:rPr>
        <w:t>《宪法》第</w:t>
      </w:r>
      <w:r>
        <w:t>36</w:t>
      </w:r>
      <w:r>
        <w:rPr>
          <w:rFonts w:hint="eastAsia"/>
        </w:rPr>
        <w:t>条规定：“人人有权享受文学、科学和技术创造自由，享受科学进步所产生的利益并参加社会的文化生活，知识产权应受到法律的保护。”第</w:t>
      </w:r>
      <w:r>
        <w:t>11</w:t>
      </w:r>
      <w:r>
        <w:rPr>
          <w:rFonts w:hint="eastAsia"/>
        </w:rPr>
        <w:t>条规定：“历史和文化遗址和其他文化价值受到国家的维护和保护”。</w:t>
      </w:r>
    </w:p>
    <w:p w:rsidR="00000000" w:rsidRDefault="008E6E31">
      <w:r>
        <w:tab/>
        <w:t xml:space="preserve">285.  </w:t>
      </w:r>
      <w:r>
        <w:rPr>
          <w:rFonts w:hint="eastAsia"/>
        </w:rPr>
        <w:t>按照国际法原则和标准，亚美尼亚共和国协助保存其他国家里的亚美尼亚历史和文化价值并促进亚美尼亚文化的发展。以下是亚美尼亚文化领域政策的主要原则：</w:t>
      </w:r>
    </w:p>
    <w:p w:rsidR="00000000" w:rsidRDefault="008E6E31" w:rsidP="008E6E31">
      <w:pPr>
        <w:pStyle w:val="a0"/>
        <w:numPr>
          <w:ilvl w:val="0"/>
          <w:numId w:val="31"/>
        </w:numPr>
        <w:ind w:left="1531" w:hanging="510"/>
      </w:pPr>
      <w:r>
        <w:rPr>
          <w:rFonts w:hint="eastAsia"/>
        </w:rPr>
        <w:t>确认文化是确定一个民族的特性的主要因素；</w:t>
      </w:r>
    </w:p>
    <w:p w:rsidR="00000000" w:rsidRDefault="008E6E31" w:rsidP="008E6E31">
      <w:pPr>
        <w:pStyle w:val="a0"/>
        <w:numPr>
          <w:ilvl w:val="0"/>
          <w:numId w:val="31"/>
        </w:numPr>
        <w:ind w:left="1531" w:hanging="510"/>
      </w:pPr>
      <w:r>
        <w:rPr>
          <w:rFonts w:hint="eastAsia"/>
        </w:rPr>
        <w:t>所有公民均可利用文化价值和一切形式的文化活动和文化领域的所有服务；</w:t>
      </w:r>
    </w:p>
    <w:p w:rsidR="00000000" w:rsidRDefault="008E6E31" w:rsidP="008E6E31">
      <w:pPr>
        <w:pStyle w:val="a0"/>
        <w:numPr>
          <w:ilvl w:val="0"/>
          <w:numId w:val="31"/>
        </w:numPr>
        <w:ind w:left="1531" w:hanging="510"/>
      </w:pPr>
      <w:r>
        <w:rPr>
          <w:rFonts w:hint="eastAsia"/>
        </w:rPr>
        <w:t>发展与海外亚美尼亚人的文化联系，以便保护民族文化的完整性；</w:t>
      </w:r>
    </w:p>
    <w:p w:rsidR="00000000" w:rsidRDefault="008E6E31" w:rsidP="008E6E31">
      <w:pPr>
        <w:pStyle w:val="a0"/>
        <w:numPr>
          <w:ilvl w:val="0"/>
          <w:numId w:val="31"/>
        </w:numPr>
        <w:ind w:left="1531" w:hanging="510"/>
      </w:pPr>
      <w:r>
        <w:rPr>
          <w:rFonts w:hint="eastAsia"/>
        </w:rPr>
        <w:t>展开充分的国际合作。</w:t>
      </w:r>
    </w:p>
    <w:p w:rsidR="00000000" w:rsidRDefault="008E6E31">
      <w:r>
        <w:tab/>
        <w:t xml:space="preserve">286.  </w:t>
      </w:r>
      <w:r>
        <w:rPr>
          <w:rFonts w:hint="eastAsia"/>
        </w:rPr>
        <w:t>少数民族公民有权保存其传统并发展其语言和文化。《宪法》第</w:t>
      </w:r>
      <w:r>
        <w:t>37</w:t>
      </w:r>
      <w:r>
        <w:rPr>
          <w:rFonts w:hint="eastAsia"/>
        </w:rPr>
        <w:t>条对此作了规定。</w:t>
      </w:r>
    </w:p>
    <w:p w:rsidR="00000000" w:rsidRDefault="008E6E31">
      <w:r>
        <w:tab/>
        <w:t xml:space="preserve">287.  </w:t>
      </w:r>
      <w:r>
        <w:rPr>
          <w:rFonts w:hint="eastAsia"/>
        </w:rPr>
        <w:t>文化政策基本上由文化、青年事务和体育部制订和实行。该部于</w:t>
      </w:r>
      <w:r>
        <w:t>1923</w:t>
      </w:r>
      <w:r>
        <w:rPr>
          <w:rFonts w:hint="eastAsia"/>
        </w:rPr>
        <w:t>年设立了一个保存遗址司。该司负责保存亚美尼亚的全部历史和文化遗产</w:t>
      </w:r>
      <w:r>
        <w:t>(</w:t>
      </w:r>
      <w:r>
        <w:rPr>
          <w:rFonts w:hint="eastAsia"/>
        </w:rPr>
        <w:t>公元前</w:t>
      </w:r>
      <w:r>
        <w:t>3000</w:t>
      </w:r>
      <w:r>
        <w:rPr>
          <w:rFonts w:hint="eastAsia"/>
        </w:rPr>
        <w:t>年至今的遗址</w:t>
      </w:r>
      <w:r>
        <w:t>)</w:t>
      </w:r>
      <w:r>
        <w:rPr>
          <w:rFonts w:hint="eastAsia"/>
        </w:rPr>
        <w:t>。亚美尼亚拥有大量的中世纪遗址，这方面的遗址在遗产中占据重要的地位。该部根据“关于文物出口”的总统令设立了一个文物保护司。</w:t>
      </w:r>
    </w:p>
    <w:p w:rsidR="00000000" w:rsidRDefault="008E6E31">
      <w:r>
        <w:tab/>
        <w:t xml:space="preserve">288.  </w:t>
      </w:r>
      <w:r>
        <w:rPr>
          <w:rFonts w:hint="eastAsia"/>
        </w:rPr>
        <w:t>亚美尼亚现有</w:t>
      </w:r>
      <w:r>
        <w:t>20</w:t>
      </w:r>
      <w:r>
        <w:rPr>
          <w:rFonts w:hint="eastAsia"/>
        </w:rPr>
        <w:t>多个剧院。其</w:t>
      </w:r>
      <w:r>
        <w:rPr>
          <w:rFonts w:hint="eastAsia"/>
        </w:rPr>
        <w:t>中最大的剧院是历史悠久的国家歌剧和芭蕾舞剧院。由于亚美尼亚慈善基金的援助，该剧院的票价现在保持在几乎是象征性收费的很低的水平上。在艰难的危机年代里，该剧院不仅得以保持现有的观众，而且还吸引了主要是青年人的新的观众。其他受欢迎的剧院是国家戏剧院、</w:t>
      </w:r>
      <w:r>
        <w:t>Sundukyan</w:t>
      </w:r>
      <w:r>
        <w:rPr>
          <w:rFonts w:hint="eastAsia"/>
        </w:rPr>
        <w:t>戏院、斯坦尼斯拉夫斯基剧院</w:t>
      </w:r>
      <w:r>
        <w:t>(</w:t>
      </w:r>
      <w:r>
        <w:rPr>
          <w:rFonts w:hint="eastAsia"/>
        </w:rPr>
        <w:t>仅仅上演俄语节目</w:t>
      </w:r>
      <w:r>
        <w:t>)</w:t>
      </w:r>
      <w:r>
        <w:rPr>
          <w:rFonts w:hint="eastAsia"/>
        </w:rPr>
        <w:t>和其他剧院。除了国家剧院以外，我们还拥有</w:t>
      </w:r>
      <w:r>
        <w:t>14</w:t>
      </w:r>
      <w:r>
        <w:rPr>
          <w:rFonts w:hint="eastAsia"/>
        </w:rPr>
        <w:t>个专业实验剧院。据估计，每年平均上演</w:t>
      </w:r>
      <w:r>
        <w:t>4,251</w:t>
      </w:r>
      <w:r>
        <w:rPr>
          <w:rFonts w:hint="eastAsia"/>
        </w:rPr>
        <w:t>场，观众达</w:t>
      </w:r>
      <w:r>
        <w:t>981,660</w:t>
      </w:r>
      <w:r>
        <w:rPr>
          <w:rFonts w:hint="eastAsia"/>
        </w:rPr>
        <w:t>人。</w:t>
      </w:r>
    </w:p>
    <w:p w:rsidR="00000000" w:rsidRDefault="008E6E31">
      <w:r>
        <w:tab/>
        <w:t xml:space="preserve">289.  </w:t>
      </w:r>
      <w:r>
        <w:rPr>
          <w:rFonts w:hint="eastAsia"/>
        </w:rPr>
        <w:t>我们同欧洲各音乐中心、著名的音乐厅和剧院</w:t>
      </w:r>
      <w:r>
        <w:t>(</w:t>
      </w:r>
      <w:r>
        <w:rPr>
          <w:rFonts w:hint="eastAsia"/>
        </w:rPr>
        <w:t>奥林匹亚、卡内基音乐堂、科文</w:t>
      </w:r>
      <w:r>
        <w:rPr>
          <w:rFonts w:hint="eastAsia"/>
        </w:rPr>
        <w:t>特加登剧院、大剧院、哥尔多尼剧院和其他剧院</w:t>
      </w:r>
      <w:r>
        <w:t>)</w:t>
      </w:r>
      <w:r>
        <w:rPr>
          <w:rFonts w:hint="eastAsia"/>
        </w:rPr>
        <w:t>、歌剧院、剧场、芭蕾舞、音乐会、舞蹈和木偶戏剧院、录制室、音乐会主办单位和欧洲音乐节主管机构。总共</w:t>
      </w:r>
      <w:r>
        <w:t>28</w:t>
      </w:r>
      <w:r>
        <w:rPr>
          <w:rFonts w:hint="eastAsia"/>
        </w:rPr>
        <w:t>个专业乐团每年组织</w:t>
      </w:r>
      <w:r>
        <w:t>350</w:t>
      </w:r>
      <w:r>
        <w:rPr>
          <w:rFonts w:hint="eastAsia"/>
        </w:rPr>
        <w:t>场音乐会，观众达</w:t>
      </w:r>
      <w:r>
        <w:t>675,400</w:t>
      </w:r>
      <w:r>
        <w:rPr>
          <w:rFonts w:hint="eastAsia"/>
        </w:rPr>
        <w:t>人。该国有许多业余团体</w:t>
      </w:r>
      <w:r>
        <w:t>(1,101</w:t>
      </w:r>
      <w:r>
        <w:rPr>
          <w:rFonts w:hint="eastAsia"/>
        </w:rPr>
        <w:t>个各类音乐俱乐部，拥有</w:t>
      </w:r>
      <w:r>
        <w:t>3,500</w:t>
      </w:r>
      <w:r>
        <w:rPr>
          <w:rFonts w:hint="eastAsia"/>
        </w:rPr>
        <w:t>个观众席</w:t>
      </w:r>
      <w:r>
        <w:t>)</w:t>
      </w:r>
      <w:r>
        <w:rPr>
          <w:rFonts w:hint="eastAsia"/>
        </w:rPr>
        <w:t>和</w:t>
      </w:r>
      <w:r>
        <w:t>113</w:t>
      </w:r>
      <w:r>
        <w:rPr>
          <w:rFonts w:hint="eastAsia"/>
        </w:rPr>
        <w:t>个民间团体，包括</w:t>
      </w:r>
      <w:r>
        <w:t>36</w:t>
      </w:r>
      <w:r>
        <w:rPr>
          <w:rFonts w:hint="eastAsia"/>
        </w:rPr>
        <w:t>个剧组、民间乐队和歌舞团。亚美尼亚几个少数民族社区设立了民族歌舞团</w:t>
      </w:r>
      <w:r>
        <w:t>(</w:t>
      </w:r>
      <w:r>
        <w:rPr>
          <w:rFonts w:hint="eastAsia"/>
        </w:rPr>
        <w:t>亚述人两个、</w:t>
      </w:r>
      <w:r>
        <w:t>Yezidi</w:t>
      </w:r>
      <w:r>
        <w:rPr>
          <w:rFonts w:hint="eastAsia"/>
        </w:rPr>
        <w:t>人一个、犹太人一个</w:t>
      </w:r>
      <w:r>
        <w:t>)</w:t>
      </w:r>
      <w:r>
        <w:rPr>
          <w:rFonts w:hint="eastAsia"/>
        </w:rPr>
        <w:t>。</w:t>
      </w:r>
    </w:p>
    <w:p w:rsidR="00000000" w:rsidRDefault="008E6E31">
      <w:r>
        <w:tab/>
        <w:t xml:space="preserve">290.  </w:t>
      </w:r>
      <w:r>
        <w:rPr>
          <w:rFonts w:hint="eastAsia"/>
        </w:rPr>
        <w:t>博物馆网络由</w:t>
      </w:r>
      <w:r>
        <w:t>106</w:t>
      </w:r>
      <w:r>
        <w:rPr>
          <w:rFonts w:hint="eastAsia"/>
        </w:rPr>
        <w:t>个博物馆组成，总共拥有</w:t>
      </w:r>
      <w:r>
        <w:t>182,081,000</w:t>
      </w:r>
      <w:r>
        <w:rPr>
          <w:rFonts w:hint="eastAsia"/>
        </w:rPr>
        <w:t>件展品，参观者有</w:t>
      </w:r>
      <w:r>
        <w:t>152,000</w:t>
      </w:r>
      <w:r>
        <w:rPr>
          <w:rFonts w:hint="eastAsia"/>
        </w:rPr>
        <w:t>人。其中最著名的是</w:t>
      </w:r>
      <w:r>
        <w:t>Matenadaran</w:t>
      </w:r>
      <w:r>
        <w:rPr>
          <w:rFonts w:hint="eastAsia"/>
        </w:rPr>
        <w:t>博物馆</w:t>
      </w:r>
      <w:r>
        <w:t>(</w:t>
      </w:r>
      <w:r>
        <w:rPr>
          <w:rFonts w:hint="eastAsia"/>
        </w:rPr>
        <w:t>古代手稿科学研究博物馆</w:t>
      </w:r>
      <w:r>
        <w:t>)</w:t>
      </w:r>
      <w:r>
        <w:rPr>
          <w:rFonts w:hint="eastAsia"/>
        </w:rPr>
        <w:t>。该博物馆独一无二之处是保存、研究、翻译和发表所有各种古代手稿。它是在亚美尼亚建立苏维埃政权以后于</w:t>
      </w:r>
      <w:r>
        <w:t>1920</w:t>
      </w:r>
      <w:r>
        <w:rPr>
          <w:rFonts w:hint="eastAsia"/>
        </w:rPr>
        <w:t>年建立的，当时埃奇米阿津宗教中心拥有的所有手稿都被收归国有。至今</w:t>
      </w:r>
      <w:r>
        <w:t>Matenadaran</w:t>
      </w:r>
      <w:r>
        <w:rPr>
          <w:rFonts w:hint="eastAsia"/>
        </w:rPr>
        <w:t>博物馆收藏了</w:t>
      </w:r>
      <w:r>
        <w:t>14,000</w:t>
      </w:r>
      <w:r>
        <w:rPr>
          <w:rFonts w:hint="eastAsia"/>
        </w:rPr>
        <w:t>件亚美尼亚古代手稿和</w:t>
      </w:r>
      <w:r>
        <w:t>3,000</w:t>
      </w:r>
      <w:r>
        <w:rPr>
          <w:rFonts w:hint="eastAsia"/>
        </w:rPr>
        <w:t>件其他语言的手稿，主要是希腊语、阿拉伯语和法尔斯语的手稿。它还收藏了许多从其他语言译入亚美尼亚语的书籍。最古老的亚美尼亚手稿远至公元</w:t>
      </w:r>
      <w:r>
        <w:t>5</w:t>
      </w:r>
      <w:r>
        <w:rPr>
          <w:rFonts w:hint="eastAsia"/>
        </w:rPr>
        <w:t>世纪。博物馆长期对外开放，费用昂贵，尽管国家无</w:t>
      </w:r>
      <w:r>
        <w:rPr>
          <w:rFonts w:hint="eastAsia"/>
        </w:rPr>
        <w:t>法支付，但博物馆仍然继续进行研究。</w:t>
      </w:r>
      <w:r>
        <w:t>1996</w:t>
      </w:r>
      <w:r>
        <w:rPr>
          <w:rFonts w:hint="eastAsia"/>
        </w:rPr>
        <w:t>年，</w:t>
      </w:r>
      <w:r>
        <w:t>Matenadaran</w:t>
      </w:r>
      <w:r>
        <w:rPr>
          <w:rFonts w:hint="eastAsia"/>
        </w:rPr>
        <w:t>博物馆参加了在法国举行的一些亚美尼亚研究国际研讨会。</w:t>
      </w:r>
      <w:r>
        <w:t>1995</w:t>
      </w:r>
      <w:r>
        <w:rPr>
          <w:rFonts w:hint="eastAsia"/>
        </w:rPr>
        <w:t>年</w:t>
      </w:r>
      <w:r>
        <w:t>6</w:t>
      </w:r>
      <w:r>
        <w:rPr>
          <w:rFonts w:hint="eastAsia"/>
        </w:rPr>
        <w:t>月至</w:t>
      </w:r>
      <w:r>
        <w:t>10</w:t>
      </w:r>
      <w:r>
        <w:rPr>
          <w:rFonts w:hint="eastAsia"/>
        </w:rPr>
        <w:t>月在巴黎国立图书馆举办了该博物馆提供的手稿展览会和关于该专题的国际研讨会。</w:t>
      </w:r>
      <w:r>
        <w:t>Matenadaran</w:t>
      </w:r>
      <w:r>
        <w:rPr>
          <w:rFonts w:hint="eastAsia"/>
        </w:rPr>
        <w:t>博物馆还负责将一些亚美尼亚著作译成英文和法文，并附上详细的说明。</w:t>
      </w:r>
    </w:p>
    <w:p w:rsidR="00000000" w:rsidRDefault="008E6E31">
      <w:r>
        <w:tab/>
        <w:t xml:space="preserve">291.  </w:t>
      </w:r>
      <w:r>
        <w:rPr>
          <w:rFonts w:hint="eastAsia"/>
        </w:rPr>
        <w:t>一些亚美尼亚建筑遗址已经在教科文组织“进展”方案下提交教科文组织世界遗产中心，供其列入世界遗产录。从而将为这些遗址的恢复和保存提供年度预算，并将促进将这些遗址列入国际旅游路线。该方案批准了一个技术</w:t>
      </w:r>
      <w:r>
        <w:rPr>
          <w:rFonts w:hint="eastAsia"/>
        </w:rPr>
        <w:t>援助项目</w:t>
      </w:r>
      <w:r>
        <w:t>(</w:t>
      </w:r>
      <w:r>
        <w:rPr>
          <w:rFonts w:hint="eastAsia"/>
        </w:rPr>
        <w:t>价值一万美元</w:t>
      </w:r>
      <w:r>
        <w:t>)</w:t>
      </w:r>
      <w:r>
        <w:rPr>
          <w:rFonts w:hint="eastAsia"/>
        </w:rPr>
        <w:t>，由</w:t>
      </w:r>
      <w:r>
        <w:t>Matenadaran</w:t>
      </w:r>
      <w:r>
        <w:rPr>
          <w:rFonts w:hint="eastAsia"/>
        </w:rPr>
        <w:t>博物馆保存古代手稿。该博物馆也有可能列入世界遗产录，从而将为保存和研究该博物馆的手稿提供新的预算投入。</w:t>
      </w:r>
    </w:p>
    <w:p w:rsidR="00000000" w:rsidRDefault="008E6E31">
      <w:r>
        <w:tab/>
        <w:t xml:space="preserve">292.  </w:t>
      </w:r>
      <w:r>
        <w:rPr>
          <w:rFonts w:hint="eastAsia"/>
        </w:rPr>
        <w:t>现代艺术博物馆在亚美尼亚美术馆中占据特殊的地位。它作为前苏联唯一此类博物馆，自</w:t>
      </w:r>
      <w:r>
        <w:t>1970</w:t>
      </w:r>
      <w:r>
        <w:rPr>
          <w:rFonts w:hint="eastAsia"/>
        </w:rPr>
        <w:t>年代以来，一直向公众介绍国内和国际现代艺术，至今仍然坚持不懈，为展出非传统先锋派艺术代表作创造了条件。</w:t>
      </w:r>
    </w:p>
    <w:p w:rsidR="00000000" w:rsidRDefault="008E6E31">
      <w:r>
        <w:tab/>
        <w:t xml:space="preserve">293.  </w:t>
      </w:r>
      <w:r>
        <w:rPr>
          <w:rFonts w:hint="eastAsia"/>
        </w:rPr>
        <w:t>儿童美术馆在美学教育方面发挥了重要作用。除了举办儿童艺术展览会以外，该美术馆还开办绘画、雕塑、设计、音乐、舞蹈和其他美学研究方面的创作讲习班</w:t>
      </w:r>
      <w:r>
        <w:rPr>
          <w:rFonts w:hint="eastAsia"/>
        </w:rPr>
        <w:t>。一些展览会经常在世界各国举办，并接待了许多国外代表团。最近在巴黎教科文组织总部举行的一次亚美尼亚儿童艺术作品展览会取得了圆满成功。</w:t>
      </w:r>
    </w:p>
    <w:p w:rsidR="00000000" w:rsidRDefault="008E6E31">
      <w:r>
        <w:tab/>
        <w:t xml:space="preserve">294.  </w:t>
      </w:r>
      <w:r>
        <w:rPr>
          <w:rFonts w:hint="eastAsia"/>
        </w:rPr>
        <w:t>亚美尼亚有两家大型国营电影制片厂和六家独立的私营电影制片厂。总共有</w:t>
      </w:r>
      <w:r>
        <w:t>162</w:t>
      </w:r>
      <w:r>
        <w:rPr>
          <w:rFonts w:hint="eastAsia"/>
        </w:rPr>
        <w:t>个正规电影院，可容纳</w:t>
      </w:r>
      <w:r>
        <w:t>48,704</w:t>
      </w:r>
      <w:r>
        <w:rPr>
          <w:rFonts w:hint="eastAsia"/>
        </w:rPr>
        <w:t>名观众，并有</w:t>
      </w:r>
      <w:r>
        <w:t>642</w:t>
      </w:r>
      <w:r>
        <w:rPr>
          <w:rFonts w:hint="eastAsia"/>
        </w:rPr>
        <w:t>个其他放映设施。</w:t>
      </w:r>
    </w:p>
    <w:p w:rsidR="00000000" w:rsidRDefault="008E6E31">
      <w:r>
        <w:tab/>
        <w:t>295.  1987</w:t>
      </w:r>
      <w:r>
        <w:rPr>
          <w:rFonts w:hint="eastAsia"/>
        </w:rPr>
        <w:t>年，亚美尼亚有</w:t>
      </w:r>
      <w:r>
        <w:t>100</w:t>
      </w:r>
      <w:r>
        <w:rPr>
          <w:rFonts w:hint="eastAsia"/>
        </w:rPr>
        <w:t>多个研究所和</w:t>
      </w:r>
      <w:r>
        <w:t>200</w:t>
      </w:r>
      <w:r>
        <w:rPr>
          <w:rFonts w:hint="eastAsia"/>
        </w:rPr>
        <w:t>个设计所，聘用</w:t>
      </w:r>
      <w:r>
        <w:t>21,000</w:t>
      </w:r>
      <w:r>
        <w:rPr>
          <w:rFonts w:hint="eastAsia"/>
        </w:rPr>
        <w:t>多名科学家。苏联解体以后，由于原有的科学联系中断和缺乏财力和技术手段，此类机构已经缩减。现在出现了这方面重建的趋势，但活动和形式方面发生了</w:t>
      </w:r>
      <w:r>
        <w:rPr>
          <w:rFonts w:hint="eastAsia"/>
        </w:rPr>
        <w:t>很大的变化。</w:t>
      </w:r>
    </w:p>
    <w:p w:rsidR="00000000" w:rsidRDefault="008E6E31">
      <w:r>
        <w:tab/>
        <w:t>296.  1993</w:t>
      </w:r>
      <w:r>
        <w:rPr>
          <w:rFonts w:hint="eastAsia"/>
        </w:rPr>
        <w:t>年的总统令引起了关于资助国家科学院的各项具体决定。今年，科学院将在一个有别于整个科学领域的专门预算项目下取得资金，其中既包括经常资金，又包括对特定领域研究的补贴。</w:t>
      </w:r>
    </w:p>
    <w:p w:rsidR="00000000" w:rsidRDefault="008E6E31">
      <w:r>
        <w:tab/>
        <w:t>297.  1995</w:t>
      </w:r>
      <w:r>
        <w:rPr>
          <w:rFonts w:hint="eastAsia"/>
        </w:rPr>
        <w:t>年夏季，教科文组织执行局核准了一个在教育、科学、文化、通信、信息和计算机科学方面援助亚美尼亚的方案。根据这一方案，向国家科学院提供了一台小型电脑控制印刷机。</w:t>
      </w:r>
    </w:p>
    <w:p w:rsidR="00000000" w:rsidRDefault="008E6E31">
      <w:r>
        <w:tab/>
        <w:t>298.  1993</w:t>
      </w:r>
      <w:r>
        <w:rPr>
          <w:rFonts w:hint="eastAsia"/>
        </w:rPr>
        <w:t>年和</w:t>
      </w:r>
      <w:r>
        <w:t>1994</w:t>
      </w:r>
      <w:r>
        <w:rPr>
          <w:rFonts w:hint="eastAsia"/>
        </w:rPr>
        <w:t>年，</w:t>
      </w:r>
      <w:r>
        <w:t>200</w:t>
      </w:r>
      <w:r>
        <w:rPr>
          <w:rFonts w:hint="eastAsia"/>
        </w:rPr>
        <w:t>多名亚美尼亚科学家收到了乔治·索罗斯国际科学基金会的赠款。这些赠款总额的</w:t>
      </w:r>
      <w:r>
        <w:t>20%</w:t>
      </w:r>
      <w:r>
        <w:rPr>
          <w:rFonts w:hint="eastAsia"/>
        </w:rPr>
        <w:t>以基本资金</w:t>
      </w:r>
      <w:r>
        <w:rPr>
          <w:rFonts w:hint="eastAsia"/>
        </w:rPr>
        <w:t>的方式发给国家科学院各机构的负责人。</w:t>
      </w:r>
      <w:r>
        <w:t>1995</w:t>
      </w:r>
      <w:r>
        <w:rPr>
          <w:rFonts w:hint="eastAsia"/>
        </w:rPr>
        <w:t>年，国家科学院起草了一份关于合作拟订科学发展计划的长期协定，并提交索罗斯基金会。对该计划提供的资金由亚美尼亚和索罗斯基金会平摊。</w:t>
      </w:r>
    </w:p>
    <w:p w:rsidR="00000000" w:rsidRDefault="008E6E31">
      <w:r>
        <w:tab/>
        <w:t xml:space="preserve">299.  </w:t>
      </w:r>
      <w:r>
        <w:rPr>
          <w:rFonts w:hint="eastAsia"/>
        </w:rPr>
        <w:t>向科学研究提供支助的凯瑟琳和约翰·麦克阿瑟基金会</w:t>
      </w:r>
      <w:r>
        <w:t>(</w:t>
      </w:r>
      <w:r>
        <w:rPr>
          <w:rFonts w:hint="eastAsia"/>
        </w:rPr>
        <w:t>美国</w:t>
      </w:r>
      <w:r>
        <w:t>)</w:t>
      </w:r>
      <w:r>
        <w:rPr>
          <w:rFonts w:hint="eastAsia"/>
        </w:rPr>
        <w:t>向几位亚美尼亚科学家提供长期赠款。</w:t>
      </w:r>
    </w:p>
    <w:p w:rsidR="00000000" w:rsidRDefault="008E6E31">
      <w:r>
        <w:tab/>
        <w:t xml:space="preserve">300.  </w:t>
      </w:r>
      <w:r>
        <w:rPr>
          <w:rFonts w:hint="eastAsia"/>
        </w:rPr>
        <w:t>知识产权受到国家保护。司法部设有一个专利司，负责起草关于保护创造者的版权和工业财产的规范性法令，注册新的专利并根据版权法发放保护证书。亚美尼亚在这方面与国际组织合作，特别是与产权组织合作。</w:t>
      </w:r>
    </w:p>
    <w:p w:rsidR="00000000" w:rsidRDefault="008E6E31">
      <w:r>
        <w:tab/>
        <w:t xml:space="preserve">301.  </w:t>
      </w:r>
      <w:r>
        <w:rPr>
          <w:rFonts w:hint="eastAsia"/>
        </w:rPr>
        <w:t>在自然保护方面</w:t>
      </w:r>
      <w:r>
        <w:rPr>
          <w:rFonts w:hint="eastAsia"/>
        </w:rPr>
        <w:t>，亚美尼亚制订了一个新的生态教育概念。</w:t>
      </w:r>
      <w:r>
        <w:t>1991-1994</w:t>
      </w:r>
      <w:r>
        <w:rPr>
          <w:rFonts w:hint="eastAsia"/>
        </w:rPr>
        <w:t>年期间通过了下列文件：“亚美尼亚环境立法的基本原则”；《特别自然保护区法》；《空气保护法》；《土地法》；《矿产资源法》；《水资源法》；《森林资源法》。</w:t>
      </w:r>
    </w:p>
    <w:p w:rsidR="00000000" w:rsidRDefault="008E6E31">
      <w:r>
        <w:tab/>
        <w:t xml:space="preserve">302.  </w:t>
      </w:r>
      <w:r>
        <w:rPr>
          <w:rFonts w:hint="eastAsia"/>
        </w:rPr>
        <w:t>亚美尼亚是《生物多样性公约》和《联合国气候变化框架公约》的缔约国；它参加了《欧洲环境方案》并与欧盟和其他国家、国际银行和环境组织合作。</w:t>
      </w:r>
      <w:r>
        <w:t>1995</w:t>
      </w:r>
      <w:r>
        <w:rPr>
          <w:rFonts w:hint="eastAsia"/>
        </w:rPr>
        <w:t>年，世界银行和亚美尼亚政府就起草一份关于恢复塞凡湖生态平衡的行动计划缔结了一项协议。这一改革进程的结束阶段的标志是</w:t>
      </w:r>
      <w:r>
        <w:t>1995</w:t>
      </w:r>
      <w:r>
        <w:rPr>
          <w:rFonts w:hint="eastAsia"/>
        </w:rPr>
        <w:t>年通过了《环境影响评估法》</w:t>
      </w:r>
      <w:r>
        <w:rPr>
          <w:rFonts w:hint="eastAsia"/>
        </w:rPr>
        <w:t>并建立了生态和矿产资源部。</w:t>
      </w:r>
    </w:p>
    <w:p w:rsidR="00000000" w:rsidRDefault="008E6E31">
      <w:r>
        <w:tab/>
        <w:t xml:space="preserve">303.  </w:t>
      </w:r>
      <w:r>
        <w:rPr>
          <w:rFonts w:hint="eastAsia"/>
        </w:rPr>
        <w:t>亚美尼亚传媒包括以下方面：</w:t>
      </w:r>
    </w:p>
    <w:p w:rsidR="00000000" w:rsidRDefault="008E6E31">
      <w:pPr>
        <w:ind w:left="1036"/>
      </w:pPr>
      <w:r>
        <w:rPr>
          <w:rFonts w:hint="eastAsia"/>
        </w:rPr>
        <w:t>国家电视公司中的</w:t>
      </w:r>
      <w:r>
        <w:t>50</w:t>
      </w:r>
      <w:r>
        <w:rPr>
          <w:rFonts w:hint="eastAsia"/>
        </w:rPr>
        <w:t>个编辑部门；</w:t>
      </w:r>
    </w:p>
    <w:p w:rsidR="00000000" w:rsidRDefault="008E6E31">
      <w:pPr>
        <w:ind w:left="1036"/>
      </w:pPr>
      <w:r>
        <w:rPr>
          <w:rFonts w:hint="eastAsia"/>
        </w:rPr>
        <w:t>国家广播公司中的</w:t>
      </w:r>
      <w:r>
        <w:t>17</w:t>
      </w:r>
      <w:r>
        <w:rPr>
          <w:rFonts w:hint="eastAsia"/>
        </w:rPr>
        <w:t>个编辑部门；</w:t>
      </w:r>
    </w:p>
    <w:p w:rsidR="00000000" w:rsidRDefault="008E6E31">
      <w:pPr>
        <w:ind w:left="1036"/>
      </w:pPr>
      <w:r>
        <w:t>19</w:t>
      </w:r>
      <w:r>
        <w:rPr>
          <w:rFonts w:hint="eastAsia"/>
        </w:rPr>
        <w:t>个政府新闻机构和独立新闻机构；</w:t>
      </w:r>
    </w:p>
    <w:p w:rsidR="00000000" w:rsidRDefault="008E6E31">
      <w:pPr>
        <w:ind w:left="1036"/>
      </w:pPr>
      <w:r>
        <w:t>61</w:t>
      </w:r>
      <w:r>
        <w:rPr>
          <w:rFonts w:hint="eastAsia"/>
        </w:rPr>
        <w:t>家期刊；</w:t>
      </w:r>
    </w:p>
    <w:p w:rsidR="00000000" w:rsidRDefault="008E6E31">
      <w:pPr>
        <w:ind w:left="1036"/>
      </w:pPr>
      <w:r>
        <w:t>265</w:t>
      </w:r>
      <w:r>
        <w:rPr>
          <w:rFonts w:hint="eastAsia"/>
        </w:rPr>
        <w:t>家报纸。</w:t>
      </w:r>
    </w:p>
    <w:p w:rsidR="00000000" w:rsidRDefault="008E6E31">
      <w:r>
        <w:tab/>
        <w:t xml:space="preserve">304.  </w:t>
      </w:r>
      <w:r>
        <w:rPr>
          <w:rFonts w:hint="eastAsia"/>
        </w:rPr>
        <w:t>目前，日报每天印刷总量为</w:t>
      </w:r>
      <w:r>
        <w:t>4</w:t>
      </w:r>
      <w:r>
        <w:rPr>
          <w:rFonts w:hint="eastAsia"/>
        </w:rPr>
        <w:t>万份</w:t>
      </w:r>
      <w:r>
        <w:t>(</w:t>
      </w:r>
      <w:r>
        <w:rPr>
          <w:rFonts w:hint="eastAsia"/>
        </w:rPr>
        <w:t>而</w:t>
      </w:r>
      <w:r>
        <w:t>1990</w:t>
      </w:r>
      <w:r>
        <w:rPr>
          <w:rFonts w:hint="eastAsia"/>
        </w:rPr>
        <w:t>年以前为</w:t>
      </w:r>
      <w:r>
        <w:t>60</w:t>
      </w:r>
      <w:r>
        <w:rPr>
          <w:rFonts w:hint="eastAsia"/>
        </w:rPr>
        <w:t>多万份</w:t>
      </w:r>
      <w:r>
        <w:t>)</w:t>
      </w:r>
      <w:r>
        <w:rPr>
          <w:rFonts w:hint="eastAsia"/>
        </w:rPr>
        <w:t>。</w:t>
      </w:r>
      <w:r>
        <w:t>1988</w:t>
      </w:r>
      <w:r>
        <w:rPr>
          <w:rFonts w:hint="eastAsia"/>
        </w:rPr>
        <w:t>年，仅仅“</w:t>
      </w:r>
      <w:r>
        <w:t>Sovietakan Ayastan</w:t>
      </w:r>
      <w:r>
        <w:rPr>
          <w:rFonts w:hint="eastAsia"/>
        </w:rPr>
        <w:t>”这一家报纸的日发行量就达</w:t>
      </w:r>
      <w:r>
        <w:t>350,000</w:t>
      </w:r>
      <w:r>
        <w:rPr>
          <w:rFonts w:hint="eastAsia"/>
        </w:rPr>
        <w:t>份。应该指出，亚美尼亚定期报刊中几乎一半是以俄文出版的。“</w:t>
      </w:r>
      <w:r>
        <w:t>Ria Tza</w:t>
      </w:r>
      <w:r>
        <w:rPr>
          <w:rFonts w:hint="eastAsia"/>
        </w:rPr>
        <w:t>”这家报纸以库尔德语出版。</w:t>
      </w:r>
    </w:p>
    <w:p w:rsidR="00000000" w:rsidRDefault="008E6E31">
      <w:r>
        <w:tab/>
        <w:t xml:space="preserve">305.  </w:t>
      </w:r>
      <w:r>
        <w:rPr>
          <w:rFonts w:hint="eastAsia"/>
        </w:rPr>
        <w:t>亚美尼亚国家电视台的</w:t>
      </w:r>
      <w:r>
        <w:t>4</w:t>
      </w:r>
      <w:r>
        <w:rPr>
          <w:rFonts w:hint="eastAsia"/>
        </w:rPr>
        <w:t>个频道以亚美尼亚语播送节目。此外还有</w:t>
      </w:r>
      <w:r>
        <w:t>3</w:t>
      </w:r>
      <w:r>
        <w:rPr>
          <w:rFonts w:hint="eastAsia"/>
        </w:rPr>
        <w:t>个私营频道。</w:t>
      </w:r>
      <w:r>
        <w:t>99.8%</w:t>
      </w:r>
      <w:r>
        <w:rPr>
          <w:rFonts w:hint="eastAsia"/>
        </w:rPr>
        <w:t>的人口以及边境地区和邻国的居民可以收看电视。亚美尼亚电视台是</w:t>
      </w:r>
      <w:r>
        <w:t>30</w:t>
      </w:r>
      <w:r>
        <w:rPr>
          <w:rFonts w:hint="eastAsia"/>
        </w:rPr>
        <w:t>年前开始播放节目的，一直属于国有，隶属于苏联电视系统。最近几年里，亚美尼亚一直努力通过亚洲及太平洋广播联盟</w:t>
      </w:r>
      <w:r>
        <w:t>(</w:t>
      </w:r>
      <w:r>
        <w:rPr>
          <w:rFonts w:hint="eastAsia"/>
        </w:rPr>
        <w:t>亚美尼亚是一个欧洲国家，但电联决定将其安排在亚洲广播联盟的广播区内</w:t>
      </w:r>
      <w:r>
        <w:t>)</w:t>
      </w:r>
      <w:r>
        <w:rPr>
          <w:rFonts w:hint="eastAsia"/>
        </w:rPr>
        <w:t>同欧洲</w:t>
      </w:r>
      <w:r>
        <w:t>(</w:t>
      </w:r>
      <w:r>
        <w:rPr>
          <w:rFonts w:hint="eastAsia"/>
        </w:rPr>
        <w:t>德国、希腊、罗马尼亚、法国、保加利亚、俄罗斯联邦、乌克兰</w:t>
      </w:r>
      <w:r>
        <w:t>)</w:t>
      </w:r>
      <w:r>
        <w:rPr>
          <w:rFonts w:hint="eastAsia"/>
        </w:rPr>
        <w:t>和亚洲</w:t>
      </w:r>
      <w:r>
        <w:t>(</w:t>
      </w:r>
      <w:r>
        <w:rPr>
          <w:rFonts w:hint="eastAsia"/>
        </w:rPr>
        <w:t>埃及、伊朗伊斯兰共和国、阿拉伯叙利亚共和国</w:t>
      </w:r>
      <w:r>
        <w:t>)</w:t>
      </w:r>
      <w:r>
        <w:rPr>
          <w:rFonts w:hint="eastAsia"/>
        </w:rPr>
        <w:t>其他电视公司建立双边合作。我国还有</w:t>
      </w:r>
      <w:r>
        <w:t>10</w:t>
      </w:r>
      <w:r>
        <w:rPr>
          <w:rFonts w:hint="eastAsia"/>
        </w:rPr>
        <w:t>个独立的电视频道，其中多数频道是在各省播放节目的。</w:t>
      </w:r>
    </w:p>
    <w:p w:rsidR="00000000" w:rsidRDefault="008E6E31">
      <w:r>
        <w:tab/>
        <w:t>3</w:t>
      </w:r>
      <w:r>
        <w:t xml:space="preserve">06.  </w:t>
      </w:r>
      <w:r>
        <w:rPr>
          <w:rFonts w:hint="eastAsia"/>
        </w:rPr>
        <w:t>国家广播公司以</w:t>
      </w:r>
      <w:r>
        <w:t>11</w:t>
      </w:r>
      <w:r>
        <w:rPr>
          <w:rFonts w:hint="eastAsia"/>
        </w:rPr>
        <w:t>种语言向</w:t>
      </w:r>
      <w:r>
        <w:t>57</w:t>
      </w:r>
      <w:r>
        <w:rPr>
          <w:rFonts w:hint="eastAsia"/>
        </w:rPr>
        <w:t>个国家发送短波、中波和长波广播。电台广播领域最近的一个发展动态是独立的调频部门的增长。其中最重要的电台是调频</w:t>
      </w:r>
      <w:r>
        <w:t>105.5</w:t>
      </w:r>
      <w:r>
        <w:rPr>
          <w:rFonts w:hint="eastAsia"/>
        </w:rPr>
        <w:t>兆赫、调频</w:t>
      </w:r>
      <w:r>
        <w:t>106.5</w:t>
      </w:r>
      <w:r>
        <w:rPr>
          <w:rFonts w:hint="eastAsia"/>
        </w:rPr>
        <w:t>兆赫、最近注册的调频</w:t>
      </w:r>
      <w:r>
        <w:t>101.1</w:t>
      </w:r>
      <w:r>
        <w:rPr>
          <w:rFonts w:hint="eastAsia"/>
        </w:rPr>
        <w:t>兆赫</w:t>
      </w:r>
      <w:r>
        <w:t>(</w:t>
      </w:r>
      <w:r>
        <w:rPr>
          <w:rFonts w:hint="eastAsia"/>
        </w:rPr>
        <w:t>属于亚美尼亚新闻社拥有</w:t>
      </w:r>
      <w:r>
        <w:t>)</w:t>
      </w:r>
      <w:r>
        <w:rPr>
          <w:rFonts w:hint="eastAsia"/>
        </w:rPr>
        <w:t>、法国电台对法语调频网广播和亚美尼亚自由民主党经营的调频电台</w:t>
      </w:r>
      <w:r>
        <w:t>(Ramkavar-Azatakan)</w:t>
      </w:r>
      <w:r>
        <w:rPr>
          <w:rFonts w:hint="eastAsia"/>
        </w:rPr>
        <w:t>。</w:t>
      </w:r>
    </w:p>
    <w:p w:rsidR="00000000" w:rsidRDefault="008E6E31">
      <w:r>
        <w:tab/>
        <w:t xml:space="preserve">307.  </w:t>
      </w:r>
      <w:r>
        <w:rPr>
          <w:rFonts w:hint="eastAsia"/>
        </w:rPr>
        <w:t>多年来，国家广播网第一频道的大部分播音时间一直用于播送俄语和</w:t>
      </w:r>
      <w:r>
        <w:t>Yezidi</w:t>
      </w:r>
      <w:r>
        <w:rPr>
          <w:rFonts w:hint="eastAsia"/>
        </w:rPr>
        <w:t>语节目。国家电视台第二频道有一个每周俄语节目。两个电视频道都每天播映俄语电影并转播俄罗</w:t>
      </w:r>
      <w:r>
        <w:rPr>
          <w:rFonts w:hint="eastAsia"/>
        </w:rPr>
        <w:t>斯</w:t>
      </w:r>
      <w:r>
        <w:t>ORT</w:t>
      </w:r>
      <w:r>
        <w:rPr>
          <w:rFonts w:hint="eastAsia"/>
        </w:rPr>
        <w:t>和</w:t>
      </w:r>
      <w:r>
        <w:t>RTR</w:t>
      </w:r>
      <w:r>
        <w:rPr>
          <w:rFonts w:hint="eastAsia"/>
        </w:rPr>
        <w:t>频道的节目。亚美尼亚就转播其他频道节目定期举行谈判。</w:t>
      </w:r>
    </w:p>
    <w:p w:rsidR="00000000" w:rsidRDefault="008E6E31">
      <w:r>
        <w:tab/>
        <w:t xml:space="preserve">308.  </w:t>
      </w:r>
      <w:r>
        <w:rPr>
          <w:rFonts w:hint="eastAsia"/>
        </w:rPr>
        <w:t>互联网通信由</w:t>
      </w:r>
      <w:r>
        <w:t>ARMINCO</w:t>
      </w:r>
      <w:r>
        <w:rPr>
          <w:rFonts w:hint="eastAsia"/>
        </w:rPr>
        <w:t>和</w:t>
      </w:r>
      <w:r>
        <w:t>INFOCOM</w:t>
      </w:r>
      <w:r>
        <w:rPr>
          <w:rFonts w:hint="eastAsia"/>
        </w:rPr>
        <w:t>这两家私营商业机构提供。这两家机构拥有</w:t>
      </w:r>
      <w:r>
        <w:t>500</w:t>
      </w:r>
      <w:r>
        <w:rPr>
          <w:rFonts w:hint="eastAsia"/>
        </w:rPr>
        <w:t>家订户，包括政府部门、亚美尼亚和国际组织和私人订户。</w:t>
      </w:r>
    </w:p>
    <w:p w:rsidR="00000000" w:rsidRDefault="008E6E31">
      <w:r>
        <w:tab/>
        <w:t xml:space="preserve">309.  </w:t>
      </w:r>
      <w:r>
        <w:rPr>
          <w:rFonts w:hint="eastAsia"/>
        </w:rPr>
        <w:t>过去几年里，在亚美尼亚开设了许多少数民族、慈善组织与其他组织的文化机构和文化中心。少数民族派代表参加国民议会和其他政府机构。新政府将设立一个少数民族事务顾问的职位。少数民族在行使其建立民族文化中心的权利方面得到国家的支持。最重要的此类组织是亚美尼亚亚述人协会、亚美尼亚犹太人</w:t>
      </w:r>
      <w:r>
        <w:rPr>
          <w:rFonts w:hint="eastAsia"/>
        </w:rPr>
        <w:t>社团、德国人社团、亚美尼亚</w:t>
      </w:r>
      <w:r>
        <w:t>Yezidi</w:t>
      </w:r>
      <w:r>
        <w:rPr>
          <w:rFonts w:hint="eastAsia"/>
        </w:rPr>
        <w:t>全国委员会主席团、</w:t>
      </w:r>
      <w:r>
        <w:t>Garmonia</w:t>
      </w:r>
      <w:r>
        <w:rPr>
          <w:rFonts w:hint="eastAsia"/>
        </w:rPr>
        <w:t>俄罗斯文化国际中心和</w:t>
      </w:r>
      <w:r>
        <w:t>ROSMA</w:t>
      </w:r>
      <w:r>
        <w:rPr>
          <w:rFonts w:hint="eastAsia"/>
        </w:rPr>
        <w:t>俄罗斯青年公共中心。</w:t>
      </w:r>
    </w:p>
    <w:p w:rsidR="00000000" w:rsidRDefault="008E6E31">
      <w:r>
        <w:tab/>
        <w:t xml:space="preserve">310.  </w:t>
      </w:r>
      <w:r>
        <w:rPr>
          <w:rFonts w:hint="eastAsia"/>
        </w:rPr>
        <w:t>亚美尼亚拥有许多创作协会，包括作曲家、建筑师、作家、电影制片人、业余电影制片人、新闻工作者、戏剧工作者和设计师的联合会。</w:t>
      </w:r>
    </w:p>
    <w:p w:rsidR="00000000" w:rsidRDefault="008E6E31">
      <w:r>
        <w:tab/>
        <w:t>311.  1995</w:t>
      </w:r>
      <w:r>
        <w:rPr>
          <w:rFonts w:hint="eastAsia"/>
        </w:rPr>
        <w:t>年，教科文组织第二十八届大会就宣布基督教为亚美尼亚国教</w:t>
      </w:r>
      <w:r>
        <w:t>1700</w:t>
      </w:r>
      <w:r>
        <w:rPr>
          <w:rFonts w:hint="eastAsia"/>
        </w:rPr>
        <w:t>周年国际记念通过了一项决议。这一决议是由教科文组织亚美尼亚委员会提交的。亚美尼亚在圣经中被称为“阿拉拉特王国”</w:t>
      </w:r>
      <w:r>
        <w:t>(</w:t>
      </w:r>
      <w:r>
        <w:rPr>
          <w:rFonts w:hint="eastAsia"/>
        </w:rPr>
        <w:t>史称乌拉尔图</w:t>
      </w:r>
      <w:r>
        <w:t>)</w:t>
      </w:r>
      <w:r>
        <w:rPr>
          <w:rFonts w:hint="eastAsia"/>
        </w:rPr>
        <w:t>，是公元</w:t>
      </w:r>
      <w:r>
        <w:t>301</w:t>
      </w:r>
      <w:r>
        <w:rPr>
          <w:rFonts w:hint="eastAsia"/>
        </w:rPr>
        <w:t>年在</w:t>
      </w:r>
      <w:r>
        <w:t>Trdat</w:t>
      </w:r>
      <w:r>
        <w:rPr>
          <w:rFonts w:hint="eastAsia"/>
        </w:rPr>
        <w:t>国王统治下信奉</w:t>
      </w:r>
      <w:r>
        <w:rPr>
          <w:rFonts w:hint="eastAsia"/>
        </w:rPr>
        <w:t>基督教为国教的第一个国家。</w:t>
      </w:r>
    </w:p>
    <w:p w:rsidR="00000000" w:rsidRDefault="008E6E31">
      <w:r>
        <w:tab/>
        <w:t xml:space="preserve">312.  </w:t>
      </w:r>
      <w:r>
        <w:rPr>
          <w:rFonts w:hint="eastAsia"/>
        </w:rPr>
        <w:t>亚美尼亚也是世界文化发展十年的一个参加国。</w:t>
      </w:r>
    </w:p>
    <w:p w:rsidR="00000000" w:rsidRDefault="008E6E31">
      <w:r>
        <w:tab/>
        <w:t xml:space="preserve">313.  </w:t>
      </w:r>
      <w:r>
        <w:rPr>
          <w:rFonts w:hint="eastAsia"/>
        </w:rPr>
        <w:t>亚美尼亚中世纪建筑，特别是宗教建筑，以独创性而闻名。今天亚美尼亚土地上仍然保留着亚美尼亚古代城市的废墟和古希腊、罗马、封建主义时代和中世纪后期等各种文化的宝贵遗迹。古代矿石场和铸造厂以及灌溉系统已经被发掘出来。</w:t>
      </w:r>
    </w:p>
    <w:p w:rsidR="00000000" w:rsidRDefault="008E6E31">
      <w:r>
        <w:tab/>
        <w:t xml:space="preserve">314.  </w:t>
      </w:r>
      <w:r>
        <w:rPr>
          <w:rFonts w:hint="eastAsia"/>
        </w:rPr>
        <w:t>亚美尼亚计划在保护遗址方面采取下列行动：</w:t>
      </w:r>
    </w:p>
    <w:p w:rsidR="00000000" w:rsidRDefault="008E6E31">
      <w:pPr>
        <w:ind w:left="1036"/>
      </w:pPr>
      <w:r>
        <w:rPr>
          <w:rFonts w:hint="eastAsia"/>
        </w:rPr>
        <w:t>扩大重建和重新装备著名宗教中心</w:t>
      </w:r>
      <w:r>
        <w:t>(</w:t>
      </w:r>
      <w:r>
        <w:rPr>
          <w:rFonts w:hint="eastAsia"/>
        </w:rPr>
        <w:t>寺院</w:t>
      </w:r>
      <w:r>
        <w:t>)</w:t>
      </w:r>
      <w:r>
        <w:rPr>
          <w:rFonts w:hint="eastAsia"/>
        </w:rPr>
        <w:t>的工作；</w:t>
      </w:r>
    </w:p>
    <w:p w:rsidR="00000000" w:rsidRDefault="008E6E31">
      <w:pPr>
        <w:ind w:left="1038"/>
      </w:pPr>
      <w:r>
        <w:rPr>
          <w:rFonts w:hint="eastAsia"/>
        </w:rPr>
        <w:t>进行必要的修复工作并改进属于古代遗址的博物馆</w:t>
      </w:r>
      <w:r>
        <w:t>(Erebuni, Zvartnotz, Metsa</w:t>
      </w:r>
      <w:r>
        <w:t>mor, Gladzor)</w:t>
      </w:r>
      <w:r>
        <w:rPr>
          <w:rFonts w:hint="eastAsia"/>
        </w:rPr>
        <w:t>的展出条件；</w:t>
      </w:r>
    </w:p>
    <w:p w:rsidR="00000000" w:rsidRDefault="008E6E31">
      <w:pPr>
        <w:ind w:left="1036"/>
      </w:pPr>
      <w:r>
        <w:rPr>
          <w:rFonts w:hint="eastAsia"/>
        </w:rPr>
        <w:t>继续清点和勘测所有遗址；</w:t>
      </w:r>
    </w:p>
    <w:p w:rsidR="00000000" w:rsidRDefault="008E6E31">
      <w:pPr>
        <w:ind w:left="1036"/>
      </w:pPr>
      <w:r>
        <w:rPr>
          <w:rFonts w:hint="eastAsia"/>
        </w:rPr>
        <w:t>编写和出版纳戈尔诺—卡拉巴赫和附近地区历史和文化遗址目录；</w:t>
      </w:r>
    </w:p>
    <w:p w:rsidR="00000000" w:rsidRDefault="008E6E31">
      <w:pPr>
        <w:ind w:left="1036"/>
      </w:pPr>
      <w:r>
        <w:rPr>
          <w:rFonts w:hint="eastAsia"/>
        </w:rPr>
        <w:t>建立一个纳戈尔诺—卡拉巴赫共和国领土上文化宝藏数据库。</w:t>
      </w:r>
    </w:p>
    <w:p w:rsidR="00000000" w:rsidRDefault="008E6E31">
      <w:r>
        <w:tab/>
        <w:t xml:space="preserve">315.  </w:t>
      </w:r>
      <w:r>
        <w:rPr>
          <w:rFonts w:hint="eastAsia"/>
        </w:rPr>
        <w:t>亚美尼亚是下列教科文组织公约的缔约国：</w:t>
      </w:r>
    </w:p>
    <w:p w:rsidR="00000000" w:rsidRDefault="008E6E31">
      <w:pPr>
        <w:ind w:left="1038"/>
      </w:pPr>
      <w:r>
        <w:rPr>
          <w:rFonts w:hint="eastAsia"/>
        </w:rPr>
        <w:t>《关于在武装冲突情况下保护文化财产的公约》；</w:t>
      </w:r>
    </w:p>
    <w:p w:rsidR="00000000" w:rsidRDefault="008E6E31">
      <w:pPr>
        <w:ind w:left="1038"/>
      </w:pPr>
      <w:r>
        <w:rPr>
          <w:rFonts w:hint="eastAsia"/>
        </w:rPr>
        <w:t>《关于采取措施禁止并防止文化财产非法进出口和所有权非法转让公约》；</w:t>
      </w:r>
    </w:p>
    <w:p w:rsidR="00000000" w:rsidRDefault="008E6E31">
      <w:pPr>
        <w:ind w:left="1038"/>
      </w:pPr>
      <w:r>
        <w:rPr>
          <w:rFonts w:hint="eastAsia"/>
        </w:rPr>
        <w:t>《关于保护世界文化和自然遗产的公约》。</w:t>
      </w:r>
    </w:p>
    <w:p w:rsidR="00000000" w:rsidRDefault="008E6E31">
      <w:r>
        <w:tab/>
        <w:t xml:space="preserve">316.  </w:t>
      </w:r>
      <w:r>
        <w:rPr>
          <w:rFonts w:hint="eastAsia"/>
        </w:rPr>
        <w:t>在合作研究亚美尼亚文化和建筑遗址方面，应该特别提到亚美尼亚和意大利之间的关系。此种关系基本上由以下两个意大利</w:t>
      </w:r>
      <w:r>
        <w:rPr>
          <w:rFonts w:hint="eastAsia"/>
        </w:rPr>
        <w:t>亚美尼亚研究中心所展开工作促成的：罗马大学人文系亚美尼亚建筑研究中心和米兰综合科技大学亚美尼亚艺术作品研究和清点中心。</w:t>
      </w:r>
    </w:p>
    <w:p w:rsidR="00000000" w:rsidRDefault="008E6E31">
      <w:r>
        <w:tab/>
        <w:t xml:space="preserve">317.  </w:t>
      </w:r>
      <w:r>
        <w:rPr>
          <w:rFonts w:hint="eastAsia"/>
        </w:rPr>
        <w:t>亚美尼亚文化、青年事务和体育部同威尼斯亚美尼亚艺术作品研究和清点中心就研究、加强、恢复和部分重建</w:t>
      </w:r>
      <w:r>
        <w:t>Marmashen</w:t>
      </w:r>
      <w:r>
        <w:rPr>
          <w:rFonts w:hint="eastAsia"/>
        </w:rPr>
        <w:t>建筑遗址问题缔结了一项协议。该部和伊朗伊斯兰共和国文化部就重建和恢复重要的伊斯兰文化遗迹</w:t>
      </w:r>
      <w:r>
        <w:rPr>
          <w:rFonts w:hint="eastAsia"/>
          <w:spacing w:val="-40"/>
        </w:rPr>
        <w:t>——</w:t>
      </w:r>
      <w:r>
        <w:t xml:space="preserve"> </w:t>
      </w:r>
      <w:r>
        <w:rPr>
          <w:rFonts w:hint="eastAsia"/>
        </w:rPr>
        <w:t>“清教徒”清真寺问题签署了一项协议。</w:t>
      </w:r>
    </w:p>
    <w:p w:rsidR="00000000" w:rsidRDefault="008E6E31"/>
    <w:p w:rsidR="00000000" w:rsidRDefault="008E6E31">
      <w:pPr>
        <w:jc w:val="center"/>
      </w:pPr>
      <w:r>
        <w:t>--  --  --  --  --</w:t>
      </w:r>
    </w:p>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E6E31">
      <w:pPr>
        <w:keepNext/>
        <w:spacing w:before="320" w:after="240"/>
        <w:jc w:val="center"/>
      </w:pPr>
      <w:r>
        <w:rPr>
          <w:rFonts w:hint="eastAsia"/>
          <w:u w:val="single"/>
        </w:rPr>
        <w:t>注</w:t>
      </w:r>
    </w:p>
  </w:endnote>
  <w:endnote w:type="continuationSeparator" w:id="0">
    <w:p w:rsidR="00000000" w:rsidRDefault="008E6E3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6E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6E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6E31">
    <w:pPr>
      <w:pStyle w:val="Footer"/>
      <w:rPr>
        <w:rFonts w:ascii="Courier" w:hAnsi="Courier"/>
      </w:rPr>
    </w:pPr>
    <w:r>
      <w:rPr>
        <w:rFonts w:ascii="Courier" w:hAnsi="Courier"/>
      </w:rPr>
      <w:t>GE. 9</w:t>
    </w:r>
    <w:r>
      <w:t>8</w:t>
    </w:r>
    <w:r>
      <w:rPr>
        <w:rFonts w:ascii="Courier" w:hAnsi="Courier"/>
      </w:rPr>
      <w:t>-14868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E6E31">
      <w:pPr>
        <w:spacing w:line="240" w:lineRule="auto"/>
      </w:pPr>
      <w:r>
        <w:separator/>
      </w:r>
    </w:p>
  </w:footnote>
  <w:footnote w:type="continuationSeparator" w:id="0">
    <w:p w:rsidR="00000000" w:rsidRDefault="008E6E31">
      <w:pPr>
        <w:spacing w:line="240" w:lineRule="auto"/>
      </w:pPr>
      <w:r>
        <w:continuationSeparator/>
      </w:r>
    </w:p>
  </w:footnote>
  <w:footnote w:id="1">
    <w:p w:rsidR="00000000" w:rsidRDefault="008E6E31">
      <w:pPr>
        <w:pStyle w:val="FootnoteText"/>
      </w:pPr>
      <w:r>
        <w:rPr>
          <w:rStyle w:val="FootnoteReference"/>
          <w:vertAlign w:val="baseline"/>
        </w:rPr>
        <w:t>*</w:t>
      </w:r>
      <w:r>
        <w:t xml:space="preserve"> </w:t>
      </w:r>
      <w:r>
        <w:tab/>
      </w:r>
      <w:r>
        <w:rPr>
          <w:rFonts w:hint="eastAsia"/>
        </w:rPr>
        <w:t>亚美尼亚根据关于缔约国报告导言部分的准则提交的资料载于核心文件</w:t>
      </w:r>
      <w:r>
        <w:t>(HRI/CORE/1/</w:t>
      </w:r>
      <w:r>
        <w:t>Add.57)</w:t>
      </w:r>
      <w:r>
        <w:rPr>
          <w:rFonts w:hint="eastAsia"/>
        </w:rPr>
        <w:t>。</w:t>
      </w:r>
    </w:p>
    <w:p w:rsidR="00000000" w:rsidRDefault="008E6E31">
      <w:pPr>
        <w:pStyle w:val="FootnoteText"/>
      </w:pPr>
    </w:p>
  </w:footnote>
  <w:footnote w:id="2">
    <w:p w:rsidR="00000000" w:rsidRDefault="008E6E31">
      <w:pPr>
        <w:pStyle w:val="EndnoteText"/>
        <w:rPr>
          <w:rFonts w:eastAsia="SimSun"/>
        </w:rPr>
      </w:pPr>
      <w:r>
        <w:rPr>
          <w:rStyle w:val="FootnoteReference"/>
        </w:rPr>
        <w:footnoteRef/>
      </w:r>
      <w:r>
        <w:tab/>
      </w:r>
      <w:r>
        <w:rPr>
          <w:rFonts w:hint="eastAsia"/>
        </w:rPr>
        <w:t>这是由于未能按照规定指标提供工作而缴纳的罚款</w:t>
      </w:r>
      <w:r>
        <w:t>(</w:t>
      </w:r>
      <w:r>
        <w:rPr>
          <w:rFonts w:hint="eastAsia"/>
        </w:rPr>
        <w:t>数额为企业内</w:t>
      </w:r>
      <w:r>
        <w:t>1</w:t>
      </w:r>
      <w:r>
        <w:rPr>
          <w:rFonts w:hint="eastAsia"/>
        </w:rPr>
        <w:t>名工人的年度工资</w:t>
      </w:r>
      <w:r>
        <w:t>)</w:t>
      </w:r>
      <w:r>
        <w:rPr>
          <w:rFonts w:hint="eastAsia"/>
        </w:rPr>
        <w:t>和因减少工作岗位或工作任务而缴付的罚款</w:t>
      </w:r>
      <w:r>
        <w:t>(</w:t>
      </w:r>
      <w:r>
        <w:rPr>
          <w:rFonts w:hint="eastAsia"/>
        </w:rPr>
        <w:t>数额为企业内</w:t>
      </w:r>
      <w:r>
        <w:t>1</w:t>
      </w:r>
      <w:r>
        <w:rPr>
          <w:rFonts w:hint="eastAsia"/>
        </w:rPr>
        <w:t>名工人的平均月工资</w:t>
      </w:r>
      <w:r>
        <w:t>)</w:t>
      </w:r>
      <w:r>
        <w:rPr>
          <w:rFonts w:eastAsia="SimSun" w:hint="eastAsia"/>
        </w:rPr>
        <w:t>。</w:t>
      </w:r>
    </w:p>
    <w:p w:rsidR="00000000" w:rsidRDefault="008E6E31">
      <w:pPr>
        <w:pStyle w:val="FootnoteText"/>
      </w:pPr>
      <w:r>
        <w:rPr>
          <w:rFonts w:hint="eastAsia"/>
        </w:rPr>
        <w:t>下列医疗和预防设施通过社会保险基金提供经费</w:t>
      </w:r>
      <w:r>
        <w:t>:</w:t>
      </w:r>
      <w:r>
        <w:rPr>
          <w:rFonts w:hint="eastAsia"/>
        </w:rPr>
        <w:t>在疗养院和保健院治疗。健身娱乐设施。在政府和亚美尼亚工会联合会同意的条件下</w:t>
      </w:r>
      <w:r>
        <w:t>,</w:t>
      </w:r>
      <w:r>
        <w:rPr>
          <w:rFonts w:hint="eastAsia"/>
        </w:rPr>
        <w:t>国家社会保险基金实际收入中用于这些目的的比例最多可达</w:t>
      </w:r>
      <w:r>
        <w:t>16%</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6E31">
    <w:pPr>
      <w:pStyle w:val="Header"/>
    </w:pPr>
    <w:r>
      <w:t>E/1990/5/Add.36</w:t>
    </w:r>
  </w:p>
  <w:p w:rsidR="00000000" w:rsidRDefault="008E6E31">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6E31">
    <w:pPr>
      <w:pStyle w:val="Header"/>
    </w:pPr>
    <w:r>
      <w:tab/>
    </w:r>
    <w:r>
      <w:tab/>
    </w:r>
    <w:r>
      <w:tab/>
    </w:r>
    <w:r>
      <w:tab/>
      <w:t>E/1990/5/Add.36</w:t>
    </w:r>
  </w:p>
  <w:p w:rsidR="00000000" w:rsidRDefault="008E6E31">
    <w:pPr>
      <w:pStyle w:val="Header"/>
    </w:pPr>
    <w:r>
      <w:tab/>
    </w:r>
    <w:r>
      <w:tab/>
    </w:r>
    <w:r>
      <w:tab/>
    </w:r>
    <w:r>
      <w:tab/>
      <w:t xml:space="preserve">page </w:t>
    </w:r>
    <w:r>
      <w:rPr>
        <w:rStyle w:val="PageNumber"/>
      </w:rPr>
      <w:fldChar w:fldCharType="begin"/>
    </w:r>
    <w:r>
      <w:rPr>
        <w:rStyle w:val="PageNumber"/>
      </w:rPr>
      <w:instrText xml:space="preserve"> PAGE</w:instrText>
    </w:r>
    <w:r>
      <w:rPr>
        <w:rStyle w:val="PageNumber"/>
      </w:rPr>
      <w:instrText xml:space="preserve"> </w:instrText>
    </w:r>
    <w:r>
      <w:rPr>
        <w:rStyle w:val="PageNumber"/>
      </w:rPr>
      <w:fldChar w:fldCharType="separate"/>
    </w:r>
    <w:r>
      <w:rPr>
        <w:rStyle w:val="PageNumber"/>
      </w:rPr>
      <w:t>57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6E31">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8E6E31">
                <w:pPr>
                  <w:pStyle w:val="1R1"/>
                  <w:rPr>
                    <w:rFonts w:ascii="Univers Bold" w:hAnsi="Univers Bold"/>
                  </w:rPr>
                </w:pPr>
                <w:r>
                  <w:t>E</w:t>
                </w:r>
              </w:p>
            </w:txbxContent>
          </v:textbox>
          <w10:wrap anchorx="page" anchory="page"/>
        </v:rect>
      </w:pict>
    </w:r>
  </w:p>
  <w:p w:rsidR="00000000" w:rsidRDefault="008E6E31">
    <w:pPr>
      <w:pStyle w:val="a"/>
      <w:spacing w:after="160"/>
    </w:pPr>
    <w:r>
      <w:fldChar w:fldCharType="begin"/>
    </w:r>
    <w:r>
      <w:instrText xml:space="preserve">PRIVATE </w:instrText>
    </w:r>
    <w:r>
      <w:fldChar w:fldCharType="end"/>
    </w:r>
  </w:p>
  <w:p w:rsidR="00000000" w:rsidRDefault="008E6E31">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8E6E31">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8E6E31">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8E6E31">
    <w:pPr>
      <w:pStyle w:val="1R2"/>
      <w:framePr w:wrap="around"/>
    </w:pPr>
    <w:r>
      <w:t>Distr.</w:t>
    </w:r>
  </w:p>
  <w:p w:rsidR="00000000" w:rsidRDefault="008E6E31">
    <w:pPr>
      <w:pStyle w:val="1R2"/>
      <w:framePr w:wrap="around"/>
    </w:pPr>
    <w:r>
      <w:t>GENERAL</w:t>
    </w:r>
  </w:p>
  <w:p w:rsidR="00000000" w:rsidRDefault="008E6E31">
    <w:pPr>
      <w:pStyle w:val="1R2"/>
      <w:framePr w:wrap="around"/>
    </w:pPr>
  </w:p>
  <w:p w:rsidR="00000000" w:rsidRDefault="008E6E31">
    <w:pPr>
      <w:pStyle w:val="1R2"/>
      <w:framePr w:wrap="around"/>
    </w:pPr>
    <w:r>
      <w:t>E/1990/5/Add.36</w:t>
    </w:r>
  </w:p>
  <w:p w:rsidR="00000000" w:rsidRDefault="008E6E31">
    <w:pPr>
      <w:pStyle w:val="1R2"/>
      <w:framePr w:wrap="around"/>
    </w:pPr>
    <w:r>
      <w:t>9 December 1998</w:t>
    </w:r>
  </w:p>
  <w:p w:rsidR="00000000" w:rsidRDefault="008E6E31">
    <w:pPr>
      <w:pStyle w:val="1R2"/>
      <w:framePr w:wrap="around"/>
    </w:pPr>
    <w:r>
      <w:t>CHINESE</w:t>
    </w:r>
  </w:p>
  <w:p w:rsidR="00000000" w:rsidRDefault="008E6E31">
    <w:pPr>
      <w:pStyle w:val="1R2"/>
      <w:framePr w:wrap="around"/>
    </w:pPr>
    <w:r>
      <w:t>Original:</w:t>
    </w:r>
    <w:r>
      <w:tab/>
      <w:t>ENGLISH</w:t>
    </w:r>
  </w:p>
  <w:p w:rsidR="00000000" w:rsidRDefault="008E6E31">
    <w:pPr>
      <w:pStyle w:val="a"/>
    </w:pPr>
  </w:p>
  <w:p w:rsidR="00000000" w:rsidRDefault="008E6E31">
    <w:pPr>
      <w:pStyle w:val="a"/>
    </w:pPr>
  </w:p>
  <w:p w:rsidR="00000000" w:rsidRDefault="008E6E31">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8E6E31">
                <w:pPr>
                  <w:pStyle w:val="1m1"/>
                </w:pPr>
                <w:r>
                  <w:rPr>
                    <w:rFonts w:hint="eastAsia"/>
                  </w:rPr>
                  <w:t>经济及社会理事会</w:t>
                </w:r>
              </w:p>
            </w:txbxContent>
          </v:textbox>
          <w10:wrap anchorx="page" anchory="page"/>
        </v:rect>
      </w:pict>
    </w:r>
  </w:p>
  <w:p w:rsidR="00000000" w:rsidRDefault="008E6E31">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8E6E31">
    <w:pPr>
      <w:pStyle w:val="a"/>
    </w:pPr>
  </w:p>
  <w:p w:rsidR="00000000" w:rsidRDefault="008E6E31">
    <w:pPr>
      <w:pStyle w:val="a"/>
    </w:pPr>
  </w:p>
  <w:p w:rsidR="00000000" w:rsidRDefault="008E6E31">
    <w:pPr>
      <w:pStyle w:val="a"/>
    </w:pPr>
    <w:r>
      <w:fldChar w:fldCharType="begin"/>
    </w:r>
    <w:r>
      <w:instrText>ADVANCE \Y 252.30</w:instrText>
    </w:r>
    <w:r>
      <w:fldChar w:fldCharType="end"/>
    </w:r>
  </w:p>
  <w:p w:rsidR="00000000" w:rsidRDefault="008E6E31">
    <w:pPr>
      <w:pStyle w:val="a"/>
    </w:pPr>
  </w:p>
  <w:p w:rsidR="00000000" w:rsidRDefault="008E6E31">
    <w:pPr>
      <w:pStyle w:val="a"/>
    </w:pPr>
  </w:p>
  <w:p w:rsidR="00000000" w:rsidRDefault="008E6E31">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8DCF88C"/>
    <w:lvl w:ilvl="0">
      <w:numFmt w:val="bullet"/>
      <w:lvlText w:val="*"/>
      <w:lvlJc w:val="left"/>
    </w:lvl>
  </w:abstractNum>
  <w:abstractNum w:abstractNumId="1">
    <w:nsid w:val="0D290F29"/>
    <w:multiLevelType w:val="singleLevel"/>
    <w:tmpl w:val="FFFFFFFF"/>
    <w:lvl w:ilvl="0">
      <w:start w:val="1"/>
      <w:numFmt w:val="lowerLetter"/>
      <w:lvlText w:val="(%1)"/>
      <w:legacy w:legacy="1" w:legacySpace="0" w:legacyIndent="425"/>
      <w:lvlJc w:val="left"/>
      <w:pPr>
        <w:ind w:left="1446" w:hanging="425"/>
      </w:pPr>
    </w:lvl>
  </w:abstractNum>
  <w:abstractNum w:abstractNumId="2">
    <w:nsid w:val="10AD7A94"/>
    <w:multiLevelType w:val="singleLevel"/>
    <w:tmpl w:val="FFFFFFFF"/>
    <w:lvl w:ilvl="0">
      <w:start w:val="1"/>
      <w:numFmt w:val="lowerLetter"/>
      <w:lvlText w:val="(%1)"/>
      <w:legacy w:legacy="1" w:legacySpace="0" w:legacyIndent="425"/>
      <w:lvlJc w:val="left"/>
      <w:pPr>
        <w:ind w:left="1446" w:hanging="425"/>
      </w:pPr>
    </w:lvl>
  </w:abstractNum>
  <w:abstractNum w:abstractNumId="3">
    <w:nsid w:val="15EE70DF"/>
    <w:multiLevelType w:val="singleLevel"/>
    <w:tmpl w:val="FFFFFFFF"/>
    <w:lvl w:ilvl="0">
      <w:start w:val="1"/>
      <w:numFmt w:val="lowerLetter"/>
      <w:lvlText w:val="(%1)"/>
      <w:legacy w:legacy="1" w:legacySpace="0" w:legacyIndent="425"/>
      <w:lvlJc w:val="left"/>
      <w:pPr>
        <w:ind w:left="1446" w:hanging="425"/>
      </w:pPr>
    </w:lvl>
  </w:abstractNum>
  <w:abstractNum w:abstractNumId="4">
    <w:nsid w:val="169A4C6A"/>
    <w:multiLevelType w:val="singleLevel"/>
    <w:tmpl w:val="FFFFFFFF"/>
    <w:lvl w:ilvl="0">
      <w:start w:val="1"/>
      <w:numFmt w:val="lowerLetter"/>
      <w:lvlText w:val="(%1)"/>
      <w:legacy w:legacy="1" w:legacySpace="0" w:legacyIndent="425"/>
      <w:lvlJc w:val="left"/>
      <w:pPr>
        <w:ind w:left="1446" w:hanging="425"/>
      </w:pPr>
    </w:lvl>
  </w:abstractNum>
  <w:abstractNum w:abstractNumId="5">
    <w:nsid w:val="16FC08C2"/>
    <w:multiLevelType w:val="singleLevel"/>
    <w:tmpl w:val="FFFFFFFF"/>
    <w:lvl w:ilvl="0">
      <w:start w:val="1"/>
      <w:numFmt w:val="lowerLetter"/>
      <w:lvlText w:val="(%1)"/>
      <w:legacy w:legacy="1" w:legacySpace="0" w:legacyIndent="425"/>
      <w:lvlJc w:val="left"/>
      <w:pPr>
        <w:ind w:left="1446" w:hanging="425"/>
      </w:pPr>
    </w:lvl>
  </w:abstractNum>
  <w:abstractNum w:abstractNumId="6">
    <w:nsid w:val="1A4B5CD5"/>
    <w:multiLevelType w:val="singleLevel"/>
    <w:tmpl w:val="FFFFFFFF"/>
    <w:lvl w:ilvl="0">
      <w:start w:val="1"/>
      <w:numFmt w:val="lowerLetter"/>
      <w:lvlText w:val="(%1)"/>
      <w:legacy w:legacy="1" w:legacySpace="0" w:legacyIndent="425"/>
      <w:lvlJc w:val="left"/>
      <w:pPr>
        <w:ind w:left="1446" w:hanging="425"/>
      </w:pPr>
    </w:lvl>
  </w:abstractNum>
  <w:abstractNum w:abstractNumId="7">
    <w:nsid w:val="269E3970"/>
    <w:multiLevelType w:val="singleLevel"/>
    <w:tmpl w:val="FFFFFFFF"/>
    <w:lvl w:ilvl="0">
      <w:start w:val="1"/>
      <w:numFmt w:val="lowerLetter"/>
      <w:lvlText w:val="(%1)"/>
      <w:legacy w:legacy="1" w:legacySpace="0" w:legacyIndent="425"/>
      <w:lvlJc w:val="left"/>
      <w:pPr>
        <w:ind w:left="1446" w:hanging="425"/>
      </w:pPr>
    </w:lvl>
  </w:abstractNum>
  <w:abstractNum w:abstractNumId="8">
    <w:nsid w:val="29FA0431"/>
    <w:multiLevelType w:val="singleLevel"/>
    <w:tmpl w:val="FFFFFFFF"/>
    <w:lvl w:ilvl="0">
      <w:start w:val="1"/>
      <w:numFmt w:val="lowerLetter"/>
      <w:lvlText w:val="(%1)"/>
      <w:legacy w:legacy="1" w:legacySpace="0" w:legacyIndent="425"/>
      <w:lvlJc w:val="left"/>
      <w:pPr>
        <w:ind w:left="1446" w:hanging="425"/>
      </w:pPr>
    </w:lvl>
  </w:abstractNum>
  <w:abstractNum w:abstractNumId="9">
    <w:nsid w:val="2B03543B"/>
    <w:multiLevelType w:val="singleLevel"/>
    <w:tmpl w:val="FFFFFFFF"/>
    <w:lvl w:ilvl="0">
      <w:start w:val="1"/>
      <w:numFmt w:val="lowerLetter"/>
      <w:lvlText w:val="(%1)"/>
      <w:legacy w:legacy="1" w:legacySpace="0" w:legacyIndent="425"/>
      <w:lvlJc w:val="left"/>
      <w:pPr>
        <w:ind w:left="1446" w:hanging="425"/>
      </w:pPr>
    </w:lvl>
  </w:abstractNum>
  <w:abstractNum w:abstractNumId="10">
    <w:nsid w:val="2B5229CD"/>
    <w:multiLevelType w:val="singleLevel"/>
    <w:tmpl w:val="FFFFFFFF"/>
    <w:lvl w:ilvl="0">
      <w:start w:val="1"/>
      <w:numFmt w:val="chineseCountingThousand"/>
      <w:lvlText w:val="(%1)"/>
      <w:legacy w:legacy="1" w:legacySpace="0" w:legacyIndent="510"/>
      <w:lvlJc w:val="left"/>
      <w:pPr>
        <w:ind w:left="2049" w:hanging="510"/>
      </w:pPr>
    </w:lvl>
  </w:abstractNum>
  <w:abstractNum w:abstractNumId="11">
    <w:nsid w:val="31B22628"/>
    <w:multiLevelType w:val="singleLevel"/>
    <w:tmpl w:val="FFFFFFFF"/>
    <w:lvl w:ilvl="0">
      <w:start w:val="1"/>
      <w:numFmt w:val="lowerLetter"/>
      <w:lvlText w:val="(%1)"/>
      <w:legacy w:legacy="1" w:legacySpace="0" w:legacyIndent="425"/>
      <w:lvlJc w:val="left"/>
      <w:pPr>
        <w:ind w:left="1446" w:hanging="425"/>
      </w:pPr>
    </w:lvl>
  </w:abstractNum>
  <w:abstractNum w:abstractNumId="12">
    <w:nsid w:val="35110796"/>
    <w:multiLevelType w:val="singleLevel"/>
    <w:tmpl w:val="FFFFFFFF"/>
    <w:lvl w:ilvl="0">
      <w:start w:val="1"/>
      <w:numFmt w:val="lowerLetter"/>
      <w:lvlText w:val="(%1)"/>
      <w:legacy w:legacy="1" w:legacySpace="0" w:legacyIndent="425"/>
      <w:lvlJc w:val="left"/>
      <w:pPr>
        <w:ind w:left="1446" w:hanging="425"/>
      </w:pPr>
    </w:lvl>
  </w:abstractNum>
  <w:abstractNum w:abstractNumId="13">
    <w:nsid w:val="39B3392F"/>
    <w:multiLevelType w:val="singleLevel"/>
    <w:tmpl w:val="FFFFFFFF"/>
    <w:lvl w:ilvl="0">
      <w:start w:val="1"/>
      <w:numFmt w:val="lowerLetter"/>
      <w:lvlText w:val="(%1)"/>
      <w:legacy w:legacy="1" w:legacySpace="0" w:legacyIndent="425"/>
      <w:lvlJc w:val="left"/>
      <w:pPr>
        <w:ind w:left="1446" w:hanging="425"/>
      </w:pPr>
    </w:lvl>
  </w:abstractNum>
  <w:abstractNum w:abstractNumId="14">
    <w:nsid w:val="3D400C6E"/>
    <w:multiLevelType w:val="singleLevel"/>
    <w:tmpl w:val="FFFFFFFF"/>
    <w:lvl w:ilvl="0">
      <w:start w:val="1"/>
      <w:numFmt w:val="lowerLetter"/>
      <w:lvlText w:val="(%1)"/>
      <w:legacy w:legacy="1" w:legacySpace="0" w:legacyIndent="425"/>
      <w:lvlJc w:val="left"/>
      <w:pPr>
        <w:ind w:left="1446" w:hanging="425"/>
      </w:pPr>
    </w:lvl>
  </w:abstractNum>
  <w:abstractNum w:abstractNumId="15">
    <w:nsid w:val="3D604238"/>
    <w:multiLevelType w:val="singleLevel"/>
    <w:tmpl w:val="FFFFFFFF"/>
    <w:lvl w:ilvl="0">
      <w:start w:val="1"/>
      <w:numFmt w:val="lowerLetter"/>
      <w:lvlText w:val="(%1)"/>
      <w:legacy w:legacy="1" w:legacySpace="0" w:legacyIndent="425"/>
      <w:lvlJc w:val="left"/>
      <w:pPr>
        <w:ind w:left="1446" w:hanging="425"/>
      </w:pPr>
    </w:lvl>
  </w:abstractNum>
  <w:abstractNum w:abstractNumId="16">
    <w:nsid w:val="3EAD3E53"/>
    <w:multiLevelType w:val="singleLevel"/>
    <w:tmpl w:val="FFFFFFFF"/>
    <w:lvl w:ilvl="0">
      <w:start w:val="1"/>
      <w:numFmt w:val="lowerLetter"/>
      <w:lvlText w:val="(%1)"/>
      <w:legacy w:legacy="1" w:legacySpace="0" w:legacyIndent="425"/>
      <w:lvlJc w:val="left"/>
      <w:pPr>
        <w:ind w:left="1446" w:hanging="425"/>
      </w:pPr>
    </w:lvl>
  </w:abstractNum>
  <w:abstractNum w:abstractNumId="17">
    <w:nsid w:val="452271F0"/>
    <w:multiLevelType w:val="singleLevel"/>
    <w:tmpl w:val="FFFFFFFF"/>
    <w:lvl w:ilvl="0">
      <w:start w:val="1"/>
      <w:numFmt w:val="lowerLetter"/>
      <w:lvlText w:val="(%1)"/>
      <w:legacy w:legacy="1" w:legacySpace="0" w:legacyIndent="425"/>
      <w:lvlJc w:val="left"/>
      <w:pPr>
        <w:ind w:left="1446" w:hanging="425"/>
      </w:pPr>
    </w:lvl>
  </w:abstractNum>
  <w:abstractNum w:abstractNumId="18">
    <w:nsid w:val="4FBC3670"/>
    <w:multiLevelType w:val="singleLevel"/>
    <w:tmpl w:val="FFFFFFFF"/>
    <w:lvl w:ilvl="0">
      <w:start w:val="1"/>
      <w:numFmt w:val="lowerLetter"/>
      <w:lvlText w:val="(%1)"/>
      <w:legacy w:legacy="1" w:legacySpace="0" w:legacyIndent="425"/>
      <w:lvlJc w:val="left"/>
      <w:pPr>
        <w:ind w:left="1446" w:hanging="425"/>
      </w:pPr>
    </w:lvl>
  </w:abstractNum>
  <w:abstractNum w:abstractNumId="19">
    <w:nsid w:val="52390E91"/>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20">
    <w:nsid w:val="52886215"/>
    <w:multiLevelType w:val="singleLevel"/>
    <w:tmpl w:val="FFFFFFFF"/>
    <w:lvl w:ilvl="0">
      <w:start w:val="1"/>
      <w:numFmt w:val="lowerLetter"/>
      <w:lvlText w:val="(%1)"/>
      <w:legacy w:legacy="1" w:legacySpace="0" w:legacyIndent="425"/>
      <w:lvlJc w:val="left"/>
      <w:pPr>
        <w:ind w:left="1446" w:hanging="425"/>
      </w:pPr>
    </w:lvl>
  </w:abstractNum>
  <w:abstractNum w:abstractNumId="21">
    <w:nsid w:val="5CBA1B46"/>
    <w:multiLevelType w:val="singleLevel"/>
    <w:tmpl w:val="FFFFFFFF"/>
    <w:lvl w:ilvl="0">
      <w:start w:val="1"/>
      <w:numFmt w:val="lowerLetter"/>
      <w:lvlText w:val="(%1)"/>
      <w:legacy w:legacy="1" w:legacySpace="0" w:legacyIndent="425"/>
      <w:lvlJc w:val="left"/>
      <w:pPr>
        <w:ind w:left="1446" w:hanging="425"/>
      </w:pPr>
    </w:lvl>
  </w:abstractNum>
  <w:abstractNum w:abstractNumId="22">
    <w:nsid w:val="5FB27F8C"/>
    <w:multiLevelType w:val="singleLevel"/>
    <w:tmpl w:val="FFFFFFFF"/>
    <w:lvl w:ilvl="0">
      <w:start w:val="1"/>
      <w:numFmt w:val="lowerLetter"/>
      <w:lvlText w:val="(%1)"/>
      <w:legacy w:legacy="1" w:legacySpace="0" w:legacyIndent="425"/>
      <w:lvlJc w:val="left"/>
      <w:pPr>
        <w:ind w:left="1446" w:hanging="425"/>
      </w:pPr>
    </w:lvl>
  </w:abstractNum>
  <w:abstractNum w:abstractNumId="23">
    <w:nsid w:val="65F40C64"/>
    <w:multiLevelType w:val="singleLevel"/>
    <w:tmpl w:val="FFFFFFFF"/>
    <w:lvl w:ilvl="0">
      <w:start w:val="1"/>
      <w:numFmt w:val="lowerLetter"/>
      <w:lvlText w:val="(%1)"/>
      <w:legacy w:legacy="1" w:legacySpace="0" w:legacyIndent="425"/>
      <w:lvlJc w:val="left"/>
      <w:pPr>
        <w:ind w:left="1446" w:hanging="425"/>
      </w:pPr>
    </w:lvl>
  </w:abstractNum>
  <w:abstractNum w:abstractNumId="24">
    <w:nsid w:val="699534A0"/>
    <w:multiLevelType w:val="singleLevel"/>
    <w:tmpl w:val="FFFFFFFF"/>
    <w:lvl w:ilvl="0">
      <w:start w:val="1"/>
      <w:numFmt w:val="chineseCountingThousand"/>
      <w:lvlText w:val="(%1)"/>
      <w:legacy w:legacy="1" w:legacySpace="0" w:legacyIndent="510"/>
      <w:lvlJc w:val="left"/>
      <w:pPr>
        <w:ind w:left="2049" w:hanging="510"/>
      </w:pPr>
    </w:lvl>
  </w:abstractNum>
  <w:abstractNum w:abstractNumId="25">
    <w:nsid w:val="6C2524A0"/>
    <w:multiLevelType w:val="singleLevel"/>
    <w:tmpl w:val="FFFFFFFF"/>
    <w:lvl w:ilvl="0">
      <w:start w:val="1"/>
      <w:numFmt w:val="lowerLetter"/>
      <w:lvlText w:val="(%1)"/>
      <w:legacy w:legacy="1" w:legacySpace="0" w:legacyIndent="425"/>
      <w:lvlJc w:val="left"/>
      <w:pPr>
        <w:ind w:left="1446" w:hanging="425"/>
      </w:pPr>
    </w:lvl>
  </w:abstractNum>
  <w:abstractNum w:abstractNumId="26">
    <w:nsid w:val="72771DC6"/>
    <w:multiLevelType w:val="singleLevel"/>
    <w:tmpl w:val="FFFFFFFF"/>
    <w:lvl w:ilvl="0">
      <w:start w:val="1"/>
      <w:numFmt w:val="lowerLetter"/>
      <w:lvlText w:val="(%1)"/>
      <w:legacy w:legacy="1" w:legacySpace="0" w:legacyIndent="425"/>
      <w:lvlJc w:val="left"/>
      <w:pPr>
        <w:ind w:left="1446" w:hanging="425"/>
      </w:pPr>
    </w:lvl>
  </w:abstractNum>
  <w:abstractNum w:abstractNumId="27">
    <w:nsid w:val="77A304A1"/>
    <w:multiLevelType w:val="singleLevel"/>
    <w:tmpl w:val="FFFFFFFF"/>
    <w:lvl w:ilvl="0">
      <w:start w:val="1"/>
      <w:numFmt w:val="lowerLetter"/>
      <w:lvlText w:val="(%1)"/>
      <w:legacy w:legacy="1" w:legacySpace="0" w:legacyIndent="425"/>
      <w:lvlJc w:val="left"/>
      <w:pPr>
        <w:ind w:left="1446" w:hanging="425"/>
      </w:pPr>
    </w:lvl>
  </w:abstractNum>
  <w:abstractNum w:abstractNumId="28">
    <w:nsid w:val="79B32562"/>
    <w:multiLevelType w:val="singleLevel"/>
    <w:tmpl w:val="FFFFFFFF"/>
    <w:lvl w:ilvl="0">
      <w:start w:val="1"/>
      <w:numFmt w:val="lowerLetter"/>
      <w:lvlText w:val="(%1)"/>
      <w:legacy w:legacy="1" w:legacySpace="0" w:legacyIndent="425"/>
      <w:lvlJc w:val="left"/>
      <w:pPr>
        <w:ind w:left="1446" w:hanging="425"/>
      </w:pPr>
    </w:lvl>
  </w:abstractNum>
  <w:abstractNum w:abstractNumId="29">
    <w:nsid w:val="7A0F5AFE"/>
    <w:multiLevelType w:val="singleLevel"/>
    <w:tmpl w:val="FFFFFFFF"/>
    <w:lvl w:ilvl="0">
      <w:start w:val="1"/>
      <w:numFmt w:val="lowerLetter"/>
      <w:lvlText w:val="(%1)"/>
      <w:legacy w:legacy="1" w:legacySpace="0" w:legacyIndent="425"/>
      <w:lvlJc w:val="left"/>
      <w:pPr>
        <w:ind w:left="1446" w:hanging="425"/>
      </w:pPr>
    </w:lvl>
  </w:abstractNum>
  <w:abstractNum w:abstractNumId="30">
    <w:nsid w:val="7A956EBA"/>
    <w:multiLevelType w:val="singleLevel"/>
    <w:tmpl w:val="FFFFFFFF"/>
    <w:lvl w:ilvl="0">
      <w:start w:val="1"/>
      <w:numFmt w:val="lowerLetter"/>
      <w:lvlText w:val="(%1)"/>
      <w:legacy w:legacy="1" w:legacySpace="0" w:legacyIndent="425"/>
      <w:lvlJc w:val="left"/>
      <w:pPr>
        <w:ind w:left="1446" w:hanging="425"/>
      </w:pPr>
    </w:lvl>
  </w:abstractNum>
  <w:num w:numId="1">
    <w:abstractNumId w:val="17"/>
  </w:num>
  <w:num w:numId="2">
    <w:abstractNumId w:val="4"/>
  </w:num>
  <w:num w:numId="3">
    <w:abstractNumId w:val="16"/>
  </w:num>
  <w:num w:numId="4">
    <w:abstractNumId w:val="15"/>
  </w:num>
  <w:num w:numId="5">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6">
    <w:abstractNumId w:val="18"/>
  </w:num>
  <w:num w:numId="7">
    <w:abstractNumId w:val="12"/>
  </w:num>
  <w:num w:numId="8">
    <w:abstractNumId w:val="14"/>
  </w:num>
  <w:num w:numId="9">
    <w:abstractNumId w:val="5"/>
  </w:num>
  <w:num w:numId="10">
    <w:abstractNumId w:val="9"/>
  </w:num>
  <w:num w:numId="11">
    <w:abstractNumId w:val="7"/>
  </w:num>
  <w:num w:numId="12">
    <w:abstractNumId w:val="8"/>
  </w:num>
  <w:num w:numId="13">
    <w:abstractNumId w:val="24"/>
  </w:num>
  <w:num w:numId="14">
    <w:abstractNumId w:val="10"/>
  </w:num>
  <w:num w:numId="15">
    <w:abstractNumId w:val="20"/>
  </w:num>
  <w:num w:numId="16">
    <w:abstractNumId w:val="29"/>
  </w:num>
  <w:num w:numId="17">
    <w:abstractNumId w:val="3"/>
  </w:num>
  <w:num w:numId="18">
    <w:abstractNumId w:val="23"/>
  </w:num>
  <w:num w:numId="19">
    <w:abstractNumId w:val="6"/>
  </w:num>
  <w:num w:numId="20">
    <w:abstractNumId w:val="2"/>
  </w:num>
  <w:num w:numId="21">
    <w:abstractNumId w:val="22"/>
  </w:num>
  <w:num w:numId="22">
    <w:abstractNumId w:val="27"/>
  </w:num>
  <w:num w:numId="23">
    <w:abstractNumId w:val="13"/>
  </w:num>
  <w:num w:numId="24">
    <w:abstractNumId w:val="1"/>
  </w:num>
  <w:num w:numId="25">
    <w:abstractNumId w:val="21"/>
  </w:num>
  <w:num w:numId="26">
    <w:abstractNumId w:val="30"/>
  </w:num>
  <w:num w:numId="27">
    <w:abstractNumId w:val="11"/>
  </w:num>
  <w:num w:numId="28">
    <w:abstractNumId w:val="28"/>
  </w:num>
  <w:num w:numId="29">
    <w:abstractNumId w:val="19"/>
  </w:num>
  <w:num w:numId="30">
    <w:abstractNumId w:val="26"/>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6E31"/>
    <w:rsid w:val="008E6E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文"/>
    <w:basedOn w:val="Normal"/>
    <w:pPr>
      <w:tabs>
        <w:tab w:val="left" w:pos="2552"/>
        <w:tab w:val="left" w:pos="3062"/>
        <w:tab w:val="left" w:pos="3572"/>
        <w:tab w:val="left" w:pos="4082"/>
        <w:tab w:val="left" w:pos="4593"/>
        <w:tab w:val="left" w:pos="5103"/>
        <w:tab w:val="left" w:pos="5613"/>
      </w:tabs>
    </w:pPr>
  </w:style>
  <w:style w:type="paragraph" w:customStyle="1" w:styleId="10">
    <w:name w:val="题1"/>
    <w:basedOn w:val="ac"/>
    <w:next w:val="ac"/>
    <w:pPr>
      <w:keepNext/>
      <w:keepLines/>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320" w:after="320" w:line="288" w:lineRule="auto"/>
      <w:jc w:val="center"/>
    </w:pPr>
    <w:rPr>
      <w:b/>
      <w:kern w:val="32"/>
      <w:sz w:val="30"/>
    </w:rPr>
  </w:style>
  <w:style w:type="paragraph" w:customStyle="1" w:styleId="2">
    <w:name w:val="题2"/>
    <w:basedOn w:val="10"/>
    <w:next w:val="ac"/>
    <w:rPr>
      <w:b w:val="0"/>
      <w:sz w:val="28"/>
    </w:rPr>
  </w:style>
  <w:style w:type="paragraph" w:customStyle="1" w:styleId="3">
    <w:name w:val="题3"/>
    <w:basedOn w:val="2"/>
    <w:next w:val="ac"/>
    <w:pPr>
      <w:spacing w:line="336" w:lineRule="auto"/>
    </w:pPr>
    <w:rPr>
      <w:sz w:val="24"/>
      <w:u w:val="single"/>
    </w:rPr>
  </w:style>
  <w:style w:type="paragraph" w:customStyle="1" w:styleId="4">
    <w:name w:val="题4"/>
    <w:basedOn w:val="3"/>
    <w:next w:val="ac"/>
    <w:pPr>
      <w:spacing w:after="240"/>
      <w:jc w:val="left"/>
    </w:pPr>
  </w:style>
  <w:style w:type="paragraph" w:customStyle="1" w:styleId="ad">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121</TotalTime>
  <Pages>22</Pages>
  <Words>14081</Words>
  <Characters>15482</Characters>
  <Application>Microsoft Office Word</Application>
  <DocSecurity>4</DocSecurity>
  <Lines>602</Lines>
  <Paragraphs>270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¡¶¾­¼Ã¡¢Éç»á¡¢ÎÄ»¯È¨Àû¹ú¼ÊÃËÔ¼¡·</dc:title>
  <dc:subject/>
  <dc:creator>E6016</dc:creator>
  <cp:keywords/>
  <cp:lastModifiedBy>CHANG</cp:lastModifiedBy>
  <cp:revision>12</cp:revision>
  <cp:lastPrinted>1999-02-24T12:45:00Z</cp:lastPrinted>
  <dcterms:created xsi:type="dcterms:W3CDTF">1999-02-11T08:54:00Z</dcterms:created>
  <dcterms:modified xsi:type="dcterms:W3CDTF">1999-02-24T12:47:00Z</dcterms:modified>
</cp:coreProperties>
</file>