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ED8" w:rsidRPr="00900851" w:rsidRDefault="003F4ED8" w:rsidP="003F4ED8">
      <w:pPr>
        <w:spacing w:line="60" w:lineRule="exact"/>
        <w:rPr>
          <w:color w:val="010000"/>
          <w:sz w:val="6"/>
        </w:rPr>
        <w:sectPr w:rsidR="003F4ED8" w:rsidRPr="00900851" w:rsidSect="003F4ED8">
          <w:headerReference w:type="even" r:id="rId9"/>
          <w:headerReference w:type="default" r:id="rId10"/>
          <w:footerReference w:type="even" r:id="rId11"/>
          <w:footerReference w:type="default" r:id="rId12"/>
          <w:headerReference w:type="first" r:id="rId13"/>
          <w:footerReference w:type="first" r:id="rId14"/>
          <w:endnotePr>
            <w:numFmt w:val="decimal"/>
          </w:endnotePr>
          <w:pgSz w:w="11909" w:h="16834"/>
          <w:pgMar w:top="1742" w:right="936" w:bottom="1898" w:left="936" w:header="576" w:footer="1030" w:gutter="0"/>
          <w:pgNumType w:start="1"/>
          <w:cols w:space="720"/>
          <w:noEndnote/>
          <w:titlePg/>
          <w:docGrid w:linePitch="360"/>
        </w:sectPr>
      </w:pPr>
      <w:r w:rsidRPr="00900851">
        <w:rPr>
          <w:rStyle w:val="CommentReference"/>
        </w:rPr>
        <w:commentReference w:id="0"/>
      </w:r>
    </w:p>
    <w:p w:rsidR="00F75A7B" w:rsidRPr="00F75A7B" w:rsidRDefault="00F75A7B" w:rsidP="00F75A7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75A7B">
        <w:lastRenderedPageBreak/>
        <w:t>Комитет против пыток</w:t>
      </w:r>
    </w:p>
    <w:p w:rsidR="00F75A7B" w:rsidRPr="00F75A7B" w:rsidRDefault="00F75A7B" w:rsidP="00F75A7B">
      <w:pPr>
        <w:pStyle w:val="SingleTxt"/>
        <w:spacing w:after="0" w:line="120" w:lineRule="exact"/>
        <w:rPr>
          <w:sz w:val="10"/>
        </w:rPr>
      </w:pPr>
    </w:p>
    <w:p w:rsidR="00F75A7B" w:rsidRPr="00F75A7B" w:rsidRDefault="00F75A7B" w:rsidP="00F75A7B">
      <w:pPr>
        <w:pStyle w:val="SingleTxt"/>
        <w:spacing w:after="0" w:line="120" w:lineRule="exact"/>
        <w:rPr>
          <w:sz w:val="10"/>
        </w:rPr>
      </w:pPr>
    </w:p>
    <w:p w:rsidR="00F75A7B" w:rsidRPr="00F75A7B" w:rsidRDefault="00F75A7B" w:rsidP="00F75A7B">
      <w:pPr>
        <w:pStyle w:val="SingleTxt"/>
        <w:spacing w:after="0" w:line="120" w:lineRule="exact"/>
        <w:rPr>
          <w:sz w:val="10"/>
        </w:rPr>
      </w:pPr>
    </w:p>
    <w:p w:rsidR="00F75A7B" w:rsidRPr="00F75A7B" w:rsidRDefault="00F75A7B" w:rsidP="00F75A7B">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F75A7B">
        <w:t>Рассмотрение докладов, представленных государствами-участниками в соответствии со</w:t>
      </w:r>
      <w:r>
        <w:rPr>
          <w:lang w:val="en-US"/>
        </w:rPr>
        <w:t> </w:t>
      </w:r>
      <w:r w:rsidRPr="00F75A7B">
        <w:t xml:space="preserve">статьей 19 Конвенции согласно факультативной процедуре представления докладов </w:t>
      </w:r>
    </w:p>
    <w:p w:rsidR="00F75A7B" w:rsidRPr="00F75A7B" w:rsidRDefault="00F75A7B" w:rsidP="00F75A7B">
      <w:pPr>
        <w:pStyle w:val="SingleTxt"/>
        <w:spacing w:after="0" w:line="120" w:lineRule="exact"/>
        <w:rPr>
          <w:sz w:val="10"/>
        </w:rPr>
      </w:pPr>
    </w:p>
    <w:p w:rsidR="00F75A7B" w:rsidRPr="00F75A7B" w:rsidRDefault="00F75A7B" w:rsidP="00F75A7B">
      <w:pPr>
        <w:pStyle w:val="SingleTxt"/>
        <w:spacing w:after="0" w:line="120" w:lineRule="exact"/>
        <w:rPr>
          <w:sz w:val="10"/>
        </w:rPr>
      </w:pPr>
    </w:p>
    <w:p w:rsidR="00F75A7B" w:rsidRPr="00F75A7B" w:rsidRDefault="00F75A7B" w:rsidP="00F75A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F75A7B">
        <w:t>Пятые периодические доклады государств-участников, подлежавшие предста</w:t>
      </w:r>
      <w:r w:rsidRPr="00F75A7B">
        <w:t>в</w:t>
      </w:r>
      <w:r w:rsidRPr="00F75A7B">
        <w:t>лению в 2015 году</w:t>
      </w:r>
    </w:p>
    <w:p w:rsidR="00F75A7B" w:rsidRPr="00F75A7B" w:rsidRDefault="00F75A7B" w:rsidP="00F75A7B">
      <w:pPr>
        <w:pStyle w:val="SingleTxt"/>
        <w:spacing w:after="0" w:line="120" w:lineRule="exact"/>
        <w:rPr>
          <w:sz w:val="10"/>
        </w:rPr>
      </w:pPr>
    </w:p>
    <w:p w:rsidR="00F75A7B" w:rsidRPr="00F75A7B" w:rsidRDefault="00F75A7B" w:rsidP="00F75A7B">
      <w:pPr>
        <w:pStyle w:val="SingleTxt"/>
        <w:spacing w:after="0" w:line="120" w:lineRule="exact"/>
        <w:rPr>
          <w:sz w:val="10"/>
        </w:rPr>
      </w:pPr>
    </w:p>
    <w:p w:rsidR="00F75A7B" w:rsidRPr="009F63CD" w:rsidRDefault="00F75A7B" w:rsidP="00F75A7B">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lang w:val="en-US"/>
        </w:rPr>
        <w:tab/>
      </w:r>
      <w:r>
        <w:rPr>
          <w:lang w:val="en-US"/>
        </w:rPr>
        <w:tab/>
      </w:r>
      <w:r w:rsidRPr="00F75A7B">
        <w:t>Беларусь</w:t>
      </w:r>
      <w:r w:rsidRPr="0013651B">
        <w:rPr>
          <w:b w:val="0"/>
          <w:spacing w:val="4"/>
          <w:w w:val="103"/>
          <w:sz w:val="20"/>
        </w:rPr>
        <w:footnoteReference w:customMarkFollows="1" w:id="1"/>
        <w:t>*</w:t>
      </w:r>
      <w:r w:rsidRPr="00F75A7B">
        <w:rPr>
          <w:b w:val="0"/>
          <w:spacing w:val="4"/>
          <w:w w:val="103"/>
          <w:sz w:val="20"/>
          <w:vertAlign w:val="superscript"/>
        </w:rPr>
        <w:t>,</w:t>
      </w:r>
      <w:r w:rsidRPr="009F63CD">
        <w:rPr>
          <w:b w:val="0"/>
          <w:spacing w:val="4"/>
          <w:w w:val="103"/>
          <w:sz w:val="20"/>
        </w:rPr>
        <w:t xml:space="preserve"> </w:t>
      </w:r>
      <w:r w:rsidRPr="0013651B">
        <w:rPr>
          <w:b w:val="0"/>
          <w:spacing w:val="4"/>
          <w:w w:val="103"/>
          <w:sz w:val="20"/>
        </w:rPr>
        <w:footnoteReference w:customMarkFollows="1" w:id="2"/>
        <w:t>**</w:t>
      </w:r>
    </w:p>
    <w:p w:rsidR="009F63CD" w:rsidRPr="00161A43" w:rsidRDefault="00F75A7B" w:rsidP="009950D1">
      <w:pPr>
        <w:pStyle w:val="SingleTxt"/>
        <w:jc w:val="right"/>
      </w:pPr>
      <w:r w:rsidRPr="00F75A7B">
        <w:t xml:space="preserve">[Дата получения: 9 декабря 2015 года] </w:t>
      </w:r>
    </w:p>
    <w:p w:rsidR="00426D2F" w:rsidRPr="00161A43" w:rsidRDefault="009950D1" w:rsidP="009950D1">
      <w:pPr>
        <w:pStyle w:val="SingleTxt"/>
        <w:sectPr w:rsidR="00426D2F" w:rsidRPr="00161A43" w:rsidSect="003F4ED8">
          <w:type w:val="continuous"/>
          <w:pgSz w:w="11909" w:h="16834"/>
          <w:pgMar w:top="1742" w:right="936" w:bottom="1898" w:left="936" w:header="576" w:footer="1030" w:gutter="0"/>
          <w:pgNumType w:start="1"/>
          <w:cols w:space="720"/>
          <w:noEndnote/>
          <w:docGrid w:linePitch="360"/>
        </w:sectPr>
      </w:pPr>
      <w:r w:rsidRPr="00161A43">
        <w:br w:type="page"/>
      </w:r>
    </w:p>
    <w:p w:rsidR="00426D2F" w:rsidRPr="00280A87" w:rsidRDefault="00426D2F" w:rsidP="00280A87">
      <w:pPr>
        <w:shd w:val="clear" w:color="auto" w:fill="FFFFFF"/>
        <w:spacing w:after="120" w:line="240" w:lineRule="auto"/>
        <w:rPr>
          <w:rFonts w:eastAsia="Calibri"/>
          <w:sz w:val="28"/>
          <w:szCs w:val="28"/>
        </w:rPr>
      </w:pPr>
      <w:r w:rsidRPr="00280A87">
        <w:rPr>
          <w:rFonts w:eastAsia="Calibri"/>
          <w:sz w:val="28"/>
          <w:szCs w:val="28"/>
        </w:rPr>
        <w:lastRenderedPageBreak/>
        <w:t>Содержание</w:t>
      </w:r>
    </w:p>
    <w:p w:rsidR="00426D2F" w:rsidRPr="003A47A5" w:rsidRDefault="00426D2F" w:rsidP="003A47A5">
      <w:pPr>
        <w:tabs>
          <w:tab w:val="right" w:pos="8929"/>
          <w:tab w:val="right" w:pos="9638"/>
        </w:tabs>
        <w:spacing w:after="120"/>
        <w:ind w:left="283"/>
        <w:rPr>
          <w:rFonts w:eastAsia="Calibri"/>
        </w:rPr>
      </w:pPr>
      <w:r w:rsidRPr="003A47A5">
        <w:rPr>
          <w:rFonts w:eastAsia="Calibri"/>
          <w:i/>
          <w:lang w:val="be-BY"/>
        </w:rPr>
        <w:tab/>
      </w:r>
      <w:r w:rsidRPr="003A47A5">
        <w:rPr>
          <w:rFonts w:eastAsia="Calibri"/>
          <w:i/>
          <w:lang w:val="be-BY"/>
        </w:rPr>
        <w:tab/>
      </w:r>
      <w:r w:rsidRPr="003A47A5">
        <w:rPr>
          <w:rFonts w:eastAsia="Calibri"/>
          <w:i/>
        </w:rPr>
        <w:t>Стр.</w:t>
      </w:r>
    </w:p>
    <w:p w:rsidR="00426D2F" w:rsidRPr="003A47A5" w:rsidRDefault="00426D2F" w:rsidP="003A47A5">
      <w:pPr>
        <w:tabs>
          <w:tab w:val="right" w:pos="850"/>
          <w:tab w:val="left" w:pos="1134"/>
          <w:tab w:val="left" w:pos="1559"/>
          <w:tab w:val="left" w:pos="1984"/>
          <w:tab w:val="left" w:leader="dot" w:pos="8929"/>
          <w:tab w:val="right" w:pos="9638"/>
        </w:tabs>
        <w:spacing w:after="120"/>
        <w:rPr>
          <w:rFonts w:eastAsia="Calibri"/>
        </w:rPr>
      </w:pPr>
      <w:r w:rsidRPr="003A47A5">
        <w:rPr>
          <w:rFonts w:eastAsia="Calibri"/>
        </w:rPr>
        <w:tab/>
      </w:r>
      <w:r w:rsidRPr="003A47A5">
        <w:rPr>
          <w:rFonts w:eastAsia="Calibri"/>
        </w:rPr>
        <w:tab/>
        <w:t>Введение</w:t>
      </w:r>
      <w:r w:rsidRPr="003A47A5">
        <w:rPr>
          <w:rFonts w:eastAsia="Calibri"/>
        </w:rPr>
        <w:tab/>
      </w:r>
      <w:r w:rsidRPr="003A47A5">
        <w:rPr>
          <w:rFonts w:eastAsia="Calibri"/>
        </w:rPr>
        <w:tab/>
        <w:t>3</w:t>
      </w:r>
    </w:p>
    <w:p w:rsidR="00426D2F" w:rsidRPr="003A47A5" w:rsidRDefault="00426D2F" w:rsidP="003A47A5">
      <w:pPr>
        <w:tabs>
          <w:tab w:val="right" w:pos="850"/>
          <w:tab w:val="left" w:pos="1134"/>
          <w:tab w:val="left" w:pos="1559"/>
          <w:tab w:val="left" w:pos="1984"/>
          <w:tab w:val="left" w:leader="dot" w:pos="8929"/>
          <w:tab w:val="right" w:pos="9638"/>
        </w:tabs>
        <w:spacing w:after="120"/>
        <w:rPr>
          <w:rFonts w:eastAsia="Calibri"/>
        </w:rPr>
      </w:pPr>
      <w:r w:rsidRPr="003A47A5">
        <w:rPr>
          <w:rFonts w:eastAsia="Calibri"/>
        </w:rPr>
        <w:tab/>
      </w:r>
      <w:r w:rsidRPr="003A47A5">
        <w:rPr>
          <w:rFonts w:eastAsia="Calibri"/>
        </w:rPr>
        <w:tab/>
        <w:t>Статьи 1 и 4</w:t>
      </w:r>
      <w:r w:rsidRPr="003A47A5">
        <w:rPr>
          <w:rFonts w:eastAsia="Calibri"/>
        </w:rPr>
        <w:tab/>
      </w:r>
      <w:r w:rsidRPr="003A47A5">
        <w:rPr>
          <w:rFonts w:eastAsia="Calibri"/>
        </w:rPr>
        <w:tab/>
        <w:t>3</w:t>
      </w:r>
    </w:p>
    <w:p w:rsidR="00426D2F" w:rsidRPr="003A47A5" w:rsidRDefault="00426D2F" w:rsidP="003A47A5">
      <w:pPr>
        <w:tabs>
          <w:tab w:val="right" w:pos="850"/>
          <w:tab w:val="left" w:pos="1134"/>
          <w:tab w:val="left" w:pos="1559"/>
          <w:tab w:val="left" w:pos="1984"/>
          <w:tab w:val="left" w:leader="dot" w:pos="8929"/>
          <w:tab w:val="right" w:pos="9638"/>
        </w:tabs>
        <w:spacing w:after="120"/>
        <w:rPr>
          <w:rFonts w:eastAsia="Calibri"/>
        </w:rPr>
      </w:pPr>
      <w:r w:rsidRPr="003A47A5">
        <w:rPr>
          <w:rFonts w:eastAsia="Calibri"/>
        </w:rPr>
        <w:tab/>
      </w:r>
      <w:r w:rsidRPr="003A47A5">
        <w:rPr>
          <w:rFonts w:eastAsia="Calibri"/>
        </w:rPr>
        <w:tab/>
        <w:t>Статья 2</w:t>
      </w:r>
      <w:r w:rsidRPr="003A47A5">
        <w:rPr>
          <w:rFonts w:eastAsia="Calibri"/>
        </w:rPr>
        <w:tab/>
      </w:r>
      <w:r w:rsidRPr="003A47A5">
        <w:rPr>
          <w:rFonts w:eastAsia="Calibri"/>
        </w:rPr>
        <w:tab/>
      </w:r>
      <w:r w:rsidRPr="003A47A5">
        <w:rPr>
          <w:rFonts w:eastAsia="Calibri"/>
        </w:rPr>
        <w:tab/>
        <w:t>4</w:t>
      </w:r>
    </w:p>
    <w:p w:rsidR="00426D2F" w:rsidRPr="0013448A" w:rsidRDefault="00426D2F" w:rsidP="003A47A5">
      <w:pPr>
        <w:tabs>
          <w:tab w:val="right" w:pos="850"/>
          <w:tab w:val="left" w:pos="1134"/>
          <w:tab w:val="left" w:pos="1559"/>
          <w:tab w:val="left" w:pos="1984"/>
          <w:tab w:val="left" w:leader="dot" w:pos="8929"/>
          <w:tab w:val="right" w:pos="9638"/>
        </w:tabs>
        <w:spacing w:after="120"/>
        <w:rPr>
          <w:rFonts w:eastAsia="Calibri"/>
          <w:lang w:val="en-US"/>
        </w:rPr>
      </w:pPr>
      <w:r w:rsidRPr="003A47A5">
        <w:rPr>
          <w:rFonts w:eastAsia="Calibri"/>
        </w:rPr>
        <w:tab/>
      </w:r>
      <w:r w:rsidRPr="003A47A5">
        <w:rPr>
          <w:rFonts w:eastAsia="Calibri"/>
        </w:rPr>
        <w:tab/>
        <w:t>Статья 3</w:t>
      </w:r>
      <w:r w:rsidRPr="003A47A5">
        <w:rPr>
          <w:rFonts w:eastAsia="Calibri"/>
        </w:rPr>
        <w:tab/>
      </w:r>
      <w:r w:rsidRPr="003A47A5">
        <w:rPr>
          <w:rFonts w:eastAsia="Calibri"/>
        </w:rPr>
        <w:tab/>
      </w:r>
      <w:r w:rsidRPr="003A47A5">
        <w:rPr>
          <w:rFonts w:eastAsia="Calibri"/>
        </w:rPr>
        <w:tab/>
        <w:t>1</w:t>
      </w:r>
      <w:r w:rsidR="0013448A">
        <w:rPr>
          <w:rFonts w:eastAsia="Calibri"/>
          <w:lang w:val="en-US"/>
        </w:rPr>
        <w:t>3</w:t>
      </w:r>
    </w:p>
    <w:p w:rsidR="00426D2F" w:rsidRPr="0002759E" w:rsidRDefault="00426D2F" w:rsidP="003A47A5">
      <w:pPr>
        <w:tabs>
          <w:tab w:val="right" w:pos="850"/>
          <w:tab w:val="left" w:pos="1134"/>
          <w:tab w:val="left" w:pos="1559"/>
          <w:tab w:val="left" w:pos="1984"/>
          <w:tab w:val="left" w:leader="dot" w:pos="8929"/>
          <w:tab w:val="right" w:pos="9638"/>
        </w:tabs>
        <w:spacing w:after="120"/>
        <w:rPr>
          <w:rFonts w:eastAsia="Calibri"/>
        </w:rPr>
      </w:pPr>
      <w:r w:rsidRPr="003A47A5">
        <w:rPr>
          <w:rFonts w:eastAsia="Calibri"/>
        </w:rPr>
        <w:tab/>
      </w:r>
      <w:r w:rsidRPr="003A47A5">
        <w:rPr>
          <w:rFonts w:eastAsia="Calibri"/>
        </w:rPr>
        <w:tab/>
        <w:t>Статьи 5, 6 и 7</w:t>
      </w:r>
      <w:r w:rsidRPr="003A47A5">
        <w:rPr>
          <w:rFonts w:eastAsia="Calibri"/>
        </w:rPr>
        <w:tab/>
      </w:r>
      <w:r w:rsidRPr="003A47A5">
        <w:rPr>
          <w:rFonts w:eastAsia="Calibri"/>
        </w:rPr>
        <w:tab/>
        <w:t>1</w:t>
      </w:r>
      <w:r w:rsidRPr="0002759E">
        <w:rPr>
          <w:rFonts w:eastAsia="Calibri"/>
        </w:rPr>
        <w:t>5</w:t>
      </w:r>
    </w:p>
    <w:p w:rsidR="00426D2F" w:rsidRPr="0013448A" w:rsidRDefault="00426D2F" w:rsidP="003A47A5">
      <w:pPr>
        <w:tabs>
          <w:tab w:val="right" w:pos="850"/>
          <w:tab w:val="left" w:pos="1134"/>
          <w:tab w:val="left" w:pos="1559"/>
          <w:tab w:val="left" w:pos="1984"/>
          <w:tab w:val="left" w:leader="dot" w:pos="8929"/>
          <w:tab w:val="right" w:pos="9638"/>
        </w:tabs>
        <w:spacing w:after="120"/>
        <w:rPr>
          <w:rFonts w:eastAsia="Calibri"/>
          <w:lang w:val="en-US"/>
        </w:rPr>
      </w:pPr>
      <w:r w:rsidRPr="003A47A5">
        <w:rPr>
          <w:rFonts w:eastAsia="Calibri"/>
        </w:rPr>
        <w:tab/>
      </w:r>
      <w:r w:rsidRPr="003A47A5">
        <w:rPr>
          <w:rFonts w:eastAsia="Calibri"/>
        </w:rPr>
        <w:tab/>
        <w:t>Статья 10</w:t>
      </w:r>
      <w:r w:rsidRPr="003A47A5">
        <w:rPr>
          <w:rFonts w:eastAsia="Calibri"/>
        </w:rPr>
        <w:tab/>
      </w:r>
      <w:r w:rsidRPr="003A47A5">
        <w:rPr>
          <w:rFonts w:eastAsia="Calibri"/>
        </w:rPr>
        <w:tab/>
        <w:t>1</w:t>
      </w:r>
      <w:r w:rsidR="0013448A">
        <w:rPr>
          <w:rFonts w:eastAsia="Calibri"/>
          <w:lang w:val="en-US"/>
        </w:rPr>
        <w:t>5</w:t>
      </w:r>
    </w:p>
    <w:p w:rsidR="00426D2F" w:rsidRPr="0002759E" w:rsidRDefault="00426D2F" w:rsidP="003A47A5">
      <w:pPr>
        <w:tabs>
          <w:tab w:val="right" w:pos="850"/>
          <w:tab w:val="left" w:pos="1134"/>
          <w:tab w:val="left" w:pos="1559"/>
          <w:tab w:val="left" w:pos="1984"/>
          <w:tab w:val="left" w:leader="dot" w:pos="8929"/>
          <w:tab w:val="right" w:pos="9638"/>
        </w:tabs>
        <w:spacing w:after="120"/>
        <w:rPr>
          <w:rFonts w:eastAsia="Calibri"/>
        </w:rPr>
      </w:pPr>
      <w:r w:rsidRPr="003A47A5">
        <w:rPr>
          <w:rFonts w:eastAsia="Calibri"/>
        </w:rPr>
        <w:tab/>
      </w:r>
      <w:r w:rsidRPr="003A47A5">
        <w:rPr>
          <w:rFonts w:eastAsia="Calibri"/>
        </w:rPr>
        <w:tab/>
        <w:t>Статья 11</w:t>
      </w:r>
      <w:r w:rsidRPr="003A47A5">
        <w:rPr>
          <w:rFonts w:eastAsia="Calibri"/>
        </w:rPr>
        <w:tab/>
      </w:r>
      <w:r w:rsidRPr="003A47A5">
        <w:rPr>
          <w:rFonts w:eastAsia="Calibri"/>
        </w:rPr>
        <w:tab/>
        <w:t>1</w:t>
      </w:r>
      <w:r w:rsidRPr="0002759E">
        <w:rPr>
          <w:rFonts w:eastAsia="Calibri"/>
        </w:rPr>
        <w:t>6</w:t>
      </w:r>
    </w:p>
    <w:p w:rsidR="00426D2F" w:rsidRPr="0013448A" w:rsidRDefault="00426D2F" w:rsidP="003A47A5">
      <w:pPr>
        <w:tabs>
          <w:tab w:val="right" w:pos="850"/>
          <w:tab w:val="left" w:pos="1134"/>
          <w:tab w:val="left" w:pos="1559"/>
          <w:tab w:val="left" w:pos="1984"/>
          <w:tab w:val="left" w:leader="dot" w:pos="8929"/>
          <w:tab w:val="right" w:pos="9638"/>
        </w:tabs>
        <w:spacing w:after="120"/>
        <w:rPr>
          <w:rFonts w:eastAsia="Calibri"/>
        </w:rPr>
      </w:pPr>
      <w:r w:rsidRPr="003A47A5">
        <w:rPr>
          <w:rFonts w:eastAsia="Calibri"/>
        </w:rPr>
        <w:tab/>
      </w:r>
      <w:r w:rsidRPr="003A47A5">
        <w:rPr>
          <w:rFonts w:eastAsia="Calibri"/>
        </w:rPr>
        <w:tab/>
        <w:t>Статьи 12 и 13</w:t>
      </w:r>
      <w:r w:rsidRPr="003A47A5">
        <w:rPr>
          <w:rFonts w:eastAsia="Calibri"/>
        </w:rPr>
        <w:tab/>
      </w:r>
      <w:r w:rsidRPr="003A47A5">
        <w:rPr>
          <w:rFonts w:eastAsia="Calibri"/>
        </w:rPr>
        <w:tab/>
        <w:t>2</w:t>
      </w:r>
      <w:r w:rsidR="0013448A" w:rsidRPr="0013448A">
        <w:rPr>
          <w:rFonts w:eastAsia="Calibri"/>
        </w:rPr>
        <w:t>1</w:t>
      </w:r>
    </w:p>
    <w:p w:rsidR="00426D2F" w:rsidRPr="0013448A" w:rsidRDefault="00426D2F" w:rsidP="003A47A5">
      <w:pPr>
        <w:tabs>
          <w:tab w:val="right" w:pos="850"/>
          <w:tab w:val="left" w:pos="1134"/>
          <w:tab w:val="left" w:pos="1559"/>
          <w:tab w:val="left" w:pos="1984"/>
          <w:tab w:val="left" w:leader="dot" w:pos="8929"/>
          <w:tab w:val="right" w:pos="9638"/>
        </w:tabs>
        <w:spacing w:after="120"/>
        <w:rPr>
          <w:rFonts w:eastAsia="Calibri"/>
        </w:rPr>
      </w:pPr>
      <w:r w:rsidRPr="003A47A5">
        <w:rPr>
          <w:rFonts w:eastAsia="Calibri"/>
        </w:rPr>
        <w:tab/>
      </w:r>
      <w:r w:rsidRPr="003A47A5">
        <w:rPr>
          <w:rFonts w:eastAsia="Calibri"/>
        </w:rPr>
        <w:tab/>
        <w:t>Статья 14</w:t>
      </w:r>
      <w:r w:rsidRPr="003A47A5">
        <w:rPr>
          <w:rFonts w:eastAsia="Calibri"/>
        </w:rPr>
        <w:tab/>
      </w:r>
      <w:r w:rsidRPr="003A47A5">
        <w:rPr>
          <w:rFonts w:eastAsia="Calibri"/>
        </w:rPr>
        <w:tab/>
        <w:t>2</w:t>
      </w:r>
      <w:r w:rsidR="0013448A" w:rsidRPr="0013448A">
        <w:rPr>
          <w:rFonts w:eastAsia="Calibri"/>
        </w:rPr>
        <w:t>3</w:t>
      </w:r>
    </w:p>
    <w:p w:rsidR="00426D2F" w:rsidRPr="0013448A" w:rsidRDefault="00426D2F" w:rsidP="003A47A5">
      <w:pPr>
        <w:tabs>
          <w:tab w:val="right" w:pos="850"/>
          <w:tab w:val="left" w:pos="1134"/>
          <w:tab w:val="left" w:pos="1559"/>
          <w:tab w:val="left" w:pos="1984"/>
          <w:tab w:val="left" w:leader="dot" w:pos="8929"/>
          <w:tab w:val="right" w:pos="9638"/>
        </w:tabs>
        <w:spacing w:after="120"/>
        <w:rPr>
          <w:rFonts w:eastAsia="Calibri"/>
        </w:rPr>
      </w:pPr>
      <w:r w:rsidRPr="003A47A5">
        <w:rPr>
          <w:rFonts w:eastAsia="Calibri"/>
        </w:rPr>
        <w:tab/>
      </w:r>
      <w:r w:rsidRPr="003A47A5">
        <w:rPr>
          <w:rFonts w:eastAsia="Calibri"/>
        </w:rPr>
        <w:tab/>
        <w:t>Статья 15</w:t>
      </w:r>
      <w:r w:rsidRPr="003A47A5">
        <w:rPr>
          <w:rFonts w:eastAsia="Calibri"/>
        </w:rPr>
        <w:tab/>
      </w:r>
      <w:r w:rsidRPr="003A47A5">
        <w:rPr>
          <w:rFonts w:eastAsia="Calibri"/>
        </w:rPr>
        <w:tab/>
        <w:t>2</w:t>
      </w:r>
      <w:r w:rsidR="0013448A" w:rsidRPr="0013448A">
        <w:rPr>
          <w:rFonts w:eastAsia="Calibri"/>
        </w:rPr>
        <w:t>3</w:t>
      </w:r>
    </w:p>
    <w:p w:rsidR="00426D2F" w:rsidRPr="0013448A" w:rsidRDefault="00426D2F" w:rsidP="003A47A5">
      <w:pPr>
        <w:tabs>
          <w:tab w:val="right" w:pos="850"/>
          <w:tab w:val="left" w:pos="1134"/>
          <w:tab w:val="left" w:pos="1559"/>
          <w:tab w:val="left" w:pos="1984"/>
          <w:tab w:val="left" w:leader="dot" w:pos="8929"/>
          <w:tab w:val="right" w:pos="9638"/>
        </w:tabs>
        <w:spacing w:after="120"/>
        <w:rPr>
          <w:rFonts w:eastAsia="Calibri"/>
        </w:rPr>
      </w:pPr>
      <w:r w:rsidRPr="003A47A5">
        <w:rPr>
          <w:rFonts w:eastAsia="Calibri"/>
        </w:rPr>
        <w:tab/>
      </w:r>
      <w:r w:rsidRPr="003A47A5">
        <w:rPr>
          <w:rFonts w:eastAsia="Calibri"/>
        </w:rPr>
        <w:tab/>
        <w:t>Статья 16</w:t>
      </w:r>
      <w:r w:rsidRPr="003A47A5">
        <w:rPr>
          <w:rFonts w:eastAsia="Calibri"/>
        </w:rPr>
        <w:tab/>
      </w:r>
      <w:r w:rsidRPr="003A47A5">
        <w:rPr>
          <w:rFonts w:eastAsia="Calibri"/>
        </w:rPr>
        <w:tab/>
        <w:t>2</w:t>
      </w:r>
      <w:r w:rsidR="0013448A" w:rsidRPr="0013448A">
        <w:rPr>
          <w:rFonts w:eastAsia="Calibri"/>
        </w:rPr>
        <w:t>4</w:t>
      </w:r>
    </w:p>
    <w:p w:rsidR="00426D2F" w:rsidRPr="0013448A" w:rsidRDefault="00426D2F" w:rsidP="003A47A5">
      <w:pPr>
        <w:tabs>
          <w:tab w:val="right" w:pos="850"/>
          <w:tab w:val="left" w:pos="1134"/>
          <w:tab w:val="left" w:pos="1559"/>
          <w:tab w:val="left" w:pos="1984"/>
          <w:tab w:val="left" w:leader="dot" w:pos="8929"/>
          <w:tab w:val="right" w:pos="9638"/>
        </w:tabs>
        <w:spacing w:after="120"/>
        <w:rPr>
          <w:rFonts w:eastAsia="Calibri"/>
        </w:rPr>
      </w:pPr>
      <w:r w:rsidRPr="003A47A5">
        <w:rPr>
          <w:rFonts w:eastAsia="Calibri"/>
        </w:rPr>
        <w:tab/>
      </w:r>
      <w:r w:rsidRPr="003A47A5">
        <w:rPr>
          <w:rFonts w:eastAsia="Calibri"/>
        </w:rPr>
        <w:tab/>
        <w:t>Прочие вопросы</w:t>
      </w:r>
      <w:r w:rsidRPr="003A47A5">
        <w:rPr>
          <w:rFonts w:eastAsia="Calibri"/>
        </w:rPr>
        <w:tab/>
      </w:r>
      <w:r w:rsidRPr="003A47A5">
        <w:rPr>
          <w:rFonts w:eastAsia="Calibri"/>
        </w:rPr>
        <w:tab/>
      </w:r>
      <w:r w:rsidRPr="0002759E">
        <w:rPr>
          <w:rFonts w:eastAsia="Calibri"/>
        </w:rPr>
        <w:t>2</w:t>
      </w:r>
      <w:r w:rsidR="0013448A" w:rsidRPr="0013448A">
        <w:rPr>
          <w:rFonts w:eastAsia="Calibri"/>
        </w:rPr>
        <w:t>6</w:t>
      </w:r>
    </w:p>
    <w:p w:rsidR="00426D2F" w:rsidRPr="0013448A" w:rsidRDefault="00426D2F" w:rsidP="003A47A5">
      <w:pPr>
        <w:tabs>
          <w:tab w:val="right" w:pos="850"/>
          <w:tab w:val="left" w:pos="1134"/>
          <w:tab w:val="left" w:pos="1559"/>
          <w:tab w:val="left" w:pos="1984"/>
          <w:tab w:val="left" w:leader="dot" w:pos="8929"/>
          <w:tab w:val="right" w:pos="9638"/>
        </w:tabs>
        <w:spacing w:after="120"/>
        <w:rPr>
          <w:rFonts w:eastAsia="Calibri"/>
        </w:rPr>
      </w:pPr>
      <w:r w:rsidRPr="003A47A5">
        <w:rPr>
          <w:rFonts w:eastAsia="Calibri"/>
        </w:rPr>
        <w:tab/>
      </w:r>
      <w:r w:rsidRPr="003A47A5">
        <w:rPr>
          <w:rFonts w:eastAsia="Calibri"/>
        </w:rPr>
        <w:tab/>
        <w:t xml:space="preserve">Общая информация о положении в области прав человека,включая новые </w:t>
      </w:r>
      <w:r w:rsidRPr="0002759E">
        <w:rPr>
          <w:rFonts w:eastAsia="Calibri"/>
        </w:rPr>
        <w:br/>
      </w:r>
      <w:r w:rsidRPr="0002759E">
        <w:rPr>
          <w:rFonts w:eastAsia="Calibri"/>
        </w:rPr>
        <w:tab/>
      </w:r>
      <w:r w:rsidRPr="0002759E">
        <w:rPr>
          <w:rFonts w:eastAsia="Calibri"/>
        </w:rPr>
        <w:tab/>
      </w:r>
      <w:r w:rsidRPr="003A47A5">
        <w:rPr>
          <w:rFonts w:eastAsia="Calibri"/>
        </w:rPr>
        <w:t>меры и изменения, касающиеся</w:t>
      </w:r>
      <w:r w:rsidRPr="0002759E">
        <w:rPr>
          <w:rFonts w:eastAsia="Calibri"/>
        </w:rPr>
        <w:t xml:space="preserve"> </w:t>
      </w:r>
      <w:r w:rsidRPr="003A47A5">
        <w:rPr>
          <w:rFonts w:eastAsia="Calibri"/>
        </w:rPr>
        <w:t>осуществления Конвенции</w:t>
      </w:r>
      <w:r w:rsidRPr="003A47A5">
        <w:rPr>
          <w:rFonts w:eastAsia="Calibri"/>
        </w:rPr>
        <w:tab/>
      </w:r>
      <w:r w:rsidRPr="0002759E">
        <w:rPr>
          <w:rFonts w:eastAsia="Calibri"/>
        </w:rPr>
        <w:tab/>
      </w:r>
      <w:r w:rsidR="0013448A" w:rsidRPr="0013448A">
        <w:rPr>
          <w:rFonts w:eastAsia="Calibri"/>
        </w:rPr>
        <w:t>29</w:t>
      </w:r>
    </w:p>
    <w:p w:rsidR="00426D2F" w:rsidRPr="0013448A" w:rsidRDefault="00426D2F" w:rsidP="003A47A5">
      <w:pPr>
        <w:tabs>
          <w:tab w:val="right" w:pos="850"/>
          <w:tab w:val="left" w:pos="1134"/>
          <w:tab w:val="left" w:pos="1559"/>
          <w:tab w:val="left" w:pos="1984"/>
          <w:tab w:val="left" w:leader="dot" w:pos="8929"/>
          <w:tab w:val="right" w:pos="9638"/>
        </w:tabs>
        <w:spacing w:after="120"/>
        <w:rPr>
          <w:rFonts w:eastAsia="Calibri"/>
          <w:lang w:val="en-US"/>
        </w:rPr>
      </w:pPr>
      <w:r w:rsidRPr="0002759E">
        <w:rPr>
          <w:rFonts w:eastAsia="Calibri"/>
        </w:rPr>
        <w:tab/>
      </w:r>
      <w:r w:rsidRPr="0002759E">
        <w:rPr>
          <w:rFonts w:eastAsia="Calibri"/>
        </w:rPr>
        <w:tab/>
      </w:r>
      <w:r w:rsidRPr="00280A87">
        <w:rPr>
          <w:w w:val="104"/>
          <w:lang w:eastAsia="ru-RU"/>
        </w:rPr>
        <w:t>Сокращения</w:t>
      </w:r>
      <w:r w:rsidRPr="0002759E">
        <w:rPr>
          <w:rFonts w:eastAsia="Calibri"/>
        </w:rPr>
        <w:tab/>
      </w:r>
      <w:r w:rsidRPr="0002759E">
        <w:rPr>
          <w:rFonts w:eastAsia="Calibri"/>
        </w:rPr>
        <w:tab/>
        <w:t>3</w:t>
      </w:r>
      <w:r w:rsidR="0013448A">
        <w:rPr>
          <w:rFonts w:eastAsia="Calibri"/>
          <w:lang w:val="en-US"/>
        </w:rPr>
        <w:t>1</w:t>
      </w:r>
      <w:bookmarkStart w:id="1" w:name="_GoBack"/>
      <w:bookmarkEnd w:id="1"/>
    </w:p>
    <w:p w:rsidR="00426D2F" w:rsidRPr="00280A87" w:rsidRDefault="00426D2F" w:rsidP="00426D2F">
      <w:pPr>
        <w:pStyle w:val="HChG"/>
        <w:tabs>
          <w:tab w:val="clear" w:pos="851"/>
        </w:tabs>
        <w:rPr>
          <w:rFonts w:eastAsia="Calibri"/>
          <w:lang w:val="ru-RU" w:eastAsia="ru-RU"/>
        </w:rPr>
      </w:pPr>
      <w:r w:rsidRPr="00280A87">
        <w:rPr>
          <w:rFonts w:eastAsia="Calibri"/>
          <w:lang w:val="be-BY"/>
        </w:rPr>
        <w:br w:type="page"/>
      </w:r>
      <w:r w:rsidRPr="0002759E">
        <w:rPr>
          <w:rFonts w:eastAsia="Calibri"/>
          <w:lang w:val="ru-RU"/>
        </w:rPr>
        <w:lastRenderedPageBreak/>
        <w:tab/>
      </w:r>
      <w:r w:rsidRPr="00280A87">
        <w:rPr>
          <w:rFonts w:eastAsia="Calibri"/>
          <w:lang w:val="ru-RU" w:eastAsia="ru-RU"/>
        </w:rPr>
        <w:t>Введение</w:t>
      </w:r>
    </w:p>
    <w:p w:rsidR="00426D2F" w:rsidRPr="00280A87" w:rsidRDefault="00426D2F" w:rsidP="00426D2F">
      <w:pPr>
        <w:pStyle w:val="SingleTxtG"/>
        <w:rPr>
          <w:rFonts w:eastAsia="Calibri"/>
          <w:lang w:val="ru-RU" w:eastAsia="ru-RU"/>
        </w:rPr>
      </w:pPr>
      <w:r w:rsidRPr="00280A87">
        <w:rPr>
          <w:rFonts w:eastAsia="Calibri"/>
          <w:lang w:val="ru-RU" w:eastAsia="ru-RU"/>
        </w:rPr>
        <w:t>1.</w:t>
      </w:r>
      <w:r w:rsidRPr="00280A87">
        <w:rPr>
          <w:rFonts w:eastAsia="Calibri"/>
          <w:lang w:val="ru-RU" w:eastAsia="ru-RU"/>
        </w:rPr>
        <w:tab/>
        <w:t xml:space="preserve">Настоящий доклад представляется в соответствии с пунктом 1 статьи 19 Конвенции против пыток и других жестоких, бесчеловечных или унижающих достоинство видов обращения и наказания и составлен в соответствии с факультативной процедурой, предусматривающей подготовку государством-участником периодического доклада в виде ответов на перечень вопросов, сформулированных Комитетом ООН против пыток. Вопросы для Беларуси содержаться в документе </w:t>
      </w:r>
      <w:r w:rsidRPr="00280A87">
        <w:rPr>
          <w:rFonts w:eastAsia="Calibri"/>
          <w:lang w:val="en-US" w:eastAsia="ru-RU"/>
        </w:rPr>
        <w:t>CAT</w:t>
      </w:r>
      <w:r w:rsidRPr="00280A87">
        <w:rPr>
          <w:rFonts w:eastAsia="Calibri"/>
          <w:lang w:val="ru-RU" w:eastAsia="ru-RU"/>
        </w:rPr>
        <w:t>/</w:t>
      </w:r>
      <w:r w:rsidRPr="00280A87">
        <w:rPr>
          <w:rFonts w:eastAsia="Calibri"/>
          <w:lang w:val="en-US" w:eastAsia="ru-RU"/>
        </w:rPr>
        <w:t>C</w:t>
      </w:r>
      <w:r w:rsidRPr="00280A87">
        <w:rPr>
          <w:rFonts w:eastAsia="Calibri"/>
          <w:lang w:val="ru-RU" w:eastAsia="ru-RU"/>
        </w:rPr>
        <w:t>/</w:t>
      </w:r>
      <w:r w:rsidRPr="00280A87">
        <w:rPr>
          <w:rFonts w:eastAsia="Calibri"/>
          <w:lang w:val="en-US" w:eastAsia="ru-RU"/>
        </w:rPr>
        <w:t>BLR</w:t>
      </w:r>
      <w:r w:rsidRPr="00280A87">
        <w:rPr>
          <w:rFonts w:eastAsia="Calibri"/>
          <w:lang w:val="ru-RU" w:eastAsia="ru-RU"/>
        </w:rPr>
        <w:t>/</w:t>
      </w:r>
      <w:r w:rsidRPr="00280A87">
        <w:rPr>
          <w:rFonts w:eastAsia="Calibri"/>
          <w:lang w:val="en-US" w:eastAsia="ru-RU"/>
        </w:rPr>
        <w:t>QPR</w:t>
      </w:r>
      <w:r w:rsidRPr="00280A87">
        <w:rPr>
          <w:rFonts w:eastAsia="Calibri"/>
          <w:lang w:val="ru-RU" w:eastAsia="ru-RU"/>
        </w:rPr>
        <w:t>/5.</w:t>
      </w:r>
    </w:p>
    <w:p w:rsidR="00426D2F" w:rsidRPr="00280A87" w:rsidRDefault="00426D2F" w:rsidP="00426D2F">
      <w:pPr>
        <w:pStyle w:val="HChG"/>
        <w:tabs>
          <w:tab w:val="clear" w:pos="851"/>
        </w:tabs>
        <w:rPr>
          <w:rFonts w:eastAsia="Calibri"/>
          <w:lang w:val="ru-RU"/>
        </w:rPr>
      </w:pPr>
      <w:r w:rsidRPr="0002759E">
        <w:rPr>
          <w:rFonts w:eastAsia="Calibri"/>
          <w:lang w:val="ru-RU"/>
        </w:rPr>
        <w:tab/>
      </w:r>
      <w:r w:rsidRPr="00280A87">
        <w:rPr>
          <w:rFonts w:eastAsia="Calibri"/>
          <w:lang w:val="ru-RU"/>
        </w:rPr>
        <w:t>Статьи 1 и 4</w:t>
      </w:r>
    </w:p>
    <w:p w:rsidR="00426D2F" w:rsidRPr="00280A87" w:rsidRDefault="00426D2F" w:rsidP="00426D2F">
      <w:pPr>
        <w:pStyle w:val="SingleTxtG"/>
        <w:rPr>
          <w:rFonts w:eastAsia="Calibri"/>
          <w:lang w:val="ru-RU"/>
        </w:rPr>
      </w:pPr>
      <w:r w:rsidRPr="00280A87">
        <w:rPr>
          <w:rFonts w:eastAsia="Calibri"/>
          <w:lang w:val="ru-RU"/>
        </w:rPr>
        <w:t>2.</w:t>
      </w:r>
      <w:r w:rsidRPr="00280A87">
        <w:rPr>
          <w:rFonts w:eastAsia="Calibri"/>
          <w:lang w:val="ru-RU"/>
        </w:rPr>
        <w:tab/>
        <w:t xml:space="preserve">В соответствии с Законом Республики Беларусь от 5 января 2015 года </w:t>
      </w:r>
      <w:r>
        <w:rPr>
          <w:rFonts w:eastAsia="Calibri"/>
          <w:lang w:val="ru-RU"/>
        </w:rPr>
        <w:t>"</w:t>
      </w:r>
      <w:r w:rsidRPr="00280A87">
        <w:rPr>
          <w:rFonts w:eastAsia="Calibri"/>
          <w:lang w:val="ru-RU"/>
        </w:rPr>
        <w:t>О</w:t>
      </w:r>
      <w:r w:rsidRPr="00280A87">
        <w:rPr>
          <w:rFonts w:eastAsia="Calibri"/>
          <w:lang w:val="en-US"/>
        </w:rPr>
        <w:t> </w:t>
      </w:r>
      <w:r w:rsidRPr="00280A87">
        <w:rPr>
          <w:rFonts w:eastAsia="Calibri"/>
          <w:lang w:val="ru-RU"/>
        </w:rPr>
        <w:t>внесении дополнений и изменений в Уголовный, Уголовно-процессуальный, Уголовно-исполнительный кодексы Республики Беларусь, Кодекс Республики Беларусь об административных правонарушениях и Процессуально-исполнительный кодекс Республики Беларусь об административных правонарушениях</w:t>
      </w:r>
      <w:r>
        <w:rPr>
          <w:rFonts w:eastAsia="Calibri"/>
          <w:lang w:val="ru-RU"/>
        </w:rPr>
        <w:t>"</w:t>
      </w:r>
      <w:r w:rsidRPr="00280A87">
        <w:rPr>
          <w:rFonts w:eastAsia="Calibri"/>
          <w:lang w:val="ru-RU"/>
        </w:rPr>
        <w:t xml:space="preserve"> статья 128 Уголовного кодекса Республики Беларусь дополнена примечанием, в котором дается четкое определение понятию </w:t>
      </w:r>
      <w:r>
        <w:rPr>
          <w:rFonts w:eastAsia="Calibri"/>
          <w:lang w:val="ru-RU"/>
        </w:rPr>
        <w:t>"</w:t>
      </w:r>
      <w:r w:rsidRPr="00280A87">
        <w:rPr>
          <w:rFonts w:eastAsia="Calibri"/>
          <w:lang w:val="ru-RU"/>
        </w:rPr>
        <w:t>пытка</w:t>
      </w:r>
      <w:r>
        <w:rPr>
          <w:rFonts w:eastAsia="Calibri"/>
          <w:lang w:val="ru-RU"/>
        </w:rPr>
        <w:t>"</w:t>
      </w:r>
      <w:r w:rsidRPr="00280A87">
        <w:rPr>
          <w:rFonts w:eastAsia="Calibri"/>
          <w:lang w:val="ru-RU"/>
        </w:rPr>
        <w:t>:</w:t>
      </w:r>
    </w:p>
    <w:p w:rsidR="00426D2F" w:rsidRPr="00280A87" w:rsidRDefault="00426D2F" w:rsidP="00426D2F">
      <w:pPr>
        <w:pStyle w:val="SingleTxtG"/>
        <w:ind w:left="1701"/>
        <w:rPr>
          <w:rFonts w:eastAsia="Calibri"/>
          <w:lang w:val="ru-RU"/>
        </w:rPr>
      </w:pPr>
      <w:r>
        <w:rPr>
          <w:rFonts w:eastAsia="Calibri"/>
          <w:lang w:val="ru-RU"/>
        </w:rPr>
        <w:t>"</w:t>
      </w:r>
      <w:r w:rsidRPr="00280A87">
        <w:rPr>
          <w:rFonts w:eastAsia="Calibri"/>
          <w:lang w:val="ru-RU"/>
        </w:rPr>
        <w:t>Под пыткой понимается любое действие, которым какому-либо лицу умышленно причиняются сильная боль, физическое или психическое страдание в целях понуждения данного лица либо третьего лица к действиям, противоречащим их воле, в том числе чтобы получить от них сведения или признания, а также в целях наказания либо в иных целях либо по любой причине, основанной на дискриминации любого характера, когда такая боль или страдание причиняются государственным должностным лицом, выступающим в официальном качестве, с использованием своих служебных полномочий, или по его подстрекательству, или с его ведома или молчаливого согласия. В это определение не включаются боль или страдания, которые возникают вследствие применения мер процессуального или иного законного принуждения</w:t>
      </w:r>
      <w:r>
        <w:rPr>
          <w:rFonts w:eastAsia="Calibri"/>
          <w:lang w:val="ru-RU"/>
        </w:rPr>
        <w:t>"</w:t>
      </w:r>
      <w:r w:rsidRPr="00280A87">
        <w:rPr>
          <w:rFonts w:eastAsia="Calibri"/>
          <w:lang w:val="ru-RU"/>
        </w:rPr>
        <w:t>.</w:t>
      </w:r>
    </w:p>
    <w:p w:rsidR="00426D2F" w:rsidRPr="00280A87" w:rsidRDefault="00426D2F" w:rsidP="00426D2F">
      <w:pPr>
        <w:pStyle w:val="SingleTxtG"/>
        <w:rPr>
          <w:rFonts w:eastAsia="Calibri"/>
          <w:lang w:val="ru-RU"/>
        </w:rPr>
      </w:pPr>
      <w:r w:rsidRPr="00280A87">
        <w:rPr>
          <w:rFonts w:eastAsia="Calibri"/>
          <w:lang w:val="ru-RU"/>
        </w:rPr>
        <w:t>3.</w:t>
      </w:r>
      <w:r w:rsidRPr="00280A87">
        <w:rPr>
          <w:rFonts w:eastAsia="Calibri"/>
          <w:lang w:val="ru-RU"/>
        </w:rPr>
        <w:tab/>
        <w:t xml:space="preserve">В настоящее время уголовная ответственность за преступления, связанные с применением пыток и других жестоких, бесчеловечных или унижающих достоинство видов обращения или наказания, предусмотрена статьями 128 </w:t>
      </w:r>
      <w:r>
        <w:rPr>
          <w:rFonts w:eastAsia="Calibri"/>
          <w:lang w:val="ru-RU"/>
        </w:rPr>
        <w:t>"</w:t>
      </w:r>
      <w:r w:rsidRPr="00280A87">
        <w:rPr>
          <w:rFonts w:eastAsia="Calibri"/>
          <w:lang w:val="ru-RU"/>
        </w:rPr>
        <w:t>Преступления против безопасности человечества</w:t>
      </w:r>
      <w:r>
        <w:rPr>
          <w:rFonts w:eastAsia="Calibri"/>
          <w:lang w:val="ru-RU"/>
        </w:rPr>
        <w:t>"</w:t>
      </w:r>
      <w:r w:rsidRPr="00280A87">
        <w:rPr>
          <w:rFonts w:eastAsia="Calibri"/>
          <w:lang w:val="ru-RU"/>
        </w:rPr>
        <w:t xml:space="preserve"> и 394 </w:t>
      </w:r>
      <w:r>
        <w:rPr>
          <w:rFonts w:eastAsia="Calibri"/>
          <w:lang w:val="ru-RU"/>
        </w:rPr>
        <w:t>"</w:t>
      </w:r>
      <w:r w:rsidRPr="00280A87">
        <w:rPr>
          <w:rFonts w:eastAsia="Calibri"/>
          <w:lang w:val="ru-RU"/>
        </w:rPr>
        <w:t>Принуждение к даче показаний</w:t>
      </w:r>
      <w:r>
        <w:rPr>
          <w:rFonts w:eastAsia="Calibri"/>
          <w:lang w:val="ru-RU"/>
        </w:rPr>
        <w:t>"</w:t>
      </w:r>
      <w:r w:rsidRPr="00280A87">
        <w:rPr>
          <w:rFonts w:eastAsia="Calibri"/>
          <w:lang w:val="ru-RU"/>
        </w:rPr>
        <w:t xml:space="preserve"> УК.</w:t>
      </w:r>
    </w:p>
    <w:p w:rsidR="00426D2F" w:rsidRPr="003A47A5" w:rsidRDefault="00426D2F" w:rsidP="00426D2F">
      <w:pPr>
        <w:pStyle w:val="SingleTxtG"/>
        <w:rPr>
          <w:rFonts w:eastAsia="Calibri"/>
          <w:lang w:val="ru-RU" w:eastAsia="en-GB"/>
        </w:rPr>
      </w:pPr>
      <w:r w:rsidRPr="003A47A5">
        <w:rPr>
          <w:rFonts w:eastAsia="Calibri"/>
          <w:lang w:val="ru-RU" w:eastAsia="en-GB"/>
        </w:rPr>
        <w:t>4.</w:t>
      </w:r>
      <w:r w:rsidRPr="003A47A5">
        <w:rPr>
          <w:rFonts w:eastAsia="Calibri"/>
          <w:lang w:val="ru-RU" w:eastAsia="en-GB"/>
        </w:rPr>
        <w:tab/>
        <w:t>Санкция статьи 128 УК устанавливает наказание в виде лишения свободы на срок от семи до двадцати пяти лет, или пожизненного заключения, или смертной казни, а статьи 394 УК по части 1 – наказание в виде лишения права занимать определенные должности или заниматься определенной деятельностью, или ограничения свободы на срок до трех лет, или лишения свободы на тот же срок с лишением права занимать определенные должности или заниматься определенной деятельностью или без лишения, по части 2 – наказание в виде лишения свободы на срок от двух до семи лет с лишением права занимать определенные должности или заниматься определенной деятельностью или без лишения, по части 3 – наказание в виде лишения свободы на срок от трех до десяти лет с лишением права занимать определенные должности или заниматься определенной деятельностью или без лишения.</w:t>
      </w:r>
    </w:p>
    <w:p w:rsidR="00426D2F" w:rsidRPr="003A47A5" w:rsidRDefault="00426D2F" w:rsidP="00426D2F">
      <w:pPr>
        <w:pStyle w:val="SingleTxtG"/>
        <w:rPr>
          <w:rFonts w:eastAsia="Calibri"/>
          <w:lang w:val="ru-RU" w:eastAsia="en-GB"/>
        </w:rPr>
      </w:pPr>
      <w:r w:rsidRPr="003A47A5">
        <w:rPr>
          <w:rFonts w:eastAsia="Calibri"/>
          <w:lang w:val="ru-RU" w:eastAsia="en-GB"/>
        </w:rPr>
        <w:t>5.</w:t>
      </w:r>
      <w:r w:rsidRPr="003A47A5">
        <w:rPr>
          <w:rFonts w:eastAsia="Calibri"/>
          <w:lang w:val="ru-RU" w:eastAsia="en-GB"/>
        </w:rPr>
        <w:tab/>
        <w:t>В соответствии со статьей 85 УК освобождение от уголовной ответственности или наказания в связи с истечением сроков давности не применяется при совершении преступления, предусмотренного статьей 128</w:t>
      </w:r>
      <w:r w:rsidRPr="00280A87">
        <w:rPr>
          <w:rFonts w:eastAsia="Calibri"/>
          <w:lang w:eastAsia="en-GB"/>
        </w:rPr>
        <w:t> </w:t>
      </w:r>
      <w:r w:rsidRPr="003A47A5">
        <w:rPr>
          <w:rFonts w:eastAsia="Calibri"/>
          <w:lang w:val="ru-RU" w:eastAsia="en-GB"/>
        </w:rPr>
        <w:t>УК.</w:t>
      </w:r>
    </w:p>
    <w:p w:rsidR="00426D2F" w:rsidRPr="00280A87" w:rsidRDefault="00426D2F" w:rsidP="009C66F7">
      <w:pPr>
        <w:pStyle w:val="SingleTxtG"/>
        <w:pageBreakBefore/>
        <w:ind w:left="1138" w:right="1138"/>
        <w:rPr>
          <w:rFonts w:eastAsia="Calibri"/>
          <w:lang w:val="ru-RU"/>
        </w:rPr>
      </w:pPr>
      <w:r w:rsidRPr="00280A87">
        <w:rPr>
          <w:rFonts w:eastAsia="Calibri"/>
          <w:lang w:val="ru-RU"/>
        </w:rPr>
        <w:lastRenderedPageBreak/>
        <w:t>6.</w:t>
      </w:r>
      <w:r w:rsidRPr="00280A87">
        <w:rPr>
          <w:rFonts w:eastAsia="Calibri"/>
          <w:lang w:val="ru-RU"/>
        </w:rPr>
        <w:tab/>
        <w:t>Согласно части 5 статьи 83 УК вопрос о применении срока давности к лицу, совершившему преступление, за которое ему может быть назначено наказание в виде пожизненного заключения или смертной казни, разрешается судом. Если суд не найдет возможным освободить указанное лицо от уголовной ответственности в связи с истечением сроков давности, пожизненное заключение или смертная казнь не могут быть применены, а назначается лишение свободы.</w:t>
      </w:r>
    </w:p>
    <w:p w:rsidR="00426D2F" w:rsidRPr="00280A87" w:rsidRDefault="00426D2F" w:rsidP="00426D2F">
      <w:pPr>
        <w:pStyle w:val="HChG"/>
        <w:tabs>
          <w:tab w:val="clear" w:pos="851"/>
        </w:tabs>
        <w:rPr>
          <w:lang w:val="ru-RU" w:eastAsia="ru-RU"/>
        </w:rPr>
      </w:pPr>
      <w:r w:rsidRPr="0002759E">
        <w:rPr>
          <w:lang w:val="ru-RU" w:eastAsia="ru-RU"/>
        </w:rPr>
        <w:tab/>
      </w:r>
      <w:r w:rsidRPr="00280A87">
        <w:rPr>
          <w:lang w:val="ru-RU" w:eastAsia="ru-RU"/>
        </w:rPr>
        <w:t>Статья 2</w:t>
      </w:r>
    </w:p>
    <w:p w:rsidR="00426D2F" w:rsidRPr="00280A87" w:rsidRDefault="00426D2F" w:rsidP="00426D2F">
      <w:pPr>
        <w:pStyle w:val="SingleTxtG"/>
        <w:rPr>
          <w:lang w:val="ru-RU" w:eastAsia="ru-RU"/>
        </w:rPr>
      </w:pPr>
      <w:r w:rsidRPr="00280A87">
        <w:rPr>
          <w:lang w:val="ru-RU" w:eastAsia="ru-RU"/>
        </w:rPr>
        <w:t>7.</w:t>
      </w:r>
      <w:r w:rsidRPr="00280A87">
        <w:rPr>
          <w:lang w:val="ru-RU" w:eastAsia="ru-RU"/>
        </w:rPr>
        <w:tab/>
        <w:t>Все заявления и жалобы касательно неправомерных действий, совершенных в отношении граждан тщательно рассматриваются и расследуются.</w:t>
      </w:r>
    </w:p>
    <w:p w:rsidR="00426D2F" w:rsidRPr="00280A87" w:rsidRDefault="00426D2F" w:rsidP="00426D2F">
      <w:pPr>
        <w:pStyle w:val="SingleTxtG"/>
        <w:rPr>
          <w:rFonts w:eastAsia="Calibri"/>
          <w:lang w:val="ru-RU"/>
        </w:rPr>
      </w:pPr>
      <w:r w:rsidRPr="00280A87">
        <w:rPr>
          <w:rFonts w:eastAsia="Calibri"/>
          <w:lang w:val="ru-RU"/>
        </w:rPr>
        <w:t>8.</w:t>
      </w:r>
      <w:r w:rsidRPr="00280A87">
        <w:rPr>
          <w:rFonts w:eastAsia="Calibri"/>
          <w:lang w:val="ru-RU"/>
        </w:rPr>
        <w:tab/>
        <w:t>Заключенным (задержанным), которые сообщают о злоупотреблениях, предоставляется защита, а их жалобы расследуются подразделениями органов внутренних дел на уровне г.Минска, областных управлений, Министерства внутренних дел включая службу собственной безопасности, органами прокуратуры с максимально возможным соблюдением принципа конфиденциальности.</w:t>
      </w:r>
    </w:p>
    <w:p w:rsidR="00426D2F" w:rsidRPr="00280A87" w:rsidRDefault="00426D2F" w:rsidP="00426D2F">
      <w:pPr>
        <w:pStyle w:val="SingleTxtG"/>
        <w:rPr>
          <w:lang w:val="ru-RU" w:eastAsia="ru-RU"/>
        </w:rPr>
      </w:pPr>
      <w:r w:rsidRPr="00280A87">
        <w:rPr>
          <w:lang w:val="ru-RU" w:eastAsia="ru-RU"/>
        </w:rPr>
        <w:t>9.</w:t>
      </w:r>
      <w:r w:rsidRPr="00280A87">
        <w:rPr>
          <w:lang w:val="ru-RU" w:eastAsia="ru-RU"/>
        </w:rPr>
        <w:tab/>
        <w:t>В случае выявления нарушений виновные привлекаются к ответственности в соответствии с законодательством.</w:t>
      </w:r>
    </w:p>
    <w:p w:rsidR="00426D2F" w:rsidRPr="00280A87" w:rsidRDefault="00426D2F" w:rsidP="00426D2F">
      <w:pPr>
        <w:pStyle w:val="SingleTxtG"/>
        <w:rPr>
          <w:rFonts w:eastAsia="Calibri"/>
          <w:lang w:val="ru-RU"/>
        </w:rPr>
      </w:pPr>
      <w:r w:rsidRPr="00280A87">
        <w:rPr>
          <w:rFonts w:eastAsia="Calibri"/>
          <w:lang w:val="ru-RU"/>
        </w:rPr>
        <w:t>10.</w:t>
      </w:r>
      <w:r w:rsidRPr="00280A87">
        <w:rPr>
          <w:rFonts w:eastAsia="Calibri"/>
          <w:lang w:val="ru-RU"/>
        </w:rPr>
        <w:tab/>
        <w:t xml:space="preserve">В соответствии с частью 4 статьи 20 УПК </w:t>
      </w:r>
      <w:r>
        <w:rPr>
          <w:rFonts w:eastAsia="Calibri"/>
          <w:lang w:val="ru-RU"/>
        </w:rPr>
        <w:t>"</w:t>
      </w:r>
      <w:r w:rsidRPr="00280A87">
        <w:rPr>
          <w:rFonts w:eastAsia="Calibri"/>
          <w:lang w:val="ru-RU"/>
        </w:rPr>
        <w:t>каждый имеет право в ходе производства по материалам и уголовному делу на юридическую помощь для осуществления и защиты прав и свобод, в том числе право пользоваться в случаях и порядке, предусмотренных настоящим Кодексом, юридической помощью адвокатов и других своих представителей</w:t>
      </w:r>
      <w:r>
        <w:rPr>
          <w:rFonts w:eastAsia="Calibri"/>
          <w:lang w:val="ru-RU"/>
        </w:rPr>
        <w:t>"</w:t>
      </w:r>
      <w:r w:rsidRPr="00280A87">
        <w:rPr>
          <w:rFonts w:eastAsia="Calibri"/>
          <w:lang w:val="ru-RU"/>
        </w:rPr>
        <w:t>.</w:t>
      </w:r>
    </w:p>
    <w:p w:rsidR="00426D2F" w:rsidRPr="00280A87" w:rsidRDefault="00426D2F" w:rsidP="00426D2F">
      <w:pPr>
        <w:pStyle w:val="SingleTxtG"/>
        <w:rPr>
          <w:rFonts w:eastAsia="Calibri"/>
          <w:lang w:val="ru-RU"/>
        </w:rPr>
      </w:pPr>
      <w:r w:rsidRPr="00280A87">
        <w:rPr>
          <w:rFonts w:eastAsia="Calibri"/>
          <w:lang w:val="ru-RU"/>
        </w:rPr>
        <w:t>11.</w:t>
      </w:r>
      <w:r w:rsidRPr="00280A87">
        <w:rPr>
          <w:rFonts w:eastAsia="Calibri"/>
          <w:lang w:val="ru-RU"/>
        </w:rPr>
        <w:tab/>
      </w:r>
      <w:r w:rsidRPr="00280A87">
        <w:rPr>
          <w:rFonts w:eastAsia="Calibri"/>
          <w:bCs/>
          <w:lang w:val="ru-RU"/>
        </w:rPr>
        <w:t xml:space="preserve">Статья 41 </w:t>
      </w:r>
      <w:r>
        <w:rPr>
          <w:rFonts w:eastAsia="Calibri"/>
          <w:bCs/>
          <w:lang w:val="ru-RU"/>
        </w:rPr>
        <w:t>"</w:t>
      </w:r>
      <w:r w:rsidRPr="00280A87">
        <w:rPr>
          <w:rFonts w:eastAsia="Calibri"/>
          <w:bCs/>
          <w:lang w:val="ru-RU"/>
        </w:rPr>
        <w:t>Права и обязанности подозреваемого</w:t>
      </w:r>
      <w:r>
        <w:rPr>
          <w:rFonts w:eastAsia="Calibri"/>
          <w:bCs/>
          <w:lang w:val="ru-RU"/>
        </w:rPr>
        <w:t>"</w:t>
      </w:r>
      <w:r w:rsidRPr="00280A87">
        <w:rPr>
          <w:rFonts w:eastAsia="Calibri"/>
          <w:bCs/>
          <w:lang w:val="ru-RU"/>
        </w:rPr>
        <w:t xml:space="preserve"> устанавливает, что п</w:t>
      </w:r>
      <w:r w:rsidRPr="00280A87">
        <w:rPr>
          <w:rFonts w:eastAsia="Calibri"/>
          <w:lang w:val="ru-RU"/>
        </w:rPr>
        <w:t>одозреваемый имеет право на защиту. Орган уголовного преследования обязан обеспечить подозреваемому возможность осуществлять принадлежащее ему право на защиту всеми законными средствами и способами. В соответствии частью 2 статьи 41 подозреваемый имеет право:</w:t>
      </w:r>
    </w:p>
    <w:p w:rsidR="00426D2F" w:rsidRPr="00280A87" w:rsidRDefault="00426D2F" w:rsidP="00426D2F">
      <w:pPr>
        <w:pStyle w:val="Bullet1G"/>
        <w:numPr>
          <w:ilvl w:val="0"/>
          <w:numId w:val="0"/>
        </w:numPr>
        <w:ind w:left="1701" w:hanging="170"/>
        <w:rPr>
          <w:lang w:val="ru-RU" w:eastAsia="ru-RU"/>
        </w:rPr>
      </w:pPr>
      <w:r w:rsidRPr="00280A87">
        <w:rPr>
          <w:lang w:val="ru-RU" w:eastAsia="ru-RU"/>
        </w:rPr>
        <w:t>•</w:t>
      </w:r>
      <w:r w:rsidRPr="00280A87">
        <w:rPr>
          <w:lang w:val="ru-RU" w:eastAsia="ru-RU"/>
        </w:rPr>
        <w:tab/>
        <w:t>в случае задержания или применения меры пресечения в виде заключения под стражу получить до начала первого допроса в качестве подозреваемого юридическую консультацию адвоката за счет средств местного бюджета;</w:t>
      </w:r>
    </w:p>
    <w:p w:rsidR="00426D2F" w:rsidRPr="00280A87" w:rsidRDefault="00426D2F" w:rsidP="00426D2F">
      <w:pPr>
        <w:pStyle w:val="Bullet1G"/>
        <w:numPr>
          <w:ilvl w:val="0"/>
          <w:numId w:val="0"/>
        </w:numPr>
        <w:ind w:left="1701" w:hanging="170"/>
        <w:rPr>
          <w:lang w:val="ru-RU" w:eastAsia="ru-RU"/>
        </w:rPr>
      </w:pPr>
      <w:r w:rsidRPr="00280A87">
        <w:rPr>
          <w:lang w:val="ru-RU" w:eastAsia="ru-RU"/>
        </w:rPr>
        <w:t>•</w:t>
      </w:r>
      <w:r w:rsidRPr="00280A87">
        <w:rPr>
          <w:lang w:val="ru-RU" w:eastAsia="ru-RU"/>
        </w:rPr>
        <w:tab/>
        <w:t>иметь защитника или нескольких защитников с момента объявления ему постановления органа уголовного преследования о возбуждении против него уголовного дела, о признании его подозреваемым, о задержании или постановления о применении меры пресечения; отказаться от защитника и защищать себя самостоятельно; прекратить полномочия своего защитника;</w:t>
      </w:r>
    </w:p>
    <w:p w:rsidR="00426D2F" w:rsidRPr="00280A87" w:rsidRDefault="00426D2F" w:rsidP="00426D2F">
      <w:pPr>
        <w:pStyle w:val="Bullet1G"/>
        <w:numPr>
          <w:ilvl w:val="0"/>
          <w:numId w:val="0"/>
        </w:numPr>
        <w:ind w:left="1701" w:hanging="170"/>
        <w:rPr>
          <w:lang w:val="ru-RU" w:eastAsia="ru-RU"/>
        </w:rPr>
      </w:pPr>
      <w:r w:rsidRPr="00280A87">
        <w:rPr>
          <w:lang w:val="ru-RU" w:eastAsia="ru-RU"/>
        </w:rPr>
        <w:t>•</w:t>
      </w:r>
      <w:r w:rsidRPr="00280A87">
        <w:rPr>
          <w:lang w:val="ru-RU" w:eastAsia="ru-RU"/>
        </w:rPr>
        <w:tab/>
        <w:t>беспрепятственно общаться со своим защитником наедине и конфиденциально без ограничения количества и продолжительности бесед;</w:t>
      </w:r>
    </w:p>
    <w:p w:rsidR="00426D2F" w:rsidRPr="00280A87" w:rsidRDefault="00426D2F" w:rsidP="00426D2F">
      <w:pPr>
        <w:pStyle w:val="Bullet1G"/>
        <w:numPr>
          <w:ilvl w:val="0"/>
          <w:numId w:val="0"/>
        </w:numPr>
        <w:ind w:left="1701" w:hanging="170"/>
        <w:rPr>
          <w:lang w:val="ru-RU" w:eastAsia="ru-RU"/>
        </w:rPr>
      </w:pPr>
      <w:r w:rsidRPr="00280A87">
        <w:rPr>
          <w:lang w:val="ru-RU" w:eastAsia="ru-RU"/>
        </w:rPr>
        <w:t>•</w:t>
      </w:r>
      <w:r w:rsidRPr="00280A87">
        <w:rPr>
          <w:lang w:val="ru-RU" w:eastAsia="ru-RU"/>
        </w:rPr>
        <w:tab/>
        <w:t>по его ходатайству быть допрошенным при участии защитника не позднее 24 часов с момента фактического задержания.</w:t>
      </w:r>
    </w:p>
    <w:p w:rsidR="00426D2F" w:rsidRPr="00280A87" w:rsidRDefault="00426D2F" w:rsidP="00426D2F">
      <w:pPr>
        <w:pStyle w:val="SingleTxtG"/>
        <w:rPr>
          <w:rFonts w:eastAsia="Calibri"/>
          <w:lang w:val="ru-RU"/>
        </w:rPr>
      </w:pPr>
      <w:r w:rsidRPr="00280A87">
        <w:rPr>
          <w:rFonts w:eastAsia="Calibri"/>
          <w:lang w:val="ru-RU"/>
        </w:rPr>
        <w:t>12.</w:t>
      </w:r>
      <w:r w:rsidRPr="00280A87">
        <w:rPr>
          <w:rFonts w:eastAsia="Calibri"/>
          <w:lang w:val="ru-RU"/>
        </w:rPr>
        <w:tab/>
        <w:t>В соответствии со статьей 115 УПК о задержании лица и месте нахождения задержанного орган, ведущий уголовный процесс и осуществивший задержание, обязан в течение 12 часов с момента фактического задержания уведомить кого-либо из совершеннолетних членов его семьи или близких родственников либо предоставить возможность такого уведомления самому задержанному.</w:t>
      </w:r>
    </w:p>
    <w:p w:rsidR="00426D2F" w:rsidRPr="00280A87" w:rsidRDefault="00426D2F" w:rsidP="00426D2F">
      <w:pPr>
        <w:pStyle w:val="SingleTxtG"/>
        <w:rPr>
          <w:rFonts w:eastAsia="Calibri"/>
          <w:lang w:val="ru-RU"/>
        </w:rPr>
      </w:pPr>
      <w:r w:rsidRPr="00280A87">
        <w:rPr>
          <w:rFonts w:eastAsia="Calibri"/>
          <w:lang w:val="ru-RU"/>
        </w:rPr>
        <w:t>13.</w:t>
      </w:r>
      <w:r w:rsidRPr="00280A87">
        <w:rPr>
          <w:rFonts w:eastAsia="Calibri"/>
          <w:lang w:val="ru-RU"/>
        </w:rPr>
        <w:tab/>
      </w:r>
      <w:r w:rsidRPr="00280A87">
        <w:rPr>
          <w:rFonts w:eastAsia="Calibri"/>
          <w:lang w:val="en-US"/>
        </w:rPr>
        <w:t>a</w:t>
      </w:r>
      <w:r w:rsidRPr="00280A87">
        <w:rPr>
          <w:rFonts w:eastAsia="Calibri"/>
          <w:lang w:val="ru-RU"/>
        </w:rPr>
        <w:t>)</w:t>
      </w:r>
      <w:r>
        <w:rPr>
          <w:rFonts w:eastAsia="Calibri"/>
          <w:lang w:val="en-US"/>
        </w:rPr>
        <w:t> </w:t>
      </w:r>
      <w:r w:rsidRPr="00280A87">
        <w:rPr>
          <w:rFonts w:eastAsia="Calibri"/>
          <w:lang w:val="ru-RU"/>
        </w:rPr>
        <w:t>Согласно части 3 статьи 206 Уголовно-процессуального кодекса Республики Беларусь освидетельствование при необходимости может проводиться с участием врача или иного специалиста.</w:t>
      </w:r>
    </w:p>
    <w:p w:rsidR="00426D2F" w:rsidRPr="00280A87" w:rsidRDefault="00426D2F" w:rsidP="00426D2F">
      <w:pPr>
        <w:pStyle w:val="SingleTxtG"/>
        <w:rPr>
          <w:rFonts w:eastAsia="Calibri"/>
          <w:lang w:val="ru-RU"/>
        </w:rPr>
      </w:pPr>
      <w:r w:rsidRPr="00280A87">
        <w:rPr>
          <w:rFonts w:eastAsia="Calibri"/>
          <w:lang w:val="ru-RU"/>
        </w:rPr>
        <w:lastRenderedPageBreak/>
        <w:t>14.</w:t>
      </w:r>
      <w:r w:rsidRPr="00280A87">
        <w:rPr>
          <w:rFonts w:eastAsia="Calibri"/>
          <w:lang w:val="ru-RU"/>
        </w:rPr>
        <w:tab/>
      </w:r>
      <w:r w:rsidRPr="00280A87">
        <w:rPr>
          <w:rFonts w:eastAsia="Calibri"/>
          <w:lang w:val="en-US"/>
        </w:rPr>
        <w:t>b</w:t>
      </w:r>
      <w:r w:rsidRPr="00280A87">
        <w:rPr>
          <w:rFonts w:eastAsia="Calibri"/>
          <w:lang w:val="ru-RU"/>
        </w:rPr>
        <w:t>)</w:t>
      </w:r>
      <w:r>
        <w:rPr>
          <w:rFonts w:eastAsia="Calibri"/>
          <w:lang w:val="en-US"/>
        </w:rPr>
        <w:t> </w:t>
      </w:r>
      <w:r w:rsidRPr="00280A87">
        <w:rPr>
          <w:rFonts w:eastAsia="Calibri"/>
          <w:lang w:val="ru-RU" w:eastAsia="ru-RU"/>
        </w:rPr>
        <w:t xml:space="preserve">В 2014 году Департаментом исполнения наказаний МВД Республики Беларусь зарегистрировано и рассмотрено 96 обращений граждан на неправомерные действия сотрудников органов и учреждений уголовно-исполнительной системы, лечебно-трудовых профилакториев МВД. Органами прокуратуры в 2011–2014 годах рассмотрено 158 жалоб на меры воздействия в отношении осужденных, а также лиц, содержащихся под стражей (67 в 2011 году, 35 – 2012 году, 37 – 2013 году, 19 – 2014 году). Жалобы не удовлетворены. Судами в 2012–2014 годах рассмотрено 15 дел по жалобам осужденных к аресту, лишению свободы, пожизненному заключению лиц, содержащихся под стражей, на применение к ним мер взыскания и по жалобам административно арестованных на применение к ним видов дисциплинарных </w:t>
      </w:r>
      <w:r w:rsidRPr="00280A87">
        <w:rPr>
          <w:rFonts w:eastAsia="Calibri"/>
          <w:lang w:val="ru-RU"/>
        </w:rPr>
        <w:t>взысканий. Жалобы признаны необоснованными.</w:t>
      </w:r>
    </w:p>
    <w:p w:rsidR="00426D2F" w:rsidRPr="003A47A5" w:rsidRDefault="00426D2F" w:rsidP="00426D2F">
      <w:pPr>
        <w:pStyle w:val="SingleTxtG"/>
        <w:rPr>
          <w:rFonts w:eastAsia="Calibri"/>
          <w:lang w:val="ru-RU" w:eastAsia="en-GB"/>
        </w:rPr>
      </w:pPr>
      <w:r w:rsidRPr="003A47A5">
        <w:rPr>
          <w:rFonts w:eastAsia="Calibri"/>
          <w:lang w:val="ru-RU" w:eastAsia="en-GB"/>
        </w:rPr>
        <w:t>15.</w:t>
      </w:r>
      <w:r w:rsidRPr="003A47A5">
        <w:rPr>
          <w:rFonts w:eastAsia="Calibri"/>
          <w:lang w:val="ru-RU" w:eastAsia="en-GB"/>
        </w:rPr>
        <w:tab/>
      </w:r>
      <w:r w:rsidRPr="00280A87">
        <w:rPr>
          <w:rFonts w:eastAsia="Calibri"/>
          <w:lang w:val="en-US"/>
        </w:rPr>
        <w:t>c</w:t>
      </w:r>
      <w:r w:rsidRPr="00280A87">
        <w:rPr>
          <w:rFonts w:eastAsia="Calibri"/>
          <w:lang w:val="ru-RU"/>
        </w:rPr>
        <w:t>)</w:t>
      </w:r>
      <w:r>
        <w:rPr>
          <w:rFonts w:eastAsia="Calibri"/>
          <w:lang w:val="en-US"/>
        </w:rPr>
        <w:t> </w:t>
      </w:r>
      <w:r w:rsidRPr="00280A87">
        <w:rPr>
          <w:rFonts w:eastAsia="Calibri"/>
          <w:lang w:val="ru-RU"/>
        </w:rPr>
        <w:t xml:space="preserve">В суды Республики Беларусь в 2011 году было подано 675 жалоб об изменении меры пресечения (удовлетворено 44), в 2012 году – 485 жалоб (удовлетворено 22), в 2013 году – 582 жалобы (удовлетворено 32), в 2014 году – 716 жалоб (удовлетворено 29), в первом полугодии </w:t>
      </w:r>
      <w:smartTag w:uri="urn:schemas-microsoft-com:office:smarttags" w:element="metricconverter">
        <w:smartTagPr>
          <w:attr w:name="ProductID" w:val="2015 г"/>
        </w:smartTagPr>
        <w:r w:rsidRPr="00280A87">
          <w:rPr>
            <w:rFonts w:eastAsia="Calibri"/>
            <w:lang w:val="ru-RU"/>
          </w:rPr>
          <w:t>2015 г</w:t>
        </w:r>
      </w:smartTag>
      <w:r w:rsidRPr="00280A87">
        <w:rPr>
          <w:rFonts w:eastAsia="Calibri"/>
          <w:lang w:val="ru-RU"/>
        </w:rPr>
        <w:t>. – 429 жалоб (удовлетворено 19).</w:t>
      </w:r>
      <w:r w:rsidRPr="0002759E">
        <w:rPr>
          <w:rFonts w:eastAsia="Calibri"/>
          <w:lang w:val="ru-RU" w:eastAsia="en-GB"/>
        </w:rPr>
        <w:t xml:space="preserve"> </w:t>
      </w:r>
    </w:p>
    <w:p w:rsidR="00426D2F" w:rsidRPr="003A47A5" w:rsidRDefault="00426D2F" w:rsidP="00426D2F">
      <w:pPr>
        <w:pStyle w:val="SingleTxtG"/>
        <w:rPr>
          <w:rFonts w:eastAsia="Calibri"/>
          <w:lang w:val="ru-RU" w:eastAsia="en-GB"/>
        </w:rPr>
      </w:pPr>
      <w:r w:rsidRPr="003A47A5">
        <w:rPr>
          <w:rFonts w:eastAsia="Calibri"/>
          <w:lang w:val="ru-RU" w:eastAsia="en-GB"/>
        </w:rPr>
        <w:t>16.</w:t>
      </w:r>
      <w:r w:rsidRPr="003A47A5">
        <w:rPr>
          <w:rFonts w:eastAsia="Calibri"/>
          <w:lang w:val="ru-RU" w:eastAsia="en-GB"/>
        </w:rPr>
        <w:tab/>
        <w:t>В период с 2011 года по сегодняшний день в органах прокуратуры не было зарегистрировано случаев вынесения государственным служащим дисциплинарных или уголовных наказаний за необеспечение основных правовых гарантий задержанным лицам.</w:t>
      </w:r>
      <w:r w:rsidRPr="0002759E">
        <w:rPr>
          <w:rFonts w:eastAsia="Calibri"/>
          <w:lang w:val="ru-RU" w:eastAsia="en-GB"/>
        </w:rPr>
        <w:t xml:space="preserve"> </w:t>
      </w:r>
    </w:p>
    <w:p w:rsidR="00426D2F" w:rsidRPr="003A47A5" w:rsidRDefault="00426D2F" w:rsidP="00426D2F">
      <w:pPr>
        <w:pStyle w:val="SingleTxtG"/>
        <w:rPr>
          <w:rFonts w:eastAsia="Calibri"/>
          <w:lang w:val="ru-RU" w:eastAsia="en-GB"/>
        </w:rPr>
      </w:pPr>
      <w:r w:rsidRPr="003A47A5">
        <w:rPr>
          <w:rFonts w:eastAsia="Calibri"/>
          <w:lang w:val="ru-RU" w:eastAsia="en-GB"/>
        </w:rPr>
        <w:t>17.</w:t>
      </w:r>
      <w:r w:rsidRPr="003A47A5">
        <w:rPr>
          <w:rFonts w:eastAsia="Calibri"/>
          <w:lang w:val="ru-RU" w:eastAsia="en-GB"/>
        </w:rPr>
        <w:tab/>
        <w:t>В 2012 году в органы прокуратуры на заведомо незаконное задержание или заключение под стражу поступила 1 жалоба, переданная для рассмотрения по существу в другой орган. В 2013 году также поступила 1 аналогичная жалоба, по которой принято решение об отказе в возбуждении уголовного дела за отсутствием состава преступления. В 2014 году в органы прокуратуры таких жалоб не поступало.</w:t>
      </w:r>
    </w:p>
    <w:p w:rsidR="00426D2F" w:rsidRPr="003A47A5" w:rsidRDefault="00426D2F" w:rsidP="00426D2F">
      <w:pPr>
        <w:pStyle w:val="SingleTxtG"/>
        <w:rPr>
          <w:rFonts w:eastAsia="Calibri"/>
          <w:lang w:val="ru-RU"/>
        </w:rPr>
      </w:pPr>
      <w:r w:rsidRPr="003A47A5">
        <w:rPr>
          <w:rFonts w:eastAsia="Calibri"/>
          <w:lang w:val="ru-RU"/>
        </w:rPr>
        <w:t>18.</w:t>
      </w:r>
      <w:r w:rsidRPr="003A47A5">
        <w:rPr>
          <w:rFonts w:eastAsia="Calibri"/>
          <w:lang w:val="ru-RU"/>
        </w:rPr>
        <w:tab/>
      </w:r>
      <w:r w:rsidRPr="00280A87">
        <w:rPr>
          <w:rFonts w:eastAsia="Calibri"/>
          <w:lang w:val="en-US"/>
        </w:rPr>
        <w:t>d</w:t>
      </w:r>
      <w:r w:rsidRPr="00280A87">
        <w:rPr>
          <w:rFonts w:eastAsia="Calibri"/>
          <w:lang w:val="ru-RU"/>
        </w:rPr>
        <w:t>)</w:t>
      </w:r>
      <w:r>
        <w:rPr>
          <w:rFonts w:eastAsia="Calibri"/>
          <w:lang w:val="en-US"/>
        </w:rPr>
        <w:t> </w:t>
      </w:r>
      <w:r w:rsidRPr="00280A87">
        <w:rPr>
          <w:rFonts w:eastAsia="Calibri"/>
          <w:lang w:val="ru-RU"/>
        </w:rPr>
        <w:t>Согласно части 3 статьи 192 УПК (</w:t>
      </w:r>
      <w:r w:rsidRPr="00280A87">
        <w:rPr>
          <w:rFonts w:eastAsia="Calibri"/>
          <w:bCs/>
          <w:color w:val="000000"/>
          <w:lang w:val="ru-RU"/>
        </w:rPr>
        <w:t>Общие правила производства следственных действий</w:t>
      </w:r>
      <w:r w:rsidRPr="00280A87">
        <w:rPr>
          <w:rFonts w:eastAsia="Calibri"/>
          <w:lang w:val="ru-RU"/>
        </w:rPr>
        <w:t>) при производстве следственных действий могут применяться технические средства.</w:t>
      </w:r>
      <w:r w:rsidRPr="0002759E">
        <w:rPr>
          <w:rFonts w:eastAsia="Calibri"/>
          <w:lang w:val="ru-RU"/>
        </w:rPr>
        <w:t xml:space="preserve"> </w:t>
      </w:r>
    </w:p>
    <w:p w:rsidR="00426D2F" w:rsidRPr="003A47A5" w:rsidRDefault="00426D2F" w:rsidP="00426D2F">
      <w:pPr>
        <w:pStyle w:val="SingleTxtG"/>
        <w:rPr>
          <w:rFonts w:eastAsia="Calibri"/>
          <w:lang w:val="ru-RU"/>
        </w:rPr>
      </w:pPr>
      <w:r w:rsidRPr="003A47A5">
        <w:rPr>
          <w:rFonts w:eastAsia="Calibri"/>
          <w:lang w:val="ru-RU"/>
        </w:rPr>
        <w:t>19.</w:t>
      </w:r>
      <w:r w:rsidRPr="003A47A5">
        <w:rPr>
          <w:rFonts w:eastAsia="Calibri"/>
          <w:lang w:val="ru-RU"/>
        </w:rPr>
        <w:tab/>
      </w:r>
      <w:r w:rsidRPr="00280A87">
        <w:rPr>
          <w:rFonts w:eastAsia="Calibri"/>
          <w:lang w:val="ru-RU"/>
        </w:rPr>
        <w:t>Согласно частям 2 и 4 статьи 193 УПК для обеспечения полноты протокола могут быть применены стенографирование, киносъемка, звуко- и видеозапись; стенографическая запись, материалы киносъемки, звуко- и видеозаписи хранятся при уголовном деле; если при производстве следственного действия применялись научно-технические средства обнаружения и закрепления следов преступления (фотографирование, киносъемка, звуко- и видеозапись, изготовление слепков и оттисков следов и др.), составлялись чертежи, схемы, планы, то в протоколе должны быть указаны также технические средства, примененные при производстве соответствующего следственного действия, условия и порядок их использования, объекты, к которым эти средства были применены, и полученные результаты. Кроме того, в протоколе должно быть отмечено, что перед применением технических средств об этом были уведомлены лица, участвующие в производстве следственного действия.</w:t>
      </w:r>
      <w:r w:rsidRPr="0002759E">
        <w:rPr>
          <w:rFonts w:eastAsia="Calibri"/>
          <w:i/>
          <w:spacing w:val="-4"/>
          <w:lang w:val="ru-RU"/>
        </w:rPr>
        <w:t xml:space="preserve"> </w:t>
      </w:r>
    </w:p>
    <w:p w:rsidR="00426D2F" w:rsidRPr="003A47A5" w:rsidRDefault="00426D2F" w:rsidP="00426D2F">
      <w:pPr>
        <w:pStyle w:val="SingleTxtG"/>
        <w:ind w:left="1138" w:right="1138"/>
        <w:rPr>
          <w:rFonts w:eastAsia="Calibri"/>
          <w:lang w:val="ru-RU"/>
        </w:rPr>
      </w:pPr>
      <w:r w:rsidRPr="003A47A5">
        <w:rPr>
          <w:rFonts w:eastAsia="Calibri"/>
          <w:lang w:val="ru-RU"/>
        </w:rPr>
        <w:t>20.</w:t>
      </w:r>
      <w:r w:rsidRPr="003A47A5">
        <w:rPr>
          <w:rFonts w:eastAsia="Calibri"/>
          <w:lang w:val="ru-RU"/>
        </w:rPr>
        <w:tab/>
      </w:r>
      <w:r w:rsidRPr="003A47A5">
        <w:rPr>
          <w:rFonts w:eastAsia="Calibri"/>
          <w:iCs/>
          <w:spacing w:val="-4"/>
          <w:lang w:val="ru-RU"/>
        </w:rPr>
        <w:t xml:space="preserve">Законом Республики Беларусь от 16 июня 2003 года </w:t>
      </w:r>
      <w:r>
        <w:rPr>
          <w:rFonts w:eastAsia="Calibri"/>
          <w:iCs/>
          <w:spacing w:val="-4"/>
          <w:lang w:val="ru-RU"/>
        </w:rPr>
        <w:t>"</w:t>
      </w:r>
      <w:r w:rsidRPr="003A47A5">
        <w:rPr>
          <w:rFonts w:eastAsia="Calibri"/>
          <w:iCs/>
          <w:spacing w:val="-4"/>
          <w:lang w:val="ru-RU"/>
        </w:rPr>
        <w:t>О порядке и условиях содержания лиц под стражей</w:t>
      </w:r>
      <w:r>
        <w:rPr>
          <w:rFonts w:eastAsia="Calibri"/>
          <w:iCs/>
          <w:spacing w:val="-4"/>
          <w:lang w:val="ru-RU"/>
        </w:rPr>
        <w:t>"</w:t>
      </w:r>
      <w:r w:rsidRPr="00280A87">
        <w:rPr>
          <w:rFonts w:eastAsia="Calibri"/>
          <w:spacing w:val="-4"/>
          <w:lang w:val="ru-RU"/>
        </w:rPr>
        <w:t xml:space="preserve"> </w:t>
      </w:r>
      <w:r w:rsidRPr="00280A87">
        <w:rPr>
          <w:rFonts w:eastAsia="Calibri"/>
          <w:lang w:val="ru-RU"/>
        </w:rPr>
        <w:t>не предусматривается оборудование помещений для проведения допросов техническими средствами для аудио- или видеозаписи допросов.</w:t>
      </w:r>
      <w:r w:rsidRPr="0002759E">
        <w:rPr>
          <w:rFonts w:eastAsia="Calibri"/>
          <w:lang w:val="ru-RU"/>
        </w:rPr>
        <w:t xml:space="preserve"> </w:t>
      </w:r>
    </w:p>
    <w:p w:rsidR="00426D2F" w:rsidRPr="003A47A5" w:rsidRDefault="00426D2F" w:rsidP="00426D2F">
      <w:pPr>
        <w:pStyle w:val="SingleTxtG"/>
        <w:rPr>
          <w:rFonts w:eastAsia="Calibri"/>
          <w:lang w:val="ru-RU"/>
        </w:rPr>
      </w:pPr>
      <w:r w:rsidRPr="003A47A5">
        <w:rPr>
          <w:rFonts w:eastAsia="Calibri"/>
          <w:lang w:val="ru-RU"/>
        </w:rPr>
        <w:t>21.</w:t>
      </w:r>
      <w:r w:rsidRPr="003A47A5">
        <w:rPr>
          <w:rFonts w:eastAsia="Calibri"/>
          <w:lang w:val="ru-RU"/>
        </w:rPr>
        <w:tab/>
      </w:r>
      <w:r w:rsidRPr="00280A87">
        <w:rPr>
          <w:rFonts w:eastAsia="Calibri"/>
          <w:lang w:val="ru-RU"/>
        </w:rPr>
        <w:t>Вместе с тем во всех специальных учреждениях органов внутренних дел установлены системы видеонаблюдения, которые обеспечивают контроль за поведением содержащихся в них лиц, что позволяет предупреждать правонарушения с их стороны, а также своевременно выявлять ухудшение состояния здоровья и оказывать необходимую помощь.</w:t>
      </w:r>
      <w:r w:rsidRPr="0002759E">
        <w:rPr>
          <w:rFonts w:eastAsia="Calibri"/>
          <w:lang w:val="ru-RU"/>
        </w:rPr>
        <w:t xml:space="preserve"> </w:t>
      </w:r>
    </w:p>
    <w:p w:rsidR="00426D2F" w:rsidRPr="00280A87" w:rsidRDefault="00426D2F" w:rsidP="00426D2F">
      <w:pPr>
        <w:pStyle w:val="SingleTxtG"/>
        <w:rPr>
          <w:rFonts w:eastAsia="Calibri"/>
          <w:lang w:val="ru-RU"/>
        </w:rPr>
      </w:pPr>
      <w:r w:rsidRPr="00280A87">
        <w:rPr>
          <w:rFonts w:eastAsia="Calibri"/>
          <w:lang w:val="ru-RU"/>
        </w:rPr>
        <w:t>22.</w:t>
      </w:r>
      <w:r w:rsidRPr="00280A87">
        <w:rPr>
          <w:rFonts w:eastAsia="Calibri"/>
          <w:lang w:val="ru-RU"/>
        </w:rPr>
        <w:tab/>
        <w:t xml:space="preserve">Кроме того, системы видеонаблюдения имеют возможность хранения видеозаписи достаточно длительный период времени, что является дополнительной гарантией, призванной исключить факты злоупотребления со стороны сотрудников (персонала) специальных учреждений. В этих целях в обязанности должностных лиц органов </w:t>
      </w:r>
      <w:r w:rsidRPr="00280A87">
        <w:rPr>
          <w:rFonts w:eastAsia="Calibri"/>
          <w:lang w:val="ru-RU"/>
        </w:rPr>
        <w:lastRenderedPageBreak/>
        <w:t xml:space="preserve">внутренних дел, осуществляющих инспектирование изоляторов временного содержания, центров изоляции правонарушителей, входит обязательный выборочный просмотр таких видеозаписей, а также детальный их просмотр в случае поступления жалоб на действия персонала со стороны граждан. </w:t>
      </w:r>
    </w:p>
    <w:p w:rsidR="00426D2F" w:rsidRPr="003A47A5" w:rsidRDefault="00426D2F" w:rsidP="00426D2F">
      <w:pPr>
        <w:pStyle w:val="SingleTxtG"/>
        <w:rPr>
          <w:rFonts w:eastAsia="Calibri"/>
          <w:lang w:val="ru-RU"/>
        </w:rPr>
      </w:pPr>
      <w:r w:rsidRPr="003A47A5">
        <w:rPr>
          <w:rFonts w:eastAsia="Calibri"/>
          <w:lang w:val="ru-RU"/>
        </w:rPr>
        <w:t>23.</w:t>
      </w:r>
      <w:r w:rsidRPr="003A47A5">
        <w:rPr>
          <w:rFonts w:eastAsia="Calibri"/>
          <w:lang w:val="ru-RU"/>
        </w:rPr>
        <w:tab/>
      </w:r>
      <w:r w:rsidRPr="00280A87">
        <w:rPr>
          <w:rFonts w:eastAsia="Calibri"/>
          <w:lang w:val="en-US" w:eastAsia="en-GB"/>
        </w:rPr>
        <w:t>e</w:t>
      </w:r>
      <w:r w:rsidRPr="003A47A5">
        <w:rPr>
          <w:rFonts w:eastAsia="Calibri"/>
          <w:lang w:val="ru-RU" w:eastAsia="en-GB"/>
        </w:rPr>
        <w:t>)</w:t>
      </w:r>
      <w:r>
        <w:rPr>
          <w:rFonts w:eastAsia="Calibri"/>
          <w:lang w:val="en-US" w:eastAsia="en-GB"/>
        </w:rPr>
        <w:t> </w:t>
      </w:r>
      <w:r w:rsidRPr="003A47A5">
        <w:rPr>
          <w:rFonts w:eastAsia="Calibri"/>
          <w:lang w:val="ru-RU" w:eastAsia="en-GB"/>
        </w:rPr>
        <w:t>Все лица содержатся в следственном изоляторе КГБ в соответствии с порядком и условиями, установленными законодательством Республики Беларусь.</w:t>
      </w:r>
    </w:p>
    <w:p w:rsidR="00426D2F" w:rsidRPr="003A47A5" w:rsidRDefault="00426D2F" w:rsidP="00426D2F">
      <w:pPr>
        <w:pStyle w:val="SingleTxtG"/>
        <w:rPr>
          <w:rFonts w:eastAsia="Calibri"/>
          <w:lang w:val="ru-RU" w:eastAsia="en-GB"/>
        </w:rPr>
      </w:pPr>
      <w:r w:rsidRPr="003A47A5">
        <w:rPr>
          <w:rFonts w:eastAsia="Calibri"/>
          <w:lang w:val="ru-RU" w:eastAsia="en-GB"/>
        </w:rPr>
        <w:t>24.</w:t>
      </w:r>
      <w:r w:rsidRPr="003A47A5">
        <w:rPr>
          <w:rFonts w:eastAsia="Calibri"/>
          <w:lang w:val="ru-RU" w:eastAsia="en-GB"/>
        </w:rPr>
        <w:tab/>
        <w:t>При помещении в изолятор временного содержания, центр изоляции правонарушителей каждому заключенному предоставляется полная информация, касающаяся правил обращения с заключенными его категории, режимных требований, а также способов получения информации и подачи жалоб, равно как и всех других вопросов, позволяющих ему понимать свои права и обязанности, и приспособиться к условиям жизни в данном специальном учреждении.</w:t>
      </w:r>
      <w:r w:rsidRPr="0002759E">
        <w:rPr>
          <w:rFonts w:eastAsia="Calibri"/>
          <w:lang w:val="ru-RU" w:eastAsia="en-GB"/>
        </w:rPr>
        <w:t xml:space="preserve"> </w:t>
      </w:r>
    </w:p>
    <w:p w:rsidR="00426D2F" w:rsidRPr="003A47A5" w:rsidRDefault="00426D2F" w:rsidP="00426D2F">
      <w:pPr>
        <w:pStyle w:val="SingleTxtG"/>
        <w:rPr>
          <w:rFonts w:eastAsia="Calibri"/>
          <w:lang w:val="ru-RU" w:eastAsia="en-GB"/>
        </w:rPr>
      </w:pPr>
      <w:r w:rsidRPr="003A47A5">
        <w:rPr>
          <w:rFonts w:eastAsia="Calibri"/>
          <w:lang w:val="ru-RU" w:eastAsia="en-GB"/>
        </w:rPr>
        <w:t>25.</w:t>
      </w:r>
      <w:r w:rsidRPr="003A47A5">
        <w:rPr>
          <w:rFonts w:eastAsia="Calibri"/>
          <w:lang w:val="ru-RU" w:eastAsia="en-GB"/>
        </w:rPr>
        <w:tab/>
        <w:t>С 2011 года по настоящее время лица, подозреваемые, обвиняемые либо осужденные за совершения преступления, предусмотренного статьей 293 УК, в следственном изоляторе КГБ не содержались.</w:t>
      </w:r>
    </w:p>
    <w:p w:rsidR="00426D2F" w:rsidRPr="003A47A5" w:rsidRDefault="00426D2F" w:rsidP="00426D2F">
      <w:pPr>
        <w:pStyle w:val="SingleTxtG"/>
        <w:rPr>
          <w:rFonts w:eastAsia="Calibri"/>
          <w:lang w:val="ru-RU" w:eastAsia="en-GB"/>
        </w:rPr>
      </w:pPr>
      <w:r w:rsidRPr="003A47A5">
        <w:rPr>
          <w:rFonts w:eastAsia="Calibri"/>
          <w:lang w:val="ru-RU" w:eastAsia="en-GB"/>
        </w:rPr>
        <w:t>26.</w:t>
      </w:r>
      <w:r w:rsidRPr="003A47A5">
        <w:rPr>
          <w:rFonts w:eastAsia="Calibri"/>
          <w:lang w:val="ru-RU" w:eastAsia="en-GB"/>
        </w:rPr>
        <w:tab/>
      </w:r>
      <w:r w:rsidRPr="00280A87">
        <w:rPr>
          <w:rFonts w:eastAsia="Calibri"/>
          <w:lang w:val="en-US" w:eastAsia="en-GB"/>
        </w:rPr>
        <w:t>f</w:t>
      </w:r>
      <w:r w:rsidRPr="003A47A5">
        <w:rPr>
          <w:rFonts w:eastAsia="Calibri"/>
          <w:lang w:val="ru-RU" w:eastAsia="en-GB"/>
        </w:rPr>
        <w:t>)</w:t>
      </w:r>
      <w:r>
        <w:rPr>
          <w:rFonts w:eastAsia="Calibri"/>
          <w:lang w:val="en-US" w:eastAsia="en-GB"/>
        </w:rPr>
        <w:t> </w:t>
      </w:r>
      <w:r w:rsidRPr="003A47A5">
        <w:rPr>
          <w:rFonts w:eastAsia="Calibri"/>
          <w:lang w:val="ru-RU" w:eastAsia="en-GB"/>
        </w:rPr>
        <w:t>В Генеральной прокуратуре Республики Беларусь в 2012 году рассматривалось обращение адвоката Ковалевской</w:t>
      </w:r>
      <w:r w:rsidRPr="00280A87">
        <w:rPr>
          <w:rFonts w:eastAsia="Calibri"/>
          <w:lang w:val="en-US" w:eastAsia="en-GB"/>
        </w:rPr>
        <w:t> </w:t>
      </w:r>
      <w:r w:rsidRPr="003A47A5">
        <w:rPr>
          <w:rFonts w:eastAsia="Calibri"/>
          <w:lang w:val="ru-RU" w:eastAsia="en-GB"/>
        </w:rPr>
        <w:t>М.О. о незаконном непредоставлении ей свидания с осужденным Санниковым</w:t>
      </w:r>
      <w:r w:rsidRPr="00280A87">
        <w:rPr>
          <w:rFonts w:eastAsia="Calibri"/>
          <w:lang w:eastAsia="en-GB"/>
        </w:rPr>
        <w:t> </w:t>
      </w:r>
      <w:r w:rsidRPr="003A47A5">
        <w:rPr>
          <w:rFonts w:eastAsia="Calibri"/>
          <w:lang w:val="ru-RU" w:eastAsia="en-GB"/>
        </w:rPr>
        <w:t>А.О.</w:t>
      </w:r>
    </w:p>
    <w:p w:rsidR="00426D2F" w:rsidRPr="003A47A5" w:rsidRDefault="00426D2F" w:rsidP="00426D2F">
      <w:pPr>
        <w:pStyle w:val="SingleTxtG"/>
        <w:rPr>
          <w:rFonts w:eastAsia="Calibri"/>
          <w:lang w:val="ru-RU" w:eastAsia="en-GB"/>
        </w:rPr>
      </w:pPr>
      <w:r w:rsidRPr="003A47A5">
        <w:rPr>
          <w:rFonts w:eastAsia="Calibri"/>
          <w:lang w:val="ru-RU" w:eastAsia="en-GB"/>
        </w:rPr>
        <w:t>27.</w:t>
      </w:r>
      <w:r w:rsidRPr="003A47A5">
        <w:rPr>
          <w:rFonts w:eastAsia="Calibri"/>
          <w:lang w:val="ru-RU" w:eastAsia="en-GB"/>
        </w:rPr>
        <w:tab/>
        <w:t>Установлено, что Санников А.О. по его заявлению был переведен в безопасное место для обеспечений личной безопасности. Вместе с тем Санников</w:t>
      </w:r>
      <w:r w:rsidRPr="00280A87">
        <w:rPr>
          <w:rFonts w:eastAsia="Calibri"/>
          <w:lang w:eastAsia="en-GB"/>
        </w:rPr>
        <w:t> </w:t>
      </w:r>
      <w:r w:rsidRPr="003A47A5">
        <w:rPr>
          <w:rFonts w:eastAsia="Calibri"/>
          <w:lang w:val="ru-RU" w:eastAsia="en-GB"/>
        </w:rPr>
        <w:t>А.О. не указал ни администрации Исправительной колонии №3, ни представителю Генеральной прокуратуры, от кого исходят угрозы его жизни и здоровью. В связи с этим администрация исправительной колонии обязана была проверить все возможные источники поступления угроз. Непредоставление свидания адвокату с осужденным Санниковым А.О. в период пребывания его в безопасном месте до завершения проверки являлось обоснованным и не противоречило законодательству.</w:t>
      </w:r>
    </w:p>
    <w:p w:rsidR="00426D2F" w:rsidRPr="003A47A5" w:rsidRDefault="00426D2F" w:rsidP="00426D2F">
      <w:pPr>
        <w:pStyle w:val="SingleTxtG"/>
        <w:rPr>
          <w:rFonts w:eastAsia="Calibri"/>
          <w:lang w:val="ru-RU" w:eastAsia="en-GB"/>
        </w:rPr>
      </w:pPr>
      <w:r w:rsidRPr="003A47A5">
        <w:rPr>
          <w:rFonts w:eastAsia="Calibri"/>
          <w:lang w:val="ru-RU" w:eastAsia="en-GB"/>
        </w:rPr>
        <w:t>28.</w:t>
      </w:r>
      <w:r w:rsidRPr="003A47A5">
        <w:rPr>
          <w:rFonts w:eastAsia="Calibri"/>
          <w:lang w:val="ru-RU" w:eastAsia="en-GB"/>
        </w:rPr>
        <w:tab/>
        <w:t>Санников А.О. содержался в следственном изоляторе КГБ Республики Беларусь. Генеральная прокуратура ежемесячно проводила проверки законности и условий содержания лиц, находившихся под стражей в СИЗО КГБ. В ходе проверок изучались документы обвиняемых, в том числе медицинские, проводились обходы камер, в ходе которых у всех содержащихся там лиц выяснялось наличие жалоб на условия содержания и нарушения их прав со стороны администрации следственного изолятора.</w:t>
      </w:r>
    </w:p>
    <w:p w:rsidR="00426D2F" w:rsidRPr="003A47A5" w:rsidRDefault="00426D2F" w:rsidP="00426D2F">
      <w:pPr>
        <w:pStyle w:val="SingleTxtG"/>
        <w:rPr>
          <w:rFonts w:eastAsia="Calibri"/>
          <w:lang w:val="ru-RU" w:eastAsia="en-GB"/>
        </w:rPr>
      </w:pPr>
      <w:r w:rsidRPr="003A47A5">
        <w:rPr>
          <w:rFonts w:eastAsia="Calibri"/>
          <w:lang w:val="ru-RU" w:eastAsia="en-GB"/>
        </w:rPr>
        <w:t>29.</w:t>
      </w:r>
      <w:r w:rsidRPr="003A47A5">
        <w:rPr>
          <w:rFonts w:eastAsia="Calibri"/>
          <w:lang w:val="ru-RU" w:eastAsia="en-GB"/>
        </w:rPr>
        <w:tab/>
        <w:t>В Генеральную прокуратуру не поступали жалобы от Санникова А.О. и Некляева В.П. о нарушениях, касающихся порядка и условий содержания под стражей.</w:t>
      </w:r>
    </w:p>
    <w:p w:rsidR="00426D2F" w:rsidRPr="003A47A5" w:rsidRDefault="00426D2F" w:rsidP="00426D2F">
      <w:pPr>
        <w:pStyle w:val="SingleTxtG"/>
        <w:rPr>
          <w:rFonts w:eastAsia="Calibri"/>
          <w:lang w:val="ru-RU" w:eastAsia="en-GB"/>
        </w:rPr>
      </w:pPr>
      <w:r w:rsidRPr="003A47A5">
        <w:rPr>
          <w:rFonts w:eastAsia="Calibri"/>
          <w:lang w:val="ru-RU" w:eastAsia="en-GB"/>
        </w:rPr>
        <w:t>30.</w:t>
      </w:r>
      <w:r w:rsidRPr="003A47A5">
        <w:rPr>
          <w:rFonts w:eastAsia="Calibri"/>
          <w:lang w:val="ru-RU" w:eastAsia="en-GB"/>
        </w:rPr>
        <w:tab/>
        <w:t>По поступившему 19</w:t>
      </w:r>
      <w:r w:rsidRPr="00280A87">
        <w:rPr>
          <w:rFonts w:eastAsia="Calibri"/>
          <w:lang w:eastAsia="en-GB"/>
        </w:rPr>
        <w:t> </w:t>
      </w:r>
      <w:r w:rsidRPr="003A47A5">
        <w:rPr>
          <w:rFonts w:eastAsia="Calibri"/>
          <w:lang w:val="ru-RU" w:eastAsia="en-GB"/>
        </w:rPr>
        <w:t>мая 2011</w:t>
      </w:r>
      <w:r w:rsidRPr="00280A87">
        <w:rPr>
          <w:rFonts w:eastAsia="Calibri"/>
          <w:lang w:eastAsia="en-GB"/>
        </w:rPr>
        <w:t> </w:t>
      </w:r>
      <w:r w:rsidRPr="003A47A5">
        <w:rPr>
          <w:rFonts w:eastAsia="Calibri"/>
          <w:lang w:val="ru-RU" w:eastAsia="en-GB"/>
        </w:rPr>
        <w:t xml:space="preserve">года обращению председателя РПОО </w:t>
      </w:r>
      <w:r>
        <w:rPr>
          <w:rFonts w:eastAsia="Calibri"/>
          <w:lang w:val="ru-RU" w:eastAsia="en-GB"/>
        </w:rPr>
        <w:t>"</w:t>
      </w:r>
      <w:r w:rsidRPr="003A47A5">
        <w:rPr>
          <w:rFonts w:eastAsia="Calibri"/>
          <w:lang w:val="ru-RU" w:eastAsia="en-GB"/>
        </w:rPr>
        <w:t>Белорусский Хельсинский Комитет</w:t>
      </w:r>
      <w:r>
        <w:rPr>
          <w:rFonts w:eastAsia="Calibri"/>
          <w:lang w:val="ru-RU" w:eastAsia="en-GB"/>
        </w:rPr>
        <w:t>"</w:t>
      </w:r>
      <w:r w:rsidRPr="003A47A5">
        <w:rPr>
          <w:rFonts w:eastAsia="Calibri"/>
          <w:lang w:val="ru-RU" w:eastAsia="en-GB"/>
        </w:rPr>
        <w:t xml:space="preserve"> Гулака</w:t>
      </w:r>
      <w:r w:rsidRPr="00280A87">
        <w:rPr>
          <w:rFonts w:eastAsia="Calibri"/>
          <w:lang w:eastAsia="en-GB"/>
        </w:rPr>
        <w:t> </w:t>
      </w:r>
      <w:r w:rsidRPr="003A47A5">
        <w:rPr>
          <w:rFonts w:eastAsia="Calibri"/>
          <w:lang w:val="ru-RU" w:eastAsia="en-GB"/>
        </w:rPr>
        <w:t>О.Н. на якобы незаконные действия сотрудников КГБ в отношении Санникова А.О. Генеральной прокуратурой было поручено проведение проверки Белорусской военной прокуратуре. Изложенные факты не нашли своего подтверждения. Вынесено постановление об отказе в возбуждении уголовного дела.</w:t>
      </w:r>
    </w:p>
    <w:p w:rsidR="00426D2F" w:rsidRPr="00280A87" w:rsidRDefault="00426D2F" w:rsidP="00426D2F">
      <w:pPr>
        <w:pStyle w:val="SingleTxtG"/>
        <w:rPr>
          <w:w w:val="103"/>
          <w:lang w:val="ru-RU"/>
        </w:rPr>
      </w:pPr>
      <w:r w:rsidRPr="00280A87">
        <w:rPr>
          <w:w w:val="103"/>
          <w:lang w:val="ru-RU"/>
        </w:rPr>
        <w:t>31.</w:t>
      </w:r>
      <w:r w:rsidRPr="00280A87">
        <w:rPr>
          <w:w w:val="103"/>
          <w:lang w:val="ru-RU"/>
        </w:rPr>
        <w:tab/>
        <w:t>Генеральной прокуратурой рассматривались жалобы Некляева В.П. на причинение ему телесных повреждений. По данному факту проводилась доследственная проверка. Также проводились проверки в порядке статьи 174 УПК, по результатам которых было отказано в возбуждении уголовного дела на основании пункта 2 части 1 статьи 29 УПК (за отсутствием в деянии состава преступления).</w:t>
      </w:r>
    </w:p>
    <w:p w:rsidR="00426D2F" w:rsidRPr="00280A87" w:rsidRDefault="00426D2F" w:rsidP="00426D2F">
      <w:pPr>
        <w:pStyle w:val="SingleTxtG"/>
        <w:rPr>
          <w:w w:val="103"/>
          <w:lang w:val="ru-RU"/>
        </w:rPr>
      </w:pPr>
      <w:r w:rsidRPr="00280A87">
        <w:rPr>
          <w:w w:val="103"/>
          <w:lang w:val="ru-RU"/>
        </w:rPr>
        <w:t>32.</w:t>
      </w:r>
      <w:r w:rsidRPr="00280A87">
        <w:rPr>
          <w:w w:val="103"/>
          <w:lang w:val="ru-RU"/>
        </w:rPr>
        <w:tab/>
        <w:t>Учет лиц, поступивших в специальные учреждения, ведется в журнале учета таких лиц, сведения из которого (о конкретном лице) могут быть запрошены как компетентными государственными органами, так и родственниками, защитниками.</w:t>
      </w:r>
    </w:p>
    <w:p w:rsidR="00426D2F" w:rsidRPr="00280A87" w:rsidRDefault="00426D2F" w:rsidP="009C66F7">
      <w:pPr>
        <w:pStyle w:val="SingleTxtG"/>
        <w:pageBreakBefore/>
        <w:ind w:left="1138" w:right="1138"/>
        <w:rPr>
          <w:w w:val="103"/>
          <w:lang w:val="ru-RU"/>
        </w:rPr>
      </w:pPr>
      <w:r w:rsidRPr="00280A87">
        <w:rPr>
          <w:w w:val="103"/>
          <w:lang w:val="ru-RU"/>
        </w:rPr>
        <w:lastRenderedPageBreak/>
        <w:t>33.</w:t>
      </w:r>
      <w:r w:rsidRPr="00280A87">
        <w:rPr>
          <w:w w:val="103"/>
          <w:lang w:val="ru-RU"/>
        </w:rPr>
        <w:tab/>
        <w:t>Постановлением Совета Министров Республики Беларусь от 20 июля 2006 года №909 утверждено Положение о порядке функционирования единой государственной системы регистрации и учета правонарушений, в которой, в том числе заполняются и хранятся сведения о задержанных лицах (по возбужденному уголовному делу), либо о лицах, в отношении которых применялось задержание (заполняются соответствующие графы регистрационной карточки формы 1-Л).</w:t>
      </w:r>
    </w:p>
    <w:p w:rsidR="00426D2F" w:rsidRPr="003A47A5" w:rsidRDefault="00426D2F" w:rsidP="00426D2F">
      <w:pPr>
        <w:pStyle w:val="SingleTxtG"/>
        <w:rPr>
          <w:rFonts w:eastAsia="Calibri"/>
          <w:lang w:val="ru-RU" w:eastAsia="en-GB"/>
        </w:rPr>
      </w:pPr>
      <w:r w:rsidRPr="003A47A5">
        <w:rPr>
          <w:rFonts w:eastAsia="Calibri"/>
          <w:lang w:val="ru-RU" w:eastAsia="en-GB"/>
        </w:rPr>
        <w:t>34.</w:t>
      </w:r>
      <w:r w:rsidRPr="003A47A5">
        <w:rPr>
          <w:rFonts w:eastAsia="Calibri"/>
          <w:lang w:val="ru-RU" w:eastAsia="en-GB"/>
        </w:rPr>
        <w:tab/>
        <w:t>При исполнении сотрудниками органов государственной безопасности своих служебных обязанностей они имеют при себе служебное удостоверение и предъявляют его при реализации своих полномочий.</w:t>
      </w:r>
      <w:r w:rsidRPr="00280A87">
        <w:rPr>
          <w:rFonts w:eastAsia="Calibri"/>
          <w:lang w:val="be-BY" w:eastAsia="en-GB"/>
        </w:rPr>
        <w:t xml:space="preserve"> </w:t>
      </w:r>
      <w:r w:rsidRPr="003A47A5">
        <w:rPr>
          <w:rFonts w:eastAsia="Calibri"/>
          <w:lang w:val="ru-RU" w:eastAsia="en-GB"/>
        </w:rPr>
        <w:t>Наличие у сотрудника органов государственной безопасности идентификационного жетона законодательством Республики Беларусь не предусмотрено.</w:t>
      </w:r>
    </w:p>
    <w:p w:rsidR="00426D2F" w:rsidRPr="00280A87" w:rsidRDefault="00426D2F" w:rsidP="00426D2F">
      <w:pPr>
        <w:pStyle w:val="SingleTxtG"/>
        <w:rPr>
          <w:lang w:val="ru-RU" w:eastAsia="ru-RU"/>
        </w:rPr>
      </w:pPr>
      <w:r w:rsidRPr="00280A87">
        <w:rPr>
          <w:lang w:val="ru-RU" w:eastAsia="ru-RU"/>
        </w:rPr>
        <w:t>35.</w:t>
      </w:r>
      <w:r w:rsidRPr="00280A87">
        <w:rPr>
          <w:lang w:val="ru-RU" w:eastAsia="ru-RU"/>
        </w:rPr>
        <w:tab/>
        <w:t>Приказом Министерства внутренних дел от 29</w:t>
      </w:r>
      <w:r w:rsidRPr="00280A87">
        <w:rPr>
          <w:lang w:val="be-BY" w:eastAsia="ru-RU"/>
        </w:rPr>
        <w:t> </w:t>
      </w:r>
      <w:r w:rsidRPr="00280A87">
        <w:rPr>
          <w:lang w:val="ru-RU" w:eastAsia="ru-RU"/>
        </w:rPr>
        <w:t>ноября 2013</w:t>
      </w:r>
      <w:r w:rsidRPr="00280A87">
        <w:rPr>
          <w:lang w:val="be-BY" w:eastAsia="ru-RU"/>
        </w:rPr>
        <w:t> </w:t>
      </w:r>
      <w:r w:rsidRPr="00280A87">
        <w:rPr>
          <w:lang w:val="ru-RU" w:eastAsia="ru-RU"/>
        </w:rPr>
        <w:t>года №513 установлен образец жетона с личным номером сотрудника органов внутренних дел Республики Беларусь. Согласно приказу жетон может носиться на предметах формы одежды сотрудника в порядке, устанавливаемом нормативными правовыми актами МВД, определяющими порядок ношения формы одежды сотрудника.</w:t>
      </w:r>
    </w:p>
    <w:p w:rsidR="00426D2F" w:rsidRPr="003A47A5" w:rsidRDefault="00426D2F" w:rsidP="00426D2F">
      <w:pPr>
        <w:pStyle w:val="SingleTxtG"/>
        <w:rPr>
          <w:rFonts w:eastAsia="Calibri"/>
          <w:lang w:val="ru-RU" w:eastAsia="en-GB"/>
        </w:rPr>
      </w:pPr>
      <w:r w:rsidRPr="003A47A5">
        <w:rPr>
          <w:rFonts w:eastAsia="Calibri"/>
          <w:lang w:val="ru-RU" w:eastAsia="en-GB"/>
        </w:rPr>
        <w:t>36.</w:t>
      </w:r>
      <w:r w:rsidRPr="003A47A5">
        <w:rPr>
          <w:rFonts w:eastAsia="Calibri"/>
          <w:lang w:val="ru-RU" w:eastAsia="en-GB"/>
        </w:rPr>
        <w:tab/>
        <w:t>Все сотрудники специальных учреждений органов внутренних дел экипированы форменным обмундированием и нагрудными жетонами, на которых отображены их личные номера.</w:t>
      </w:r>
    </w:p>
    <w:p w:rsidR="00426D2F" w:rsidRPr="003A47A5" w:rsidRDefault="00426D2F" w:rsidP="00426D2F">
      <w:pPr>
        <w:pStyle w:val="SingleTxtG"/>
        <w:rPr>
          <w:rFonts w:eastAsia="Calibri"/>
          <w:lang w:val="ru-RU" w:eastAsia="en-GB"/>
        </w:rPr>
      </w:pPr>
      <w:r w:rsidRPr="003A47A5">
        <w:rPr>
          <w:rFonts w:eastAsia="Calibri"/>
          <w:lang w:val="ru-RU" w:eastAsia="en-GB"/>
        </w:rPr>
        <w:t>37.</w:t>
      </w:r>
      <w:r w:rsidRPr="003A47A5">
        <w:rPr>
          <w:rFonts w:eastAsia="Calibri"/>
          <w:lang w:val="ru-RU" w:eastAsia="en-GB"/>
        </w:rPr>
        <w:tab/>
        <w:t>В целях соблюдения прав осужденных и лиц, содержащихся под стражей, и предупреждения в отношении их актов пыток, жестокого, негуманного обращения Генеральной прокуратурой проводятся проверки мест содержаний под стражей и исправительных учреждений, организован телефон доверия, регулярно осуществляется личный прием осужденных и лиц, содержащихся под стражей, проводятся встречи с бывшими осужденными на предмет получения от них информации о возможных фактах пыток и насилия в период содержания их под стражей и отбывания наказания, анализируются причины получения телесных повреждений спецконтингентом в СИЗО и тюрьмах. При наличии оснований выносятся акты прокурорского надзора.</w:t>
      </w:r>
    </w:p>
    <w:p w:rsidR="00426D2F" w:rsidRPr="003A47A5" w:rsidRDefault="00426D2F" w:rsidP="00426D2F">
      <w:pPr>
        <w:pStyle w:val="SingleTxtG"/>
        <w:rPr>
          <w:rFonts w:eastAsia="Calibri"/>
          <w:lang w:val="ru-RU" w:eastAsia="en-GB"/>
        </w:rPr>
      </w:pPr>
      <w:r w:rsidRPr="003A47A5">
        <w:rPr>
          <w:rFonts w:eastAsia="Calibri"/>
          <w:lang w:val="ru-RU" w:eastAsia="en-GB"/>
        </w:rPr>
        <w:t>38.</w:t>
      </w:r>
      <w:r w:rsidRPr="003A47A5">
        <w:rPr>
          <w:rFonts w:eastAsia="Calibri"/>
          <w:lang w:val="ru-RU" w:eastAsia="en-GB"/>
        </w:rPr>
        <w:tab/>
        <w:t>В 2014 году органами прокуратуры в учреждениях уголовно-исполнительной системы республики проведено 1555 проверок, по результатам которых вынесено 522 акта прокурорского надзора. За допущенные нарушения законодательства к ответственности привлечено 166 сотрудников органов внутренних дел.</w:t>
      </w:r>
    </w:p>
    <w:p w:rsidR="00426D2F" w:rsidRPr="00280A87" w:rsidRDefault="00426D2F" w:rsidP="00426D2F">
      <w:pPr>
        <w:pStyle w:val="SingleTxtG"/>
        <w:rPr>
          <w:rFonts w:eastAsia="Calibri"/>
          <w:lang w:val="ru-RU"/>
        </w:rPr>
      </w:pPr>
      <w:r w:rsidRPr="00280A87">
        <w:rPr>
          <w:rFonts w:eastAsia="Calibri"/>
          <w:lang w:val="ru-RU"/>
        </w:rPr>
        <w:t>39.</w:t>
      </w:r>
      <w:r w:rsidRPr="00280A87">
        <w:rPr>
          <w:rFonts w:eastAsia="Calibri"/>
          <w:lang w:val="ru-RU"/>
        </w:rPr>
        <w:tab/>
        <w:t xml:space="preserve">Принят </w:t>
      </w:r>
      <w:r w:rsidRPr="003A47A5">
        <w:rPr>
          <w:rFonts w:eastAsia="Calibri"/>
          <w:iCs/>
          <w:lang w:val="ru-RU" w:eastAsia="ru-RU"/>
        </w:rPr>
        <w:t xml:space="preserve">Декрет Президента Республики Беларусь от 29 ноября 2013 года №6 </w:t>
      </w:r>
      <w:r>
        <w:rPr>
          <w:rFonts w:eastAsia="Calibri"/>
          <w:iCs/>
          <w:lang w:val="ru-RU" w:eastAsia="ru-RU"/>
        </w:rPr>
        <w:t>"</w:t>
      </w:r>
      <w:r w:rsidRPr="003A47A5">
        <w:rPr>
          <w:rFonts w:eastAsia="Calibri"/>
          <w:iCs/>
          <w:lang w:val="ru-RU" w:eastAsia="ru-RU"/>
        </w:rPr>
        <w:t>О совершенствовании судебной системы Республики Беларусь</w:t>
      </w:r>
      <w:r>
        <w:rPr>
          <w:rFonts w:eastAsia="Calibri"/>
          <w:iCs/>
          <w:lang w:val="ru-RU" w:eastAsia="ru-RU"/>
        </w:rPr>
        <w:t>"</w:t>
      </w:r>
      <w:r w:rsidRPr="00280A87">
        <w:rPr>
          <w:rFonts w:eastAsia="Calibri"/>
          <w:lang w:val="ru-RU" w:eastAsia="ru-RU"/>
        </w:rPr>
        <w:t>, который направлен на укрепление независимости судебной системы, обеспечение единства судебной практики, специализации судов, повышения качества осуществления правосудия.</w:t>
      </w:r>
    </w:p>
    <w:p w:rsidR="00426D2F" w:rsidRPr="00280A87" w:rsidRDefault="00426D2F" w:rsidP="00426D2F">
      <w:pPr>
        <w:pStyle w:val="SingleTxtG"/>
        <w:rPr>
          <w:rFonts w:eastAsia="Calibri"/>
          <w:lang w:val="ru-RU"/>
        </w:rPr>
      </w:pPr>
      <w:r w:rsidRPr="00280A87">
        <w:rPr>
          <w:rFonts w:eastAsia="Calibri"/>
          <w:lang w:val="ru-RU"/>
        </w:rPr>
        <w:t>40.</w:t>
      </w:r>
      <w:r w:rsidRPr="00280A87">
        <w:rPr>
          <w:rFonts w:eastAsia="Calibri"/>
          <w:lang w:val="ru-RU"/>
        </w:rPr>
        <w:tab/>
      </w:r>
      <w:r w:rsidRPr="00280A87">
        <w:rPr>
          <w:rFonts w:eastAsia="Calibri"/>
          <w:lang w:val="ru-RU" w:eastAsia="ru-RU"/>
        </w:rPr>
        <w:t>Независимость судей обеспечивается установленным законодательными актами порядком их назначения, приостановления и прекращения полномочий, неприкосновенностью, процедурой рассмотрения дел, тайной совещания при вынесении судебных постановлений и запрещением требовать ее разглашения, ответственностью за неуважение к суду или вмешательство в его деятельность, иными гарантиями, соответствующими статусу судей, а также созданием надлежащих организационно-технических условий для деятельности судов. Вмешательство в деятельность судей по отправлению правосудия недопустимо и может повлечь уголовную ответственность.</w:t>
      </w:r>
    </w:p>
    <w:p w:rsidR="00426D2F" w:rsidRPr="00280A87" w:rsidRDefault="00426D2F" w:rsidP="00426D2F">
      <w:pPr>
        <w:pStyle w:val="SingleTxtG"/>
        <w:rPr>
          <w:rFonts w:eastAsia="Calibri"/>
          <w:lang w:val="ru-RU"/>
        </w:rPr>
      </w:pPr>
      <w:r w:rsidRPr="00280A87">
        <w:rPr>
          <w:rFonts w:eastAsia="Calibri"/>
          <w:lang w:val="ru-RU"/>
        </w:rPr>
        <w:t>41.</w:t>
      </w:r>
      <w:r w:rsidRPr="00280A87">
        <w:rPr>
          <w:rFonts w:eastAsia="Calibri"/>
          <w:lang w:val="ru-RU"/>
        </w:rPr>
        <w:tab/>
        <w:t xml:space="preserve">Содержание принципа независимости судей раскрывается в статьях 60 и 110 Конституции Республики Беларусь, статье 85 </w:t>
      </w:r>
      <w:r w:rsidRPr="003A47A5">
        <w:rPr>
          <w:rFonts w:eastAsia="Calibri"/>
          <w:iCs/>
          <w:lang w:val="ru-RU"/>
        </w:rPr>
        <w:t>Кодекса Республики Беларусь о судоустройстве и статусе судей, а также в про</w:t>
      </w:r>
      <w:r w:rsidRPr="00280A87">
        <w:rPr>
          <w:rFonts w:eastAsia="Calibri"/>
          <w:lang w:val="ru-RU"/>
        </w:rPr>
        <w:t>цессуальном законодательстве (статья 22 Уголовно-процессуального кодекса, статья 2.13 Процессуально-исполнительного кодекса Республики Беларусь об административных правонарушениях, статья 11 Гражданского процессуального кодекса Республики Беларусь, статья 12 Хозяйственного процессуального кодекса Республики Беларусь).</w:t>
      </w:r>
    </w:p>
    <w:p w:rsidR="00426D2F" w:rsidRPr="00280A87" w:rsidRDefault="00426D2F" w:rsidP="00426D2F">
      <w:pPr>
        <w:pStyle w:val="SingleTxtG"/>
        <w:rPr>
          <w:rFonts w:eastAsia="Calibri"/>
          <w:lang w:val="ru-RU"/>
        </w:rPr>
      </w:pPr>
      <w:r w:rsidRPr="00280A87">
        <w:rPr>
          <w:rFonts w:eastAsia="Calibri"/>
          <w:lang w:val="ru-RU"/>
        </w:rPr>
        <w:lastRenderedPageBreak/>
        <w:t>42.</w:t>
      </w:r>
      <w:r w:rsidRPr="00280A87">
        <w:rPr>
          <w:rFonts w:eastAsia="Calibri"/>
          <w:lang w:val="ru-RU"/>
        </w:rPr>
        <w:tab/>
        <w:t xml:space="preserve">Судьи занимают государственные должности, являются государственными служащими и на них распространяется действие </w:t>
      </w:r>
      <w:r w:rsidRPr="003A47A5">
        <w:rPr>
          <w:rFonts w:eastAsia="Calibri"/>
          <w:iCs/>
          <w:lang w:val="ru-RU"/>
        </w:rPr>
        <w:t xml:space="preserve">Закона Республики Беларусь от 14 июня 2003 года </w:t>
      </w:r>
      <w:r>
        <w:rPr>
          <w:rFonts w:eastAsia="Calibri"/>
          <w:iCs/>
          <w:lang w:val="ru-RU"/>
        </w:rPr>
        <w:t>"</w:t>
      </w:r>
      <w:r w:rsidRPr="003A47A5">
        <w:rPr>
          <w:rFonts w:eastAsia="Calibri"/>
          <w:iCs/>
          <w:lang w:val="ru-RU"/>
        </w:rPr>
        <w:t>О государственной службе в Республике Беларусь</w:t>
      </w:r>
      <w:r>
        <w:rPr>
          <w:rFonts w:eastAsia="Calibri"/>
          <w:iCs/>
          <w:lang w:val="ru-RU"/>
        </w:rPr>
        <w:t>"</w:t>
      </w:r>
      <w:r w:rsidRPr="003A47A5">
        <w:rPr>
          <w:rFonts w:eastAsia="Calibri"/>
          <w:iCs/>
          <w:lang w:val="ru-RU"/>
        </w:rPr>
        <w:t>.</w:t>
      </w:r>
      <w:r w:rsidRPr="00280A87">
        <w:rPr>
          <w:rFonts w:eastAsia="Calibri"/>
          <w:lang w:val="ru-RU"/>
        </w:rPr>
        <w:t xml:space="preserve"> Формы, системы и размеры оплаты труда государственных служащих и приравненных к ним лиц устанавливаются законодательством.</w:t>
      </w:r>
    </w:p>
    <w:p w:rsidR="00426D2F" w:rsidRPr="00280A87" w:rsidRDefault="00426D2F" w:rsidP="00426D2F">
      <w:pPr>
        <w:pStyle w:val="SingleTxtG"/>
        <w:rPr>
          <w:rFonts w:eastAsia="Calibri"/>
          <w:lang w:val="ru-RU"/>
        </w:rPr>
      </w:pPr>
      <w:r w:rsidRPr="00280A87">
        <w:rPr>
          <w:rFonts w:eastAsia="Calibri"/>
          <w:lang w:val="ru-RU"/>
        </w:rPr>
        <w:t>43.</w:t>
      </w:r>
      <w:r w:rsidRPr="00280A87">
        <w:rPr>
          <w:rFonts w:eastAsia="Calibri"/>
          <w:lang w:val="ru-RU"/>
        </w:rPr>
        <w:tab/>
        <w:t>Согласно части 4 статьи 99 Кодекса Республики Беларусь о судоустройстве и статусе судей судьи назначаются на должность сроком на пять лет и могут быть назначены на новый срок или бессрочно. При назначении судьи, назначенного сроком на пять лет, в пределах срока его полномочий на должность председателя или заместителя председателя суда либо судьи в другой суд одновременно решается вопрос о назначении его на должность судьи на пятилетний срок или бессрочно.</w:t>
      </w:r>
    </w:p>
    <w:p w:rsidR="00426D2F" w:rsidRPr="00280A87" w:rsidRDefault="00426D2F" w:rsidP="00426D2F">
      <w:pPr>
        <w:pStyle w:val="SingleTxtG"/>
        <w:rPr>
          <w:rFonts w:eastAsia="Calibri"/>
          <w:lang w:val="ru-RU"/>
        </w:rPr>
      </w:pPr>
      <w:r w:rsidRPr="00280A87">
        <w:rPr>
          <w:rFonts w:eastAsia="Calibri"/>
          <w:lang w:val="ru-RU"/>
        </w:rPr>
        <w:t>44.</w:t>
      </w:r>
      <w:r w:rsidRPr="00280A87">
        <w:rPr>
          <w:rFonts w:eastAsia="Calibri"/>
          <w:lang w:val="ru-RU"/>
        </w:rPr>
        <w:tab/>
        <w:t>Судьи исполняют свои обязанности до достижения ими предельного возраста пребывания на государственной службе (65 лет), а Председатель, заместители Председателя и судьи Верховного Суда Республики Беларусь, председатели областных (Минского городского) судов, председатели экономических судов областей (города Минска) с их согласия по решению Президента Республики Беларусь могут быть оставлены на государственной службе после достижения указанного возраста с учетом востребованности государством их профессиональных знаний, умений и навыков, опыта практической работы.</w:t>
      </w:r>
    </w:p>
    <w:p w:rsidR="00426D2F" w:rsidRPr="00280A87" w:rsidRDefault="00426D2F" w:rsidP="00426D2F">
      <w:pPr>
        <w:pStyle w:val="SingleTxtG"/>
        <w:rPr>
          <w:lang w:val="ru-RU" w:eastAsia="ru-RU"/>
        </w:rPr>
      </w:pPr>
      <w:r w:rsidRPr="00280A87">
        <w:rPr>
          <w:lang w:val="ru-RU" w:eastAsia="ru-RU"/>
        </w:rPr>
        <w:t>45.</w:t>
      </w:r>
      <w:r w:rsidRPr="00280A87">
        <w:rPr>
          <w:lang w:val="ru-RU" w:eastAsia="ru-RU"/>
        </w:rPr>
        <w:tab/>
        <w:t xml:space="preserve">Постановлением Министерства юстиции от 14 февраля 2011 года в соответствии с </w:t>
      </w:r>
      <w:r w:rsidRPr="003A47A5">
        <w:rPr>
          <w:iCs/>
          <w:lang w:val="ru-RU" w:eastAsia="ru-RU"/>
        </w:rPr>
        <w:t xml:space="preserve">Законом Республики Беларусь </w:t>
      </w:r>
      <w:r>
        <w:rPr>
          <w:iCs/>
          <w:lang w:val="ru-RU" w:eastAsia="ru-RU"/>
        </w:rPr>
        <w:t>"</w:t>
      </w:r>
      <w:r w:rsidRPr="003A47A5">
        <w:rPr>
          <w:iCs/>
          <w:lang w:val="ru-RU" w:eastAsia="ru-RU"/>
        </w:rPr>
        <w:t>Об адвокатуре</w:t>
      </w:r>
      <w:r>
        <w:rPr>
          <w:iCs/>
          <w:lang w:val="ru-RU" w:eastAsia="ru-RU"/>
        </w:rPr>
        <w:t>"</w:t>
      </w:r>
      <w:r w:rsidRPr="003A47A5">
        <w:rPr>
          <w:iCs/>
          <w:lang w:val="ru-RU" w:eastAsia="ru-RU"/>
        </w:rPr>
        <w:t xml:space="preserve">, пунктами 82, 83, 107 и 110 Положения о лицензировании отдельных видов деятельности, утвержденного Указом Президента Республики Беларусь от 1 сентября 2010 года №450 </w:t>
      </w:r>
      <w:r>
        <w:rPr>
          <w:iCs/>
          <w:lang w:val="ru-RU" w:eastAsia="ru-RU"/>
        </w:rPr>
        <w:t>"</w:t>
      </w:r>
      <w:r w:rsidRPr="003A47A5">
        <w:rPr>
          <w:iCs/>
          <w:lang w:val="ru-RU" w:eastAsia="ru-RU"/>
        </w:rPr>
        <w:t>О лицензировании отдельных видов деятельности</w:t>
      </w:r>
      <w:r>
        <w:rPr>
          <w:iCs/>
          <w:lang w:val="ru-RU" w:eastAsia="ru-RU"/>
        </w:rPr>
        <w:t>"</w:t>
      </w:r>
      <w:r w:rsidRPr="003A47A5">
        <w:rPr>
          <w:iCs/>
          <w:lang w:val="ru-RU" w:eastAsia="ru-RU"/>
        </w:rPr>
        <w:t>, были прекращены действия</w:t>
      </w:r>
      <w:r w:rsidRPr="00280A87">
        <w:rPr>
          <w:lang w:val="ru-RU" w:eastAsia="ru-RU"/>
        </w:rPr>
        <w:t xml:space="preserve"> специальных разрешений (лицензии) на осуществление адвокатской деятельности, выданных:</w:t>
      </w:r>
    </w:p>
    <w:p w:rsidR="00426D2F" w:rsidRPr="00280A87" w:rsidRDefault="00426D2F" w:rsidP="00426D2F">
      <w:pPr>
        <w:pStyle w:val="Bullet1G"/>
        <w:numPr>
          <w:ilvl w:val="0"/>
          <w:numId w:val="0"/>
        </w:numPr>
        <w:ind w:left="1701" w:hanging="170"/>
        <w:rPr>
          <w:lang w:val="ru-RU" w:eastAsia="ru-RU"/>
        </w:rPr>
      </w:pPr>
      <w:r w:rsidRPr="00280A87">
        <w:rPr>
          <w:lang w:val="ru-RU" w:eastAsia="ru-RU"/>
        </w:rPr>
        <w:t>•</w:t>
      </w:r>
      <w:r w:rsidRPr="00280A87">
        <w:rPr>
          <w:lang w:val="ru-RU" w:eastAsia="ru-RU"/>
        </w:rPr>
        <w:tab/>
        <w:t>Агееву О.В. и Агеевой Т.Н. – за грубые нарушения порядка оформления соглашений на оказание юридической помощи, препятствование лицензирующему органу в проведении мероприятий по контролю за соблюдением законодательства, выразившееся в представлении недостоверных сведений;</w:t>
      </w:r>
    </w:p>
    <w:p w:rsidR="00426D2F" w:rsidRPr="00280A87" w:rsidRDefault="00426D2F" w:rsidP="00426D2F">
      <w:pPr>
        <w:pStyle w:val="Bullet1G"/>
        <w:numPr>
          <w:ilvl w:val="0"/>
          <w:numId w:val="0"/>
        </w:numPr>
        <w:ind w:left="1701" w:hanging="170"/>
        <w:rPr>
          <w:lang w:val="ru-RU" w:eastAsia="ru-RU"/>
        </w:rPr>
      </w:pPr>
      <w:r w:rsidRPr="00280A87">
        <w:rPr>
          <w:lang w:val="ru-RU" w:eastAsia="ru-RU"/>
        </w:rPr>
        <w:t>•</w:t>
      </w:r>
      <w:r w:rsidRPr="00280A87">
        <w:rPr>
          <w:lang w:val="ru-RU" w:eastAsia="ru-RU"/>
        </w:rPr>
        <w:tab/>
        <w:t>Толстику В.И. и Гораевой Т.П. – за грубые нарушения законодательства о лицензировании, выразившиеся в отказе от оказания юридической помощи Халип И.В.</w:t>
      </w:r>
    </w:p>
    <w:p w:rsidR="00426D2F" w:rsidRPr="00280A87" w:rsidRDefault="00426D2F" w:rsidP="00426D2F">
      <w:pPr>
        <w:pStyle w:val="SingleTxtG"/>
        <w:rPr>
          <w:rFonts w:eastAsia="Calibri"/>
          <w:lang w:val="ru-RU"/>
        </w:rPr>
      </w:pPr>
      <w:r w:rsidRPr="00280A87">
        <w:rPr>
          <w:rFonts w:eastAsia="Calibri"/>
          <w:lang w:val="ru-RU"/>
        </w:rPr>
        <w:t>46.</w:t>
      </w:r>
      <w:r w:rsidRPr="00280A87">
        <w:rPr>
          <w:rFonts w:eastAsia="Calibri"/>
          <w:lang w:val="ru-RU"/>
        </w:rPr>
        <w:tab/>
        <w:t>Адвокаты Минской городской коллегии адвокатов Агеев О.В., Агеева Т.Н., Толстик</w:t>
      </w:r>
      <w:r w:rsidRPr="00280A87">
        <w:rPr>
          <w:rFonts w:eastAsia="Calibri"/>
          <w:lang w:val="be-BY"/>
        </w:rPr>
        <w:t> </w:t>
      </w:r>
      <w:r w:rsidRPr="00280A87">
        <w:rPr>
          <w:rFonts w:eastAsia="Calibri"/>
          <w:lang w:val="ru-RU"/>
        </w:rPr>
        <w:t>В.И., Гораева Т.П. решением Президиума Минской городской коллегии адвокатов (МГКА) №11/2011 от 06.04.2011 года исключены из членов коллегии в связи с прекращением действия лицензии на право осуществления адвокатской деятельности.</w:t>
      </w:r>
    </w:p>
    <w:p w:rsidR="00426D2F" w:rsidRPr="00280A87" w:rsidRDefault="00426D2F" w:rsidP="00426D2F">
      <w:pPr>
        <w:pStyle w:val="SingleTxtG"/>
        <w:rPr>
          <w:rFonts w:eastAsia="Calibri"/>
          <w:lang w:val="ru-RU"/>
        </w:rPr>
      </w:pPr>
      <w:r w:rsidRPr="00280A87">
        <w:rPr>
          <w:rFonts w:eastAsia="Calibri"/>
          <w:lang w:val="ru-RU"/>
        </w:rPr>
        <w:t>47.</w:t>
      </w:r>
      <w:r w:rsidRPr="00280A87">
        <w:rPr>
          <w:rFonts w:eastAsia="Calibri"/>
          <w:lang w:val="ru-RU"/>
        </w:rPr>
        <w:tab/>
        <w:t>Решением Президиума МГКА от 03.03.2011 г. №8/2011 Сапелко П.В. за совершение проступка, несовместимого со званием адвоката, выразившемся в самовольном уходе в отпуск, несмотря на отказ в его предоставлении органом адвокатского самоуправления, длительной неявке на работу, неизвещением о своем местонахождении, в неявках без уважительных причин по вызову органа, ведущего уголовный процесс, для защиты прав и законных интересов обвиняемых, несогласованности своего отсутствия с подзащитным, отсутствие передачи поручения другому адвокату с согласия клиента, то есть фактически в отказе от исполнения профессиональных обязанностей, исключен из Минской городской коллегии адвокатов.</w:t>
      </w:r>
    </w:p>
    <w:p w:rsidR="00426D2F" w:rsidRPr="00280A87" w:rsidRDefault="00426D2F" w:rsidP="00426D2F">
      <w:pPr>
        <w:pStyle w:val="SingleTxtG"/>
        <w:rPr>
          <w:rFonts w:eastAsia="Calibri"/>
          <w:lang w:val="ru-RU"/>
        </w:rPr>
      </w:pPr>
      <w:r w:rsidRPr="00280A87">
        <w:rPr>
          <w:rFonts w:eastAsia="Calibri"/>
          <w:lang w:val="ru-RU"/>
        </w:rPr>
        <w:t>48.</w:t>
      </w:r>
      <w:r w:rsidRPr="00280A87">
        <w:rPr>
          <w:rFonts w:eastAsia="Calibri"/>
          <w:lang w:val="ru-RU"/>
        </w:rPr>
        <w:tab/>
        <w:t>Решением Президиума Минской городской коллегии адвокатов №23/2011 от 04.10.2011 Гораева Т.П. принята в члены коллегии с 10 октября 2011 года с местом работы в юридической консультации №2 Советского района г.Минска, где работает в настоящее время.</w:t>
      </w:r>
    </w:p>
    <w:p w:rsidR="00426D2F" w:rsidRPr="00280A87" w:rsidRDefault="00426D2F" w:rsidP="00426D2F">
      <w:pPr>
        <w:pStyle w:val="SingleTxtG"/>
        <w:rPr>
          <w:rFonts w:eastAsia="Calibri"/>
          <w:lang w:val="ru-RU"/>
        </w:rPr>
      </w:pPr>
      <w:r w:rsidRPr="00280A87">
        <w:rPr>
          <w:rFonts w:eastAsia="Calibri"/>
          <w:lang w:val="ru-RU"/>
        </w:rPr>
        <w:lastRenderedPageBreak/>
        <w:t>49.</w:t>
      </w:r>
      <w:r w:rsidRPr="00280A87">
        <w:rPr>
          <w:rFonts w:eastAsia="Calibri"/>
          <w:lang w:val="ru-RU"/>
        </w:rPr>
        <w:tab/>
        <w:t xml:space="preserve">В соответствии со статьей 20 </w:t>
      </w:r>
      <w:r w:rsidRPr="003A47A5">
        <w:rPr>
          <w:rFonts w:eastAsia="Calibri"/>
          <w:iCs/>
          <w:lang w:val="ru-RU"/>
        </w:rPr>
        <w:t xml:space="preserve">Закона Республики Беларусь </w:t>
      </w:r>
      <w:r>
        <w:rPr>
          <w:rFonts w:eastAsia="Calibri"/>
          <w:iCs/>
          <w:lang w:val="ru-RU"/>
        </w:rPr>
        <w:t>"</w:t>
      </w:r>
      <w:r w:rsidRPr="003A47A5">
        <w:rPr>
          <w:rFonts w:eastAsia="Calibri"/>
          <w:iCs/>
          <w:lang w:val="ru-RU"/>
        </w:rPr>
        <w:t>О нормативных правовых актах Республики Беларусь</w:t>
      </w:r>
      <w:r>
        <w:rPr>
          <w:rFonts w:eastAsia="Calibri"/>
          <w:iCs/>
          <w:lang w:val="ru-RU"/>
        </w:rPr>
        <w:t>"</w:t>
      </w:r>
      <w:r w:rsidRPr="00280A87">
        <w:rPr>
          <w:rFonts w:eastAsia="Calibri"/>
          <w:lang w:val="ru-RU"/>
        </w:rPr>
        <w:t xml:space="preserve"> Республика Беларусь признает приоритет общепризнанных принципов международного права и обеспечивает соответствие им законодательства Республики Беларусь. Нормы права, содержащиеся в международных договорах Республики Беларусь, являются частью действующего на территории Республики Беларусь законодательства, подлежат непосредственному применению, кроме случаев, когда из международного договора следует, что для применения таких норм требуется принятие (издание) внутригосударственного нормативного правового акта, и имеют силу того нормативного правового акта, которым выражено согласие Республики Беларусь на обязательность для нее соответствующего международного договора.</w:t>
      </w:r>
    </w:p>
    <w:p w:rsidR="00426D2F" w:rsidRPr="00280A87" w:rsidRDefault="00426D2F" w:rsidP="00426D2F">
      <w:pPr>
        <w:pStyle w:val="SingleTxtG"/>
        <w:rPr>
          <w:rFonts w:eastAsia="Calibri"/>
          <w:lang w:val="ru-RU"/>
        </w:rPr>
      </w:pPr>
      <w:r w:rsidRPr="00280A87">
        <w:rPr>
          <w:rFonts w:eastAsia="Calibri"/>
          <w:lang w:val="ru-RU"/>
        </w:rPr>
        <w:t>50.</w:t>
      </w:r>
      <w:r w:rsidRPr="00280A87">
        <w:rPr>
          <w:rFonts w:eastAsia="Calibri"/>
          <w:lang w:val="ru-RU"/>
        </w:rPr>
        <w:tab/>
        <w:t>Указанные предписания нашли свое отражение и в уголовно-процессуальном законодательстве. Так, в части 4 статьи 1 Уголовно-процессуального кодекса Республики Беларусь установлено, что международные договоры Республики Беларусь, определяющие права и свободы человека и гражданина, в уголовном процессе применяются наряду с УПК. Согласно пункту 3 статьи 1 Уголовного кодекса Республики Беларусь данный кодекс основывается на Конституции Республики Беларусь и общепризнанных принципах и нормах международного права. Также согласно пункту 3 статьи 3 УИК Республики Беларусь уголовно-исполнительное законодательство Республики Беларусь и практика его применения основываются на строгом соблюдении гарантий защиты от пыток, насилия и другого жестокого или унижающее человеческое достоинство обращения с осужденными в соответствии с Конституцией Республики Беларусь, принципами и нормами международного права.</w:t>
      </w:r>
    </w:p>
    <w:p w:rsidR="00426D2F" w:rsidRPr="00280A87" w:rsidRDefault="00426D2F" w:rsidP="00426D2F">
      <w:pPr>
        <w:pStyle w:val="SingleTxtG"/>
        <w:rPr>
          <w:rFonts w:eastAsia="Calibri"/>
          <w:lang w:val="ru-RU"/>
        </w:rPr>
      </w:pPr>
      <w:r w:rsidRPr="00280A87">
        <w:rPr>
          <w:rFonts w:eastAsia="Calibri"/>
          <w:lang w:val="ru-RU"/>
        </w:rPr>
        <w:t>51.</w:t>
      </w:r>
      <w:r w:rsidRPr="00280A87">
        <w:rPr>
          <w:rFonts w:eastAsia="Calibri"/>
          <w:lang w:val="ru-RU"/>
        </w:rPr>
        <w:tab/>
        <w:t>Плановое и системное повышение квалификации судей, в том числе по вопросам применения норм международных договоров Республики Беларусь, осуществляется в Институте переподготовки и повышения квалификации судей, работников прокуратуры, судов и учреждений юстиции Белорусского государственного университета.</w:t>
      </w:r>
    </w:p>
    <w:p w:rsidR="00426D2F" w:rsidRPr="00280A87" w:rsidRDefault="00426D2F" w:rsidP="00426D2F">
      <w:pPr>
        <w:pStyle w:val="SingleTxtG"/>
        <w:rPr>
          <w:rFonts w:eastAsia="Calibri"/>
          <w:lang w:val="ru-RU"/>
        </w:rPr>
      </w:pPr>
      <w:r w:rsidRPr="00280A87">
        <w:rPr>
          <w:rFonts w:eastAsia="Calibri"/>
          <w:lang w:val="ru-RU"/>
        </w:rPr>
        <w:t>52.</w:t>
      </w:r>
      <w:r w:rsidRPr="00280A87">
        <w:rPr>
          <w:rFonts w:eastAsia="Calibri"/>
          <w:lang w:val="ru-RU"/>
        </w:rPr>
        <w:tab/>
      </w:r>
      <w:r w:rsidRPr="00280A87">
        <w:rPr>
          <w:rFonts w:eastAsia="Calibri"/>
          <w:lang w:val="ru-RU" w:eastAsia="ru-RU"/>
        </w:rPr>
        <w:t xml:space="preserve">Квалификация деяния по той или иной статье (статьям) УК производится на основании конкретных обстоятельств дела. Практика рассмотрения судами дел об убийстве, об умышленном причинении тяжкого телесного повреждения, о преступлениях против половой неприкосновенности или половой свободы и иным видам преступлений изложена в постановлениях Пленума Верховного Суда Республики Беларусь (например, постановление от 27 сентября 2012 года №7 </w:t>
      </w:r>
      <w:r>
        <w:rPr>
          <w:rFonts w:eastAsia="Calibri"/>
          <w:lang w:val="ru-RU" w:eastAsia="ru-RU"/>
        </w:rPr>
        <w:t>"</w:t>
      </w:r>
      <w:r w:rsidRPr="00280A87">
        <w:rPr>
          <w:rFonts w:eastAsia="Calibri"/>
          <w:lang w:val="ru-RU" w:eastAsia="ru-RU"/>
        </w:rPr>
        <w:t>О судебной практике по делам о преступлениях против половой неприкосновенности или половой свободы (статьи 166–170 УК)</w:t>
      </w:r>
      <w:r>
        <w:rPr>
          <w:rFonts w:eastAsia="Calibri"/>
          <w:lang w:val="ru-RU" w:eastAsia="ru-RU"/>
        </w:rPr>
        <w:t>"</w:t>
      </w:r>
      <w:r w:rsidRPr="00280A87">
        <w:rPr>
          <w:rFonts w:eastAsia="Calibri"/>
          <w:lang w:val="ru-RU" w:eastAsia="ru-RU"/>
        </w:rPr>
        <w:t>).</w:t>
      </w:r>
    </w:p>
    <w:p w:rsidR="00426D2F" w:rsidRPr="003A47A5" w:rsidRDefault="00426D2F" w:rsidP="00426D2F">
      <w:pPr>
        <w:pStyle w:val="SingleTxtG"/>
        <w:rPr>
          <w:rFonts w:eastAsia="Calibri"/>
          <w:iCs/>
          <w:lang w:val="ru-RU" w:eastAsia="ru-RU"/>
        </w:rPr>
      </w:pPr>
      <w:r w:rsidRPr="003A47A5">
        <w:rPr>
          <w:rFonts w:eastAsia="Calibri"/>
          <w:iCs/>
          <w:lang w:val="ru-RU" w:eastAsia="ru-RU"/>
        </w:rPr>
        <w:t>53.</w:t>
      </w:r>
      <w:r w:rsidRPr="003A47A5">
        <w:rPr>
          <w:rFonts w:eastAsia="Calibri"/>
          <w:iCs/>
          <w:lang w:val="ru-RU" w:eastAsia="ru-RU"/>
        </w:rPr>
        <w:tab/>
      </w:r>
      <w:r w:rsidRPr="003A47A5">
        <w:rPr>
          <w:rFonts w:eastAsia="Calibri"/>
          <w:iCs/>
          <w:lang w:val="ru-RU"/>
        </w:rPr>
        <w:t xml:space="preserve">Законом Республики Беларусь от 4 января 2014 года </w:t>
      </w:r>
      <w:r>
        <w:rPr>
          <w:rFonts w:eastAsia="Calibri"/>
          <w:iCs/>
          <w:lang w:val="ru-RU"/>
        </w:rPr>
        <w:t>"</w:t>
      </w:r>
      <w:r w:rsidRPr="003A47A5">
        <w:rPr>
          <w:rFonts w:eastAsia="Calibri"/>
          <w:iCs/>
          <w:lang w:val="ru-RU"/>
        </w:rPr>
        <w:t>Об основах деятельности по профилактике</w:t>
      </w:r>
      <w:r w:rsidRPr="003A47A5">
        <w:rPr>
          <w:rFonts w:eastAsia="Calibri"/>
          <w:iCs/>
          <w:lang w:val="ru-RU" w:eastAsia="ru-RU"/>
        </w:rPr>
        <w:t xml:space="preserve"> правонарушений</w:t>
      </w:r>
      <w:r>
        <w:rPr>
          <w:rFonts w:eastAsia="Calibri"/>
          <w:iCs/>
          <w:lang w:val="ru-RU" w:eastAsia="ru-RU"/>
        </w:rPr>
        <w:t>"</w:t>
      </w:r>
      <w:r w:rsidRPr="003A47A5">
        <w:rPr>
          <w:rFonts w:eastAsia="Calibri"/>
          <w:iCs/>
          <w:lang w:val="ru-RU" w:eastAsia="ru-RU"/>
        </w:rPr>
        <w:t xml:space="preserve"> определены </w:t>
      </w:r>
      <w:r w:rsidRPr="003A47A5">
        <w:rPr>
          <w:rFonts w:eastAsia="Calibri"/>
          <w:iCs/>
          <w:lang w:val="ru-RU"/>
        </w:rPr>
        <w:t xml:space="preserve">дополнительные меры по защите жертв домашнего насилия. Так, </w:t>
      </w:r>
      <w:r w:rsidRPr="003A47A5">
        <w:rPr>
          <w:rFonts w:eastAsia="Calibri"/>
          <w:iCs/>
          <w:lang w:val="ru-RU" w:eastAsia="ru-RU"/>
        </w:rPr>
        <w:t>в качестве одной из мер индивидуальной профилактики правонарушений предусмотрена возможность вынесения в отношении гражданина, совершившего насилие в семье, защитного предписания, которое выражается в установлении ему ограничений на совершение определенных действий. Постановлением Совета Министров Республики Беларусь от 14 апреля 2014 года №353 утверждено Положение о порядке принятия мер по обеспечению местами временного пребывания граждан, в отношении которых вынесено защитное предписание.</w:t>
      </w:r>
    </w:p>
    <w:p w:rsidR="00426D2F" w:rsidRPr="00280A87" w:rsidRDefault="00426D2F" w:rsidP="00426D2F">
      <w:pPr>
        <w:pStyle w:val="SingleTxtG"/>
        <w:rPr>
          <w:lang w:val="ru-RU" w:eastAsia="ru-RU"/>
        </w:rPr>
      </w:pPr>
      <w:r w:rsidRPr="00280A87">
        <w:rPr>
          <w:lang w:val="ru-RU" w:eastAsia="ru-RU"/>
        </w:rPr>
        <w:t>54.</w:t>
      </w:r>
      <w:r w:rsidRPr="00280A87">
        <w:rPr>
          <w:lang w:val="ru-RU" w:eastAsia="ru-RU"/>
        </w:rPr>
        <w:tab/>
        <w:t>Вынесение защитного предписания является мерой индивидуальной профилактики правонарушений, которое выражается в установлении гражданину, совершившему насилие в семье, ограничений на совершение определенных действий. Предписание применяется после вынесения постановления о наложении административного взыскания за правонарушение, предусмотренное статьями 9.1, 9.3, 17.1 КоАП, совершенное по отношению к члену семьи.</w:t>
      </w:r>
    </w:p>
    <w:p w:rsidR="00426D2F" w:rsidRPr="00280A87" w:rsidRDefault="00426D2F" w:rsidP="00426D2F">
      <w:pPr>
        <w:pStyle w:val="SingleTxtG"/>
        <w:rPr>
          <w:lang w:val="ru-RU" w:eastAsia="ru-RU"/>
        </w:rPr>
      </w:pPr>
      <w:r w:rsidRPr="00280A87">
        <w:rPr>
          <w:lang w:val="ru-RU" w:eastAsia="ru-RU"/>
        </w:rPr>
        <w:t>55.</w:t>
      </w:r>
      <w:r w:rsidRPr="00280A87">
        <w:rPr>
          <w:lang w:val="ru-RU" w:eastAsia="ru-RU"/>
        </w:rPr>
        <w:tab/>
        <w:t>Защитное предписание реализуется в двух направлениях.</w:t>
      </w:r>
    </w:p>
    <w:p w:rsidR="00426D2F" w:rsidRPr="00280A87" w:rsidRDefault="00426D2F" w:rsidP="00426D2F">
      <w:pPr>
        <w:pStyle w:val="SingleTxtG"/>
        <w:rPr>
          <w:lang w:val="ru-RU" w:eastAsia="ru-RU"/>
        </w:rPr>
      </w:pPr>
      <w:r w:rsidRPr="00280A87">
        <w:rPr>
          <w:lang w:val="ru-RU" w:eastAsia="ru-RU"/>
        </w:rPr>
        <w:lastRenderedPageBreak/>
        <w:t>56.</w:t>
      </w:r>
      <w:r w:rsidRPr="00280A87">
        <w:rPr>
          <w:lang w:val="ru-RU" w:eastAsia="ru-RU"/>
        </w:rPr>
        <w:tab/>
        <w:t>Жертва семейного насилия по своей инициативе покидает собственное жилище, уезжает с ребенком к родителям, друзьям, обращается в кризисную комнату и т.д. В этом случае защитным предписанием домашнему агрессору запрещается предпринимать попытки выяснять место пребывания пострадавшего от насилия в семье, если жертва находится в месте, ему неизвестном; запрещается посещать места нахождения и пребывания пострадавшего; запрещается общаться с пострадавшим от насилия в семье, в том числе по телефону и посредством сети Интернет.</w:t>
      </w:r>
    </w:p>
    <w:p w:rsidR="00426D2F" w:rsidRPr="00280A87" w:rsidRDefault="00426D2F" w:rsidP="00426D2F">
      <w:pPr>
        <w:pStyle w:val="SingleTxtG"/>
        <w:rPr>
          <w:lang w:val="ru-RU" w:eastAsia="ru-RU"/>
        </w:rPr>
      </w:pPr>
      <w:r w:rsidRPr="00280A87">
        <w:rPr>
          <w:lang w:val="ru-RU" w:eastAsia="ru-RU"/>
        </w:rPr>
        <w:t>57.</w:t>
      </w:r>
      <w:r w:rsidRPr="00280A87">
        <w:rPr>
          <w:lang w:val="ru-RU" w:eastAsia="ru-RU"/>
        </w:rPr>
        <w:tab/>
        <w:t>В ином случае, когда жертва семейного насилия не имеет возможности покинуть помещение, в котором проживает, защитное предписание (с письменного согласия совершеннолетнего пострадавшего) обязывает гражданина, совершившего насилие в семье, временно покинуть общее жилое помещение и налагает запрет на распоряжение общей совместной собственностью.</w:t>
      </w:r>
    </w:p>
    <w:p w:rsidR="00426D2F" w:rsidRPr="00280A87" w:rsidRDefault="00426D2F" w:rsidP="00426D2F">
      <w:pPr>
        <w:pStyle w:val="SingleTxtG"/>
        <w:rPr>
          <w:lang w:val="ru-RU" w:eastAsia="ru-RU"/>
        </w:rPr>
      </w:pPr>
      <w:r w:rsidRPr="00280A87">
        <w:rPr>
          <w:lang w:val="ru-RU" w:eastAsia="ru-RU"/>
        </w:rPr>
        <w:t>58.</w:t>
      </w:r>
      <w:r w:rsidRPr="00280A87">
        <w:rPr>
          <w:lang w:val="ru-RU" w:eastAsia="ru-RU"/>
        </w:rPr>
        <w:tab/>
        <w:t>Сотрудниками ОВД в 2014 году вынесено 214 предписаний, в том числе 166 – с установлением обязанности временно покинуть общее жилое помещение.</w:t>
      </w:r>
    </w:p>
    <w:p w:rsidR="00426D2F" w:rsidRPr="00280A87" w:rsidRDefault="00426D2F" w:rsidP="00426D2F">
      <w:pPr>
        <w:pStyle w:val="SingleTxtG"/>
        <w:rPr>
          <w:lang w:val="ru-RU" w:eastAsia="ru-RU"/>
        </w:rPr>
      </w:pPr>
      <w:r w:rsidRPr="00280A87">
        <w:rPr>
          <w:lang w:val="ru-RU" w:eastAsia="ru-RU"/>
        </w:rPr>
        <w:t>59.</w:t>
      </w:r>
      <w:r w:rsidRPr="00280A87">
        <w:rPr>
          <w:lang w:val="ru-RU" w:eastAsia="ru-RU"/>
        </w:rPr>
        <w:tab/>
        <w:t>Кроме того, МВД инициировано внесение изменений в КоАП для включения прямой нормы, предусматривающей административную ответственность за нарушение законодательства в сфере профилактики правонарушений, в том числе защитного предписания.</w:t>
      </w:r>
    </w:p>
    <w:p w:rsidR="00426D2F" w:rsidRPr="00280A87" w:rsidRDefault="00426D2F" w:rsidP="00426D2F">
      <w:pPr>
        <w:pStyle w:val="SingleTxtG"/>
        <w:rPr>
          <w:lang w:val="ru-RU" w:eastAsia="ru-RU"/>
        </w:rPr>
      </w:pPr>
      <w:r w:rsidRPr="00280A87">
        <w:rPr>
          <w:lang w:val="ru-RU" w:eastAsia="ru-RU"/>
        </w:rPr>
        <w:t>60.</w:t>
      </w:r>
      <w:r w:rsidRPr="00280A87">
        <w:rPr>
          <w:lang w:val="ru-RU" w:eastAsia="ru-RU"/>
        </w:rPr>
        <w:tab/>
        <w:t>В настоящее время в Беларуси ведется разработка законопроекта по предупреждению насилия в семье.</w:t>
      </w:r>
    </w:p>
    <w:p w:rsidR="00426D2F" w:rsidRPr="00280A87" w:rsidRDefault="00426D2F" w:rsidP="00426D2F">
      <w:pPr>
        <w:pStyle w:val="SingleTxtG"/>
        <w:rPr>
          <w:rFonts w:eastAsia="Calibri"/>
          <w:lang w:val="ru-RU"/>
        </w:rPr>
      </w:pPr>
      <w:r w:rsidRPr="00280A87">
        <w:rPr>
          <w:rFonts w:eastAsia="Calibri"/>
          <w:lang w:val="ru-RU"/>
        </w:rPr>
        <w:t>61.</w:t>
      </w:r>
      <w:r w:rsidRPr="00280A87">
        <w:rPr>
          <w:rFonts w:eastAsia="Calibri"/>
          <w:lang w:val="ru-RU"/>
        </w:rPr>
        <w:tab/>
        <w:t>В Беларуси создана и развивается сеть нестационарных учреждений социального обслуживания, представленная в каждом административном районе территориальным центром социального обслуживания населения (всего – 146 центров) и 2 городскими центрами социального обслуживания семьи и детей.</w:t>
      </w:r>
    </w:p>
    <w:p w:rsidR="00426D2F" w:rsidRPr="00280A87" w:rsidRDefault="00426D2F" w:rsidP="00426D2F">
      <w:pPr>
        <w:pStyle w:val="SingleTxtG"/>
        <w:rPr>
          <w:rFonts w:eastAsia="Calibri"/>
          <w:lang w:val="ru-RU"/>
        </w:rPr>
      </w:pPr>
      <w:r w:rsidRPr="00280A87">
        <w:rPr>
          <w:rFonts w:eastAsia="Calibri"/>
          <w:lang w:val="ru-RU"/>
        </w:rPr>
        <w:t>62.</w:t>
      </w:r>
      <w:r w:rsidRPr="00280A87">
        <w:rPr>
          <w:rFonts w:eastAsia="Calibri"/>
          <w:lang w:val="ru-RU"/>
        </w:rPr>
        <w:tab/>
      </w:r>
      <w:r w:rsidRPr="003A47A5">
        <w:rPr>
          <w:rFonts w:eastAsia="Calibri"/>
          <w:iCs/>
          <w:lang w:val="ru-RU"/>
        </w:rPr>
        <w:t xml:space="preserve">Законом Республики Беларусь </w:t>
      </w:r>
      <w:r>
        <w:rPr>
          <w:rFonts w:eastAsia="Calibri"/>
          <w:iCs/>
          <w:lang w:val="ru-RU"/>
        </w:rPr>
        <w:t>"</w:t>
      </w:r>
      <w:r w:rsidRPr="003A47A5">
        <w:rPr>
          <w:rFonts w:eastAsia="Calibri"/>
          <w:iCs/>
          <w:lang w:val="ru-RU"/>
        </w:rPr>
        <w:t>О социальном обслуживании</w:t>
      </w:r>
      <w:r>
        <w:rPr>
          <w:rFonts w:eastAsia="Calibri"/>
          <w:iCs/>
          <w:lang w:val="ru-RU"/>
        </w:rPr>
        <w:t>"</w:t>
      </w:r>
      <w:r w:rsidRPr="003A47A5">
        <w:rPr>
          <w:rFonts w:eastAsia="Calibri"/>
          <w:iCs/>
          <w:lang w:val="ru-RU"/>
        </w:rPr>
        <w:t xml:space="preserve"> (в редакции 2013 года) введена</w:t>
      </w:r>
      <w:r w:rsidRPr="00280A87">
        <w:rPr>
          <w:rFonts w:eastAsia="Calibri"/>
          <w:lang w:val="ru-RU"/>
        </w:rPr>
        <w:t xml:space="preserve"> услуга социального патроната, которая предусматривает оказание комплексной помощи лицам, находящимся в трудной жизненной ситуации, в том числе лицам, пострадавшим от насилия. Для ее оказания в центре создается патронатный совет, в состав которого могут входить специалисты органов здравоохранения, образования, комиссии по делам несовершеннолетних, других государственных органов и организаций.</w:t>
      </w:r>
    </w:p>
    <w:p w:rsidR="00426D2F" w:rsidRPr="00280A87" w:rsidRDefault="00426D2F" w:rsidP="00426D2F">
      <w:pPr>
        <w:pStyle w:val="SingleTxtG"/>
        <w:rPr>
          <w:rFonts w:eastAsia="Calibri"/>
          <w:lang w:val="ru-RU"/>
        </w:rPr>
      </w:pPr>
      <w:r w:rsidRPr="00280A87">
        <w:rPr>
          <w:rFonts w:eastAsia="Calibri"/>
          <w:lang w:val="ru-RU"/>
        </w:rPr>
        <w:t>63.</w:t>
      </w:r>
      <w:r w:rsidRPr="00280A87">
        <w:rPr>
          <w:rFonts w:eastAsia="Calibri"/>
          <w:lang w:val="ru-RU"/>
        </w:rPr>
        <w:tab/>
        <w:t xml:space="preserve">Для предоставления услуг временного приюта в отделениях социальной адаптации и реабилитации центров создаются </w:t>
      </w:r>
      <w:r>
        <w:rPr>
          <w:rFonts w:eastAsia="Calibri"/>
          <w:lang w:val="ru-RU"/>
        </w:rPr>
        <w:t>"</w:t>
      </w:r>
      <w:r w:rsidRPr="00280A87">
        <w:rPr>
          <w:rFonts w:eastAsia="Calibri"/>
          <w:lang w:val="ru-RU"/>
        </w:rPr>
        <w:t>кризисные</w:t>
      </w:r>
      <w:r>
        <w:rPr>
          <w:rFonts w:eastAsia="Calibri"/>
          <w:lang w:val="ru-RU"/>
        </w:rPr>
        <w:t>"</w:t>
      </w:r>
      <w:r w:rsidRPr="00280A87">
        <w:rPr>
          <w:rFonts w:eastAsia="Calibri"/>
          <w:lang w:val="ru-RU"/>
        </w:rPr>
        <w:t xml:space="preserve"> комнаты. По состоянию на 1 января 2015 года в Беларуси функционируют 105 </w:t>
      </w:r>
      <w:r>
        <w:rPr>
          <w:rFonts w:eastAsia="Calibri"/>
          <w:lang w:val="ru-RU"/>
        </w:rPr>
        <w:t>"</w:t>
      </w:r>
      <w:r w:rsidRPr="00280A87">
        <w:rPr>
          <w:rFonts w:eastAsia="Calibri"/>
          <w:lang w:val="ru-RU"/>
        </w:rPr>
        <w:t>кризисных</w:t>
      </w:r>
      <w:r>
        <w:rPr>
          <w:rFonts w:eastAsia="Calibri"/>
          <w:lang w:val="ru-RU"/>
        </w:rPr>
        <w:t>"</w:t>
      </w:r>
      <w:r w:rsidRPr="00280A87">
        <w:rPr>
          <w:rFonts w:eastAsia="Calibri"/>
          <w:lang w:val="ru-RU"/>
        </w:rPr>
        <w:t xml:space="preserve"> комнат (на 1 января 2014 года было 74). Данные комнаты предназначены для оказания помощи следующим категориям граждан: жертвам торговли людьми, лицам, пострадавшим от насилия, техногенных катастроф, стихийных бедствий и террористических актов.</w:t>
      </w:r>
    </w:p>
    <w:p w:rsidR="00426D2F" w:rsidRPr="00280A87" w:rsidRDefault="00426D2F" w:rsidP="00426D2F">
      <w:pPr>
        <w:pStyle w:val="SingleTxtG"/>
        <w:rPr>
          <w:rFonts w:eastAsia="Calibri"/>
          <w:lang w:val="ru-RU"/>
        </w:rPr>
      </w:pPr>
      <w:r w:rsidRPr="00280A87">
        <w:rPr>
          <w:rFonts w:eastAsia="Calibri"/>
          <w:lang w:val="ru-RU"/>
        </w:rPr>
        <w:t>64.</w:t>
      </w:r>
      <w:r w:rsidRPr="00280A87">
        <w:rPr>
          <w:rFonts w:eastAsia="Calibri"/>
          <w:lang w:val="ru-RU"/>
        </w:rPr>
        <w:tab/>
        <w:t>Пострадавшим от насилия в семье центрами могут предоставляться консультационно-информационные, социально-педагогические, социально-психологические, социально-реабилитационные услуги, услуга социального патроната, временного приюта и иные услуги.</w:t>
      </w:r>
    </w:p>
    <w:p w:rsidR="00426D2F" w:rsidRPr="00280A87" w:rsidRDefault="00426D2F" w:rsidP="00426D2F">
      <w:pPr>
        <w:pStyle w:val="SingleTxtG"/>
        <w:rPr>
          <w:rFonts w:eastAsia="Calibri"/>
          <w:lang w:val="ru-RU"/>
        </w:rPr>
      </w:pPr>
      <w:r w:rsidRPr="00280A87">
        <w:rPr>
          <w:rFonts w:eastAsia="Calibri"/>
          <w:lang w:val="ru-RU"/>
        </w:rPr>
        <w:t>65.</w:t>
      </w:r>
      <w:r w:rsidRPr="00280A87">
        <w:rPr>
          <w:rFonts w:eastAsia="Calibri"/>
          <w:lang w:val="ru-RU"/>
        </w:rPr>
        <w:tab/>
        <w:t>Услуга временного приюта оказывается безвозмездно и включает в себя предоставление спального места с комплектом постельного белья, обеспечение средствами личной гигиены, питьем и питанием.</w:t>
      </w:r>
    </w:p>
    <w:p w:rsidR="00426D2F" w:rsidRPr="00280A87" w:rsidRDefault="00426D2F" w:rsidP="00426D2F">
      <w:pPr>
        <w:pStyle w:val="SingleTxtG"/>
        <w:rPr>
          <w:rFonts w:eastAsia="Calibri"/>
          <w:lang w:val="ru-RU"/>
        </w:rPr>
      </w:pPr>
      <w:r w:rsidRPr="00280A87">
        <w:rPr>
          <w:rFonts w:eastAsia="Calibri"/>
          <w:lang w:val="ru-RU"/>
        </w:rPr>
        <w:t>66.</w:t>
      </w:r>
      <w:r w:rsidRPr="00280A87">
        <w:rPr>
          <w:rFonts w:eastAsia="Calibri"/>
          <w:lang w:val="ru-RU"/>
        </w:rPr>
        <w:tab/>
        <w:t xml:space="preserve">С 2012 года в Беларуси работает общенациональная бесплатная </w:t>
      </w:r>
      <w:r>
        <w:rPr>
          <w:rFonts w:eastAsia="Calibri"/>
          <w:lang w:val="ru-RU"/>
        </w:rPr>
        <w:t>"</w:t>
      </w:r>
      <w:r w:rsidRPr="00280A87">
        <w:rPr>
          <w:rFonts w:eastAsia="Calibri"/>
          <w:lang w:val="ru-RU"/>
        </w:rPr>
        <w:t>горячая линия</w:t>
      </w:r>
      <w:r>
        <w:rPr>
          <w:rFonts w:eastAsia="Calibri"/>
          <w:lang w:val="ru-RU"/>
        </w:rPr>
        <w:t>"</w:t>
      </w:r>
      <w:r w:rsidRPr="00280A87">
        <w:rPr>
          <w:rFonts w:eastAsia="Calibri"/>
          <w:lang w:val="ru-RU"/>
        </w:rPr>
        <w:t xml:space="preserve"> для лиц, пострадавших от домашнего насилия (тел. 8 801 100 8 801).</w:t>
      </w:r>
    </w:p>
    <w:p w:rsidR="00426D2F" w:rsidRPr="00280A87" w:rsidRDefault="00426D2F" w:rsidP="009C66F7">
      <w:pPr>
        <w:pStyle w:val="SingleTxtG"/>
        <w:pageBreakBefore/>
        <w:ind w:left="1138" w:right="1138"/>
        <w:rPr>
          <w:lang w:val="ru-RU" w:eastAsia="ru-RU"/>
        </w:rPr>
      </w:pPr>
      <w:r w:rsidRPr="00280A87">
        <w:rPr>
          <w:lang w:val="ru-RU" w:eastAsia="ru-RU"/>
        </w:rPr>
        <w:lastRenderedPageBreak/>
        <w:t>67.</w:t>
      </w:r>
      <w:r w:rsidRPr="00280A87">
        <w:rPr>
          <w:lang w:val="ru-RU" w:eastAsia="ru-RU"/>
        </w:rPr>
        <w:tab/>
        <w:t xml:space="preserve">Совместно с ЮНФПА и ЮНИСЕФ реализованы проекты международной технической помощи </w:t>
      </w:r>
      <w:r>
        <w:rPr>
          <w:lang w:val="ru-RU" w:eastAsia="ru-RU"/>
        </w:rPr>
        <w:t>"</w:t>
      </w:r>
      <w:r w:rsidRPr="00280A87">
        <w:rPr>
          <w:lang w:val="ru-RU" w:eastAsia="ru-RU"/>
        </w:rPr>
        <w:t>Развитие национального потенциала Республики Беларусь в целях противодействия домашнему насилию в условиях достижения гендерного равенства</w:t>
      </w:r>
      <w:r>
        <w:rPr>
          <w:lang w:val="ru-RU" w:eastAsia="ru-RU"/>
        </w:rPr>
        <w:t>"</w:t>
      </w:r>
      <w:r w:rsidRPr="00280A87">
        <w:rPr>
          <w:lang w:val="ru-RU" w:eastAsia="ru-RU"/>
        </w:rPr>
        <w:t xml:space="preserve">, </w:t>
      </w:r>
      <w:r>
        <w:rPr>
          <w:lang w:val="ru-RU" w:eastAsia="ru-RU"/>
        </w:rPr>
        <w:t>"</w:t>
      </w:r>
      <w:r w:rsidRPr="00280A87">
        <w:rPr>
          <w:lang w:val="ru-RU" w:eastAsia="ru-RU"/>
        </w:rPr>
        <w:t>Повышение национального потенциала государства по противодействию домашнему насилию в Республике Беларусь</w:t>
      </w:r>
      <w:r>
        <w:rPr>
          <w:lang w:val="ru-RU" w:eastAsia="ru-RU"/>
        </w:rPr>
        <w:t>"</w:t>
      </w:r>
      <w:r w:rsidRPr="00280A87">
        <w:rPr>
          <w:lang w:val="ru-RU" w:eastAsia="ru-RU"/>
        </w:rPr>
        <w:t>.</w:t>
      </w:r>
    </w:p>
    <w:p w:rsidR="00426D2F" w:rsidRPr="00280A87" w:rsidRDefault="00426D2F" w:rsidP="00426D2F">
      <w:pPr>
        <w:pStyle w:val="SingleTxtG"/>
        <w:rPr>
          <w:lang w:val="ru-RU" w:eastAsia="ru-RU"/>
        </w:rPr>
      </w:pPr>
      <w:r w:rsidRPr="00280A87">
        <w:rPr>
          <w:lang w:val="ru-RU" w:eastAsia="ru-RU"/>
        </w:rPr>
        <w:t>68.</w:t>
      </w:r>
      <w:r w:rsidRPr="00280A87">
        <w:rPr>
          <w:lang w:val="ru-RU" w:eastAsia="ru-RU"/>
        </w:rPr>
        <w:tab/>
        <w:t xml:space="preserve">Информационно-просветительские кампании с целью снижения случаев бытового насилия и преступлений на бытовой почве проводятся в Беларуси регулярно. В рассматриваемый период реализованы такие акции, как </w:t>
      </w:r>
      <w:r>
        <w:rPr>
          <w:lang w:val="ru-RU" w:eastAsia="ru-RU"/>
        </w:rPr>
        <w:t>"</w:t>
      </w:r>
      <w:r w:rsidRPr="00280A87">
        <w:rPr>
          <w:lang w:val="ru-RU" w:eastAsia="ru-RU"/>
        </w:rPr>
        <w:t>Безопасное соседство!</w:t>
      </w:r>
      <w:r>
        <w:rPr>
          <w:lang w:val="ru-RU" w:eastAsia="ru-RU"/>
        </w:rPr>
        <w:t>"</w:t>
      </w:r>
      <w:r w:rsidRPr="00280A87">
        <w:rPr>
          <w:lang w:val="ru-RU" w:eastAsia="ru-RU"/>
        </w:rPr>
        <w:t xml:space="preserve">, </w:t>
      </w:r>
      <w:r>
        <w:rPr>
          <w:lang w:val="ru-RU" w:eastAsia="ru-RU"/>
        </w:rPr>
        <w:t>"</w:t>
      </w:r>
      <w:r w:rsidRPr="00280A87">
        <w:rPr>
          <w:lang w:val="ru-RU" w:eastAsia="ru-RU"/>
        </w:rPr>
        <w:t>Дом без насилия!</w:t>
      </w:r>
      <w:r>
        <w:rPr>
          <w:lang w:val="ru-RU" w:eastAsia="ru-RU"/>
        </w:rPr>
        <w:t>"</w:t>
      </w:r>
      <w:r w:rsidRPr="00280A87">
        <w:rPr>
          <w:lang w:val="ru-RU" w:eastAsia="ru-RU"/>
        </w:rPr>
        <w:t xml:space="preserve">, </w:t>
      </w:r>
      <w:r>
        <w:rPr>
          <w:lang w:val="ru-RU" w:eastAsia="ru-RU"/>
        </w:rPr>
        <w:t>"</w:t>
      </w:r>
      <w:r w:rsidRPr="00280A87">
        <w:rPr>
          <w:lang w:val="ru-RU" w:eastAsia="ru-RU"/>
        </w:rPr>
        <w:t>Стоп насилие</w:t>
      </w:r>
      <w:r>
        <w:rPr>
          <w:lang w:val="ru-RU" w:eastAsia="ru-RU"/>
        </w:rPr>
        <w:t>"</w:t>
      </w:r>
      <w:r w:rsidRPr="00280A87">
        <w:rPr>
          <w:lang w:val="ru-RU" w:eastAsia="ru-RU"/>
        </w:rPr>
        <w:t xml:space="preserve">, </w:t>
      </w:r>
      <w:r>
        <w:rPr>
          <w:lang w:val="ru-RU" w:eastAsia="ru-RU"/>
        </w:rPr>
        <w:t>"</w:t>
      </w:r>
      <w:r w:rsidRPr="00280A87">
        <w:rPr>
          <w:lang w:val="ru-RU" w:eastAsia="ru-RU"/>
        </w:rPr>
        <w:t>Быт</w:t>
      </w:r>
      <w:r>
        <w:rPr>
          <w:lang w:val="ru-RU" w:eastAsia="ru-RU"/>
        </w:rPr>
        <w:t>"</w:t>
      </w:r>
      <w:r w:rsidRPr="00280A87">
        <w:rPr>
          <w:lang w:val="ru-RU" w:eastAsia="ru-RU"/>
        </w:rPr>
        <w:t xml:space="preserve">, информационные кампании </w:t>
      </w:r>
      <w:r>
        <w:rPr>
          <w:lang w:val="ru-RU" w:eastAsia="ru-RU"/>
        </w:rPr>
        <w:t>"</w:t>
      </w:r>
      <w:r w:rsidRPr="00280A87">
        <w:rPr>
          <w:lang w:val="ru-RU" w:eastAsia="ru-RU"/>
        </w:rPr>
        <w:t>Кухня без насилия</w:t>
      </w:r>
      <w:r>
        <w:rPr>
          <w:lang w:val="ru-RU" w:eastAsia="ru-RU"/>
        </w:rPr>
        <w:t>"</w:t>
      </w:r>
      <w:r w:rsidRPr="00280A87">
        <w:rPr>
          <w:lang w:val="ru-RU" w:eastAsia="ru-RU"/>
        </w:rPr>
        <w:t xml:space="preserve"> и </w:t>
      </w:r>
      <w:r>
        <w:rPr>
          <w:lang w:val="ru-RU" w:eastAsia="ru-RU"/>
        </w:rPr>
        <w:t>"</w:t>
      </w:r>
      <w:r w:rsidRPr="00280A87">
        <w:rPr>
          <w:lang w:val="ru-RU" w:eastAsia="ru-RU"/>
        </w:rPr>
        <w:t>Детская без насилия</w:t>
      </w:r>
      <w:r>
        <w:rPr>
          <w:lang w:val="ru-RU" w:eastAsia="ru-RU"/>
        </w:rPr>
        <w:t>"</w:t>
      </w:r>
      <w:r w:rsidRPr="00280A87">
        <w:rPr>
          <w:lang w:val="ru-RU" w:eastAsia="ru-RU"/>
        </w:rPr>
        <w:t>. Информация о проводимых мероприятиях широко освещалась в республиканских и региональных СМИ.</w:t>
      </w:r>
    </w:p>
    <w:p w:rsidR="00426D2F" w:rsidRPr="00280A87" w:rsidRDefault="00426D2F" w:rsidP="00426D2F">
      <w:pPr>
        <w:pStyle w:val="SingleTxtG"/>
        <w:rPr>
          <w:lang w:val="ru-RU" w:eastAsia="ru-RU"/>
        </w:rPr>
      </w:pPr>
      <w:r w:rsidRPr="00280A87">
        <w:rPr>
          <w:lang w:val="ru-RU" w:eastAsia="ru-RU"/>
        </w:rPr>
        <w:t>69.</w:t>
      </w:r>
      <w:r w:rsidRPr="00280A87">
        <w:rPr>
          <w:lang w:val="ru-RU" w:eastAsia="ru-RU"/>
        </w:rPr>
        <w:tab/>
        <w:t xml:space="preserve">С целью повышения уровня подготовки сотрудников ОВД по вопросам предупреждения насилия в семье в 2014-2015 учебном году организованы соответствующие курсы повышения квалификации начальников (заместителей начальников) подразделений милиции общественной безопасности. Определена следующая тема курсов </w:t>
      </w:r>
      <w:r>
        <w:rPr>
          <w:lang w:val="ru-RU" w:eastAsia="ru-RU"/>
        </w:rPr>
        <w:t>"</w:t>
      </w:r>
      <w:r w:rsidRPr="00280A87">
        <w:rPr>
          <w:lang w:val="ru-RU" w:eastAsia="ru-RU"/>
        </w:rPr>
        <w:t>Совершенствование деятельности органов внутренних дел по противодействию насилия в семье</w:t>
      </w:r>
      <w:r>
        <w:rPr>
          <w:lang w:val="ru-RU" w:eastAsia="ru-RU"/>
        </w:rPr>
        <w:t>"</w:t>
      </w:r>
      <w:r w:rsidRPr="00280A87">
        <w:rPr>
          <w:lang w:val="ru-RU" w:eastAsia="ru-RU"/>
        </w:rPr>
        <w:t xml:space="preserve"> на базе Академии МВД. Предполагается в течение учебного года повышение квалификации 60 сотрудников территориальных подразделений ОВД.</w:t>
      </w:r>
    </w:p>
    <w:p w:rsidR="00426D2F" w:rsidRPr="00280A87" w:rsidRDefault="00426D2F" w:rsidP="00426D2F">
      <w:pPr>
        <w:pStyle w:val="SingleTxtG"/>
        <w:rPr>
          <w:lang w:val="ru-RU" w:eastAsia="ru-RU"/>
        </w:rPr>
      </w:pPr>
      <w:r w:rsidRPr="00280A87">
        <w:rPr>
          <w:lang w:val="ru-RU" w:eastAsia="ru-RU"/>
        </w:rPr>
        <w:t>70.</w:t>
      </w:r>
      <w:r w:rsidRPr="00280A87">
        <w:rPr>
          <w:lang w:val="ru-RU" w:eastAsia="ru-RU"/>
        </w:rPr>
        <w:tab/>
        <w:t>С 1 января 2012 года по настоящее время в следственные подразделения поступило 5930 заявлений (сообщений, жалоб) на акты сексуального и бытового насилия в отношении женщин и детей. По результатам рассмотрения в порядке статьи 174 УПК по 3929 заявлениям (сообщениям) приняты решения о возбуждении уголовных дел, по остальным 1998 – в возбуждении уголовных дел отказано по реабилитирующим основаниям. По 3 заявлениям в настоящее время проводится проверка.</w:t>
      </w:r>
    </w:p>
    <w:p w:rsidR="00426D2F" w:rsidRPr="00280A87" w:rsidRDefault="00426D2F" w:rsidP="00426D2F">
      <w:pPr>
        <w:pStyle w:val="SingleTxtG"/>
        <w:rPr>
          <w:lang w:val="ru-RU" w:eastAsia="ru-RU"/>
        </w:rPr>
      </w:pPr>
      <w:r w:rsidRPr="00280A87">
        <w:rPr>
          <w:lang w:val="ru-RU" w:eastAsia="ru-RU"/>
        </w:rPr>
        <w:t>71.</w:t>
      </w:r>
      <w:r w:rsidRPr="00280A87">
        <w:rPr>
          <w:lang w:val="ru-RU" w:eastAsia="ru-RU"/>
        </w:rPr>
        <w:tab/>
        <w:t>По результатам предварительного расследования 3123 уголовных дела переданы прокурору для направления в суд, по 319 делам вынесены постановления о прекращении предварительного расследования и по 123 делам предварительное следствие приостановлено. В настоящее время 364 уголовных дела находятся в производстве.</w:t>
      </w:r>
    </w:p>
    <w:p w:rsidR="00426D2F" w:rsidRPr="003A47A5" w:rsidRDefault="00426D2F" w:rsidP="00426D2F">
      <w:pPr>
        <w:pStyle w:val="SingleTxtG"/>
        <w:rPr>
          <w:rFonts w:eastAsia="Calibri"/>
          <w:lang w:val="ru-RU" w:eastAsia="en-GB"/>
        </w:rPr>
      </w:pPr>
      <w:r w:rsidRPr="003A47A5">
        <w:rPr>
          <w:rFonts w:eastAsia="Calibri"/>
          <w:lang w:val="ru-RU" w:eastAsia="en-GB"/>
        </w:rPr>
        <w:t>72.</w:t>
      </w:r>
      <w:r w:rsidRPr="003A47A5">
        <w:rPr>
          <w:rFonts w:eastAsia="Calibri"/>
          <w:lang w:val="ru-RU" w:eastAsia="en-GB"/>
        </w:rPr>
        <w:tab/>
        <w:t>Законодательством Республики Беларусь не предусмотрена ответственность за распространение политических взглядов.</w:t>
      </w:r>
    </w:p>
    <w:p w:rsidR="00426D2F" w:rsidRPr="003A47A5" w:rsidRDefault="00426D2F" w:rsidP="00426D2F">
      <w:pPr>
        <w:pStyle w:val="SingleTxtG"/>
        <w:rPr>
          <w:rFonts w:eastAsia="Calibri"/>
          <w:lang w:val="ru-RU" w:eastAsia="en-GB"/>
        </w:rPr>
      </w:pPr>
      <w:r w:rsidRPr="003A47A5">
        <w:rPr>
          <w:rFonts w:eastAsia="Calibri"/>
          <w:lang w:val="ru-RU" w:eastAsia="en-GB"/>
        </w:rPr>
        <w:t>73.</w:t>
      </w:r>
      <w:r w:rsidRPr="003A47A5">
        <w:rPr>
          <w:rFonts w:eastAsia="Calibri"/>
          <w:lang w:val="ru-RU" w:eastAsia="en-GB"/>
        </w:rPr>
        <w:tab/>
        <w:t>Каких-либо дополнительных правовых или институциональных мер по обеспечению безопасности лиц, осуществляющих правозащитную деятельность в личном качестве либо в рамках деятельности общественных организаций, в Республике Беларусь не принималось.</w:t>
      </w:r>
    </w:p>
    <w:p w:rsidR="00426D2F" w:rsidRPr="003A47A5" w:rsidRDefault="00426D2F" w:rsidP="00426D2F">
      <w:pPr>
        <w:pStyle w:val="SingleTxtG"/>
        <w:rPr>
          <w:rFonts w:eastAsia="Calibri"/>
          <w:lang w:val="ru-RU" w:eastAsia="en-GB"/>
        </w:rPr>
      </w:pPr>
      <w:r w:rsidRPr="003A47A5">
        <w:rPr>
          <w:rFonts w:eastAsia="Calibri"/>
          <w:lang w:val="ru-RU" w:eastAsia="en-GB"/>
        </w:rPr>
        <w:t>74.</w:t>
      </w:r>
      <w:r w:rsidRPr="003A47A5">
        <w:rPr>
          <w:rFonts w:eastAsia="Calibri"/>
          <w:lang w:val="ru-RU" w:eastAsia="en-GB"/>
        </w:rPr>
        <w:tab/>
        <w:t>Граждане Республики Беларусь, занимающиеся правозащитной деятельностью, обладают такими же правами на защиту и покровительство государства, как и другие граждане Беларуси. В случае если подобная деятельность противоречит законодательству (образует состав правонарушения или преступления), такие лица несут ответственность в соответствии с действующим законодательством.</w:t>
      </w:r>
    </w:p>
    <w:p w:rsidR="00426D2F" w:rsidRPr="003A47A5" w:rsidRDefault="00426D2F" w:rsidP="00426D2F">
      <w:pPr>
        <w:pStyle w:val="SingleTxtG"/>
        <w:rPr>
          <w:rFonts w:eastAsia="Calibri"/>
          <w:lang w:val="ru-RU" w:eastAsia="en-GB"/>
        </w:rPr>
      </w:pPr>
      <w:r w:rsidRPr="003A47A5">
        <w:rPr>
          <w:rFonts w:eastAsia="Calibri"/>
          <w:lang w:val="ru-RU" w:eastAsia="en-GB"/>
        </w:rPr>
        <w:t>75.</w:t>
      </w:r>
      <w:r w:rsidRPr="003A47A5">
        <w:rPr>
          <w:rFonts w:eastAsia="Calibri"/>
          <w:lang w:val="ru-RU" w:eastAsia="en-GB"/>
        </w:rPr>
        <w:tab/>
        <w:t>Все решения в отношении вышеуказанных граждан были вынесены уполномоченными государственными органами исключительно в соответствии с национальным законодательством, на основе полного и объективного исследования обстоятельств уголовных дел.</w:t>
      </w:r>
    </w:p>
    <w:p w:rsidR="00426D2F" w:rsidRPr="003A47A5" w:rsidRDefault="00426D2F" w:rsidP="00426D2F">
      <w:pPr>
        <w:pStyle w:val="SingleTxtG"/>
        <w:rPr>
          <w:rFonts w:eastAsia="Calibri"/>
          <w:lang w:val="ru-RU" w:eastAsia="en-GB"/>
        </w:rPr>
      </w:pPr>
      <w:r w:rsidRPr="003A47A5">
        <w:rPr>
          <w:rFonts w:eastAsia="Calibri"/>
          <w:lang w:val="ru-RU" w:eastAsia="en-GB"/>
        </w:rPr>
        <w:t>76.</w:t>
      </w:r>
      <w:r w:rsidRPr="003A47A5">
        <w:rPr>
          <w:rFonts w:eastAsia="Calibri"/>
          <w:lang w:val="ru-RU" w:eastAsia="en-GB"/>
        </w:rPr>
        <w:tab/>
        <w:t>Каждое решение было вынесено на основании предусмотренных законом средств доказывания, в частности, показаниями многочисленных свидетелей, различными документами и иными вещественными доказательствами, свидетельствующими о наличии в действиях обвиняемых признаков вменяемых им противоправных деяний.</w:t>
      </w:r>
    </w:p>
    <w:p w:rsidR="00426D2F" w:rsidRPr="003A47A5" w:rsidRDefault="00426D2F" w:rsidP="009C66F7">
      <w:pPr>
        <w:pStyle w:val="SingleTxtG"/>
        <w:pageBreakBefore/>
        <w:ind w:left="1138" w:right="1138"/>
        <w:rPr>
          <w:rFonts w:eastAsia="Calibri"/>
          <w:lang w:val="ru-RU" w:eastAsia="en-GB"/>
        </w:rPr>
      </w:pPr>
      <w:r w:rsidRPr="003A47A5">
        <w:rPr>
          <w:rFonts w:eastAsia="Calibri"/>
          <w:lang w:val="ru-RU" w:eastAsia="en-GB"/>
        </w:rPr>
        <w:lastRenderedPageBreak/>
        <w:t>77.</w:t>
      </w:r>
      <w:r w:rsidRPr="003A47A5">
        <w:rPr>
          <w:rFonts w:eastAsia="Calibri"/>
          <w:lang w:val="ru-RU" w:eastAsia="en-GB"/>
        </w:rPr>
        <w:tab/>
        <w:t>Подтвержденной информации о нарушении безопасности, фактах насилия или запугивания граждан, занимающихся журналистской деятельностью на территории Республики Беларусь, их преследовании, ином ущемлении прав и законных интересов таких лиц не имеется.</w:t>
      </w:r>
    </w:p>
    <w:p w:rsidR="00426D2F" w:rsidRPr="003A47A5" w:rsidRDefault="00426D2F" w:rsidP="00426D2F">
      <w:pPr>
        <w:pStyle w:val="SingleTxtG"/>
        <w:rPr>
          <w:rFonts w:eastAsia="Calibri"/>
          <w:lang w:val="ru-RU" w:eastAsia="en-GB"/>
        </w:rPr>
      </w:pPr>
      <w:r w:rsidRPr="003A47A5">
        <w:rPr>
          <w:rFonts w:eastAsia="Calibri"/>
          <w:lang w:val="ru-RU" w:eastAsia="en-GB"/>
        </w:rPr>
        <w:t>78.</w:t>
      </w:r>
      <w:r w:rsidRPr="003A47A5">
        <w:rPr>
          <w:rFonts w:eastAsia="Calibri"/>
          <w:lang w:val="ru-RU" w:eastAsia="en-GB"/>
        </w:rPr>
        <w:tab/>
        <w:t xml:space="preserve">Сведения об угрозах и притеснениях в отношении журналистов И.Халип и А.Почобута, председателя РПОО </w:t>
      </w:r>
      <w:r>
        <w:rPr>
          <w:rFonts w:eastAsia="Calibri"/>
          <w:lang w:val="ru-RU" w:eastAsia="en-GB"/>
        </w:rPr>
        <w:t>"</w:t>
      </w:r>
      <w:r w:rsidRPr="003A47A5">
        <w:rPr>
          <w:rFonts w:eastAsia="Calibri"/>
          <w:lang w:val="ru-RU" w:eastAsia="en-GB"/>
        </w:rPr>
        <w:t>Белорусский Хельсинский Комитет</w:t>
      </w:r>
      <w:r>
        <w:rPr>
          <w:rFonts w:eastAsia="Calibri"/>
          <w:lang w:val="ru-RU" w:eastAsia="en-GB"/>
        </w:rPr>
        <w:t>"</w:t>
      </w:r>
      <w:r w:rsidRPr="003A47A5">
        <w:rPr>
          <w:rFonts w:eastAsia="Calibri"/>
          <w:lang w:val="ru-RU" w:eastAsia="en-GB"/>
        </w:rPr>
        <w:t xml:space="preserve"> О.Гулака, руководителя правозащитного центра </w:t>
      </w:r>
      <w:r>
        <w:rPr>
          <w:rFonts w:eastAsia="Calibri"/>
          <w:lang w:val="ru-RU" w:eastAsia="en-GB"/>
        </w:rPr>
        <w:t>"</w:t>
      </w:r>
      <w:r w:rsidRPr="003A47A5">
        <w:rPr>
          <w:rFonts w:eastAsia="Calibri"/>
          <w:lang w:val="ru-RU" w:eastAsia="en-GB"/>
        </w:rPr>
        <w:t>Правовая помощь населению</w:t>
      </w:r>
      <w:r>
        <w:rPr>
          <w:rFonts w:eastAsia="Calibri"/>
          <w:lang w:val="ru-RU" w:eastAsia="en-GB"/>
        </w:rPr>
        <w:t>"</w:t>
      </w:r>
      <w:r w:rsidRPr="003A47A5">
        <w:rPr>
          <w:rFonts w:eastAsia="Calibri"/>
          <w:lang w:val="ru-RU" w:eastAsia="en-GB"/>
        </w:rPr>
        <w:t xml:space="preserve"> О.Волчека, модератора оппозиционных социальных сетей Р.Протасевича в Генеральную прокуратуру не поступали.</w:t>
      </w:r>
    </w:p>
    <w:p w:rsidR="00426D2F" w:rsidRPr="003A47A5" w:rsidRDefault="00426D2F" w:rsidP="00426D2F">
      <w:pPr>
        <w:pStyle w:val="SingleTxtG"/>
        <w:rPr>
          <w:rFonts w:eastAsia="Calibri"/>
          <w:lang w:val="ru-RU" w:eastAsia="en-GB"/>
        </w:rPr>
      </w:pPr>
      <w:r w:rsidRPr="003A47A5">
        <w:rPr>
          <w:rFonts w:eastAsia="Calibri"/>
          <w:lang w:val="ru-RU" w:eastAsia="en-GB"/>
        </w:rPr>
        <w:t>79.</w:t>
      </w:r>
      <w:r w:rsidRPr="003A47A5">
        <w:rPr>
          <w:rFonts w:eastAsia="Calibri"/>
          <w:lang w:val="ru-RU" w:eastAsia="en-GB"/>
        </w:rPr>
        <w:tab/>
      </w:r>
      <w:r w:rsidRPr="003A47A5">
        <w:rPr>
          <w:rFonts w:eastAsia="Calibri"/>
          <w:shd w:val="clear" w:color="auto" w:fill="FFFFFF"/>
          <w:lang w:val="ru-RU" w:eastAsia="en-GB"/>
        </w:rPr>
        <w:t>Суд Первомайского района г.Минска признал Беляцкого</w:t>
      </w:r>
      <w:r w:rsidRPr="003A47A5">
        <w:rPr>
          <w:rFonts w:eastAsia="Calibri"/>
          <w:lang w:val="ru-RU" w:eastAsia="en-GB"/>
        </w:rPr>
        <w:t xml:space="preserve"> А.В. </w:t>
      </w:r>
      <w:r w:rsidRPr="003A47A5">
        <w:rPr>
          <w:rFonts w:eastAsia="Calibri"/>
          <w:shd w:val="clear" w:color="auto" w:fill="FFFFFF"/>
          <w:lang w:val="ru-RU" w:eastAsia="en-GB"/>
        </w:rPr>
        <w:t>виновным в сокрытии доходов в особо крупном размере и приговорил</w:t>
      </w:r>
      <w:r w:rsidRPr="003A47A5">
        <w:rPr>
          <w:rFonts w:eastAsia="Calibri"/>
          <w:lang w:val="ru-RU" w:eastAsia="en-GB"/>
        </w:rPr>
        <w:t xml:space="preserve"> </w:t>
      </w:r>
      <w:r w:rsidRPr="003A47A5">
        <w:rPr>
          <w:rFonts w:eastAsia="Calibri"/>
          <w:shd w:val="clear" w:color="auto" w:fill="FFFFFF"/>
          <w:lang w:val="ru-RU" w:eastAsia="en-GB"/>
        </w:rPr>
        <w:t>его к 4,5 года лишения свободы в колонии усиленного режима с конфискацией имущества.</w:t>
      </w:r>
      <w:r w:rsidRPr="003A47A5">
        <w:rPr>
          <w:rFonts w:eastAsia="Calibri"/>
          <w:lang w:val="ru-RU" w:eastAsia="en-GB"/>
        </w:rPr>
        <w:t xml:space="preserve"> Преступление выявлено при проверке, проведенной налоговыми органами Республики Беларусь</w:t>
      </w:r>
      <w:r w:rsidRPr="003A47A5">
        <w:rPr>
          <w:rFonts w:eastAsia="Calibri"/>
          <w:shd w:val="clear" w:color="auto" w:fill="FFFFFF"/>
          <w:lang w:val="ru-RU" w:eastAsia="en-GB"/>
        </w:rPr>
        <w:t xml:space="preserve">. </w:t>
      </w:r>
      <w:r w:rsidRPr="003A47A5">
        <w:rPr>
          <w:rFonts w:eastAsia="Calibri"/>
          <w:lang w:val="ru-RU" w:eastAsia="en-GB"/>
        </w:rPr>
        <w:t>В материалах уголовного дела, рассмотренного судом, какие-либо сведения о политической обусловленности уголовного преследования Беляцкого</w:t>
      </w:r>
      <w:r w:rsidRPr="00280A87">
        <w:rPr>
          <w:rFonts w:eastAsia="Calibri"/>
          <w:lang w:eastAsia="en-GB"/>
        </w:rPr>
        <w:t> </w:t>
      </w:r>
      <w:r w:rsidRPr="003A47A5">
        <w:rPr>
          <w:rFonts w:eastAsia="Calibri"/>
          <w:lang w:val="ru-RU" w:eastAsia="en-GB"/>
        </w:rPr>
        <w:t>А.В. отсутствуют.</w:t>
      </w:r>
    </w:p>
    <w:p w:rsidR="00426D2F" w:rsidRPr="003A47A5" w:rsidRDefault="00426D2F" w:rsidP="00426D2F">
      <w:pPr>
        <w:pStyle w:val="SingleTxtG"/>
        <w:rPr>
          <w:rFonts w:eastAsia="Calibri"/>
          <w:lang w:val="ru-RU" w:eastAsia="en-GB"/>
        </w:rPr>
      </w:pPr>
      <w:r w:rsidRPr="003A47A5">
        <w:rPr>
          <w:rFonts w:eastAsia="Calibri"/>
          <w:lang w:val="ru-RU" w:eastAsia="en-GB"/>
        </w:rPr>
        <w:t>80.</w:t>
      </w:r>
      <w:r w:rsidRPr="003A47A5">
        <w:rPr>
          <w:rFonts w:eastAsia="Calibri"/>
          <w:lang w:val="ru-RU" w:eastAsia="en-GB"/>
        </w:rPr>
        <w:tab/>
        <w:t>21</w:t>
      </w:r>
      <w:r w:rsidRPr="00280A87">
        <w:rPr>
          <w:rFonts w:eastAsia="Calibri"/>
          <w:lang w:eastAsia="en-GB"/>
        </w:rPr>
        <w:t> </w:t>
      </w:r>
      <w:r w:rsidRPr="003A47A5">
        <w:rPr>
          <w:rFonts w:eastAsia="Calibri"/>
          <w:lang w:val="ru-RU" w:eastAsia="en-GB"/>
        </w:rPr>
        <w:t>июня 2014</w:t>
      </w:r>
      <w:r w:rsidRPr="00280A87">
        <w:rPr>
          <w:rFonts w:eastAsia="Calibri"/>
          <w:lang w:eastAsia="en-GB"/>
        </w:rPr>
        <w:t> </w:t>
      </w:r>
      <w:r w:rsidRPr="003A47A5">
        <w:rPr>
          <w:rFonts w:eastAsia="Calibri"/>
          <w:lang w:val="ru-RU" w:eastAsia="en-GB"/>
        </w:rPr>
        <w:t>года Беляцкий</w:t>
      </w:r>
      <w:r w:rsidRPr="00280A87">
        <w:rPr>
          <w:rFonts w:eastAsia="Calibri"/>
          <w:lang w:eastAsia="en-GB"/>
        </w:rPr>
        <w:t> </w:t>
      </w:r>
      <w:r w:rsidRPr="003A47A5">
        <w:rPr>
          <w:rFonts w:eastAsia="Calibri"/>
          <w:lang w:val="ru-RU" w:eastAsia="en-GB"/>
        </w:rPr>
        <w:t>А.В. вышел на свободу в связи с сокращением срока отбывания наказания по амнистии.</w:t>
      </w:r>
    </w:p>
    <w:p w:rsidR="00426D2F" w:rsidRPr="00280A87" w:rsidRDefault="00426D2F" w:rsidP="00426D2F">
      <w:pPr>
        <w:pStyle w:val="SingleTxtG"/>
        <w:rPr>
          <w:lang w:val="ru-RU" w:eastAsia="ru-RU"/>
        </w:rPr>
      </w:pPr>
      <w:r w:rsidRPr="00280A87">
        <w:rPr>
          <w:lang w:val="ru-RU" w:eastAsia="ru-RU"/>
        </w:rPr>
        <w:t>81.</w:t>
      </w:r>
      <w:r w:rsidRPr="00280A87">
        <w:rPr>
          <w:lang w:val="ru-RU" w:eastAsia="ru-RU"/>
        </w:rPr>
        <w:tab/>
        <w:t xml:space="preserve">Беларусь является участницей всех универсальных конвенций ООН в области борьбы с торговлей людьми, Конвенции Совета Европы о противодействии торговле людьми, а также участвовала в разработке модельных законов СНГ </w:t>
      </w:r>
      <w:r>
        <w:rPr>
          <w:lang w:val="ru-RU" w:eastAsia="ru-RU"/>
        </w:rPr>
        <w:t>"</w:t>
      </w:r>
      <w:r w:rsidRPr="00280A87">
        <w:rPr>
          <w:lang w:val="ru-RU" w:eastAsia="ru-RU"/>
        </w:rPr>
        <w:t>О противодействии торговле людьми</w:t>
      </w:r>
      <w:r>
        <w:rPr>
          <w:lang w:val="ru-RU" w:eastAsia="ru-RU"/>
        </w:rPr>
        <w:t>"</w:t>
      </w:r>
      <w:r w:rsidRPr="00280A87">
        <w:rPr>
          <w:lang w:val="ru-RU" w:eastAsia="ru-RU"/>
        </w:rPr>
        <w:t xml:space="preserve">, </w:t>
      </w:r>
      <w:r>
        <w:rPr>
          <w:lang w:val="ru-RU" w:eastAsia="ru-RU"/>
        </w:rPr>
        <w:t>"</w:t>
      </w:r>
      <w:r w:rsidRPr="00280A87">
        <w:rPr>
          <w:lang w:val="ru-RU" w:eastAsia="ru-RU"/>
        </w:rPr>
        <w:t>Об оказании помощи жертвам торговли людьми</w:t>
      </w:r>
      <w:r>
        <w:rPr>
          <w:lang w:val="ru-RU" w:eastAsia="ru-RU"/>
        </w:rPr>
        <w:t>"</w:t>
      </w:r>
      <w:r w:rsidRPr="00280A87">
        <w:rPr>
          <w:lang w:val="ru-RU" w:eastAsia="ru-RU"/>
        </w:rPr>
        <w:t>.</w:t>
      </w:r>
    </w:p>
    <w:p w:rsidR="00426D2F" w:rsidRPr="00280A87" w:rsidRDefault="00426D2F" w:rsidP="00426D2F">
      <w:pPr>
        <w:pStyle w:val="SingleTxtG"/>
        <w:rPr>
          <w:lang w:val="ru-RU" w:eastAsia="ru-RU"/>
        </w:rPr>
      </w:pPr>
      <w:r w:rsidRPr="00280A87">
        <w:rPr>
          <w:lang w:val="ru-RU" w:eastAsia="ru-RU"/>
        </w:rPr>
        <w:t>82.</w:t>
      </w:r>
      <w:r w:rsidRPr="00280A87">
        <w:rPr>
          <w:lang w:val="ru-RU" w:eastAsia="ru-RU"/>
        </w:rPr>
        <w:tab/>
        <w:t>В национальном законодательстве вопросы противодействия торговле людьми урегулированы во всех сферах, в том числе трудоустройства и обучения за границей, международного усыновления, деятельности туристических, брачных и модельных агентств.</w:t>
      </w:r>
    </w:p>
    <w:p w:rsidR="00426D2F" w:rsidRPr="009F2EC9" w:rsidRDefault="00426D2F" w:rsidP="00426D2F">
      <w:pPr>
        <w:pStyle w:val="SingleTxtG"/>
        <w:rPr>
          <w:rFonts w:eastAsia="Calibri"/>
          <w:lang w:val="ru-RU"/>
        </w:rPr>
      </w:pPr>
      <w:r w:rsidRPr="009F2EC9">
        <w:rPr>
          <w:rFonts w:eastAsia="Calibri"/>
          <w:lang w:val="ru-RU"/>
        </w:rPr>
        <w:t>83.</w:t>
      </w:r>
      <w:r w:rsidRPr="009F2EC9">
        <w:rPr>
          <w:rFonts w:eastAsia="Calibri"/>
          <w:lang w:val="ru-RU"/>
        </w:rPr>
        <w:tab/>
        <w:t xml:space="preserve">В июле 2012 года вступил в силу </w:t>
      </w:r>
      <w:r w:rsidRPr="003A47A5">
        <w:rPr>
          <w:rFonts w:eastAsia="Calibri"/>
          <w:bCs/>
          <w:lang w:val="ru-RU"/>
        </w:rPr>
        <w:t xml:space="preserve">Закон Республики Беларусь </w:t>
      </w:r>
      <w:r>
        <w:rPr>
          <w:rFonts w:eastAsia="Calibri"/>
          <w:bCs/>
          <w:lang w:val="ru-RU"/>
        </w:rPr>
        <w:t>"</w:t>
      </w:r>
      <w:r w:rsidRPr="003A47A5">
        <w:rPr>
          <w:rFonts w:eastAsia="Calibri"/>
          <w:bCs/>
          <w:lang w:val="ru-RU"/>
        </w:rPr>
        <w:t>О противодействии торговле людьми</w:t>
      </w:r>
      <w:r>
        <w:rPr>
          <w:rFonts w:eastAsia="Calibri"/>
          <w:bCs/>
          <w:lang w:val="ru-RU"/>
        </w:rPr>
        <w:t>"</w:t>
      </w:r>
      <w:r w:rsidRPr="009F2EC9">
        <w:rPr>
          <w:rFonts w:eastAsia="Calibri"/>
          <w:lang w:val="ru-RU"/>
        </w:rPr>
        <w:t>, который вобрал в себя и систематизировал нормы всех ранее действовавших правовых актов в рассматриваемой сфере.</w:t>
      </w:r>
    </w:p>
    <w:p w:rsidR="00426D2F" w:rsidRPr="00280A87" w:rsidRDefault="00426D2F" w:rsidP="00426D2F">
      <w:pPr>
        <w:pStyle w:val="SingleTxtG"/>
        <w:rPr>
          <w:rFonts w:eastAsia="Calibri"/>
          <w:lang w:val="ru-RU"/>
        </w:rPr>
      </w:pPr>
      <w:r w:rsidRPr="00280A87">
        <w:rPr>
          <w:rFonts w:eastAsia="Calibri"/>
          <w:lang w:val="ru-RU"/>
        </w:rPr>
        <w:t>84.</w:t>
      </w:r>
      <w:r w:rsidRPr="00280A87">
        <w:rPr>
          <w:rFonts w:eastAsia="Calibri"/>
          <w:lang w:val="ru-RU"/>
        </w:rPr>
        <w:tab/>
      </w:r>
      <w:r w:rsidRPr="009F2EC9">
        <w:rPr>
          <w:rFonts w:eastAsia="Calibri"/>
          <w:lang w:val="ru-RU"/>
        </w:rPr>
        <w:t xml:space="preserve">16 декабря 2014 года принят </w:t>
      </w:r>
      <w:r w:rsidRPr="003A47A5">
        <w:rPr>
          <w:rFonts w:eastAsia="Calibri"/>
          <w:bCs/>
          <w:lang w:val="ru-RU"/>
        </w:rPr>
        <w:t xml:space="preserve">Закон Республики Беларусь </w:t>
      </w:r>
      <w:r>
        <w:rPr>
          <w:rFonts w:eastAsia="Calibri"/>
          <w:bCs/>
          <w:lang w:val="ru-RU"/>
        </w:rPr>
        <w:t>"</w:t>
      </w:r>
      <w:r w:rsidRPr="003A47A5">
        <w:rPr>
          <w:rFonts w:eastAsia="Calibri"/>
          <w:bCs/>
          <w:lang w:val="ru-RU"/>
        </w:rPr>
        <w:t xml:space="preserve">О внесении дополнений и изменений в Закон Республики Беларусь </w:t>
      </w:r>
      <w:r>
        <w:rPr>
          <w:rFonts w:eastAsia="Calibri"/>
          <w:bCs/>
          <w:lang w:val="ru-RU"/>
        </w:rPr>
        <w:t>"</w:t>
      </w:r>
      <w:r w:rsidRPr="003A47A5">
        <w:rPr>
          <w:rFonts w:eastAsia="Calibri"/>
          <w:bCs/>
          <w:lang w:val="ru-RU"/>
        </w:rPr>
        <w:t>О противодействии торговле людьми</w:t>
      </w:r>
      <w:r>
        <w:rPr>
          <w:rFonts w:eastAsia="Calibri"/>
          <w:bCs/>
          <w:lang w:val="ru-RU"/>
        </w:rPr>
        <w:t>"</w:t>
      </w:r>
      <w:r w:rsidRPr="003A47A5">
        <w:rPr>
          <w:rFonts w:eastAsia="Calibri"/>
          <w:bCs/>
          <w:lang w:val="ru-RU"/>
        </w:rPr>
        <w:t>.</w:t>
      </w:r>
      <w:r w:rsidRPr="009F2EC9">
        <w:rPr>
          <w:rFonts w:eastAsia="Calibri"/>
          <w:lang w:val="ru-RU"/>
        </w:rPr>
        <w:t xml:space="preserve"> Закон содержит расширенное</w:t>
      </w:r>
      <w:r w:rsidRPr="00280A87">
        <w:rPr>
          <w:rFonts w:eastAsia="Calibri"/>
          <w:lang w:val="ru-RU"/>
        </w:rPr>
        <w:t xml:space="preserve"> определение торговли людьми и определяет основы идентификации и перенаправления жертв торговли людьми на реабилитацию, а также вводит 30-дневный срок, в течение которого жертва может пройти реабилитацию и обдумать свое решение об обращении в органы уголовного преследования.</w:t>
      </w:r>
    </w:p>
    <w:p w:rsidR="00426D2F" w:rsidRPr="00280A87" w:rsidRDefault="00426D2F" w:rsidP="00426D2F">
      <w:pPr>
        <w:pStyle w:val="SingleTxtG"/>
        <w:rPr>
          <w:rFonts w:eastAsia="Calibri"/>
          <w:lang w:val="ru-RU"/>
        </w:rPr>
      </w:pPr>
      <w:r w:rsidRPr="00280A87">
        <w:rPr>
          <w:rFonts w:eastAsia="Calibri"/>
          <w:lang w:val="ru-RU"/>
        </w:rPr>
        <w:t>85.</w:t>
      </w:r>
      <w:r w:rsidRPr="00280A87">
        <w:rPr>
          <w:rFonts w:eastAsia="Calibri"/>
          <w:lang w:val="ru-RU"/>
        </w:rPr>
        <w:tab/>
        <w:t xml:space="preserve">Во исполнение Закона принято постановление Совета Министров Республики Беларусь от 11 июня 2015 года №485 </w:t>
      </w:r>
      <w:r>
        <w:rPr>
          <w:rFonts w:eastAsia="Calibri"/>
          <w:lang w:val="ru-RU"/>
        </w:rPr>
        <w:t>"</w:t>
      </w:r>
      <w:r w:rsidRPr="00280A87">
        <w:rPr>
          <w:rFonts w:eastAsia="Calibri"/>
          <w:lang w:val="ru-RU"/>
        </w:rPr>
        <w:t>Об утверждении Положения о порядке идентификации жертв торговли людьми, порядке заполнения и форме анкеты гражданина, который мог пострадать от торговли людьми или связанных с ней преступлений, порядке предоставления содержащихся в ней сведений</w:t>
      </w:r>
      <w:r>
        <w:rPr>
          <w:rFonts w:eastAsia="Calibri"/>
          <w:lang w:val="ru-RU"/>
        </w:rPr>
        <w:t>"</w:t>
      </w:r>
      <w:r w:rsidRPr="00280A87">
        <w:rPr>
          <w:rFonts w:eastAsia="Calibri"/>
          <w:lang w:val="ru-RU"/>
        </w:rPr>
        <w:t>. Положением предусматривается, среди прочего, введение единой анкеты при работе с потерпевшими от торговли людьми; унификация подхода при сборе информации по жертвам торговли людьми и оказанной помощи; единый порядок при идентификации жертв и заполнении анкеты, а также перенаправлении для получения помощи.</w:t>
      </w:r>
    </w:p>
    <w:p w:rsidR="00426D2F" w:rsidRPr="00280A87" w:rsidRDefault="00426D2F" w:rsidP="00426D2F">
      <w:pPr>
        <w:pStyle w:val="SingleTxtG"/>
        <w:rPr>
          <w:rFonts w:eastAsia="Calibri"/>
          <w:lang w:val="ru-RU"/>
        </w:rPr>
      </w:pPr>
      <w:r w:rsidRPr="00280A87">
        <w:rPr>
          <w:rFonts w:eastAsia="Calibri"/>
          <w:lang w:val="ru-RU"/>
        </w:rPr>
        <w:t>86.</w:t>
      </w:r>
      <w:r w:rsidRPr="00280A87">
        <w:rPr>
          <w:rFonts w:eastAsia="Calibri"/>
          <w:lang w:val="ru-RU"/>
        </w:rPr>
        <w:tab/>
        <w:t>В 2011 году в Беларуси были созданы мультидисциплинарные группы по идентификации, перенаправлению и оказанию помощи пострадавшим от торговли людьми в каждой из 6-и областей страны.</w:t>
      </w:r>
    </w:p>
    <w:p w:rsidR="00426D2F" w:rsidRPr="00280A87" w:rsidRDefault="00426D2F" w:rsidP="009C66F7">
      <w:pPr>
        <w:pStyle w:val="SingleTxtG"/>
        <w:pageBreakBefore/>
        <w:ind w:left="1138" w:right="1138"/>
        <w:rPr>
          <w:rFonts w:eastAsia="Calibri"/>
          <w:lang w:val="ru-RU" w:eastAsia="ru-RU"/>
        </w:rPr>
      </w:pPr>
      <w:r w:rsidRPr="00280A87">
        <w:rPr>
          <w:rFonts w:eastAsia="Calibri"/>
          <w:lang w:val="ru-RU" w:eastAsia="ru-RU"/>
        </w:rPr>
        <w:lastRenderedPageBreak/>
        <w:t>87.</w:t>
      </w:r>
      <w:r w:rsidRPr="00280A87">
        <w:rPr>
          <w:rFonts w:eastAsia="Calibri"/>
          <w:lang w:val="ru-RU" w:eastAsia="ru-RU"/>
        </w:rPr>
        <w:tab/>
      </w:r>
      <w:r w:rsidRPr="00280A87">
        <w:rPr>
          <w:rFonts w:eastAsia="Calibri"/>
          <w:lang w:val="ru-RU"/>
        </w:rPr>
        <w:t xml:space="preserve">На данный момент в Беларуси действуют 6 составов преступлений, криминализирующих торговлю людьми и связанные с ней деяния, которые охватывают все виды и формы </w:t>
      </w:r>
      <w:r>
        <w:rPr>
          <w:rFonts w:eastAsia="Calibri"/>
          <w:lang w:val="ru-RU"/>
        </w:rPr>
        <w:t>"</w:t>
      </w:r>
      <w:r w:rsidRPr="00280A87">
        <w:rPr>
          <w:rFonts w:eastAsia="Calibri"/>
          <w:lang w:val="ru-RU"/>
        </w:rPr>
        <w:t>современного рабства</w:t>
      </w:r>
      <w:r>
        <w:rPr>
          <w:rFonts w:eastAsia="Calibri"/>
          <w:lang w:val="ru-RU"/>
        </w:rPr>
        <w:t>"</w:t>
      </w:r>
      <w:r w:rsidRPr="00280A87">
        <w:rPr>
          <w:rFonts w:eastAsia="Calibri"/>
          <w:lang w:val="ru-RU"/>
        </w:rPr>
        <w:t xml:space="preserve">. Максимальное наказание – лишение свободы сроком до 15-и лет с конфискацией имущества. </w:t>
      </w:r>
      <w:r w:rsidRPr="00280A87">
        <w:rPr>
          <w:rFonts w:eastAsia="Calibri"/>
          <w:lang w:val="ru-RU" w:eastAsia="ru-RU"/>
        </w:rPr>
        <w:t>В отдельную группу вынесены преступления, связанные с порнографией, в том числе, детской.</w:t>
      </w:r>
    </w:p>
    <w:p w:rsidR="00426D2F" w:rsidRPr="00280A87" w:rsidRDefault="00426D2F" w:rsidP="00426D2F">
      <w:pPr>
        <w:pStyle w:val="SingleTxtG"/>
        <w:rPr>
          <w:lang w:val="ru-RU" w:eastAsia="ru-RU"/>
        </w:rPr>
      </w:pPr>
      <w:r w:rsidRPr="00280A87">
        <w:rPr>
          <w:lang w:val="ru-RU" w:eastAsia="ru-RU"/>
        </w:rPr>
        <w:t>88.</w:t>
      </w:r>
      <w:r w:rsidRPr="00280A87">
        <w:rPr>
          <w:lang w:val="ru-RU" w:eastAsia="ru-RU"/>
        </w:rPr>
        <w:tab/>
        <w:t>В Беларуси защита и реабилитация жертв торговли людьми осуществляются безвозмездно и включает следующее: предоставление временного приюта; правовую помощь, в том числе бесплатную юридическую, предоставляемую коллегиями адвокатов; медицинскую помощь; психологическую помощь; установление семей несовершеннолетних жертв торговли людьми либо устройство их на воспитание в другие семьи, детские интернатные учреждения; содействие в трудоустройстве.</w:t>
      </w:r>
    </w:p>
    <w:p w:rsidR="00426D2F" w:rsidRPr="00280A87" w:rsidRDefault="00426D2F" w:rsidP="00426D2F">
      <w:pPr>
        <w:pStyle w:val="SingleTxtG"/>
        <w:rPr>
          <w:rFonts w:eastAsia="Calibri"/>
          <w:lang w:val="ru-RU"/>
        </w:rPr>
      </w:pPr>
      <w:r w:rsidRPr="00280A87">
        <w:rPr>
          <w:rFonts w:eastAsia="Calibri"/>
          <w:lang w:val="ru-RU"/>
        </w:rPr>
        <w:t>89.</w:t>
      </w:r>
      <w:r w:rsidRPr="00280A87">
        <w:rPr>
          <w:rFonts w:eastAsia="Calibri"/>
          <w:lang w:val="ru-RU"/>
        </w:rPr>
        <w:tab/>
        <w:t xml:space="preserve">С 2011 года в Беларуси наметилась тенденция преобладания числа жертв внутренней эксплуатации над количеством жертв, пострадавших от эксплуатации за рубежом: если в 2010 году в этом вопросе наблюдался паритет – 180 на 182 человека, то в </w:t>
      </w:r>
      <w:smartTag w:uri="urn:schemas-microsoft-com:office:smarttags" w:element="metricconverter">
        <w:smartTagPr>
          <w:attr w:name="ProductID" w:val="2012 г"/>
        </w:smartTagPr>
        <w:r w:rsidRPr="00280A87">
          <w:rPr>
            <w:rFonts w:eastAsia="Calibri"/>
            <w:lang w:val="ru-RU"/>
          </w:rPr>
          <w:t>2012 году</w:t>
        </w:r>
      </w:smartTag>
      <w:r w:rsidRPr="00280A87">
        <w:rPr>
          <w:rFonts w:eastAsia="Calibri"/>
          <w:lang w:val="ru-RU"/>
        </w:rPr>
        <w:t xml:space="preserve"> – 124 и 85; в </w:t>
      </w:r>
      <w:smartTag w:uri="urn:schemas-microsoft-com:office:smarttags" w:element="metricconverter">
        <w:smartTagPr>
          <w:attr w:name="ProductID" w:val="2013 г"/>
        </w:smartTagPr>
        <w:r w:rsidRPr="00280A87">
          <w:rPr>
            <w:rFonts w:eastAsia="Calibri"/>
            <w:lang w:val="ru-RU"/>
          </w:rPr>
          <w:t>2013 году</w:t>
        </w:r>
      </w:smartTag>
      <w:r w:rsidRPr="00280A87">
        <w:rPr>
          <w:rFonts w:eastAsia="Calibri"/>
          <w:lang w:val="ru-RU"/>
        </w:rPr>
        <w:t xml:space="preserve"> – 90 и 59; в </w:t>
      </w:r>
      <w:smartTag w:uri="urn:schemas-microsoft-com:office:smarttags" w:element="metricconverter">
        <w:smartTagPr>
          <w:attr w:name="ProductID" w:val="2014 г"/>
        </w:smartTagPr>
        <w:r w:rsidRPr="00280A87">
          <w:rPr>
            <w:rFonts w:eastAsia="Calibri"/>
            <w:lang w:val="ru-RU"/>
          </w:rPr>
          <w:t>2014 году</w:t>
        </w:r>
      </w:smartTag>
      <w:r w:rsidRPr="00280A87">
        <w:rPr>
          <w:rFonts w:eastAsia="Calibri"/>
          <w:lang w:val="ru-RU"/>
        </w:rPr>
        <w:t xml:space="preserve"> – 54 и 43; в </w:t>
      </w:r>
      <w:smartTag w:uri="urn:schemas-microsoft-com:office:smarttags" w:element="metricconverter">
        <w:smartTagPr>
          <w:attr w:name="ProductID" w:val="2015 г"/>
        </w:smartTagPr>
        <w:r w:rsidRPr="00280A87">
          <w:rPr>
            <w:rFonts w:eastAsia="Calibri"/>
            <w:lang w:val="ru-RU"/>
          </w:rPr>
          <w:t>2015 году</w:t>
        </w:r>
      </w:smartTag>
      <w:r w:rsidRPr="00280A87">
        <w:rPr>
          <w:rFonts w:eastAsia="Calibri"/>
          <w:lang w:val="ru-RU"/>
        </w:rPr>
        <w:t xml:space="preserve"> (8 месяцев) – 65 и 29 соответственно.</w:t>
      </w:r>
    </w:p>
    <w:p w:rsidR="00426D2F" w:rsidRPr="00280A87" w:rsidRDefault="00426D2F" w:rsidP="00426D2F">
      <w:pPr>
        <w:pStyle w:val="SingleTxtG"/>
        <w:rPr>
          <w:rFonts w:eastAsia="Calibri"/>
          <w:lang w:val="ru-RU"/>
        </w:rPr>
      </w:pPr>
      <w:r w:rsidRPr="00280A87">
        <w:rPr>
          <w:rFonts w:eastAsia="Calibri"/>
          <w:lang w:val="ru-RU"/>
        </w:rPr>
        <w:t>90.</w:t>
      </w:r>
      <w:r w:rsidRPr="00280A87">
        <w:rPr>
          <w:rFonts w:eastAsia="Calibri"/>
          <w:lang w:val="ru-RU"/>
        </w:rPr>
        <w:tab/>
        <w:t>Подготовке кадров и повышению квалификации сотрудников, которые работают в сфере противодействия торговле людьми, уделяется значительное внимание. Так, в Академии МВД Республики Беларусь с 2005 года для криминальной милиции осуществляется подготовка специалистов по противодействию торговле людьми.</w:t>
      </w:r>
    </w:p>
    <w:p w:rsidR="00426D2F" w:rsidRPr="00280A87" w:rsidRDefault="00426D2F" w:rsidP="00426D2F">
      <w:pPr>
        <w:pStyle w:val="SingleTxtG"/>
        <w:rPr>
          <w:rFonts w:eastAsia="Calibri"/>
          <w:lang w:val="ru-RU"/>
        </w:rPr>
      </w:pPr>
      <w:r w:rsidRPr="00280A87">
        <w:rPr>
          <w:rFonts w:eastAsia="Calibri"/>
          <w:lang w:val="ru-RU"/>
        </w:rPr>
        <w:t>91.</w:t>
      </w:r>
      <w:r w:rsidRPr="00280A87">
        <w:rPr>
          <w:rFonts w:eastAsia="Calibri"/>
          <w:lang w:val="ru-RU"/>
        </w:rPr>
        <w:tab/>
        <w:t>Повышение квалификации представителей национальных и зарубежных правоохранительных органов на регулярной основе осуществляется в Международном учебном центре подготовки, повышения квалификации, переподготовки кадров в сфере миграции и противодействия торговле людьми (МУЦ), который является базовым учебным учреждением государств-участников СНГ по подготовке, повышению квалификации, переподготовки кадров в сфере миграции и противодействия торговле людьми. Для преподавания в МУЦ привлекаются ведущие международные эксперты в сфере торговли людьми, при участии которых разработан ряд образовательных курсов. В Центре прошли обучение свыше 1 500 человек из почти 30 государств. Партнерами МУЦ являются МОМ, УНП ООН, УВКПЧ.</w:t>
      </w:r>
    </w:p>
    <w:p w:rsidR="00426D2F" w:rsidRPr="00280A87" w:rsidRDefault="00426D2F" w:rsidP="00426D2F">
      <w:pPr>
        <w:pStyle w:val="HChG"/>
        <w:tabs>
          <w:tab w:val="clear" w:pos="851"/>
        </w:tabs>
        <w:rPr>
          <w:w w:val="103"/>
          <w:lang w:val="ru-RU"/>
        </w:rPr>
      </w:pPr>
      <w:r w:rsidRPr="0002759E">
        <w:rPr>
          <w:w w:val="103"/>
          <w:lang w:val="ru-RU"/>
        </w:rPr>
        <w:tab/>
      </w:r>
      <w:r w:rsidRPr="00280A87">
        <w:rPr>
          <w:w w:val="103"/>
          <w:lang w:val="ru-RU"/>
        </w:rPr>
        <w:t>Статья 3</w:t>
      </w:r>
    </w:p>
    <w:p w:rsidR="00426D2F" w:rsidRPr="00280A87" w:rsidRDefault="00426D2F" w:rsidP="00426D2F">
      <w:pPr>
        <w:pStyle w:val="SingleTxtG"/>
        <w:rPr>
          <w:w w:val="103"/>
          <w:lang w:val="ru-RU"/>
        </w:rPr>
      </w:pPr>
      <w:r w:rsidRPr="00280A87">
        <w:rPr>
          <w:w w:val="103"/>
          <w:lang w:val="ru-RU"/>
        </w:rPr>
        <w:t>92.</w:t>
      </w:r>
      <w:r w:rsidRPr="00280A87">
        <w:rPr>
          <w:w w:val="103"/>
          <w:lang w:val="ru-RU"/>
        </w:rPr>
        <w:tab/>
        <w:t xml:space="preserve">4 января 2014 года принят Закон Республики Беларусь </w:t>
      </w:r>
      <w:r>
        <w:rPr>
          <w:w w:val="103"/>
          <w:lang w:val="ru-RU"/>
        </w:rPr>
        <w:t>"</w:t>
      </w:r>
      <w:r w:rsidRPr="00280A87">
        <w:rPr>
          <w:w w:val="103"/>
          <w:lang w:val="ru-RU"/>
        </w:rPr>
        <w:t>О внесении дополнений и изменений в некоторые законы Республики Беларусь по вопросам правового положения иностранных граждан и лиц без гражданства в Республике Беларусь</w:t>
      </w:r>
      <w:r>
        <w:rPr>
          <w:w w:val="103"/>
          <w:lang w:val="ru-RU"/>
        </w:rPr>
        <w:t>"</w:t>
      </w:r>
      <w:r w:rsidRPr="00280A87">
        <w:rPr>
          <w:w w:val="103"/>
          <w:lang w:val="ru-RU"/>
        </w:rPr>
        <w:t xml:space="preserve">, в соответствии с которым Закон Республики Беларусь от 4 января 2010 года </w:t>
      </w:r>
      <w:r>
        <w:rPr>
          <w:w w:val="103"/>
          <w:lang w:val="ru-RU"/>
        </w:rPr>
        <w:t>"</w:t>
      </w:r>
      <w:r w:rsidRPr="00280A87">
        <w:rPr>
          <w:w w:val="103"/>
          <w:lang w:val="ru-RU"/>
        </w:rPr>
        <w:t>О правовом положении иностранных граждан и лиц без гражданства в Республике Беларусь</w:t>
      </w:r>
      <w:r>
        <w:rPr>
          <w:w w:val="103"/>
          <w:lang w:val="ru-RU"/>
        </w:rPr>
        <w:t>"</w:t>
      </w:r>
      <w:r w:rsidRPr="00280A87">
        <w:rPr>
          <w:w w:val="103"/>
          <w:lang w:val="ru-RU"/>
        </w:rPr>
        <w:t xml:space="preserve"> дополнен статьей 17-1 </w:t>
      </w:r>
      <w:bookmarkStart w:id="2" w:name="Par0"/>
      <w:bookmarkEnd w:id="2"/>
      <w:r>
        <w:rPr>
          <w:w w:val="103"/>
          <w:lang w:val="ru-RU"/>
        </w:rPr>
        <w:t>"</w:t>
      </w:r>
      <w:r w:rsidRPr="00280A87">
        <w:rPr>
          <w:w w:val="103"/>
          <w:lang w:val="ru-RU"/>
        </w:rPr>
        <w:t>Гарантии невысылки иностранцев</w:t>
      </w:r>
      <w:r>
        <w:rPr>
          <w:w w:val="103"/>
          <w:lang w:val="ru-RU"/>
        </w:rPr>
        <w:t>"</w:t>
      </w:r>
      <w:r w:rsidRPr="00280A87">
        <w:rPr>
          <w:w w:val="103"/>
          <w:lang w:val="ru-RU"/>
        </w:rPr>
        <w:t>. Данная статья устанавливает, что иностранцы не могут быть возвращены или высланы против их воли в иностранное государство, где их жизни или свободе угрожает опасность вследствие их расы, вероисповедания, гражданства, национальности, принадлежности к определенной социальной группе или политических убеждений либо где им угрожают пытки. Данные положения не распространяются на иностранцев, которые создают угрозу национальной безопасности Республики Беларусь или совершили на территории Республики Беларусь преступление, отнесенное УК к категории тяжких или особо тяжких.</w:t>
      </w:r>
    </w:p>
    <w:p w:rsidR="00426D2F" w:rsidRPr="00280A87" w:rsidRDefault="00426D2F" w:rsidP="00426D2F">
      <w:pPr>
        <w:pStyle w:val="SingleTxtG"/>
        <w:rPr>
          <w:lang w:val="ru-RU" w:eastAsia="ru-RU"/>
        </w:rPr>
      </w:pPr>
      <w:r w:rsidRPr="00280A87">
        <w:rPr>
          <w:lang w:val="ru-RU" w:eastAsia="ru-RU"/>
        </w:rPr>
        <w:t>93.</w:t>
      </w:r>
      <w:r w:rsidRPr="00280A87">
        <w:rPr>
          <w:lang w:val="ru-RU" w:eastAsia="ru-RU"/>
        </w:rPr>
        <w:tab/>
        <w:t xml:space="preserve">Проблема безгражданства не является острой для Республики Беларусь. В стране принимаются меры, в том числе и на законодательном уровне по обеспечению прав лиц без гражданства, минимизации для данной категории граждан негативных последствий, связанных с их правовым статусом. Национальное законодательство о гражданстве </w:t>
      </w:r>
      <w:r w:rsidRPr="00280A87">
        <w:rPr>
          <w:lang w:val="ru-RU" w:eastAsia="ru-RU"/>
        </w:rPr>
        <w:lastRenderedPageBreak/>
        <w:t>содержит положения, направленные на сокращение и предупреждение безгражданства. Заключены соглашения об упрощенном порядке приобретения гражданства с Российской Федерацией, Украиной, Казахстаном и Кыргызстаном, которые исключают возникновение случаев безгражданства.</w:t>
      </w:r>
    </w:p>
    <w:p w:rsidR="00426D2F" w:rsidRPr="00280A87" w:rsidRDefault="00426D2F" w:rsidP="00426D2F">
      <w:pPr>
        <w:pStyle w:val="SingleTxtG"/>
        <w:rPr>
          <w:lang w:val="be-BY" w:eastAsia="ru-RU"/>
        </w:rPr>
      </w:pPr>
      <w:r w:rsidRPr="00280A87">
        <w:rPr>
          <w:lang w:val="be-BY" w:eastAsia="ru-RU"/>
        </w:rPr>
        <w:t>94.</w:t>
      </w:r>
      <w:r w:rsidRPr="00280A87">
        <w:rPr>
          <w:lang w:val="be-BY" w:eastAsia="ru-RU"/>
        </w:rPr>
        <w:tab/>
      </w:r>
      <w:r w:rsidRPr="00280A87">
        <w:rPr>
          <w:lang w:val="ru-RU" w:eastAsia="ru-RU"/>
        </w:rPr>
        <w:t>В соответствии со статьей 20 Закона Республики Беларусь от 1</w:t>
      </w:r>
      <w:r w:rsidRPr="00280A87">
        <w:rPr>
          <w:lang w:val="be-BY" w:eastAsia="ru-RU"/>
        </w:rPr>
        <w:t xml:space="preserve"> августа 2002 года </w:t>
      </w:r>
      <w:r>
        <w:rPr>
          <w:lang w:val="ru-RU" w:eastAsia="ru-RU"/>
        </w:rPr>
        <w:t>"</w:t>
      </w:r>
      <w:r w:rsidRPr="00280A87">
        <w:rPr>
          <w:lang w:val="be-BY" w:eastAsia="ru-RU"/>
        </w:rPr>
        <w:t>О гражданстве Республики Беларусь</w:t>
      </w:r>
      <w:r>
        <w:rPr>
          <w:lang w:val="ru-RU" w:eastAsia="ru-RU"/>
        </w:rPr>
        <w:t>"</w:t>
      </w:r>
      <w:r w:rsidRPr="00280A87">
        <w:rPr>
          <w:lang w:val="ru-RU" w:eastAsia="ru-RU"/>
        </w:rPr>
        <w:t xml:space="preserve"> прекращение гражданства Республики Беларусь не допускается, если гражданин Республики Беларусь не имеет гражданства другого государства или гарантий его приобретения.</w:t>
      </w:r>
    </w:p>
    <w:p w:rsidR="00426D2F" w:rsidRPr="00280A87" w:rsidRDefault="00426D2F" w:rsidP="00426D2F">
      <w:pPr>
        <w:pStyle w:val="SingleTxtG"/>
        <w:rPr>
          <w:lang w:val="ru-RU" w:eastAsia="ru-RU"/>
        </w:rPr>
      </w:pPr>
      <w:r w:rsidRPr="00280A87">
        <w:rPr>
          <w:lang w:val="ru-RU" w:eastAsia="ru-RU"/>
        </w:rPr>
        <w:t>95.</w:t>
      </w:r>
      <w:r w:rsidRPr="00280A87">
        <w:rPr>
          <w:lang w:val="ru-RU" w:eastAsia="ru-RU"/>
        </w:rPr>
        <w:tab/>
        <w:t>Положительным результатом предпринятых мер явилась устойчивая тенденция сокращения числа лиц без гражданства, постоянно проживающих в Республике Беларусь.</w:t>
      </w:r>
    </w:p>
    <w:p w:rsidR="00426D2F" w:rsidRPr="00280A87" w:rsidRDefault="00426D2F" w:rsidP="00426D2F">
      <w:pPr>
        <w:pStyle w:val="SingleTxtG"/>
        <w:rPr>
          <w:lang w:val="ru-RU" w:eastAsia="ru-RU"/>
        </w:rPr>
      </w:pPr>
      <w:r w:rsidRPr="00280A87">
        <w:rPr>
          <w:lang w:val="ru-RU" w:eastAsia="ru-RU"/>
        </w:rPr>
        <w:t>96.</w:t>
      </w:r>
      <w:r w:rsidRPr="00280A87">
        <w:rPr>
          <w:lang w:val="ru-RU" w:eastAsia="ru-RU"/>
        </w:rPr>
        <w:tab/>
        <w:t>Органами внутренних дел Республики Беларусь постоянно совершенствуются формы и методы работы с лицами без гражданства.</w:t>
      </w:r>
    </w:p>
    <w:p w:rsidR="00426D2F" w:rsidRPr="00280A87" w:rsidRDefault="00426D2F" w:rsidP="00426D2F">
      <w:pPr>
        <w:pStyle w:val="SingleTxtG"/>
        <w:rPr>
          <w:rFonts w:eastAsia="Calibri"/>
          <w:lang w:val="ru-RU" w:eastAsia="ru-RU"/>
        </w:rPr>
      </w:pPr>
      <w:r w:rsidRPr="00280A87">
        <w:rPr>
          <w:rFonts w:eastAsia="Calibri"/>
          <w:lang w:val="ru-RU" w:eastAsia="ru-RU"/>
        </w:rPr>
        <w:t>97.</w:t>
      </w:r>
      <w:r w:rsidRPr="00280A87">
        <w:rPr>
          <w:rFonts w:eastAsia="Calibri"/>
          <w:lang w:val="ru-RU" w:eastAsia="ru-RU"/>
        </w:rPr>
        <w:tab/>
        <w:t xml:space="preserve">В соответствии с частью второй статьи 5 Закона Республики Беларусь </w:t>
      </w:r>
      <w:r>
        <w:rPr>
          <w:rFonts w:eastAsia="Calibri"/>
          <w:lang w:val="ru-RU" w:eastAsia="ru-RU"/>
        </w:rPr>
        <w:t>"</w:t>
      </w:r>
      <w:r w:rsidRPr="00280A87">
        <w:rPr>
          <w:rFonts w:eastAsia="Calibri"/>
          <w:lang w:val="ru-RU" w:eastAsia="ru-RU"/>
        </w:rPr>
        <w:t>О предоставлении иностранным гражданам и лицам без гражданства статуса беженца, дополнительной или временной защиты в Республике Беларусь</w:t>
      </w:r>
      <w:r>
        <w:rPr>
          <w:rFonts w:eastAsia="Calibri"/>
          <w:lang w:val="ru-RU" w:eastAsia="ru-RU"/>
        </w:rPr>
        <w:t>"</w:t>
      </w:r>
      <w:r w:rsidRPr="00280A87">
        <w:rPr>
          <w:rFonts w:eastAsia="Calibri"/>
          <w:lang w:val="ru-RU" w:eastAsia="ru-RU"/>
        </w:rPr>
        <w:t xml:space="preserve"> не могут быть возвращены или высланы против их воли на территорию государства, где им угрожают пытки, следующие категории лиц:</w:t>
      </w:r>
    </w:p>
    <w:p w:rsidR="00426D2F" w:rsidRPr="00280A87" w:rsidRDefault="00426D2F" w:rsidP="00426D2F">
      <w:pPr>
        <w:pStyle w:val="Bullet1G"/>
        <w:numPr>
          <w:ilvl w:val="0"/>
          <w:numId w:val="0"/>
        </w:numPr>
        <w:ind w:left="1701" w:hanging="170"/>
        <w:rPr>
          <w:rFonts w:eastAsia="Calibri"/>
          <w:lang w:val="ru-RU" w:eastAsia="ru-RU"/>
        </w:rPr>
      </w:pPr>
      <w:r w:rsidRPr="00280A87">
        <w:rPr>
          <w:rFonts w:eastAsia="Calibri"/>
          <w:lang w:val="ru-RU" w:eastAsia="ru-RU"/>
        </w:rPr>
        <w:t>•</w:t>
      </w:r>
      <w:r w:rsidRPr="00280A87">
        <w:rPr>
          <w:rFonts w:eastAsia="Calibri"/>
          <w:lang w:val="ru-RU" w:eastAsia="ru-RU"/>
        </w:rPr>
        <w:tab/>
        <w:t>иностранцы, ходатайствующие о защите</w:t>
      </w:r>
      <w:r w:rsidRPr="0002759E">
        <w:rPr>
          <w:rFonts w:eastAsia="Calibri"/>
          <w:lang w:val="ru-RU" w:eastAsia="ru-RU"/>
        </w:rPr>
        <w:t>;</w:t>
      </w:r>
    </w:p>
    <w:p w:rsidR="00426D2F" w:rsidRPr="00280A87" w:rsidRDefault="00426D2F" w:rsidP="00426D2F">
      <w:pPr>
        <w:pStyle w:val="Bullet1G"/>
        <w:numPr>
          <w:ilvl w:val="0"/>
          <w:numId w:val="0"/>
        </w:numPr>
        <w:ind w:left="1701" w:hanging="170"/>
        <w:rPr>
          <w:rFonts w:eastAsia="Calibri"/>
          <w:lang w:val="ru-RU" w:eastAsia="ru-RU"/>
        </w:rPr>
      </w:pPr>
      <w:r w:rsidRPr="00280A87">
        <w:rPr>
          <w:rFonts w:eastAsia="Calibri"/>
          <w:lang w:val="ru-RU" w:eastAsia="ru-RU"/>
        </w:rPr>
        <w:t>•</w:t>
      </w:r>
      <w:r w:rsidRPr="00280A87">
        <w:rPr>
          <w:rFonts w:eastAsia="Calibri"/>
          <w:lang w:val="ru-RU" w:eastAsia="ru-RU"/>
        </w:rPr>
        <w:tab/>
        <w:t>иностранцы, которым предоставлены статус беженца или дополнительная либо временная защита</w:t>
      </w:r>
      <w:r w:rsidRPr="0002759E">
        <w:rPr>
          <w:rFonts w:eastAsia="Calibri"/>
          <w:lang w:val="ru-RU" w:eastAsia="ru-RU"/>
        </w:rPr>
        <w:t>;</w:t>
      </w:r>
    </w:p>
    <w:p w:rsidR="00426D2F" w:rsidRPr="00280A87" w:rsidRDefault="00426D2F" w:rsidP="00426D2F">
      <w:pPr>
        <w:pStyle w:val="Bullet1G"/>
        <w:numPr>
          <w:ilvl w:val="0"/>
          <w:numId w:val="0"/>
        </w:numPr>
        <w:ind w:left="1701" w:hanging="170"/>
        <w:rPr>
          <w:rFonts w:eastAsia="Calibri"/>
          <w:lang w:val="ru-RU" w:eastAsia="ru-RU"/>
        </w:rPr>
      </w:pPr>
      <w:r w:rsidRPr="00280A87">
        <w:rPr>
          <w:rFonts w:eastAsia="Calibri"/>
          <w:lang w:val="ru-RU" w:eastAsia="ru-RU"/>
        </w:rPr>
        <w:t>•</w:t>
      </w:r>
      <w:r w:rsidRPr="00280A87">
        <w:rPr>
          <w:rFonts w:eastAsia="Calibri"/>
          <w:lang w:val="ru-RU" w:eastAsia="ru-RU"/>
        </w:rPr>
        <w:tab/>
        <w:t>иностранцы, рассмотрение ходатайств о защите которых прекращено</w:t>
      </w:r>
      <w:r w:rsidRPr="0002759E">
        <w:rPr>
          <w:rFonts w:eastAsia="Calibri"/>
          <w:lang w:val="ru-RU" w:eastAsia="ru-RU"/>
        </w:rPr>
        <w:t>;</w:t>
      </w:r>
    </w:p>
    <w:p w:rsidR="00426D2F" w:rsidRPr="00280A87" w:rsidRDefault="00426D2F" w:rsidP="00426D2F">
      <w:pPr>
        <w:pStyle w:val="Bullet1G"/>
        <w:numPr>
          <w:ilvl w:val="0"/>
          <w:numId w:val="0"/>
        </w:numPr>
        <w:ind w:left="1701" w:hanging="170"/>
        <w:rPr>
          <w:rFonts w:eastAsia="Calibri"/>
          <w:lang w:val="ru-RU" w:eastAsia="ru-RU"/>
        </w:rPr>
      </w:pPr>
      <w:r w:rsidRPr="00280A87">
        <w:rPr>
          <w:rFonts w:eastAsia="Calibri"/>
          <w:lang w:val="ru-RU" w:eastAsia="ru-RU"/>
        </w:rPr>
        <w:t>•</w:t>
      </w:r>
      <w:r w:rsidRPr="00280A87">
        <w:rPr>
          <w:rFonts w:eastAsia="Calibri"/>
          <w:lang w:val="ru-RU" w:eastAsia="ru-RU"/>
        </w:rPr>
        <w:tab/>
        <w:t>иностранцы, получившие отказ в предоставлении статуса беженца и дополнительной защиты</w:t>
      </w:r>
      <w:r w:rsidRPr="0002759E">
        <w:rPr>
          <w:rFonts w:eastAsia="Calibri"/>
          <w:lang w:val="ru-RU" w:eastAsia="ru-RU"/>
        </w:rPr>
        <w:t>;</w:t>
      </w:r>
    </w:p>
    <w:p w:rsidR="00426D2F" w:rsidRPr="00280A87" w:rsidRDefault="00426D2F" w:rsidP="00426D2F">
      <w:pPr>
        <w:pStyle w:val="Bullet1G"/>
        <w:numPr>
          <w:ilvl w:val="0"/>
          <w:numId w:val="0"/>
        </w:numPr>
        <w:ind w:left="1701" w:hanging="170"/>
        <w:rPr>
          <w:rFonts w:eastAsia="Calibri"/>
          <w:lang w:val="ru-RU" w:eastAsia="ru-RU"/>
        </w:rPr>
      </w:pPr>
      <w:r w:rsidRPr="00280A87">
        <w:rPr>
          <w:rFonts w:eastAsia="Calibri"/>
          <w:lang w:val="ru-RU" w:eastAsia="ru-RU"/>
        </w:rPr>
        <w:t>•</w:t>
      </w:r>
      <w:r w:rsidRPr="00280A87">
        <w:rPr>
          <w:rFonts w:eastAsia="Calibri"/>
          <w:lang w:val="ru-RU" w:eastAsia="ru-RU"/>
        </w:rPr>
        <w:tab/>
        <w:t>иностранцы, получившие отказ в продлении срока предоставления дополнительной защиты</w:t>
      </w:r>
      <w:r w:rsidRPr="0002759E">
        <w:rPr>
          <w:rFonts w:eastAsia="Calibri"/>
          <w:lang w:val="ru-RU" w:eastAsia="ru-RU"/>
        </w:rPr>
        <w:t>;</w:t>
      </w:r>
    </w:p>
    <w:p w:rsidR="00426D2F" w:rsidRPr="00280A87" w:rsidRDefault="00426D2F" w:rsidP="00426D2F">
      <w:pPr>
        <w:pStyle w:val="Bullet1G"/>
        <w:numPr>
          <w:ilvl w:val="0"/>
          <w:numId w:val="0"/>
        </w:numPr>
        <w:ind w:left="1701" w:hanging="170"/>
        <w:rPr>
          <w:rFonts w:eastAsia="Calibri"/>
          <w:lang w:val="ru-RU" w:eastAsia="ru-RU"/>
        </w:rPr>
      </w:pPr>
      <w:r w:rsidRPr="00280A87">
        <w:rPr>
          <w:rFonts w:eastAsia="Calibri"/>
          <w:lang w:val="ru-RU" w:eastAsia="ru-RU"/>
        </w:rPr>
        <w:t>•</w:t>
      </w:r>
      <w:r w:rsidRPr="00280A87">
        <w:rPr>
          <w:rFonts w:eastAsia="Calibri"/>
          <w:lang w:val="ru-RU" w:eastAsia="ru-RU"/>
        </w:rPr>
        <w:tab/>
        <w:t>иностранцы, утратившие статус беженца или дополнительную защиту</w:t>
      </w:r>
      <w:r w:rsidRPr="0002759E">
        <w:rPr>
          <w:rFonts w:eastAsia="Calibri"/>
          <w:lang w:val="ru-RU" w:eastAsia="ru-RU"/>
        </w:rPr>
        <w:t>;</w:t>
      </w:r>
    </w:p>
    <w:p w:rsidR="00426D2F" w:rsidRPr="00280A87" w:rsidRDefault="00426D2F" w:rsidP="00426D2F">
      <w:pPr>
        <w:pStyle w:val="Bullet1G"/>
        <w:numPr>
          <w:ilvl w:val="0"/>
          <w:numId w:val="0"/>
        </w:numPr>
        <w:ind w:left="1701" w:hanging="170"/>
        <w:rPr>
          <w:rFonts w:eastAsia="Calibri"/>
          <w:lang w:val="ru-RU" w:eastAsia="ru-RU"/>
        </w:rPr>
      </w:pPr>
      <w:r w:rsidRPr="00280A87">
        <w:rPr>
          <w:rFonts w:eastAsia="Calibri"/>
          <w:lang w:val="ru-RU" w:eastAsia="ru-RU"/>
        </w:rPr>
        <w:t>•</w:t>
      </w:r>
      <w:r w:rsidRPr="00280A87">
        <w:rPr>
          <w:rFonts w:eastAsia="Calibri"/>
          <w:lang w:val="ru-RU" w:eastAsia="ru-RU"/>
        </w:rPr>
        <w:tab/>
        <w:t>иностранцы, у которых аннулированы статус беженца или дополнительная защита.</w:t>
      </w:r>
    </w:p>
    <w:p w:rsidR="00426D2F" w:rsidRPr="00280A87" w:rsidRDefault="00426D2F" w:rsidP="00426D2F">
      <w:pPr>
        <w:pStyle w:val="SingleTxtG"/>
        <w:rPr>
          <w:rFonts w:eastAsia="Calibri"/>
          <w:lang w:val="ru-RU" w:eastAsia="ru-RU"/>
        </w:rPr>
      </w:pPr>
      <w:r w:rsidRPr="00280A87">
        <w:rPr>
          <w:rFonts w:eastAsia="Calibri"/>
          <w:lang w:val="ru-RU" w:eastAsia="ru-RU"/>
        </w:rPr>
        <w:t>98.</w:t>
      </w:r>
      <w:r w:rsidRPr="00280A87">
        <w:rPr>
          <w:rFonts w:eastAsia="Calibri"/>
          <w:lang w:val="ru-RU" w:eastAsia="ru-RU"/>
        </w:rPr>
        <w:tab/>
        <w:t>При невозможности возвращения или высылки таких иностранцев, они имеют право на получение разрешения на временное проживание в Беларуси в порядке, установленном законодательными актами Республики Беларусь.</w:t>
      </w:r>
    </w:p>
    <w:p w:rsidR="00426D2F" w:rsidRPr="00280A87" w:rsidRDefault="00426D2F" w:rsidP="00426D2F">
      <w:pPr>
        <w:pStyle w:val="SingleTxtG"/>
        <w:rPr>
          <w:rFonts w:eastAsia="Calibri"/>
          <w:lang w:val="ru-RU" w:eastAsia="ru-RU"/>
        </w:rPr>
      </w:pPr>
      <w:r w:rsidRPr="00280A87">
        <w:rPr>
          <w:rFonts w:eastAsia="Calibri"/>
          <w:lang w:val="ru-RU" w:eastAsia="ru-RU"/>
        </w:rPr>
        <w:t>99.</w:t>
      </w:r>
      <w:r w:rsidRPr="00280A87">
        <w:rPr>
          <w:rFonts w:eastAsia="Calibri"/>
          <w:lang w:val="ru-RU" w:eastAsia="ru-RU"/>
        </w:rPr>
        <w:tab/>
        <w:t>Решение о высылке принимается органом внутренних дел или органом государственной безопасности. При установлении оснований для принятия решения о высылке иностранца компетентный орган информирует иностранца о рассмотрении вопроса о его высылке путем вручения или направления по месту его жительства уведомления.</w:t>
      </w:r>
    </w:p>
    <w:p w:rsidR="00426D2F" w:rsidRPr="00280A87" w:rsidRDefault="00426D2F" w:rsidP="00426D2F">
      <w:pPr>
        <w:pStyle w:val="SingleTxtG"/>
        <w:rPr>
          <w:rFonts w:eastAsia="Calibri"/>
          <w:lang w:val="ru-RU" w:eastAsia="ru-RU"/>
        </w:rPr>
      </w:pPr>
      <w:r w:rsidRPr="00280A87">
        <w:rPr>
          <w:rFonts w:eastAsia="Calibri"/>
          <w:lang w:val="ru-RU" w:eastAsia="ru-RU"/>
        </w:rPr>
        <w:t>100.</w:t>
      </w:r>
      <w:r w:rsidRPr="00280A87">
        <w:rPr>
          <w:rFonts w:eastAsia="Calibri"/>
          <w:lang w:val="ru-RU" w:eastAsia="ru-RU"/>
        </w:rPr>
        <w:tab/>
        <w:t>Лицо, в отношении которого принято решение о высылке, может обжаловать его, подав в установленном порядке жалобу в вышестоящий государственный орган или суд. Обжалование решения является основанием для временного пребывания иностранного лица в Беларуси на период рассмотрения жалобы.</w:t>
      </w:r>
    </w:p>
    <w:p w:rsidR="00426D2F" w:rsidRPr="00280A87" w:rsidRDefault="00426D2F" w:rsidP="00426D2F">
      <w:pPr>
        <w:pStyle w:val="SingleTxtG"/>
        <w:rPr>
          <w:rFonts w:eastAsia="Calibri"/>
          <w:lang w:val="ru-RU" w:eastAsia="ru-RU"/>
        </w:rPr>
      </w:pPr>
      <w:r w:rsidRPr="00280A87">
        <w:rPr>
          <w:rFonts w:eastAsia="Calibri"/>
          <w:lang w:val="ru-RU" w:eastAsia="ru-RU"/>
        </w:rPr>
        <w:t>101.</w:t>
      </w:r>
      <w:r w:rsidRPr="00280A87">
        <w:rPr>
          <w:rFonts w:eastAsia="Calibri"/>
          <w:lang w:val="ru-RU" w:eastAsia="ru-RU"/>
        </w:rPr>
        <w:tab/>
        <w:t>В период с 2011 года по настоящее время 31 иностранец, в отношении которых были приняты решения об отказе в предоставлении статуса беженца или дополнительной защиты в Республике Беларусь, были возвращены в следующие государства: Армения – 1 человек, Грузия – 4 человека, Россия – 19 человек, Турция – 2 человека, Украина – 5 человек.</w:t>
      </w:r>
    </w:p>
    <w:p w:rsidR="00426D2F" w:rsidRPr="00280A87" w:rsidRDefault="00426D2F" w:rsidP="00426D2F">
      <w:pPr>
        <w:pStyle w:val="SingleTxtG"/>
        <w:rPr>
          <w:rFonts w:eastAsia="Calibri"/>
          <w:lang w:val="ru-RU" w:eastAsia="ru-RU"/>
        </w:rPr>
      </w:pPr>
      <w:r w:rsidRPr="00280A87">
        <w:rPr>
          <w:rFonts w:eastAsia="Calibri"/>
          <w:lang w:val="ru-RU" w:eastAsia="ru-RU"/>
        </w:rPr>
        <w:t>102.</w:t>
      </w:r>
      <w:r w:rsidRPr="00280A87">
        <w:rPr>
          <w:rFonts w:eastAsia="Calibri"/>
          <w:lang w:val="ru-RU" w:eastAsia="ru-RU"/>
        </w:rPr>
        <w:tab/>
        <w:t>Дипломатических заверений в отношении случаев возвращения, экстрадиции и высылки Беларусь не имеет.</w:t>
      </w:r>
    </w:p>
    <w:p w:rsidR="00426D2F" w:rsidRPr="00280A87" w:rsidRDefault="00426D2F" w:rsidP="00426D2F">
      <w:pPr>
        <w:pStyle w:val="HChG"/>
        <w:tabs>
          <w:tab w:val="clear" w:pos="851"/>
        </w:tabs>
        <w:rPr>
          <w:w w:val="103"/>
          <w:lang w:val="ru-RU"/>
        </w:rPr>
      </w:pPr>
      <w:r w:rsidRPr="0002759E">
        <w:rPr>
          <w:w w:val="103"/>
          <w:lang w:val="ru-RU"/>
        </w:rPr>
        <w:lastRenderedPageBreak/>
        <w:tab/>
      </w:r>
      <w:r w:rsidRPr="00280A87">
        <w:rPr>
          <w:w w:val="103"/>
          <w:lang w:val="ru-RU"/>
        </w:rPr>
        <w:t>Статьи 5, 6 и 7</w:t>
      </w:r>
    </w:p>
    <w:p w:rsidR="00426D2F" w:rsidRPr="00280A87" w:rsidRDefault="00426D2F" w:rsidP="00426D2F">
      <w:pPr>
        <w:pStyle w:val="SingleTxtG"/>
        <w:rPr>
          <w:rFonts w:eastAsia="Calibri"/>
          <w:lang w:val="ru-RU"/>
        </w:rPr>
      </w:pPr>
      <w:r w:rsidRPr="00280A87">
        <w:rPr>
          <w:rFonts w:eastAsia="Calibri"/>
          <w:lang w:val="ru-RU"/>
        </w:rPr>
        <w:t>103.</w:t>
      </w:r>
      <w:r w:rsidRPr="00280A87">
        <w:rPr>
          <w:rFonts w:eastAsia="Calibri"/>
          <w:lang w:val="ru-RU"/>
        </w:rPr>
        <w:tab/>
        <w:t>В рассматриваемый период запросы со стороны третьих государств об экстрадиции лиц, подозреваемых в совершении пыток, в Генеральную прокуратуру Республики Беларусь не поступали.</w:t>
      </w:r>
    </w:p>
    <w:p w:rsidR="00426D2F" w:rsidRPr="00280A87" w:rsidRDefault="00426D2F" w:rsidP="00426D2F">
      <w:pPr>
        <w:pStyle w:val="SingleTxtG"/>
        <w:rPr>
          <w:rFonts w:eastAsia="Calibri"/>
          <w:lang w:val="ru-RU"/>
        </w:rPr>
      </w:pPr>
      <w:r w:rsidRPr="00280A87">
        <w:rPr>
          <w:rFonts w:eastAsia="Calibri"/>
          <w:lang w:val="ru-RU"/>
        </w:rPr>
        <w:t>104.</w:t>
      </w:r>
      <w:r w:rsidRPr="00280A87">
        <w:rPr>
          <w:rFonts w:eastAsia="Calibri"/>
          <w:lang w:val="ru-RU"/>
        </w:rPr>
        <w:tab/>
        <w:t>Уголовный кодекс применяется независимо от уголовного права места совершения деяния в отношении преступления, предусмотренного статьей 128 (преступления против безопасности человечества), тем самым акты пытки квалифицируются как преступления, подпадающие под универсальную юрисдикцию (пункт 2 части 3 статьи 6 УК).</w:t>
      </w:r>
    </w:p>
    <w:p w:rsidR="00426D2F" w:rsidRPr="00280A87" w:rsidRDefault="00426D2F" w:rsidP="00426D2F">
      <w:pPr>
        <w:pStyle w:val="SingleTxtG"/>
        <w:rPr>
          <w:rFonts w:eastAsia="Calibri"/>
          <w:lang w:val="ru-RU"/>
        </w:rPr>
      </w:pPr>
      <w:r w:rsidRPr="00280A87">
        <w:rPr>
          <w:rFonts w:eastAsia="Calibri"/>
          <w:lang w:val="ru-RU"/>
        </w:rPr>
        <w:t>105.</w:t>
      </w:r>
      <w:r w:rsidRPr="00280A87">
        <w:rPr>
          <w:rFonts w:eastAsia="Calibri"/>
          <w:lang w:val="ru-RU"/>
        </w:rPr>
        <w:tab/>
        <w:t>Информация о прогрессе в деле всестороннего соблюдения положений Конвенции также изложена в пунктах 1-15 ответов.</w:t>
      </w:r>
    </w:p>
    <w:p w:rsidR="00426D2F" w:rsidRPr="00280A87" w:rsidRDefault="00426D2F" w:rsidP="00426D2F">
      <w:pPr>
        <w:pStyle w:val="HChG"/>
        <w:tabs>
          <w:tab w:val="clear" w:pos="851"/>
        </w:tabs>
        <w:rPr>
          <w:w w:val="103"/>
          <w:lang w:val="ru-RU"/>
        </w:rPr>
      </w:pPr>
      <w:r w:rsidRPr="0002759E">
        <w:rPr>
          <w:w w:val="103"/>
          <w:lang w:val="ru-RU"/>
        </w:rPr>
        <w:tab/>
      </w:r>
      <w:r w:rsidRPr="00280A87">
        <w:rPr>
          <w:w w:val="103"/>
          <w:lang w:val="ru-RU"/>
        </w:rPr>
        <w:t>Статья 10</w:t>
      </w:r>
    </w:p>
    <w:p w:rsidR="00426D2F" w:rsidRPr="00280A87" w:rsidRDefault="00426D2F" w:rsidP="00426D2F">
      <w:pPr>
        <w:pStyle w:val="SingleTxtG"/>
        <w:rPr>
          <w:rFonts w:eastAsia="Calibri"/>
          <w:lang w:val="ru-RU"/>
        </w:rPr>
      </w:pPr>
      <w:r w:rsidRPr="00280A87">
        <w:rPr>
          <w:rFonts w:eastAsia="Calibri"/>
          <w:lang w:val="ru-RU"/>
        </w:rPr>
        <w:t>106.</w:t>
      </w:r>
      <w:r w:rsidRPr="00280A87">
        <w:rPr>
          <w:rFonts w:eastAsia="Calibri"/>
          <w:lang w:val="ru-RU"/>
        </w:rPr>
        <w:tab/>
      </w:r>
      <w:r w:rsidRPr="00280A87">
        <w:rPr>
          <w:rFonts w:eastAsia="Calibri"/>
          <w:lang w:val="en-US"/>
        </w:rPr>
        <w:t>a</w:t>
      </w:r>
      <w:r w:rsidRPr="00280A87">
        <w:rPr>
          <w:rFonts w:eastAsia="Calibri"/>
          <w:lang w:val="ru-RU"/>
        </w:rPr>
        <w:t>-</w:t>
      </w:r>
      <w:r w:rsidRPr="00280A87">
        <w:rPr>
          <w:rFonts w:eastAsia="Calibri"/>
          <w:lang w:val="en-US"/>
        </w:rPr>
        <w:t>b</w:t>
      </w:r>
      <w:r w:rsidRPr="00280A87">
        <w:rPr>
          <w:rFonts w:eastAsia="Calibri"/>
          <w:lang w:val="ru-RU"/>
        </w:rPr>
        <w:t>)</w:t>
      </w:r>
      <w:r w:rsidRPr="00280A87">
        <w:rPr>
          <w:rFonts w:eastAsia="Calibri"/>
          <w:lang w:val="en-US"/>
        </w:rPr>
        <w:t> </w:t>
      </w:r>
      <w:r w:rsidRPr="00280A87">
        <w:rPr>
          <w:rFonts w:eastAsia="Calibri"/>
          <w:lang w:val="ru-RU"/>
        </w:rPr>
        <w:t>Сотрудники изоляторов временного содержания, центров изоляции правонарушителей регулярно учувствуют в курсах повышения квалификации. Профессиональная подготовка таких сотрудников позволяет им поддерживать в указанных специальных учреждениях безопасные условия.</w:t>
      </w:r>
    </w:p>
    <w:p w:rsidR="00426D2F" w:rsidRPr="00280A87" w:rsidRDefault="00426D2F" w:rsidP="00426D2F">
      <w:pPr>
        <w:pStyle w:val="SingleTxtG"/>
        <w:rPr>
          <w:rFonts w:eastAsia="Calibri"/>
          <w:lang w:val="ru-RU"/>
        </w:rPr>
      </w:pPr>
      <w:r w:rsidRPr="00280A87">
        <w:rPr>
          <w:rFonts w:eastAsia="Calibri"/>
          <w:lang w:val="ru-RU"/>
        </w:rPr>
        <w:t>107.</w:t>
      </w:r>
      <w:r w:rsidRPr="00280A87">
        <w:rPr>
          <w:rFonts w:eastAsia="Calibri"/>
          <w:lang w:val="ru-RU"/>
        </w:rPr>
        <w:tab/>
      </w:r>
      <w:r w:rsidRPr="00280A87">
        <w:rPr>
          <w:rFonts w:eastAsia="Calibri"/>
          <w:lang w:val="en-US"/>
        </w:rPr>
        <w:t>c</w:t>
      </w:r>
      <w:r w:rsidRPr="00280A87">
        <w:rPr>
          <w:rFonts w:eastAsia="Calibri"/>
          <w:lang w:val="ru-RU"/>
        </w:rPr>
        <w:t>)</w:t>
      </w:r>
      <w:r w:rsidRPr="00280A87">
        <w:rPr>
          <w:rFonts w:eastAsia="Calibri"/>
          <w:lang w:val="en-US"/>
        </w:rPr>
        <w:t> </w:t>
      </w:r>
      <w:r w:rsidRPr="00280A87">
        <w:rPr>
          <w:rFonts w:eastAsia="Calibri"/>
          <w:lang w:val="ru-RU"/>
        </w:rPr>
        <w:t>Какие-либо ограничения по приему сотрудников женского пола на службу в изоляторы временного содержания, центры изоляции правонарушителей отсутствуют. Сотрудники-женщины имеют равные с сотрудниками-мужчинами возможности для профессионального роста, включая доступ к руководящим должностям, предусматривающим ответственность за разработку политики и стратегии в отношении обращений с женщинами-заключенными и оказания им помощи.</w:t>
      </w:r>
    </w:p>
    <w:p w:rsidR="00426D2F" w:rsidRPr="00280A87" w:rsidRDefault="00426D2F" w:rsidP="00426D2F">
      <w:pPr>
        <w:pStyle w:val="SingleTxtG"/>
        <w:rPr>
          <w:rFonts w:eastAsia="Calibri"/>
          <w:lang w:val="ru-RU"/>
        </w:rPr>
      </w:pPr>
      <w:r w:rsidRPr="00280A87">
        <w:rPr>
          <w:rFonts w:eastAsia="Calibri"/>
          <w:lang w:val="ru-RU"/>
        </w:rPr>
        <w:t>108.</w:t>
      </w:r>
      <w:r w:rsidRPr="00280A87">
        <w:rPr>
          <w:rFonts w:eastAsia="Calibri"/>
          <w:lang w:val="ru-RU"/>
        </w:rPr>
        <w:tab/>
      </w:r>
      <w:r w:rsidRPr="00280A87">
        <w:rPr>
          <w:rFonts w:eastAsia="Calibri"/>
          <w:lang w:val="en-US"/>
        </w:rPr>
        <w:t>d</w:t>
      </w:r>
      <w:r w:rsidRPr="00280A87">
        <w:rPr>
          <w:rFonts w:eastAsia="Calibri"/>
          <w:lang w:val="ru-RU"/>
        </w:rPr>
        <w:t>)</w:t>
      </w:r>
      <w:r w:rsidRPr="00280A87">
        <w:rPr>
          <w:rFonts w:eastAsia="Calibri"/>
          <w:lang w:val="en-US"/>
        </w:rPr>
        <w:t> </w:t>
      </w:r>
      <w:r w:rsidRPr="00280A87">
        <w:rPr>
          <w:rFonts w:eastAsia="Calibri"/>
          <w:lang w:val="ru-RU"/>
        </w:rPr>
        <w:t>Кандидаты на службу в органы внутренних дел и, в частности, в изоляторы временного содержания, центры изоляции правонарушителей проходят тщательный отбор в целях проверки компетентности и личных качеств этих сотрудников. Обязательным условием приема на службу является проверка соответствия кандидата предъявляемым требованиям, в том числе посредством осмотра его специалистами военно-врачебной комиссии МВД, включающего проведение специальной психодиагностики.</w:t>
      </w:r>
    </w:p>
    <w:p w:rsidR="00426D2F" w:rsidRPr="00280A87" w:rsidRDefault="00426D2F" w:rsidP="00426D2F">
      <w:pPr>
        <w:pStyle w:val="SingleTxtG"/>
        <w:rPr>
          <w:rFonts w:eastAsia="Calibri"/>
          <w:lang w:val="ru-RU"/>
        </w:rPr>
      </w:pPr>
      <w:r w:rsidRPr="00280A87">
        <w:rPr>
          <w:rFonts w:eastAsia="Calibri"/>
          <w:lang w:val="ru-RU"/>
        </w:rPr>
        <w:t>109.</w:t>
      </w:r>
      <w:r w:rsidRPr="00280A87">
        <w:rPr>
          <w:rFonts w:eastAsia="Calibri"/>
          <w:lang w:val="ru-RU"/>
        </w:rPr>
        <w:tab/>
        <w:t xml:space="preserve">Генеральной прокуратурой особое внимание уделяется повышению квалификации своих работников. В этих целях разработано методическое пособие </w:t>
      </w:r>
      <w:r>
        <w:rPr>
          <w:rFonts w:eastAsia="Calibri"/>
          <w:lang w:val="ru-RU"/>
        </w:rPr>
        <w:t>"</w:t>
      </w:r>
      <w:r w:rsidRPr="00280A87">
        <w:rPr>
          <w:rFonts w:eastAsia="Calibri"/>
          <w:lang w:val="ru-RU"/>
        </w:rPr>
        <w:t>Поддержание государственного обвинения</w:t>
      </w:r>
      <w:r>
        <w:rPr>
          <w:rFonts w:eastAsia="Calibri"/>
          <w:lang w:val="ru-RU"/>
        </w:rPr>
        <w:t>"</w:t>
      </w:r>
      <w:r w:rsidRPr="00280A87">
        <w:rPr>
          <w:rFonts w:eastAsia="Calibri"/>
          <w:lang w:val="ru-RU"/>
        </w:rPr>
        <w:t>, в котором в том числе отражены вопросы проверки доказательств на их достоверность и допустимость, методики и тактики проведения государственными обвинителями допросов в судебном разбирательстве.</w:t>
      </w:r>
    </w:p>
    <w:p w:rsidR="00426D2F" w:rsidRPr="00280A87" w:rsidRDefault="00426D2F" w:rsidP="00426D2F">
      <w:pPr>
        <w:pStyle w:val="SingleTxtG"/>
        <w:rPr>
          <w:rFonts w:eastAsia="Calibri"/>
          <w:lang w:val="ru-RU"/>
        </w:rPr>
      </w:pPr>
      <w:r w:rsidRPr="00280A87">
        <w:rPr>
          <w:rFonts w:eastAsia="Calibri"/>
          <w:lang w:val="ru-RU"/>
        </w:rPr>
        <w:t>110.</w:t>
      </w:r>
      <w:r w:rsidRPr="00280A87">
        <w:rPr>
          <w:rFonts w:eastAsia="Calibri"/>
          <w:lang w:val="ru-RU"/>
        </w:rPr>
        <w:tab/>
        <w:t xml:space="preserve">На постоянной основе проводится учеба прокурорских работников, в том числе государственных обвинителей, в Учреждении образования </w:t>
      </w:r>
      <w:r>
        <w:rPr>
          <w:rFonts w:eastAsia="Calibri"/>
          <w:lang w:val="ru-RU"/>
        </w:rPr>
        <w:t>"</w:t>
      </w:r>
      <w:r w:rsidRPr="00280A87">
        <w:rPr>
          <w:rFonts w:eastAsia="Calibri"/>
          <w:lang w:val="ru-RU"/>
        </w:rPr>
        <w:t>Институт переподготвки кадров и повышения квалификации судей, работников прокуратуры, судов и учреждений юстиции БГУ</w:t>
      </w:r>
      <w:r>
        <w:rPr>
          <w:rFonts w:eastAsia="Calibri"/>
          <w:lang w:val="ru-RU"/>
        </w:rPr>
        <w:t>"</w:t>
      </w:r>
      <w:r w:rsidRPr="00280A87">
        <w:rPr>
          <w:rFonts w:eastAsia="Calibri"/>
          <w:lang w:val="ru-RU"/>
        </w:rPr>
        <w:t>.</w:t>
      </w:r>
    </w:p>
    <w:p w:rsidR="00426D2F" w:rsidRPr="00280A87" w:rsidRDefault="00426D2F" w:rsidP="00426D2F">
      <w:pPr>
        <w:pStyle w:val="SingleTxtG"/>
        <w:rPr>
          <w:rFonts w:eastAsia="Calibri"/>
          <w:lang w:val="ru-RU"/>
        </w:rPr>
      </w:pPr>
      <w:r w:rsidRPr="00280A87">
        <w:rPr>
          <w:rFonts w:eastAsia="Calibri"/>
          <w:lang w:val="ru-RU"/>
        </w:rPr>
        <w:t>111.</w:t>
      </w:r>
      <w:r w:rsidRPr="00280A87">
        <w:rPr>
          <w:rFonts w:eastAsia="Calibri"/>
          <w:lang w:val="ru-RU"/>
        </w:rPr>
        <w:tab/>
        <w:t xml:space="preserve">Приказом Генерального прокурора Республики Беларусь от 28 августа 2012 года </w:t>
      </w:r>
      <w:r>
        <w:rPr>
          <w:rFonts w:eastAsia="Calibri"/>
          <w:lang w:val="ru-RU"/>
        </w:rPr>
        <w:t>"</w:t>
      </w:r>
      <w:r w:rsidRPr="00280A87">
        <w:rPr>
          <w:rFonts w:eastAsia="Calibri"/>
          <w:lang w:val="ru-RU"/>
        </w:rPr>
        <w:t>Об организации поддержания государственного обвинения и осуществлении надзора за соответствием закону судебных решений по уголовным делам</w:t>
      </w:r>
      <w:r>
        <w:rPr>
          <w:rFonts w:eastAsia="Calibri"/>
          <w:lang w:val="ru-RU"/>
        </w:rPr>
        <w:t>"</w:t>
      </w:r>
      <w:r w:rsidRPr="00280A87">
        <w:rPr>
          <w:rFonts w:eastAsia="Calibri"/>
          <w:lang w:val="ru-RU"/>
        </w:rPr>
        <w:t xml:space="preserve"> государственным обвинителям вменено в обязанность при установлении в ходе судебного следствия фактов, которые могут свидетельствовать о получении доказательств с применением недозволенных методов ведения предварительного расследования, письменно докладывать прокурору, направившему уголовное дело в суд, о необходимости проведения по этим фактам проверки в порядке статьи 174 УПК (на предмет наличия в действиях должностных лиц органов следствия и дознания признаков преступления).</w:t>
      </w:r>
    </w:p>
    <w:p w:rsidR="00426D2F" w:rsidRPr="00280A87" w:rsidRDefault="00426D2F" w:rsidP="00426D2F">
      <w:pPr>
        <w:pStyle w:val="HChG"/>
        <w:tabs>
          <w:tab w:val="clear" w:pos="851"/>
        </w:tabs>
        <w:rPr>
          <w:w w:val="103"/>
          <w:lang w:val="ru-RU"/>
        </w:rPr>
      </w:pPr>
      <w:r w:rsidRPr="0002759E">
        <w:rPr>
          <w:w w:val="103"/>
          <w:lang w:val="ru-RU"/>
        </w:rPr>
        <w:lastRenderedPageBreak/>
        <w:tab/>
      </w:r>
      <w:r w:rsidRPr="00280A87">
        <w:rPr>
          <w:w w:val="103"/>
          <w:lang w:val="ru-RU"/>
        </w:rPr>
        <w:t>Статья 11</w:t>
      </w:r>
    </w:p>
    <w:p w:rsidR="00426D2F" w:rsidRPr="003A47A5" w:rsidRDefault="00426D2F" w:rsidP="00426D2F">
      <w:pPr>
        <w:pStyle w:val="SingleTxtG"/>
        <w:rPr>
          <w:w w:val="103"/>
          <w:lang w:val="ru-RU"/>
        </w:rPr>
      </w:pPr>
      <w:r w:rsidRPr="003A47A5">
        <w:rPr>
          <w:w w:val="103"/>
          <w:lang w:val="ru-RU"/>
        </w:rPr>
        <w:t>112.</w:t>
      </w:r>
      <w:r w:rsidRPr="003A47A5">
        <w:rPr>
          <w:w w:val="103"/>
          <w:lang w:val="ru-RU"/>
        </w:rPr>
        <w:tab/>
      </w:r>
      <w:r w:rsidRPr="00280A87">
        <w:rPr>
          <w:w w:val="103"/>
          <w:lang w:val="en-US"/>
        </w:rPr>
        <w:t>a</w:t>
      </w:r>
      <w:r w:rsidRPr="00280A87">
        <w:rPr>
          <w:w w:val="103"/>
          <w:lang w:val="ru-RU"/>
        </w:rPr>
        <w:t>)</w:t>
      </w:r>
      <w:r w:rsidRPr="00280A87">
        <w:rPr>
          <w:w w:val="103"/>
          <w:lang w:val="en-US"/>
        </w:rPr>
        <w:t> </w:t>
      </w:r>
      <w:r w:rsidRPr="00280A87">
        <w:rPr>
          <w:w w:val="103"/>
          <w:lang w:val="ru-RU"/>
        </w:rPr>
        <w:t>В соответствии со статьей 22 УИК определен перечень лиц, которые имеют право посещать учреждения исполнения наказаний без специального разрешения администрации этих учреждений. Общественные объединения в этот перечень не входят.</w:t>
      </w:r>
    </w:p>
    <w:p w:rsidR="00426D2F" w:rsidRPr="00280A87" w:rsidRDefault="00426D2F" w:rsidP="00426D2F">
      <w:pPr>
        <w:pStyle w:val="SingleTxtG"/>
        <w:rPr>
          <w:w w:val="103"/>
          <w:lang w:val="ru-RU"/>
        </w:rPr>
      </w:pPr>
      <w:r w:rsidRPr="00280A87">
        <w:rPr>
          <w:w w:val="103"/>
          <w:lang w:val="ru-RU"/>
        </w:rPr>
        <w:t>113.</w:t>
      </w:r>
      <w:r w:rsidRPr="00280A87">
        <w:rPr>
          <w:w w:val="103"/>
          <w:lang w:val="ru-RU"/>
        </w:rPr>
        <w:tab/>
      </w:r>
      <w:r w:rsidRPr="00280A87">
        <w:rPr>
          <w:w w:val="103"/>
          <w:lang w:val="en-US"/>
        </w:rPr>
        <w:t>b</w:t>
      </w:r>
      <w:r w:rsidRPr="00280A87">
        <w:rPr>
          <w:w w:val="103"/>
          <w:lang w:val="ru-RU"/>
        </w:rPr>
        <w:t>)</w:t>
      </w:r>
      <w:r w:rsidRPr="00280A87">
        <w:rPr>
          <w:w w:val="103"/>
          <w:lang w:val="en-US"/>
        </w:rPr>
        <w:t> </w:t>
      </w:r>
      <w:r w:rsidRPr="00280A87">
        <w:rPr>
          <w:w w:val="103"/>
          <w:lang w:val="ru-RU"/>
        </w:rPr>
        <w:t>Помещение в психиатрические больницы и лечение там не используется в целях наказания или в каких-либо иных целях, помимо медицинских показаний.</w:t>
      </w:r>
    </w:p>
    <w:p w:rsidR="00426D2F" w:rsidRPr="00280A87" w:rsidRDefault="00426D2F" w:rsidP="00426D2F">
      <w:pPr>
        <w:pStyle w:val="SingleTxtG"/>
        <w:rPr>
          <w:w w:val="103"/>
          <w:lang w:val="ru-RU"/>
        </w:rPr>
      </w:pPr>
      <w:r w:rsidRPr="00280A87">
        <w:rPr>
          <w:w w:val="103"/>
          <w:lang w:val="ru-RU"/>
        </w:rPr>
        <w:t>114.</w:t>
      </w:r>
      <w:r w:rsidRPr="00280A87">
        <w:rPr>
          <w:w w:val="103"/>
          <w:lang w:val="ru-RU"/>
        </w:rPr>
        <w:tab/>
        <w:t xml:space="preserve">Согласно положениям </w:t>
      </w:r>
      <w:r w:rsidRPr="003A47A5">
        <w:rPr>
          <w:iCs/>
          <w:w w:val="103"/>
          <w:lang w:val="ru-RU"/>
        </w:rPr>
        <w:t xml:space="preserve">Закона Республики Беларусь от 7 января 2012 года </w:t>
      </w:r>
      <w:r>
        <w:rPr>
          <w:iCs/>
          <w:w w:val="103"/>
          <w:lang w:val="ru-RU"/>
        </w:rPr>
        <w:t>"</w:t>
      </w:r>
      <w:r w:rsidRPr="003A47A5">
        <w:rPr>
          <w:iCs/>
          <w:w w:val="103"/>
          <w:lang w:val="ru-RU"/>
        </w:rPr>
        <w:t>Об оказании психиатрической помощи</w:t>
      </w:r>
      <w:r>
        <w:rPr>
          <w:iCs/>
          <w:w w:val="103"/>
          <w:lang w:val="ru-RU"/>
        </w:rPr>
        <w:t>"</w:t>
      </w:r>
      <w:r w:rsidRPr="00280A87">
        <w:rPr>
          <w:w w:val="103"/>
          <w:lang w:val="ru-RU"/>
        </w:rPr>
        <w:t xml:space="preserve"> помещение пациентов в психиатрические стационары осуществляется исключительно для оказания им психиатрической помощи, которая включает в себя профилактику, диагностику, лечение психических расстройств (заболеваний) и медицинскую реабилитацию пациентов.</w:t>
      </w:r>
    </w:p>
    <w:p w:rsidR="00426D2F" w:rsidRPr="00280A87" w:rsidRDefault="00426D2F" w:rsidP="00426D2F">
      <w:pPr>
        <w:pStyle w:val="SingleTxtG"/>
        <w:rPr>
          <w:w w:val="103"/>
          <w:lang w:val="ru-RU"/>
        </w:rPr>
      </w:pPr>
      <w:r w:rsidRPr="00280A87">
        <w:rPr>
          <w:w w:val="103"/>
          <w:lang w:val="ru-RU"/>
        </w:rPr>
        <w:t>115.</w:t>
      </w:r>
      <w:r w:rsidRPr="00280A87">
        <w:rPr>
          <w:w w:val="103"/>
          <w:lang w:val="ru-RU"/>
        </w:rPr>
        <w:tab/>
        <w:t>В соответствии со статьей 15 названного Закона диагноз психического расстройства (заболевания) устанавливается с учетом Международной статистической классификации болезней и проблем, связанных со здоровьем, и не может основываться только на несогласии пациента с принятыми в обществе моральными, культурными, политическими и религиозными ценностями либо на иных обстоятельствах, непосредственно не связанных с состоянием его психического здоровья.</w:t>
      </w:r>
    </w:p>
    <w:p w:rsidR="00426D2F" w:rsidRPr="00280A87" w:rsidRDefault="00426D2F" w:rsidP="00426D2F">
      <w:pPr>
        <w:pStyle w:val="SingleTxtG"/>
        <w:rPr>
          <w:w w:val="103"/>
          <w:lang w:val="ru-RU"/>
        </w:rPr>
      </w:pPr>
      <w:r w:rsidRPr="00280A87">
        <w:rPr>
          <w:w w:val="103"/>
          <w:lang w:val="ru-RU"/>
        </w:rPr>
        <w:t>116.</w:t>
      </w:r>
      <w:r w:rsidRPr="00280A87">
        <w:rPr>
          <w:w w:val="103"/>
          <w:lang w:val="ru-RU"/>
        </w:rPr>
        <w:tab/>
        <w:t xml:space="preserve">Предусмотренная </w:t>
      </w:r>
      <w:r w:rsidRPr="003A47A5">
        <w:rPr>
          <w:iCs/>
          <w:w w:val="103"/>
          <w:lang w:val="ru-RU"/>
        </w:rPr>
        <w:t xml:space="preserve">Законом Республики Беларусь </w:t>
      </w:r>
      <w:r>
        <w:rPr>
          <w:iCs/>
          <w:w w:val="103"/>
          <w:lang w:val="ru-RU"/>
        </w:rPr>
        <w:t>"</w:t>
      </w:r>
      <w:r w:rsidRPr="003A47A5">
        <w:rPr>
          <w:iCs/>
          <w:w w:val="103"/>
          <w:lang w:val="ru-RU"/>
        </w:rPr>
        <w:t>Об оказании психиатрической помощи</w:t>
      </w:r>
      <w:r>
        <w:rPr>
          <w:iCs/>
          <w:w w:val="103"/>
          <w:lang w:val="ru-RU"/>
        </w:rPr>
        <w:t>"</w:t>
      </w:r>
      <w:r w:rsidRPr="003A47A5">
        <w:rPr>
          <w:iCs/>
          <w:w w:val="103"/>
          <w:lang w:val="ru-RU"/>
        </w:rPr>
        <w:t xml:space="preserve"> принудительная</w:t>
      </w:r>
      <w:r w:rsidRPr="00280A87">
        <w:rPr>
          <w:w w:val="103"/>
          <w:lang w:val="ru-RU"/>
        </w:rPr>
        <w:t xml:space="preserve"> госпитализация и лечение возможны исключительно на основании решения суда о принудительной госпитализации и лечении, которое может быть вынесено только в случае нахождения лица, страдающего психиатрическим расстройством (заболеванием) и уклоняющегося от лечения, в состоянии, которое обуславливает: его непосредственную опасность для себя и (или) иных лиц; его беспомощность; возможность причинения существенного вреда своему здоровью вследствие ухудшения состояния психического здоровья, если такое лицо будет оставлено без психиатрической помощи.</w:t>
      </w:r>
    </w:p>
    <w:p w:rsidR="00426D2F" w:rsidRPr="00280A87" w:rsidRDefault="00426D2F" w:rsidP="00426D2F">
      <w:pPr>
        <w:pStyle w:val="SingleTxtG"/>
        <w:rPr>
          <w:w w:val="103"/>
          <w:lang w:val="ru-RU"/>
        </w:rPr>
      </w:pPr>
      <w:r w:rsidRPr="00280A87">
        <w:rPr>
          <w:w w:val="103"/>
          <w:lang w:val="ru-RU"/>
        </w:rPr>
        <w:t>117.</w:t>
      </w:r>
      <w:r w:rsidRPr="00280A87">
        <w:rPr>
          <w:w w:val="103"/>
          <w:lang w:val="ru-RU"/>
        </w:rPr>
        <w:tab/>
      </w:r>
      <w:r w:rsidRPr="00280A87">
        <w:rPr>
          <w:w w:val="103"/>
          <w:lang w:val="en-US"/>
        </w:rPr>
        <w:t>c</w:t>
      </w:r>
      <w:r w:rsidRPr="00280A87">
        <w:rPr>
          <w:w w:val="103"/>
          <w:lang w:val="ru-RU"/>
        </w:rPr>
        <w:t>)</w:t>
      </w:r>
      <w:r w:rsidRPr="00280A87">
        <w:rPr>
          <w:w w:val="103"/>
          <w:lang w:val="en-US"/>
        </w:rPr>
        <w:t> </w:t>
      </w:r>
      <w:r w:rsidRPr="00280A87">
        <w:rPr>
          <w:w w:val="103"/>
          <w:lang w:val="ru-RU"/>
        </w:rPr>
        <w:t xml:space="preserve">По решению суда Витебского района от 21.08.2013 в отношении И.Постнова применялись меры принудительного лечения в стационаре психиатрической больницы в связи с развитием у него психического заболевания </w:t>
      </w:r>
      <w:r>
        <w:rPr>
          <w:w w:val="103"/>
          <w:lang w:val="ru-RU"/>
        </w:rPr>
        <w:t>"</w:t>
      </w:r>
      <w:r w:rsidRPr="00280A87">
        <w:rPr>
          <w:w w:val="103"/>
          <w:lang w:val="ru-RU"/>
        </w:rPr>
        <w:t>расстройство личности</w:t>
      </w:r>
      <w:r>
        <w:rPr>
          <w:w w:val="103"/>
          <w:lang w:val="ru-RU"/>
        </w:rPr>
        <w:t>"</w:t>
      </w:r>
      <w:r w:rsidRPr="00280A87">
        <w:rPr>
          <w:w w:val="103"/>
          <w:lang w:val="ru-RU"/>
        </w:rPr>
        <w:t>.</w:t>
      </w:r>
    </w:p>
    <w:p w:rsidR="00426D2F" w:rsidRPr="00280A87" w:rsidRDefault="00426D2F" w:rsidP="00426D2F">
      <w:pPr>
        <w:pStyle w:val="SingleTxtG"/>
        <w:rPr>
          <w:rFonts w:eastAsia="Calibri"/>
          <w:lang w:val="ru-RU"/>
        </w:rPr>
      </w:pPr>
      <w:r w:rsidRPr="00280A87">
        <w:rPr>
          <w:rFonts w:eastAsia="Calibri"/>
          <w:lang w:val="ru-RU"/>
        </w:rPr>
        <w:t>118.</w:t>
      </w:r>
      <w:r w:rsidRPr="00280A87">
        <w:rPr>
          <w:rFonts w:eastAsia="Calibri"/>
          <w:lang w:val="ru-RU"/>
        </w:rPr>
        <w:tab/>
      </w:r>
      <w:r w:rsidRPr="00280A87">
        <w:rPr>
          <w:rFonts w:eastAsia="Calibri"/>
          <w:lang w:val="en-US"/>
        </w:rPr>
        <w:t>a</w:t>
      </w:r>
      <w:r w:rsidRPr="00280A87">
        <w:rPr>
          <w:rFonts w:eastAsia="Calibri"/>
          <w:lang w:val="ru-RU"/>
        </w:rPr>
        <w:t>-</w:t>
      </w:r>
      <w:r w:rsidRPr="00280A87">
        <w:rPr>
          <w:rFonts w:eastAsia="Calibri"/>
          <w:lang w:val="en-US"/>
        </w:rPr>
        <w:t>b</w:t>
      </w:r>
      <w:r w:rsidRPr="00280A87">
        <w:rPr>
          <w:rFonts w:eastAsia="Calibri"/>
          <w:lang w:val="ru-RU"/>
        </w:rPr>
        <w:t>)</w:t>
      </w:r>
      <w:r w:rsidRPr="00280A87">
        <w:rPr>
          <w:rFonts w:eastAsia="Calibri"/>
          <w:lang w:val="en-US"/>
        </w:rPr>
        <w:t> </w:t>
      </w:r>
      <w:r w:rsidRPr="00280A87">
        <w:rPr>
          <w:rFonts w:eastAsia="Calibri"/>
          <w:lang w:val="ru-RU"/>
        </w:rPr>
        <w:t>Согласно частям 1 и 2 статьи 21 Уголовно-исполнительного кодекса Республики Беларусь общественные объединения могут осуществлять контроль за деятельностью органов и учреждений, исполняющих наказание и иные меры уголовной ответственности; общественные объединения принимают участие в исправлении осужденных, а также оказывают содействие в работе органам и учреждениям, исполняющим наказание и иные меры уголовной ответственности.</w:t>
      </w:r>
    </w:p>
    <w:p w:rsidR="00426D2F" w:rsidRPr="00280A87" w:rsidRDefault="00426D2F" w:rsidP="00426D2F">
      <w:pPr>
        <w:pStyle w:val="SingleTxtG"/>
        <w:rPr>
          <w:rFonts w:eastAsia="Calibri"/>
          <w:lang w:val="ru-RU"/>
        </w:rPr>
      </w:pPr>
      <w:r w:rsidRPr="00280A87">
        <w:rPr>
          <w:rFonts w:eastAsia="Calibri"/>
          <w:lang w:val="ru-RU"/>
        </w:rPr>
        <w:t>119.</w:t>
      </w:r>
      <w:r w:rsidRPr="00280A87">
        <w:rPr>
          <w:rFonts w:eastAsia="Calibri"/>
          <w:lang w:val="ru-RU"/>
        </w:rPr>
        <w:tab/>
        <w:t>Постановлением Совета Министров Республики Беларусь от 15 сентября 2006 года №1220 утверждено Положение о порядке осуществления общественными объединениями контроля за деятельностью органов и учреждений, исполняющих наказание и иные меры уголовной ответственности (далее – Положение). Согласно пункту 5 Положения систему комиссий образуют:</w:t>
      </w:r>
    </w:p>
    <w:p w:rsidR="00426D2F" w:rsidRPr="00280A87" w:rsidRDefault="00426D2F" w:rsidP="00426D2F">
      <w:pPr>
        <w:pStyle w:val="Bullet1G"/>
        <w:numPr>
          <w:ilvl w:val="0"/>
          <w:numId w:val="0"/>
        </w:numPr>
        <w:ind w:left="1701" w:hanging="170"/>
        <w:rPr>
          <w:rFonts w:eastAsia="Calibri"/>
          <w:lang w:val="ru-RU"/>
        </w:rPr>
      </w:pPr>
      <w:r w:rsidRPr="00280A87">
        <w:rPr>
          <w:rFonts w:eastAsia="Calibri"/>
          <w:lang w:val="ru-RU"/>
        </w:rPr>
        <w:t>•</w:t>
      </w:r>
      <w:r w:rsidRPr="00280A87">
        <w:rPr>
          <w:rFonts w:eastAsia="Calibri"/>
          <w:lang w:val="ru-RU"/>
        </w:rPr>
        <w:tab/>
        <w:t>республиканская общественная наблюдательная комиссия при Министерстве юстиции, формируемая из представителей международных, республиканских общественных объединений и осуществляющая свою деятельность на всей территории Республики Беларусь;</w:t>
      </w:r>
    </w:p>
    <w:p w:rsidR="00426D2F" w:rsidRPr="00280A87" w:rsidRDefault="00426D2F" w:rsidP="00426D2F">
      <w:pPr>
        <w:pStyle w:val="Bullet1G"/>
        <w:numPr>
          <w:ilvl w:val="0"/>
          <w:numId w:val="0"/>
        </w:numPr>
        <w:ind w:left="1701" w:hanging="170"/>
        <w:rPr>
          <w:rFonts w:eastAsia="Calibri"/>
          <w:lang w:val="ru-RU"/>
        </w:rPr>
      </w:pPr>
      <w:r w:rsidRPr="00280A87">
        <w:rPr>
          <w:rFonts w:eastAsia="Calibri"/>
          <w:lang w:val="ru-RU"/>
        </w:rPr>
        <w:t>•</w:t>
      </w:r>
      <w:r w:rsidRPr="00280A87">
        <w:rPr>
          <w:rFonts w:eastAsia="Calibri"/>
          <w:lang w:val="ru-RU"/>
        </w:rPr>
        <w:tab/>
        <w:t xml:space="preserve">областные и Минская городская общественные наблюдательные комиссии при главных управлениях юстиции облисполкомов и Минского горисполкома, формируемые из представителей местных общественных объединений, организационных структур международных и республиканских общественных </w:t>
      </w:r>
      <w:r w:rsidRPr="00280A87">
        <w:rPr>
          <w:rFonts w:eastAsia="Calibri"/>
          <w:lang w:val="ru-RU"/>
        </w:rPr>
        <w:lastRenderedPageBreak/>
        <w:t>объединений и осуществляющие свою деятельность на территории соответствующих административно-территориальных единиц Республики Беларусь.</w:t>
      </w:r>
    </w:p>
    <w:p w:rsidR="00426D2F" w:rsidRPr="00280A87" w:rsidRDefault="00426D2F" w:rsidP="00426D2F">
      <w:pPr>
        <w:pStyle w:val="SingleTxtG"/>
        <w:rPr>
          <w:rFonts w:eastAsia="Calibri"/>
          <w:lang w:val="ru-RU"/>
        </w:rPr>
      </w:pPr>
      <w:r w:rsidRPr="00280A87">
        <w:rPr>
          <w:rFonts w:eastAsia="Calibri"/>
          <w:lang w:val="ru-RU"/>
        </w:rPr>
        <w:t>120.</w:t>
      </w:r>
      <w:r w:rsidRPr="00280A87">
        <w:rPr>
          <w:rFonts w:eastAsia="Calibri"/>
          <w:lang w:val="ru-RU"/>
        </w:rPr>
        <w:tab/>
        <w:t>Права членов комиссий определены пунктами 9 и 10 Положения.</w:t>
      </w:r>
    </w:p>
    <w:p w:rsidR="00426D2F" w:rsidRPr="00280A87" w:rsidRDefault="00426D2F" w:rsidP="00426D2F">
      <w:pPr>
        <w:pStyle w:val="SingleTxtG"/>
        <w:rPr>
          <w:rFonts w:eastAsia="Calibri"/>
          <w:lang w:val="ru-RU"/>
        </w:rPr>
      </w:pPr>
      <w:r w:rsidRPr="00280A87">
        <w:rPr>
          <w:rFonts w:eastAsia="Calibri"/>
          <w:lang w:val="ru-RU"/>
        </w:rPr>
        <w:t>121.</w:t>
      </w:r>
      <w:r w:rsidRPr="00280A87">
        <w:rPr>
          <w:rFonts w:eastAsia="Calibri"/>
          <w:lang w:val="ru-RU"/>
        </w:rPr>
        <w:tab/>
        <w:t xml:space="preserve">В состав Республиканской общественной наблюдательной комиссии при Министерстве юстиции Республики Беларусь входят представители Общественного объединения </w:t>
      </w:r>
      <w:r>
        <w:rPr>
          <w:rFonts w:eastAsia="Calibri"/>
          <w:lang w:val="ru-RU"/>
        </w:rPr>
        <w:t>"</w:t>
      </w:r>
      <w:r w:rsidRPr="00280A87">
        <w:rPr>
          <w:rFonts w:eastAsia="Calibri"/>
          <w:lang w:val="ru-RU"/>
        </w:rPr>
        <w:t>Белорусская ассоциация многодетных родителей</w:t>
      </w:r>
      <w:r>
        <w:rPr>
          <w:rFonts w:eastAsia="Calibri"/>
          <w:lang w:val="ru-RU"/>
        </w:rPr>
        <w:t>"</w:t>
      </w:r>
      <w:r w:rsidRPr="00280A87">
        <w:rPr>
          <w:rFonts w:eastAsia="Calibri"/>
          <w:lang w:val="ru-RU"/>
        </w:rPr>
        <w:t xml:space="preserve">, Белорусской общественной организации солдатских матерей, Общественного объединения </w:t>
      </w:r>
      <w:r>
        <w:rPr>
          <w:rFonts w:eastAsia="Calibri"/>
          <w:lang w:val="ru-RU"/>
        </w:rPr>
        <w:t>"</w:t>
      </w:r>
      <w:r w:rsidRPr="00280A87">
        <w:rPr>
          <w:rFonts w:eastAsia="Calibri"/>
          <w:lang w:val="ru-RU"/>
        </w:rPr>
        <w:t>Белорусский фонд культуры</w:t>
      </w:r>
      <w:r>
        <w:rPr>
          <w:rFonts w:eastAsia="Calibri"/>
          <w:lang w:val="ru-RU"/>
        </w:rPr>
        <w:t>"</w:t>
      </w:r>
      <w:r w:rsidRPr="00280A87">
        <w:rPr>
          <w:rFonts w:eastAsia="Calibri"/>
          <w:lang w:val="ru-RU"/>
        </w:rPr>
        <w:t>, Белорусского Общества Красного Креста</w:t>
      </w:r>
      <w:r>
        <w:rPr>
          <w:rFonts w:eastAsia="Calibri"/>
          <w:lang w:val="ru-RU"/>
        </w:rPr>
        <w:t>"</w:t>
      </w:r>
      <w:r w:rsidRPr="00280A87">
        <w:rPr>
          <w:rFonts w:eastAsia="Calibri"/>
          <w:lang w:val="ru-RU"/>
        </w:rPr>
        <w:t xml:space="preserve">, Белорусского общественного объединения </w:t>
      </w:r>
      <w:r>
        <w:rPr>
          <w:rFonts w:eastAsia="Calibri"/>
          <w:lang w:val="ru-RU"/>
        </w:rPr>
        <w:t>"</w:t>
      </w:r>
      <w:r w:rsidRPr="00280A87">
        <w:rPr>
          <w:rFonts w:eastAsia="Calibri"/>
          <w:lang w:val="ru-RU"/>
        </w:rPr>
        <w:t>Христианское служение духовному возрождению осужденных</w:t>
      </w:r>
      <w:r>
        <w:rPr>
          <w:rFonts w:eastAsia="Calibri"/>
          <w:lang w:val="ru-RU"/>
        </w:rPr>
        <w:t>"</w:t>
      </w:r>
      <w:r w:rsidRPr="00280A87">
        <w:rPr>
          <w:rFonts w:eastAsia="Calibri"/>
          <w:lang w:val="ru-RU"/>
        </w:rPr>
        <w:t xml:space="preserve">, Международного общественного объединения </w:t>
      </w:r>
      <w:r>
        <w:rPr>
          <w:rFonts w:eastAsia="Calibri"/>
          <w:lang w:val="ru-RU"/>
        </w:rPr>
        <w:t>"</w:t>
      </w:r>
      <w:r w:rsidRPr="00280A87">
        <w:rPr>
          <w:rFonts w:eastAsia="Calibri"/>
          <w:lang w:val="ru-RU"/>
        </w:rPr>
        <w:t>Христианский образовательный центр имени святых Мефодия и Кирилла</w:t>
      </w:r>
      <w:r>
        <w:rPr>
          <w:rFonts w:eastAsia="Calibri"/>
          <w:lang w:val="ru-RU"/>
        </w:rPr>
        <w:t>"</w:t>
      </w:r>
      <w:r w:rsidRPr="00280A87">
        <w:rPr>
          <w:rFonts w:eastAsia="Calibri"/>
          <w:lang w:val="ru-RU"/>
        </w:rPr>
        <w:t xml:space="preserve">, Белорусского общественного объединения ветеранов, Общественного объединения </w:t>
      </w:r>
      <w:r>
        <w:rPr>
          <w:rFonts w:eastAsia="Calibri"/>
          <w:lang w:val="ru-RU"/>
        </w:rPr>
        <w:t>"</w:t>
      </w:r>
      <w:r w:rsidRPr="00280A87">
        <w:rPr>
          <w:rFonts w:eastAsia="Calibri"/>
          <w:lang w:val="ru-RU"/>
        </w:rPr>
        <w:t>Союз писателей Беларуси</w:t>
      </w:r>
      <w:r>
        <w:rPr>
          <w:rFonts w:eastAsia="Calibri"/>
          <w:lang w:val="ru-RU"/>
        </w:rPr>
        <w:t>"</w:t>
      </w:r>
      <w:r w:rsidRPr="00280A87">
        <w:rPr>
          <w:rFonts w:eastAsia="Calibri"/>
          <w:lang w:val="ru-RU"/>
        </w:rPr>
        <w:t xml:space="preserve">. </w:t>
      </w:r>
    </w:p>
    <w:p w:rsidR="00426D2F" w:rsidRPr="00280A87" w:rsidRDefault="00426D2F" w:rsidP="00426D2F">
      <w:pPr>
        <w:pStyle w:val="SingleTxtG"/>
        <w:rPr>
          <w:rFonts w:eastAsia="Calibri"/>
          <w:lang w:val="ru-RU"/>
        </w:rPr>
      </w:pPr>
      <w:r w:rsidRPr="00280A87">
        <w:rPr>
          <w:rFonts w:eastAsia="Calibri"/>
          <w:lang w:val="ru-RU"/>
        </w:rPr>
        <w:t>122.</w:t>
      </w:r>
      <w:r w:rsidRPr="00280A87">
        <w:rPr>
          <w:rFonts w:eastAsia="Calibri"/>
          <w:lang w:val="ru-RU"/>
        </w:rPr>
        <w:tab/>
        <w:t xml:space="preserve">С целью повышения эффективности работы общественных наблюдательных комиссий 15 февраля 2011 года принято </w:t>
      </w:r>
      <w:r w:rsidRPr="003A47A5">
        <w:rPr>
          <w:rFonts w:eastAsia="Calibri"/>
          <w:iCs/>
          <w:lang w:val="ru-RU"/>
        </w:rPr>
        <w:t>постановление Совета Министров Республики Беларусь №196, которым внесены</w:t>
      </w:r>
      <w:r w:rsidRPr="00280A87">
        <w:rPr>
          <w:rFonts w:eastAsia="Calibri"/>
          <w:lang w:val="ru-RU"/>
        </w:rPr>
        <w:t xml:space="preserve"> корректировки в вышеназванное Положение о порядке осуществления республиканскими и местными общественными объединениями контроля за деятельностью учреждений по исполнению наказаний.</w:t>
      </w:r>
    </w:p>
    <w:p w:rsidR="00426D2F" w:rsidRPr="00280A87" w:rsidRDefault="00426D2F" w:rsidP="00426D2F">
      <w:pPr>
        <w:pStyle w:val="SingleTxtG"/>
        <w:rPr>
          <w:rFonts w:eastAsia="Calibri"/>
          <w:lang w:val="ru-RU"/>
        </w:rPr>
      </w:pPr>
      <w:r w:rsidRPr="00280A87">
        <w:rPr>
          <w:rFonts w:eastAsia="Calibri"/>
          <w:lang w:val="ru-RU"/>
        </w:rPr>
        <w:t>123.</w:t>
      </w:r>
      <w:r w:rsidRPr="00280A87">
        <w:rPr>
          <w:rFonts w:eastAsia="Calibri"/>
          <w:lang w:val="ru-RU"/>
        </w:rPr>
        <w:tab/>
        <w:t>Данным постановлением предусмотрены следующие нововведения, касающиеся деятельности общественных наблюдательных комиссий, которые стали активно вводиться в практику работы наблюдательных комиссий на протяжении последних лет:</w:t>
      </w:r>
    </w:p>
    <w:p w:rsidR="00426D2F" w:rsidRPr="00280A87" w:rsidRDefault="00426D2F" w:rsidP="00426D2F">
      <w:pPr>
        <w:pStyle w:val="Bullet1G"/>
        <w:numPr>
          <w:ilvl w:val="0"/>
          <w:numId w:val="0"/>
        </w:numPr>
        <w:ind w:left="1701" w:hanging="170"/>
        <w:rPr>
          <w:rFonts w:eastAsia="Calibri"/>
          <w:lang w:val="ru-RU"/>
        </w:rPr>
      </w:pPr>
      <w:r w:rsidRPr="00280A87">
        <w:rPr>
          <w:rFonts w:eastAsia="Calibri"/>
          <w:lang w:val="ru-RU"/>
        </w:rPr>
        <w:t>•</w:t>
      </w:r>
      <w:r w:rsidRPr="00280A87">
        <w:rPr>
          <w:rFonts w:eastAsia="Calibri"/>
          <w:lang w:val="ru-RU"/>
        </w:rPr>
        <w:tab/>
        <w:t>установлено право членов комиссий беседовать с лицами, содержащимися в учреждениях исполнения наказаний, без присутствия представителей администрации соответствующего учреждения;</w:t>
      </w:r>
    </w:p>
    <w:p w:rsidR="00426D2F" w:rsidRPr="00280A87" w:rsidRDefault="00426D2F" w:rsidP="00426D2F">
      <w:pPr>
        <w:pStyle w:val="Bullet1G"/>
        <w:numPr>
          <w:ilvl w:val="0"/>
          <w:numId w:val="0"/>
        </w:numPr>
        <w:ind w:left="1701" w:hanging="170"/>
        <w:rPr>
          <w:rFonts w:eastAsia="Calibri"/>
          <w:lang w:val="ru-RU"/>
        </w:rPr>
      </w:pPr>
      <w:r w:rsidRPr="00280A87">
        <w:rPr>
          <w:rFonts w:eastAsia="Calibri"/>
          <w:lang w:val="ru-RU"/>
        </w:rPr>
        <w:t>•</w:t>
      </w:r>
      <w:r w:rsidRPr="00280A87">
        <w:rPr>
          <w:rFonts w:eastAsia="Calibri"/>
          <w:lang w:val="ru-RU"/>
        </w:rPr>
        <w:tab/>
        <w:t>комиссиям предоставлено право запрашивать у администраций учреждений сведения и документы, необходимые для проведения общественного контроля и подготовки заключений;</w:t>
      </w:r>
    </w:p>
    <w:p w:rsidR="00426D2F" w:rsidRPr="00280A87" w:rsidRDefault="00426D2F" w:rsidP="00426D2F">
      <w:pPr>
        <w:pStyle w:val="Bullet1G"/>
        <w:numPr>
          <w:ilvl w:val="0"/>
          <w:numId w:val="0"/>
        </w:numPr>
        <w:ind w:left="1701" w:hanging="170"/>
        <w:rPr>
          <w:rFonts w:eastAsia="Calibri"/>
          <w:lang w:val="ru-RU"/>
        </w:rPr>
      </w:pPr>
      <w:r w:rsidRPr="00280A87">
        <w:rPr>
          <w:rFonts w:eastAsia="Calibri"/>
          <w:lang w:val="ru-RU"/>
        </w:rPr>
        <w:t>•</w:t>
      </w:r>
      <w:r w:rsidRPr="00280A87">
        <w:rPr>
          <w:rFonts w:eastAsia="Calibri"/>
          <w:lang w:val="ru-RU"/>
        </w:rPr>
        <w:tab/>
        <w:t>закреплено право членов комиссий проводить анкетирование лиц, содержащихся в исправительных учреждениях;</w:t>
      </w:r>
    </w:p>
    <w:p w:rsidR="00426D2F" w:rsidRPr="00280A87" w:rsidRDefault="00426D2F" w:rsidP="00426D2F">
      <w:pPr>
        <w:pStyle w:val="Bullet1G"/>
        <w:numPr>
          <w:ilvl w:val="0"/>
          <w:numId w:val="0"/>
        </w:numPr>
        <w:ind w:left="1701" w:hanging="170"/>
        <w:rPr>
          <w:rFonts w:eastAsia="Calibri"/>
          <w:lang w:val="ru-RU"/>
        </w:rPr>
      </w:pPr>
      <w:r w:rsidRPr="00280A87">
        <w:rPr>
          <w:rFonts w:eastAsia="Calibri"/>
          <w:lang w:val="ru-RU"/>
        </w:rPr>
        <w:t>•</w:t>
      </w:r>
      <w:r w:rsidRPr="00280A87">
        <w:rPr>
          <w:rFonts w:eastAsia="Calibri"/>
          <w:lang w:val="ru-RU"/>
        </w:rPr>
        <w:tab/>
        <w:t>наблюдательным комиссиям предоставлено право посещать не только учреждения по исполнению наказаний, но и следственные изоляторы уголовно-исполнительной системы, выполняющие функции исправительных учреждений в отношении осужденных к лишению свободы;</w:t>
      </w:r>
    </w:p>
    <w:p w:rsidR="00426D2F" w:rsidRPr="00280A87" w:rsidRDefault="00426D2F" w:rsidP="00426D2F">
      <w:pPr>
        <w:pStyle w:val="Bullet1G"/>
        <w:numPr>
          <w:ilvl w:val="0"/>
          <w:numId w:val="0"/>
        </w:numPr>
        <w:ind w:left="1701" w:hanging="170"/>
        <w:rPr>
          <w:rFonts w:eastAsia="Calibri"/>
          <w:lang w:val="ru-RU"/>
        </w:rPr>
      </w:pPr>
      <w:r w:rsidRPr="00280A87">
        <w:rPr>
          <w:rFonts w:eastAsia="Calibri"/>
          <w:lang w:val="ru-RU"/>
        </w:rPr>
        <w:t>•</w:t>
      </w:r>
      <w:r w:rsidRPr="00280A87">
        <w:rPr>
          <w:rFonts w:eastAsia="Calibri"/>
          <w:lang w:val="ru-RU"/>
        </w:rPr>
        <w:tab/>
        <w:t>предусмотрена возможность участия в составе наблюдательных комиссий наряду с представителями республиканских и местных общественных объединений, представителей международных общественных объединений, зарегистрированных в Республике Беларусь;</w:t>
      </w:r>
    </w:p>
    <w:p w:rsidR="00426D2F" w:rsidRPr="00280A87" w:rsidRDefault="00426D2F" w:rsidP="00426D2F">
      <w:pPr>
        <w:pStyle w:val="Bullet1G"/>
        <w:numPr>
          <w:ilvl w:val="0"/>
          <w:numId w:val="0"/>
        </w:numPr>
        <w:ind w:left="1701" w:hanging="170"/>
        <w:rPr>
          <w:rFonts w:eastAsia="Calibri"/>
          <w:lang w:val="ru-RU"/>
        </w:rPr>
      </w:pPr>
      <w:r w:rsidRPr="00280A87">
        <w:rPr>
          <w:rFonts w:eastAsia="Calibri"/>
          <w:lang w:val="ru-RU"/>
        </w:rPr>
        <w:t>•</w:t>
      </w:r>
      <w:r w:rsidRPr="00280A87">
        <w:rPr>
          <w:rFonts w:eastAsia="Calibri"/>
          <w:lang w:val="ru-RU"/>
        </w:rPr>
        <w:tab/>
        <w:t>упрощена процедура согласования посещения общественными наблюдательными комиссиями учреждений исполнения наказаний (ранее эта процедура была двухступенчатая и обязывала согласовывать посещение и с областным Управлением внутренних дел и с администрацией учреждения исполнения наказания);</w:t>
      </w:r>
    </w:p>
    <w:p w:rsidR="00426D2F" w:rsidRPr="00280A87" w:rsidRDefault="00426D2F" w:rsidP="00426D2F">
      <w:pPr>
        <w:pStyle w:val="Bullet1G"/>
        <w:numPr>
          <w:ilvl w:val="0"/>
          <w:numId w:val="0"/>
        </w:numPr>
        <w:ind w:left="1701" w:hanging="170"/>
        <w:rPr>
          <w:lang w:val="ru-RU" w:eastAsia="ru-RU"/>
        </w:rPr>
      </w:pPr>
      <w:r w:rsidRPr="00280A87">
        <w:rPr>
          <w:lang w:val="ru-RU" w:eastAsia="ru-RU"/>
        </w:rPr>
        <w:t>•</w:t>
      </w:r>
      <w:r w:rsidRPr="00280A87">
        <w:rPr>
          <w:lang w:val="ru-RU" w:eastAsia="ru-RU"/>
        </w:rPr>
        <w:tab/>
        <w:t>В 2012–2014 годах представителями общественных наблюдательных комиссий осуществлено посещение 25 учреждений уголовно-исполнительной системы.</w:t>
      </w:r>
    </w:p>
    <w:p w:rsidR="00426D2F" w:rsidRPr="00280A87" w:rsidRDefault="00426D2F" w:rsidP="00426D2F">
      <w:pPr>
        <w:pStyle w:val="SingleTxtG"/>
        <w:rPr>
          <w:rFonts w:eastAsia="Calibri"/>
          <w:lang w:val="ru-RU"/>
        </w:rPr>
      </w:pPr>
      <w:r w:rsidRPr="00280A87">
        <w:rPr>
          <w:rFonts w:eastAsia="Calibri"/>
          <w:lang w:val="ru-RU"/>
        </w:rPr>
        <w:t>124.</w:t>
      </w:r>
      <w:r w:rsidRPr="00280A87">
        <w:rPr>
          <w:rFonts w:eastAsia="Calibri"/>
          <w:lang w:val="ru-RU"/>
        </w:rPr>
        <w:tab/>
        <w:t xml:space="preserve">Республиканская общественная наблюдательная комиссия при Министерстве юстиции Республики Беларусь 19 июня 2014 года посетила исправительное учреждение </w:t>
      </w:r>
      <w:r>
        <w:rPr>
          <w:rFonts w:eastAsia="Calibri"/>
          <w:lang w:val="ru-RU"/>
        </w:rPr>
        <w:t>"</w:t>
      </w:r>
      <w:r w:rsidRPr="00280A87">
        <w:rPr>
          <w:rFonts w:eastAsia="Calibri"/>
          <w:lang w:val="ru-RU"/>
        </w:rPr>
        <w:t>Исправительная колония №14</w:t>
      </w:r>
      <w:r>
        <w:rPr>
          <w:rFonts w:eastAsia="Calibri"/>
          <w:lang w:val="ru-RU"/>
        </w:rPr>
        <w:t>"</w:t>
      </w:r>
      <w:r w:rsidRPr="00280A87">
        <w:rPr>
          <w:rFonts w:eastAsia="Calibri"/>
          <w:lang w:val="ru-RU"/>
        </w:rPr>
        <w:t xml:space="preserve"> управления Департамента исполнения наказаний Министерства внутренних дел по г.Минску и минской области.</w:t>
      </w:r>
    </w:p>
    <w:p w:rsidR="00426D2F" w:rsidRPr="00280A87" w:rsidRDefault="00426D2F" w:rsidP="00426D2F">
      <w:pPr>
        <w:pStyle w:val="SingleTxtG"/>
        <w:rPr>
          <w:lang w:val="ru-RU" w:eastAsia="ru-RU"/>
        </w:rPr>
      </w:pPr>
      <w:r w:rsidRPr="00280A87">
        <w:rPr>
          <w:lang w:val="ru-RU" w:eastAsia="ru-RU"/>
        </w:rPr>
        <w:lastRenderedPageBreak/>
        <w:t>125.</w:t>
      </w:r>
      <w:r w:rsidRPr="00280A87">
        <w:rPr>
          <w:lang w:val="ru-RU" w:eastAsia="ru-RU"/>
        </w:rPr>
        <w:tab/>
        <w:t>В ходе ознакомительных бесед, которые проводятся с представителями администраций учреждений уголовно-исполнительной системы, подробно обсуждаются вопросы функционирования этих учреждений, условия отбывания наказания осужденными, условия функционирования арестных домов, а также СИЗО.</w:t>
      </w:r>
    </w:p>
    <w:p w:rsidR="00426D2F" w:rsidRPr="00280A87" w:rsidRDefault="00426D2F" w:rsidP="00426D2F">
      <w:pPr>
        <w:pStyle w:val="SingleTxtG"/>
        <w:rPr>
          <w:lang w:val="ru-RU" w:eastAsia="ru-RU"/>
        </w:rPr>
      </w:pPr>
      <w:r w:rsidRPr="00280A87">
        <w:rPr>
          <w:lang w:val="ru-RU" w:eastAsia="ru-RU"/>
        </w:rPr>
        <w:t>126.</w:t>
      </w:r>
      <w:r w:rsidRPr="00280A87">
        <w:rPr>
          <w:lang w:val="ru-RU" w:eastAsia="ru-RU"/>
        </w:rPr>
        <w:tab/>
        <w:t xml:space="preserve">При посещении исправительных учреждений изучаются вопросы условий содержания и медико-санитарного обеспечения осужденных, организации досуга и обучения, а также нравственного культурного социального, трудового, физического воспитания и развития осужденных. Так, члены комиссий посещают кухни, столовые, банно-прачечные комплексы, библиотеки, комнаты для свиданий, учебные комнаты и др. При ознакомлении с работой учреждений проводятся беседы с осужденными. </w:t>
      </w:r>
    </w:p>
    <w:p w:rsidR="00426D2F" w:rsidRPr="00280A87" w:rsidRDefault="00426D2F" w:rsidP="00426D2F">
      <w:pPr>
        <w:pStyle w:val="SingleTxtG"/>
        <w:rPr>
          <w:rFonts w:eastAsia="Calibri"/>
          <w:lang w:val="ru-RU"/>
        </w:rPr>
      </w:pPr>
      <w:r w:rsidRPr="00280A87">
        <w:rPr>
          <w:rFonts w:eastAsia="Calibri"/>
          <w:lang w:val="ru-RU"/>
        </w:rPr>
        <w:t>127.</w:t>
      </w:r>
      <w:r w:rsidRPr="00280A87">
        <w:rPr>
          <w:rFonts w:eastAsia="Calibri"/>
          <w:lang w:val="ru-RU"/>
        </w:rPr>
        <w:tab/>
        <w:t xml:space="preserve">В случаях, когда наблюдательными комиссиями в результате посещений либо получения письменных обращений поднимаются какие-либо проблемы, связанные с отбыванием заключенными наказания, данные вопросы анализируются, направляются в Министерство внутренних дел и иные компетентные органы </w:t>
      </w:r>
      <w:r w:rsidRPr="00280A87">
        <w:rPr>
          <w:rFonts w:eastAsia="Calibri"/>
          <w:lang w:val="ru-RU"/>
        </w:rPr>
        <w:noBreakHyphen/>
        <w:t xml:space="preserve"> Министерство труда и социальной защиты (по спорным вопросам начисления пенсии), Министерство здравоохранения (по вопросам оказания медицинской помощи) и другие.</w:t>
      </w:r>
    </w:p>
    <w:p w:rsidR="00426D2F" w:rsidRPr="00280A87" w:rsidRDefault="00426D2F" w:rsidP="00426D2F">
      <w:pPr>
        <w:pStyle w:val="SingleTxtG"/>
        <w:rPr>
          <w:rFonts w:eastAsia="Calibri"/>
          <w:lang w:val="ru-RU"/>
        </w:rPr>
      </w:pPr>
      <w:r w:rsidRPr="00280A87">
        <w:rPr>
          <w:rFonts w:eastAsia="Calibri"/>
          <w:lang w:val="ru-RU"/>
        </w:rPr>
        <w:t>128.</w:t>
      </w:r>
      <w:r w:rsidRPr="00280A87">
        <w:rPr>
          <w:rFonts w:eastAsia="Calibri"/>
          <w:lang w:val="ru-RU"/>
        </w:rPr>
        <w:tab/>
        <w:t>Кроме того, деятельность изоляторов временного содержания, центров изоляции правонарушителей и условия содержания в них граждан регулярно проверяется работниками прокуратуры, которые также осуществляют обход камер и проводят беседы с заключенными (задержанными).</w:t>
      </w:r>
    </w:p>
    <w:p w:rsidR="00426D2F" w:rsidRPr="003A47A5" w:rsidRDefault="00426D2F" w:rsidP="00426D2F">
      <w:pPr>
        <w:pStyle w:val="SingleTxtG"/>
        <w:rPr>
          <w:rFonts w:eastAsia="Calibri"/>
          <w:lang w:val="ru-RU" w:eastAsia="ru-RU"/>
        </w:rPr>
      </w:pPr>
      <w:r w:rsidRPr="003A47A5">
        <w:rPr>
          <w:rFonts w:eastAsia="Calibri"/>
          <w:lang w:val="ru-RU" w:eastAsia="ru-RU"/>
        </w:rPr>
        <w:t>129.</w:t>
      </w:r>
      <w:r w:rsidRPr="003A47A5">
        <w:rPr>
          <w:rFonts w:eastAsia="Calibri"/>
          <w:lang w:val="ru-RU" w:eastAsia="ru-RU"/>
        </w:rPr>
        <w:tab/>
      </w:r>
      <w:r w:rsidRPr="00280A87">
        <w:rPr>
          <w:rFonts w:eastAsia="Calibri"/>
          <w:lang w:val="en-US" w:eastAsia="ru-RU"/>
        </w:rPr>
        <w:t>c</w:t>
      </w:r>
      <w:r w:rsidRPr="00280A87">
        <w:rPr>
          <w:rFonts w:eastAsia="Calibri"/>
          <w:lang w:val="ru-RU" w:eastAsia="ru-RU"/>
        </w:rPr>
        <w:t>)</w:t>
      </w:r>
      <w:r w:rsidRPr="00280A87">
        <w:rPr>
          <w:rFonts w:eastAsia="Calibri"/>
          <w:lang w:val="en-US" w:eastAsia="ru-RU"/>
        </w:rPr>
        <w:t> </w:t>
      </w:r>
      <w:r w:rsidRPr="00280A87">
        <w:rPr>
          <w:rFonts w:eastAsia="Calibri"/>
          <w:lang w:val="ru-RU" w:eastAsia="ru-RU"/>
        </w:rPr>
        <w:t xml:space="preserve">Представители гражданского общества, действуя в составе общественных наблюдательных комиссий, осуществляют контроль за соблюдением прав граждан, отбывающих наказание в местах лишения свободы. Так, в 2014 году доступ в учреждения для ознакомления с условиями предоставлен правозащитной организации </w:t>
      </w:r>
      <w:r>
        <w:rPr>
          <w:rFonts w:eastAsia="Calibri"/>
          <w:lang w:val="ru-RU" w:eastAsia="ru-RU"/>
        </w:rPr>
        <w:t>"</w:t>
      </w:r>
      <w:r w:rsidRPr="00280A87">
        <w:rPr>
          <w:rFonts w:eastAsia="Calibri"/>
          <w:lang w:val="ru-RU" w:eastAsia="ru-RU"/>
        </w:rPr>
        <w:t>Платформа Инновэйшн</w:t>
      </w:r>
      <w:r>
        <w:rPr>
          <w:rFonts w:eastAsia="Calibri"/>
          <w:lang w:val="ru-RU" w:eastAsia="ru-RU"/>
        </w:rPr>
        <w:t>"</w:t>
      </w:r>
      <w:r w:rsidRPr="00280A87">
        <w:rPr>
          <w:rFonts w:eastAsia="Calibri"/>
          <w:lang w:val="ru-RU" w:eastAsia="ru-RU"/>
        </w:rPr>
        <w:t xml:space="preserve">. Кроме того, аналитическим центром </w:t>
      </w:r>
      <w:r>
        <w:rPr>
          <w:rFonts w:eastAsia="Calibri"/>
          <w:lang w:val="ru-RU" w:eastAsia="ru-RU"/>
        </w:rPr>
        <w:t>"</w:t>
      </w:r>
      <w:r w:rsidRPr="00280A87">
        <w:rPr>
          <w:rFonts w:eastAsia="Calibri"/>
          <w:lang w:val="ru-RU" w:eastAsia="ru-RU"/>
        </w:rPr>
        <w:t>ЭкооМ</w:t>
      </w:r>
      <w:r>
        <w:rPr>
          <w:rFonts w:eastAsia="Calibri"/>
          <w:lang w:val="ru-RU" w:eastAsia="ru-RU"/>
        </w:rPr>
        <w:t>"</w:t>
      </w:r>
      <w:r w:rsidRPr="00280A87">
        <w:rPr>
          <w:rFonts w:eastAsia="Calibri"/>
          <w:lang w:val="ru-RU" w:eastAsia="ru-RU"/>
        </w:rPr>
        <w:t xml:space="preserve"> совместно с правозащитными организациями с 2014 года реализуется проект по проведению социологических опросов среди осужденных с целью выявления предпосылок к конфликтам с администрацией и изучения условий содержания.</w:t>
      </w:r>
    </w:p>
    <w:p w:rsidR="00426D2F" w:rsidRPr="00280A87" w:rsidRDefault="00426D2F" w:rsidP="00426D2F">
      <w:pPr>
        <w:pStyle w:val="SingleTxtG"/>
        <w:rPr>
          <w:lang w:val="ru-RU" w:eastAsia="ru-RU"/>
        </w:rPr>
      </w:pPr>
      <w:r w:rsidRPr="00280A87">
        <w:rPr>
          <w:lang w:val="ru-RU" w:eastAsia="ru-RU"/>
        </w:rPr>
        <w:t>130.</w:t>
      </w:r>
      <w:r w:rsidRPr="00280A87">
        <w:rPr>
          <w:lang w:val="ru-RU" w:eastAsia="ru-RU"/>
        </w:rPr>
        <w:tab/>
      </w:r>
      <w:r w:rsidRPr="00280A87">
        <w:rPr>
          <w:lang w:val="en-US" w:eastAsia="ru-RU"/>
        </w:rPr>
        <w:t>d</w:t>
      </w:r>
      <w:r w:rsidRPr="00280A87">
        <w:rPr>
          <w:lang w:val="ru-RU" w:eastAsia="ru-RU"/>
        </w:rPr>
        <w:t>)</w:t>
      </w:r>
      <w:r w:rsidRPr="00280A87">
        <w:rPr>
          <w:lang w:val="en-US" w:eastAsia="ru-RU"/>
        </w:rPr>
        <w:t> </w:t>
      </w:r>
      <w:r w:rsidRPr="00280A87">
        <w:rPr>
          <w:lang w:val="ru-RU" w:eastAsia="ru-RU"/>
        </w:rPr>
        <w:t>Беларусь конструктивно взаимодействует с тематическими специальными процедурами Совета ООН по правам человека (СПЧ) по направляемым в адрес Беларуси сообщениям. Приоритет отдается в пользу тех тематических мандатов, экспертный потенциал и знания которых могут быть востребованы с точки зрения укрепления национального потенциала в различных сферах. Принимается во внимание и нацеленность конкретных мандатариев на объективный, непредвзятый и деполитизированный анализ и оценку.</w:t>
      </w:r>
    </w:p>
    <w:p w:rsidR="00426D2F" w:rsidRPr="00280A87" w:rsidRDefault="00426D2F" w:rsidP="00426D2F">
      <w:pPr>
        <w:pStyle w:val="SingleTxtG"/>
        <w:rPr>
          <w:lang w:val="ru-RU" w:eastAsia="ru-RU"/>
        </w:rPr>
      </w:pPr>
      <w:r w:rsidRPr="00280A87">
        <w:rPr>
          <w:lang w:val="ru-RU" w:eastAsia="ru-RU"/>
        </w:rPr>
        <w:t>131.</w:t>
      </w:r>
      <w:r w:rsidRPr="00280A87">
        <w:rPr>
          <w:lang w:val="ru-RU" w:eastAsia="ru-RU"/>
        </w:rPr>
        <w:tab/>
        <w:t>В 2014 году Беларусь подтвердила направленные в 2009 году приглашения ряду специальных тематических процедур СПЧ, расширив список приглашенных.</w:t>
      </w:r>
    </w:p>
    <w:p w:rsidR="00426D2F" w:rsidRPr="00280A87" w:rsidRDefault="00426D2F" w:rsidP="00426D2F">
      <w:pPr>
        <w:pStyle w:val="SingleTxtG"/>
        <w:rPr>
          <w:lang w:val="ru-RU" w:eastAsia="ru-RU"/>
        </w:rPr>
      </w:pPr>
      <w:r w:rsidRPr="00280A87">
        <w:rPr>
          <w:lang w:val="ru-RU" w:eastAsia="ru-RU"/>
        </w:rPr>
        <w:t>132.</w:t>
      </w:r>
      <w:r w:rsidRPr="00280A87">
        <w:rPr>
          <w:lang w:val="ru-RU" w:eastAsia="ru-RU"/>
        </w:rPr>
        <w:tab/>
        <w:t>Существующая практика визитов специальных процедур подразумевает подготовку программ визитов мандатариев совместно с правительствами государств.</w:t>
      </w:r>
    </w:p>
    <w:p w:rsidR="00426D2F" w:rsidRPr="00280A87" w:rsidRDefault="00426D2F" w:rsidP="00426D2F">
      <w:pPr>
        <w:pStyle w:val="SingleTxtG"/>
        <w:rPr>
          <w:lang w:val="ru-RU" w:eastAsia="ru-RU"/>
        </w:rPr>
      </w:pPr>
      <w:r w:rsidRPr="00280A87">
        <w:rPr>
          <w:lang w:val="ru-RU" w:eastAsia="ru-RU"/>
        </w:rPr>
        <w:t>133.</w:t>
      </w:r>
      <w:r w:rsidRPr="00280A87">
        <w:rPr>
          <w:lang w:val="ru-RU" w:eastAsia="ru-RU"/>
        </w:rPr>
        <w:tab/>
        <w:t>На сегодняшний день остается в силе направленное в 2010 году приглашение Верховному комиссару ООН по правам человека посетить Беларусь. Данное приглашение было подтверждено Верховному комиссару ООН по правам человека Президентом Республики Беларусь А.Г.Лукашенко в ходе встречи с ним в сентябре 2015 года в г.Нью-Йорке в рамках участия в Саммите ООН по устойчивому развитию.</w:t>
      </w:r>
    </w:p>
    <w:p w:rsidR="00426D2F" w:rsidRPr="00280A87" w:rsidRDefault="00426D2F" w:rsidP="00426D2F">
      <w:pPr>
        <w:pStyle w:val="SingleTxtG"/>
        <w:rPr>
          <w:rFonts w:eastAsia="Calibri"/>
          <w:lang w:val="ru-RU"/>
        </w:rPr>
      </w:pPr>
      <w:r w:rsidRPr="00280A87">
        <w:rPr>
          <w:rFonts w:eastAsia="Calibri"/>
          <w:lang w:val="ru-RU"/>
        </w:rPr>
        <w:t>134.</w:t>
      </w:r>
      <w:r w:rsidRPr="00280A87">
        <w:rPr>
          <w:rFonts w:eastAsia="Calibri"/>
          <w:lang w:val="ru-RU"/>
        </w:rPr>
        <w:tab/>
        <w:t>В настоящее время в Беларуси реализуется Программа строительства и реконструкции зданий и сооружений Департамента финансов и тыла Министерства внутренних дел, главного управления внутренних дел Минского горисполкома, управлений внутренних дел облисполкомов на 2011-2017 годы, которой предусматривается реконструкция либо строительство более чем двадцати зданий изоляторов временного содержания.</w:t>
      </w:r>
    </w:p>
    <w:p w:rsidR="00426D2F" w:rsidRPr="00280A87" w:rsidRDefault="00426D2F" w:rsidP="00426D2F">
      <w:pPr>
        <w:pStyle w:val="SingleTxtG"/>
        <w:rPr>
          <w:rFonts w:eastAsia="Calibri"/>
          <w:lang w:val="ru-RU"/>
        </w:rPr>
      </w:pPr>
      <w:r w:rsidRPr="00280A87">
        <w:rPr>
          <w:rFonts w:eastAsia="Calibri"/>
          <w:lang w:val="ru-RU"/>
        </w:rPr>
        <w:lastRenderedPageBreak/>
        <w:t>135.</w:t>
      </w:r>
      <w:r w:rsidRPr="00280A87">
        <w:rPr>
          <w:rFonts w:eastAsia="Calibri"/>
          <w:lang w:val="ru-RU"/>
        </w:rPr>
        <w:tab/>
        <w:t>В 2015 году завершается модернизация здания центра изоляции правонарушителей главного управления внутренних дел Минского городского исполнительного комитета, которое будет полностью отвечать современным требованиям, предъявляемым к такого рода объектам.</w:t>
      </w:r>
    </w:p>
    <w:p w:rsidR="00426D2F" w:rsidRPr="00280A87" w:rsidRDefault="00426D2F" w:rsidP="00426D2F">
      <w:pPr>
        <w:pStyle w:val="SingleTxtG"/>
        <w:rPr>
          <w:rFonts w:eastAsia="Calibri"/>
          <w:lang w:val="ru-RU"/>
        </w:rPr>
      </w:pPr>
      <w:r w:rsidRPr="00280A87">
        <w:rPr>
          <w:rFonts w:eastAsia="Calibri"/>
          <w:lang w:val="ru-RU"/>
        </w:rPr>
        <w:t>136.</w:t>
      </w:r>
      <w:r w:rsidRPr="00280A87">
        <w:rPr>
          <w:rFonts w:eastAsia="Calibri"/>
          <w:lang w:val="ru-RU"/>
        </w:rPr>
        <w:tab/>
        <w:t>В целях уменьшения переполненности тюрем в Республике Беларусь проведена амнистия, приуроченная к 70-летию Победы в Великой Отечественной войне 1941-1945 годов.</w:t>
      </w:r>
    </w:p>
    <w:p w:rsidR="00426D2F" w:rsidRPr="00280A87" w:rsidRDefault="00426D2F" w:rsidP="00426D2F">
      <w:pPr>
        <w:pStyle w:val="SingleTxtG"/>
        <w:rPr>
          <w:rFonts w:eastAsia="Calibri"/>
          <w:lang w:val="ru-RU"/>
        </w:rPr>
      </w:pPr>
      <w:r w:rsidRPr="00280A87">
        <w:rPr>
          <w:rFonts w:eastAsia="Calibri"/>
          <w:lang w:val="ru-RU"/>
        </w:rPr>
        <w:t>137.</w:t>
      </w:r>
      <w:r w:rsidRPr="00280A87">
        <w:rPr>
          <w:rFonts w:eastAsia="Calibri"/>
          <w:lang w:val="ru-RU"/>
        </w:rPr>
        <w:tab/>
        <w:t xml:space="preserve">В связи с реализацией Закона Республики Беларусь от 28 мая 2015 года </w:t>
      </w:r>
      <w:r>
        <w:rPr>
          <w:rFonts w:eastAsia="Calibri"/>
          <w:lang w:val="ru-RU"/>
        </w:rPr>
        <w:t>"</w:t>
      </w:r>
      <w:r w:rsidRPr="00280A87">
        <w:rPr>
          <w:rFonts w:eastAsia="Calibri"/>
          <w:lang w:val="ru-RU"/>
        </w:rPr>
        <w:t>Об амнистии в связи с 70-летию Победы в Великой Отечественной войне 1941-1945 годов</w:t>
      </w:r>
      <w:r>
        <w:rPr>
          <w:rFonts w:eastAsia="Calibri"/>
          <w:lang w:val="ru-RU"/>
        </w:rPr>
        <w:t>"</w:t>
      </w:r>
      <w:r w:rsidRPr="00280A87">
        <w:rPr>
          <w:rFonts w:eastAsia="Calibri"/>
          <w:lang w:val="ru-RU"/>
        </w:rPr>
        <w:t xml:space="preserve"> по состоянию на 13 ноября 2015 года:</w:t>
      </w:r>
    </w:p>
    <w:p w:rsidR="00426D2F" w:rsidRPr="00280A87" w:rsidRDefault="00426D2F" w:rsidP="00426D2F">
      <w:pPr>
        <w:pStyle w:val="Bullet1G"/>
        <w:numPr>
          <w:ilvl w:val="0"/>
          <w:numId w:val="0"/>
        </w:numPr>
        <w:ind w:left="1701" w:hanging="170"/>
        <w:rPr>
          <w:rFonts w:eastAsia="Calibri"/>
          <w:lang w:val="ru-RU"/>
        </w:rPr>
      </w:pPr>
      <w:r w:rsidRPr="00280A87">
        <w:rPr>
          <w:rFonts w:eastAsia="Calibri"/>
          <w:lang w:val="ru-RU"/>
        </w:rPr>
        <w:t>•</w:t>
      </w:r>
      <w:r w:rsidRPr="00280A87">
        <w:rPr>
          <w:rFonts w:eastAsia="Calibri"/>
          <w:lang w:val="ru-RU"/>
        </w:rPr>
        <w:tab/>
        <w:t>из числа осужденных к лишению свободы и аресту из исправительных учреждений и арестных домов освобождено 1736 осужденных;</w:t>
      </w:r>
    </w:p>
    <w:p w:rsidR="00426D2F" w:rsidRPr="00280A87" w:rsidRDefault="00426D2F" w:rsidP="00426D2F">
      <w:pPr>
        <w:pStyle w:val="Bullet1G"/>
        <w:numPr>
          <w:ilvl w:val="0"/>
          <w:numId w:val="0"/>
        </w:numPr>
        <w:ind w:left="1701" w:hanging="170"/>
        <w:rPr>
          <w:rFonts w:eastAsia="Calibri"/>
          <w:lang w:val="ru-RU"/>
        </w:rPr>
      </w:pPr>
      <w:r w:rsidRPr="00280A87">
        <w:rPr>
          <w:rFonts w:eastAsia="Calibri"/>
          <w:lang w:val="ru-RU"/>
        </w:rPr>
        <w:t>•</w:t>
      </w:r>
      <w:r w:rsidRPr="00280A87">
        <w:rPr>
          <w:rFonts w:eastAsia="Calibri"/>
          <w:lang w:val="ru-RU"/>
        </w:rPr>
        <w:tab/>
        <w:t>из числа осужденных к ограничению свободы с направлением в исправительные учреждения открытого типа из исправительных учреждений открытого типа освобождено 653 осужденных.</w:t>
      </w:r>
    </w:p>
    <w:p w:rsidR="00426D2F" w:rsidRPr="00280A87" w:rsidRDefault="00426D2F" w:rsidP="00426D2F">
      <w:pPr>
        <w:pStyle w:val="SingleTxtG"/>
        <w:rPr>
          <w:rFonts w:eastAsia="Calibri"/>
          <w:lang w:val="ru-RU"/>
        </w:rPr>
      </w:pPr>
      <w:r w:rsidRPr="00280A87">
        <w:rPr>
          <w:rFonts w:eastAsia="Calibri"/>
          <w:lang w:val="ru-RU"/>
        </w:rPr>
        <w:t>138.</w:t>
      </w:r>
      <w:r w:rsidRPr="00280A87">
        <w:rPr>
          <w:rFonts w:eastAsia="Calibri"/>
          <w:lang w:val="ru-RU"/>
        </w:rPr>
        <w:tab/>
        <w:t>В соответствии со статьей 20 Уголовно-исполнительного кодекса Республики Беларусь прокурорский надзор за соблюдением законодательства органами и учреждениями, исполняющими наказание и иные меры уголовной ответственности, осуществляется Генеральным прокурором Республики Беларусь и подчиненными ему прокурорами.</w:t>
      </w:r>
    </w:p>
    <w:p w:rsidR="00426D2F" w:rsidRPr="003A47A5" w:rsidRDefault="00426D2F" w:rsidP="00426D2F">
      <w:pPr>
        <w:pStyle w:val="SingleTxtG"/>
        <w:rPr>
          <w:rFonts w:eastAsia="Calibri"/>
          <w:lang w:val="ru-RU" w:eastAsia="en-GB"/>
        </w:rPr>
      </w:pPr>
      <w:r w:rsidRPr="003A47A5">
        <w:rPr>
          <w:rFonts w:eastAsia="Calibri"/>
          <w:lang w:val="ru-RU" w:eastAsia="en-GB"/>
        </w:rPr>
        <w:t>139.</w:t>
      </w:r>
      <w:r w:rsidRPr="003A47A5">
        <w:rPr>
          <w:rFonts w:eastAsia="Calibri"/>
          <w:lang w:val="ru-RU" w:eastAsia="en-GB"/>
        </w:rPr>
        <w:tab/>
        <w:t>Законом Республики Беларусь от 5</w:t>
      </w:r>
      <w:r w:rsidRPr="00280A87">
        <w:rPr>
          <w:rFonts w:eastAsia="Calibri"/>
          <w:lang w:eastAsia="en-GB"/>
        </w:rPr>
        <w:t> </w:t>
      </w:r>
      <w:r w:rsidRPr="003A47A5">
        <w:rPr>
          <w:rFonts w:eastAsia="Calibri"/>
          <w:lang w:val="ru-RU" w:eastAsia="en-GB"/>
        </w:rPr>
        <w:t>января 2015</w:t>
      </w:r>
      <w:r w:rsidRPr="00280A87">
        <w:rPr>
          <w:rFonts w:eastAsia="Calibri"/>
          <w:lang w:eastAsia="en-GB"/>
        </w:rPr>
        <w:t> </w:t>
      </w:r>
      <w:r w:rsidRPr="003A47A5">
        <w:rPr>
          <w:rFonts w:eastAsia="Calibri"/>
          <w:lang w:val="ru-RU" w:eastAsia="en-GB"/>
        </w:rPr>
        <w:t xml:space="preserve">года </w:t>
      </w:r>
      <w:r>
        <w:rPr>
          <w:rFonts w:eastAsia="Calibri"/>
          <w:lang w:val="ru-RU" w:eastAsia="en-GB"/>
        </w:rPr>
        <w:t>"</w:t>
      </w:r>
      <w:r w:rsidRPr="003A47A5">
        <w:rPr>
          <w:rFonts w:eastAsia="Calibri"/>
          <w:lang w:val="ru-RU" w:eastAsia="en-GB"/>
        </w:rPr>
        <w:t>О внесении дополнений и изменений в Уголовный, Уголовно-процессуальный, Уголовно-исполнительный кодексы Республики Беларусь, Кодекс Республики Беларусь об административных правонарушениях и Процессуально-исполнительный кодекс Республики Беларусь об административных правонарушениях</w:t>
      </w:r>
      <w:r>
        <w:rPr>
          <w:rFonts w:eastAsia="Calibri"/>
          <w:lang w:val="ru-RU" w:eastAsia="en-GB"/>
        </w:rPr>
        <w:t>"</w:t>
      </w:r>
      <w:r w:rsidRPr="003A47A5">
        <w:rPr>
          <w:rFonts w:eastAsia="Calibri"/>
          <w:lang w:val="ru-RU" w:eastAsia="en-GB"/>
        </w:rPr>
        <w:t xml:space="preserve"> в уголовное и уголовно-процессуальное законодательство внесены значительные изменения, направленные на оптимизацию мер уголовной ответственности и порядка их исполнения, среди которых ограничение оснований применения меры пресечения в виде заключения под стражу, снижение сроков наказания в виде ареста и лишения свободы за ряд деяний и введение альтернативных им видов наказаний и другое. В частности, частью 1 статьи 126 УПК в редакции Закона установлено, что заключение под стражу не применяется в отношении менее тяжкого преступления против порядка осуществления экономической деятельности (за исключением контрабанды, незаконного экспорта или передачи в целях экспорта объектов экспортного контроля, легализации (</w:t>
      </w:r>
      <w:r>
        <w:rPr>
          <w:rFonts w:eastAsia="Calibri"/>
          <w:lang w:val="ru-RU" w:eastAsia="en-GB"/>
        </w:rPr>
        <w:t>"</w:t>
      </w:r>
      <w:r w:rsidRPr="003A47A5">
        <w:rPr>
          <w:rFonts w:eastAsia="Calibri"/>
          <w:lang w:val="ru-RU" w:eastAsia="en-GB"/>
        </w:rPr>
        <w:t>отмывания</w:t>
      </w:r>
      <w:r>
        <w:rPr>
          <w:rFonts w:eastAsia="Calibri"/>
          <w:lang w:val="ru-RU" w:eastAsia="en-GB"/>
        </w:rPr>
        <w:t>"</w:t>
      </w:r>
      <w:r w:rsidRPr="003A47A5">
        <w:rPr>
          <w:rFonts w:eastAsia="Calibri"/>
          <w:lang w:val="ru-RU" w:eastAsia="en-GB"/>
        </w:rPr>
        <w:t>) средств, полученных преступным путем). В соответствии со статьей 116 УПК мерами пресечения, помимо заключения под стражу, являются подписка о невыезде и надлежащем поведении; личное поручительство; передача лица, на которое распространяется статус военнослужащего, под наблюдение командования воинской части; отдача несовершеннолетнего под присмотр; залог; домашний арест.</w:t>
      </w:r>
    </w:p>
    <w:p w:rsidR="00426D2F" w:rsidRPr="003A47A5" w:rsidRDefault="00426D2F" w:rsidP="00426D2F">
      <w:pPr>
        <w:pStyle w:val="SingleTxtG"/>
        <w:rPr>
          <w:rFonts w:eastAsia="Calibri"/>
          <w:lang w:val="ru-RU" w:eastAsia="en-GB"/>
        </w:rPr>
      </w:pPr>
      <w:r w:rsidRPr="003A47A5">
        <w:rPr>
          <w:rFonts w:eastAsia="Calibri"/>
          <w:lang w:val="ru-RU" w:eastAsia="en-GB"/>
        </w:rPr>
        <w:t>140.</w:t>
      </w:r>
      <w:r w:rsidRPr="003A47A5">
        <w:rPr>
          <w:rFonts w:eastAsia="Calibri"/>
          <w:lang w:val="ru-RU" w:eastAsia="en-GB"/>
        </w:rPr>
        <w:tab/>
        <w:t>При решении вопроса о необходимости применения меры пресечения к подозреваемому или обвиняемому должны учитываться характер подозрения или обвинения, личность подозреваемого или обвиняемого, их возраст и состояние здоровья, род занятий, семейное и имущественное положение, наличие постоянного места жительства и другие обстоятельства (часть</w:t>
      </w:r>
      <w:r w:rsidRPr="00280A87">
        <w:rPr>
          <w:rFonts w:eastAsia="Calibri"/>
          <w:lang w:eastAsia="en-GB"/>
        </w:rPr>
        <w:t> </w:t>
      </w:r>
      <w:r w:rsidRPr="003A47A5">
        <w:rPr>
          <w:rFonts w:eastAsia="Calibri"/>
          <w:lang w:val="ru-RU" w:eastAsia="en-GB"/>
        </w:rPr>
        <w:t>2 статьи</w:t>
      </w:r>
      <w:r w:rsidRPr="00280A87">
        <w:rPr>
          <w:rFonts w:eastAsia="Calibri"/>
          <w:lang w:eastAsia="en-GB"/>
        </w:rPr>
        <w:t> </w:t>
      </w:r>
      <w:r w:rsidRPr="003A47A5">
        <w:rPr>
          <w:rFonts w:eastAsia="Calibri"/>
          <w:lang w:val="ru-RU" w:eastAsia="en-GB"/>
        </w:rPr>
        <w:t>117 УПК).</w:t>
      </w:r>
    </w:p>
    <w:p w:rsidR="00426D2F" w:rsidRPr="003A47A5" w:rsidRDefault="00426D2F" w:rsidP="00426D2F">
      <w:pPr>
        <w:pStyle w:val="SingleTxtG"/>
        <w:rPr>
          <w:rFonts w:eastAsia="Calibri"/>
          <w:lang w:val="ru-RU" w:eastAsia="en-GB"/>
        </w:rPr>
      </w:pPr>
      <w:r w:rsidRPr="003A47A5">
        <w:rPr>
          <w:rFonts w:eastAsia="Calibri"/>
          <w:lang w:val="ru-RU" w:eastAsia="en-GB"/>
        </w:rPr>
        <w:t>141.</w:t>
      </w:r>
      <w:r w:rsidRPr="003A47A5">
        <w:rPr>
          <w:rFonts w:eastAsia="Calibri"/>
          <w:lang w:val="ru-RU" w:eastAsia="en-GB"/>
        </w:rPr>
        <w:tab/>
        <w:t>Мера пресечения в виде заключения под стражу в 2014 году применялась к 95,1% лиц, совершивших особо тяжкие преступления, к 55,4% - тяжкие преступления, к 26,7% - менее тяжкие преступления, к 3,8% - преступления, не представляющие большой общественной опасности.</w:t>
      </w:r>
    </w:p>
    <w:p w:rsidR="00426D2F" w:rsidRPr="003A47A5" w:rsidRDefault="00426D2F" w:rsidP="00426D2F">
      <w:pPr>
        <w:pStyle w:val="SingleTxtG"/>
        <w:rPr>
          <w:rFonts w:eastAsia="Calibri"/>
          <w:lang w:val="ru-RU" w:eastAsia="en-GB"/>
        </w:rPr>
      </w:pPr>
      <w:r w:rsidRPr="003A47A5">
        <w:rPr>
          <w:rFonts w:eastAsia="Calibri"/>
          <w:lang w:val="ru-RU" w:eastAsia="en-GB"/>
        </w:rPr>
        <w:t>142.</w:t>
      </w:r>
      <w:r w:rsidRPr="003A47A5">
        <w:rPr>
          <w:rFonts w:eastAsia="Calibri"/>
          <w:lang w:val="ru-RU" w:eastAsia="en-GB"/>
        </w:rPr>
        <w:tab/>
        <w:t xml:space="preserve">Активно используется применение альтернативных заключению под стражу мер пресечения. В отношении 59,8% обвиняемых в 2014 году органами, ведущими уголовный </w:t>
      </w:r>
      <w:r w:rsidRPr="003A47A5">
        <w:rPr>
          <w:rFonts w:eastAsia="Calibri"/>
          <w:lang w:val="ru-RU" w:eastAsia="en-GB"/>
        </w:rPr>
        <w:lastRenderedPageBreak/>
        <w:t>процесс, избиралась такая мера пресечения как подписка о невыезде и надлежащем поведении. В предусмотренных законом случаях используются личное поручительство, домашний арест, залог и другое.</w:t>
      </w:r>
    </w:p>
    <w:p w:rsidR="00426D2F" w:rsidRPr="00280A87" w:rsidRDefault="00426D2F" w:rsidP="00426D2F">
      <w:pPr>
        <w:pStyle w:val="SingleTxtG"/>
        <w:rPr>
          <w:rFonts w:eastAsia="Calibri"/>
          <w:lang w:val="ru-RU"/>
        </w:rPr>
      </w:pPr>
      <w:r w:rsidRPr="00280A87">
        <w:rPr>
          <w:rFonts w:eastAsia="Calibri"/>
          <w:lang w:val="ru-RU"/>
        </w:rPr>
        <w:t>143.</w:t>
      </w:r>
      <w:r w:rsidRPr="00280A87">
        <w:rPr>
          <w:rFonts w:eastAsia="Calibri"/>
          <w:lang w:val="ru-RU"/>
        </w:rPr>
        <w:tab/>
        <w:t>Специальный (отдельный) механизм приема жалоб на сексуальное насилие в Республике Беларусь не создавался и в настоящее время таких планов не имеется. Подготовка сотрудников по процедурам приема таких жалоб также не осуществляется.</w:t>
      </w:r>
    </w:p>
    <w:p w:rsidR="00426D2F" w:rsidRPr="00280A87" w:rsidRDefault="00426D2F" w:rsidP="00426D2F">
      <w:pPr>
        <w:pStyle w:val="SingleTxtG"/>
        <w:rPr>
          <w:rFonts w:eastAsia="Calibri"/>
          <w:lang w:val="ru-RU"/>
        </w:rPr>
      </w:pPr>
      <w:r w:rsidRPr="00280A87">
        <w:rPr>
          <w:rFonts w:eastAsia="Calibri"/>
          <w:lang w:val="ru-RU"/>
        </w:rPr>
        <w:t>144.</w:t>
      </w:r>
      <w:r w:rsidRPr="00280A87">
        <w:rPr>
          <w:rFonts w:eastAsia="Calibri"/>
          <w:lang w:val="ru-RU"/>
        </w:rPr>
        <w:tab/>
        <w:t>В то же время в соответствии с частью 5 статьей 10 УИК осужденные, в том числе иностранные граждане и лица без гражданства, вправе вести переписку, обращаться в администрацию органа или учреждения, исполняющих наказание и иные меры уголовной ответственности, суд, прокуратуру с предложениями, заявлениями и жалобами на белорусском, русском либо других языках, которыми они владеют, а в необходимых случаях пользоваться услугами переводчика.</w:t>
      </w:r>
    </w:p>
    <w:p w:rsidR="00426D2F" w:rsidRPr="00280A87" w:rsidRDefault="00426D2F" w:rsidP="00426D2F">
      <w:pPr>
        <w:pStyle w:val="SingleTxtG"/>
        <w:rPr>
          <w:rFonts w:eastAsia="Calibri"/>
          <w:lang w:val="ru-RU"/>
        </w:rPr>
      </w:pPr>
      <w:r w:rsidRPr="00280A87">
        <w:rPr>
          <w:rFonts w:eastAsia="Calibri"/>
          <w:lang w:val="ru-RU"/>
        </w:rPr>
        <w:t>145.</w:t>
      </w:r>
      <w:r w:rsidRPr="00280A87">
        <w:rPr>
          <w:rFonts w:eastAsia="Calibri"/>
          <w:lang w:val="ru-RU"/>
        </w:rPr>
        <w:tab/>
        <w:t>Осужденные, в том числе иностранные граждане и лица без гражданства, вправе обращаться в государственные органы и иные организации в порядке, предусмотренном законодательством Республики Беларусь об обращениях граждан и юридических лиц.</w:t>
      </w:r>
    </w:p>
    <w:p w:rsidR="00426D2F" w:rsidRPr="00280A87" w:rsidRDefault="00426D2F" w:rsidP="00426D2F">
      <w:pPr>
        <w:pStyle w:val="SingleTxtG"/>
        <w:rPr>
          <w:rFonts w:eastAsia="Calibri"/>
          <w:lang w:val="ru-RU"/>
        </w:rPr>
      </w:pPr>
      <w:r w:rsidRPr="00280A87">
        <w:rPr>
          <w:rFonts w:eastAsia="Calibri"/>
          <w:lang w:val="ru-RU"/>
        </w:rPr>
        <w:t>146.</w:t>
      </w:r>
      <w:r w:rsidRPr="00280A87">
        <w:rPr>
          <w:rFonts w:eastAsia="Calibri"/>
          <w:lang w:val="ru-RU"/>
        </w:rPr>
        <w:tab/>
        <w:t>Для получения юридической помощи осужденные имеют право пользоваться услугами адвокатов или иных лиц, имеющих право на оказание юридической помощи.</w:t>
      </w:r>
    </w:p>
    <w:p w:rsidR="00426D2F" w:rsidRPr="00280A87" w:rsidRDefault="00426D2F" w:rsidP="00426D2F">
      <w:pPr>
        <w:pStyle w:val="SingleTxtG"/>
        <w:rPr>
          <w:lang w:val="ru-RU" w:eastAsia="ru-RU"/>
        </w:rPr>
      </w:pPr>
      <w:r w:rsidRPr="00280A87">
        <w:rPr>
          <w:lang w:val="ru-RU" w:eastAsia="ru-RU"/>
        </w:rPr>
        <w:t>147.</w:t>
      </w:r>
      <w:r w:rsidRPr="00280A87">
        <w:rPr>
          <w:lang w:val="ru-RU" w:eastAsia="ru-RU"/>
        </w:rPr>
        <w:tab/>
        <w:t>В Беларуси проводятся проверки по всем случаям смерти в местах содержания под стражей. С января 2012 года по март 2015 года следственными подразделениями проведено 169 проверок по заявлениям (сообщениям) по фактам смерти 170 граждан в местах содержания под стражей, по результатам которых принято 5 решений о возбуждении уголовного дела, по 164 – об отказе в возбуждении уголовного дела. В двух случаях уголовные дела возбуждены за умышленное совершение должностными лицами действий, явно выходящих за пределы прав и полномочий, предоставленных им по службе, сопряженное с насилием, в одном случае уголовное дело возбуждено в отношении медицинского работника за действия, повлекшие по неосторожности смерть пациента.</w:t>
      </w:r>
    </w:p>
    <w:p w:rsidR="00426D2F" w:rsidRPr="00280A87" w:rsidRDefault="00426D2F" w:rsidP="00426D2F">
      <w:pPr>
        <w:pStyle w:val="SingleTxtG"/>
        <w:rPr>
          <w:lang w:val="ru-RU" w:eastAsia="ru-RU"/>
        </w:rPr>
      </w:pPr>
      <w:r w:rsidRPr="00280A87">
        <w:rPr>
          <w:lang w:val="ru-RU" w:eastAsia="ru-RU"/>
        </w:rPr>
        <w:t>148.</w:t>
      </w:r>
      <w:r w:rsidRPr="00280A87">
        <w:rPr>
          <w:lang w:val="ru-RU" w:eastAsia="ru-RU"/>
        </w:rPr>
        <w:tab/>
        <w:t>Из примеров привлечения к ответственности сотрудников исправительных учреждений можно отметить следующие</w:t>
      </w:r>
      <w:r w:rsidRPr="00415466">
        <w:rPr>
          <w:lang w:val="ru-RU" w:eastAsia="ru-RU"/>
        </w:rPr>
        <w:t>:</w:t>
      </w:r>
    </w:p>
    <w:p w:rsidR="00426D2F" w:rsidRPr="00280A87" w:rsidRDefault="00426D2F" w:rsidP="00426D2F">
      <w:pPr>
        <w:pStyle w:val="SingleTxtG"/>
        <w:rPr>
          <w:lang w:val="ru-RU" w:eastAsia="ru-RU"/>
        </w:rPr>
      </w:pPr>
      <w:r w:rsidRPr="00280A87">
        <w:rPr>
          <w:lang w:val="ru-RU" w:eastAsia="ru-RU"/>
        </w:rPr>
        <w:t>149.</w:t>
      </w:r>
      <w:r w:rsidRPr="00280A87">
        <w:rPr>
          <w:lang w:val="ru-RU" w:eastAsia="ru-RU"/>
        </w:rPr>
        <w:tab/>
        <w:t xml:space="preserve">К 6 годам лишения свободы в декабре 2014 года осужден прапорщик внутренней службы исправительного учреждения </w:t>
      </w:r>
      <w:r>
        <w:rPr>
          <w:lang w:val="ru-RU" w:eastAsia="ru-RU"/>
        </w:rPr>
        <w:t>"</w:t>
      </w:r>
      <w:r w:rsidRPr="00280A87">
        <w:rPr>
          <w:lang w:val="ru-RU" w:eastAsia="ru-RU"/>
        </w:rPr>
        <w:t>Тюрьма №8</w:t>
      </w:r>
      <w:r>
        <w:rPr>
          <w:lang w:val="ru-RU" w:eastAsia="ru-RU"/>
        </w:rPr>
        <w:t>"</w:t>
      </w:r>
      <w:r w:rsidRPr="00280A87">
        <w:rPr>
          <w:lang w:val="ru-RU" w:eastAsia="ru-RU"/>
        </w:rPr>
        <w:t xml:space="preserve"> за доведение до самоубийства задержанного.</w:t>
      </w:r>
    </w:p>
    <w:p w:rsidR="00426D2F" w:rsidRPr="00280A87" w:rsidRDefault="00426D2F" w:rsidP="00426D2F">
      <w:pPr>
        <w:pStyle w:val="SingleTxtG"/>
        <w:rPr>
          <w:lang w:val="ru-RU" w:eastAsia="ru-RU"/>
        </w:rPr>
      </w:pPr>
      <w:r w:rsidRPr="00280A87">
        <w:rPr>
          <w:lang w:val="ru-RU" w:eastAsia="ru-RU"/>
        </w:rPr>
        <w:t>150.</w:t>
      </w:r>
      <w:r w:rsidRPr="00280A87">
        <w:rPr>
          <w:lang w:val="ru-RU" w:eastAsia="ru-RU"/>
        </w:rPr>
        <w:tab/>
        <w:t>В производстве находится уголовное дело в отношении милиционера специализированного изолятора Солигорского РОВД в связи с причинением телесных повреждений задержанному лицу.</w:t>
      </w:r>
    </w:p>
    <w:p w:rsidR="00426D2F" w:rsidRPr="00280A87" w:rsidRDefault="00426D2F" w:rsidP="00426D2F">
      <w:pPr>
        <w:pStyle w:val="SingleTxtG"/>
        <w:rPr>
          <w:lang w:val="ru-RU" w:eastAsia="ru-RU"/>
        </w:rPr>
      </w:pPr>
      <w:r w:rsidRPr="00280A87">
        <w:rPr>
          <w:lang w:val="ru-RU" w:eastAsia="ru-RU"/>
        </w:rPr>
        <w:t>151.</w:t>
      </w:r>
      <w:r w:rsidRPr="00280A87">
        <w:rPr>
          <w:lang w:val="ru-RU" w:eastAsia="ru-RU"/>
        </w:rPr>
        <w:tab/>
        <w:t>В местах содержания под стражей 128 граждан скончались в результате различных заболеваний, в том числе от инфарктов, ВИЧ, СПИД, злокачественных новообразований, туберкулеза; смерть 42 лиц имела насильственный характер (механические асфиксии вследствие сдавления органов шеи, закрытие просветов дыхательных путей пищевыми массами и т.д.).</w:t>
      </w:r>
    </w:p>
    <w:p w:rsidR="00426D2F" w:rsidRPr="00280A87" w:rsidRDefault="00426D2F" w:rsidP="00426D2F">
      <w:pPr>
        <w:pStyle w:val="SingleTxtG"/>
        <w:rPr>
          <w:lang w:val="ru-RU" w:eastAsia="ru-RU"/>
        </w:rPr>
      </w:pPr>
      <w:r w:rsidRPr="00280A87">
        <w:rPr>
          <w:lang w:val="ru-RU" w:eastAsia="ru-RU"/>
        </w:rPr>
        <w:t>152.</w:t>
      </w:r>
      <w:r w:rsidRPr="00280A87">
        <w:rPr>
          <w:lang w:val="ru-RU" w:eastAsia="ru-RU"/>
        </w:rPr>
        <w:tab/>
      </w:r>
      <w:r w:rsidRPr="00280A87">
        <w:rPr>
          <w:w w:val="104"/>
          <w:lang w:val="ru-RU" w:eastAsia="ru-RU"/>
        </w:rPr>
        <w:t>Для оказания медицинской помощи осужденным организуются медицинские части, больницы, иные медицинские подразделения учреждений уголовно-исполнительной системы, а также лечебные исправительные учреждения.</w:t>
      </w:r>
    </w:p>
    <w:p w:rsidR="00426D2F" w:rsidRPr="003A47A5" w:rsidRDefault="00426D2F" w:rsidP="009C66F7">
      <w:pPr>
        <w:pStyle w:val="SingleTxtG"/>
        <w:pageBreakBefore/>
        <w:ind w:left="1138" w:right="1138"/>
        <w:rPr>
          <w:w w:val="104"/>
          <w:lang w:val="ru-RU" w:eastAsia="ru-RU"/>
        </w:rPr>
      </w:pPr>
      <w:r w:rsidRPr="003A47A5">
        <w:rPr>
          <w:w w:val="104"/>
          <w:lang w:val="ru-RU" w:eastAsia="ru-RU"/>
        </w:rPr>
        <w:lastRenderedPageBreak/>
        <w:t>153.</w:t>
      </w:r>
      <w:r w:rsidRPr="003A47A5">
        <w:rPr>
          <w:w w:val="104"/>
          <w:lang w:val="ru-RU" w:eastAsia="ru-RU"/>
        </w:rPr>
        <w:tab/>
      </w:r>
      <w:r w:rsidRPr="00280A87">
        <w:rPr>
          <w:w w:val="104"/>
          <w:lang w:val="ru-RU" w:eastAsia="ru-RU"/>
        </w:rPr>
        <w:t>При отсутствии возможности оказания в учреждениях уголовно-исполнительной системы неотложной и плановой медицинской помощи (в первую очередь специализированной – онкологической, кардиологической, фтизиатрической и иной) необходимые лечебно-диагностические мероприятия проводятся соответствующими организациями здравоохранения. Медицинская помощь, в том числе обеспечение медикаментами по врачебным назначениям, оказывается осужденным бесплатно.</w:t>
      </w:r>
    </w:p>
    <w:p w:rsidR="00426D2F" w:rsidRPr="00280A87" w:rsidRDefault="00426D2F" w:rsidP="00426D2F">
      <w:pPr>
        <w:pStyle w:val="SingleTxtG"/>
        <w:rPr>
          <w:rFonts w:eastAsia="Calibri"/>
          <w:lang w:val="ru-RU"/>
        </w:rPr>
      </w:pPr>
      <w:r w:rsidRPr="00280A87">
        <w:rPr>
          <w:rFonts w:eastAsia="Calibri"/>
          <w:lang w:val="ru-RU"/>
        </w:rPr>
        <w:t>154.</w:t>
      </w:r>
      <w:r w:rsidRPr="00280A87">
        <w:rPr>
          <w:rFonts w:eastAsia="Calibri"/>
          <w:lang w:val="ru-RU"/>
        </w:rPr>
        <w:tab/>
        <w:t xml:space="preserve">В учреждениях уголовно-исполнительной системы при поддержке Глобального фонда для борьбы со СПИДом реализуется проект </w:t>
      </w:r>
      <w:r>
        <w:rPr>
          <w:rFonts w:eastAsia="Calibri"/>
          <w:lang w:val="ru-RU"/>
        </w:rPr>
        <w:t>"</w:t>
      </w:r>
      <w:r w:rsidRPr="00280A87">
        <w:rPr>
          <w:rFonts w:eastAsia="Calibri"/>
          <w:lang w:val="ru-RU"/>
        </w:rPr>
        <w:t>Профилактика и лечение ВИЧ/СПИДа в Республике Беларусь-3</w:t>
      </w:r>
      <w:r>
        <w:rPr>
          <w:rFonts w:eastAsia="Calibri"/>
          <w:lang w:val="ru-RU"/>
        </w:rPr>
        <w:t>"</w:t>
      </w:r>
      <w:r w:rsidRPr="00280A87">
        <w:rPr>
          <w:rFonts w:eastAsia="Calibri"/>
          <w:lang w:val="ru-RU"/>
        </w:rPr>
        <w:t xml:space="preserve"> и проект Программ развития ООН и Министерства здравоохранения Республики Беларусь </w:t>
      </w:r>
      <w:r>
        <w:rPr>
          <w:rFonts w:eastAsia="Calibri"/>
          <w:lang w:val="ru-RU"/>
        </w:rPr>
        <w:t>"</w:t>
      </w:r>
      <w:r w:rsidRPr="00280A87">
        <w:rPr>
          <w:rFonts w:eastAsia="Calibri"/>
          <w:lang w:val="ru-RU"/>
        </w:rPr>
        <w:t>Внедрение Стратегии СТОП-ТБ в Беларуси, в частности направленной на меры по борьбе с туберкулезом с множественной лекарственной устойчивостью</w:t>
      </w:r>
      <w:r>
        <w:rPr>
          <w:rFonts w:eastAsia="Calibri"/>
          <w:lang w:val="ru-RU"/>
        </w:rPr>
        <w:t>"</w:t>
      </w:r>
      <w:r w:rsidRPr="00280A87">
        <w:rPr>
          <w:rFonts w:eastAsia="Calibri"/>
          <w:lang w:val="ru-RU"/>
        </w:rPr>
        <w:t>.</w:t>
      </w:r>
    </w:p>
    <w:p w:rsidR="00426D2F" w:rsidRPr="00280A87" w:rsidRDefault="00426D2F" w:rsidP="00426D2F">
      <w:pPr>
        <w:pStyle w:val="HChG"/>
        <w:tabs>
          <w:tab w:val="clear" w:pos="851"/>
        </w:tabs>
        <w:rPr>
          <w:w w:val="104"/>
          <w:lang w:val="ru-RU" w:eastAsia="ru-RU"/>
        </w:rPr>
      </w:pPr>
      <w:r w:rsidRPr="0002759E">
        <w:rPr>
          <w:w w:val="104"/>
          <w:lang w:val="ru-RU" w:eastAsia="ru-RU"/>
        </w:rPr>
        <w:tab/>
      </w:r>
      <w:r w:rsidRPr="00280A87">
        <w:rPr>
          <w:w w:val="104"/>
          <w:lang w:val="ru-RU" w:eastAsia="ru-RU"/>
        </w:rPr>
        <w:t>Статьи 12 и 13</w:t>
      </w:r>
    </w:p>
    <w:p w:rsidR="00426D2F" w:rsidRPr="00280A87" w:rsidRDefault="00426D2F" w:rsidP="00426D2F">
      <w:pPr>
        <w:pStyle w:val="SingleTxtG"/>
        <w:rPr>
          <w:w w:val="104"/>
          <w:lang w:val="ru-RU" w:eastAsia="ru-RU"/>
        </w:rPr>
      </w:pPr>
      <w:r w:rsidRPr="00280A87">
        <w:rPr>
          <w:w w:val="104"/>
          <w:lang w:val="ru-RU" w:eastAsia="ru-RU"/>
        </w:rPr>
        <w:t>155.</w:t>
      </w:r>
      <w:r w:rsidRPr="00280A87">
        <w:rPr>
          <w:w w:val="104"/>
          <w:lang w:val="ru-RU" w:eastAsia="ru-RU"/>
        </w:rPr>
        <w:tab/>
        <w:t>Следственным комитетом Республики Беларусь проводится предварительное следствие по уголовным делам, возбужденным по признакам преступления, предусмотренного статьей 101 УК Республики Беларусь (в редакции 1960 года), по факту безвестных исчезновений Гончара В.И., Красовского А.С., а также Захаренко Ю.Н.</w:t>
      </w:r>
    </w:p>
    <w:p w:rsidR="00426D2F" w:rsidRPr="00280A87" w:rsidRDefault="00426D2F" w:rsidP="00426D2F">
      <w:pPr>
        <w:pStyle w:val="SingleTxtG"/>
        <w:rPr>
          <w:w w:val="104"/>
          <w:lang w:val="ru-RU" w:eastAsia="ru-RU"/>
        </w:rPr>
      </w:pPr>
      <w:r w:rsidRPr="00280A87">
        <w:rPr>
          <w:w w:val="104"/>
          <w:lang w:val="ru-RU" w:eastAsia="ru-RU"/>
        </w:rPr>
        <w:t>156.</w:t>
      </w:r>
      <w:r w:rsidRPr="00280A87">
        <w:rPr>
          <w:w w:val="104"/>
          <w:lang w:val="ru-RU" w:eastAsia="ru-RU"/>
        </w:rPr>
        <w:tab/>
        <w:t>Срок предварительного следствия по указанным уголовным делам продлен.</w:t>
      </w:r>
    </w:p>
    <w:p w:rsidR="00426D2F" w:rsidRPr="00280A87" w:rsidRDefault="00426D2F" w:rsidP="00426D2F">
      <w:pPr>
        <w:pStyle w:val="SingleTxtG"/>
        <w:rPr>
          <w:w w:val="104"/>
          <w:lang w:val="ru-RU" w:eastAsia="ru-RU"/>
        </w:rPr>
      </w:pPr>
      <w:r w:rsidRPr="00280A87">
        <w:rPr>
          <w:w w:val="104"/>
          <w:lang w:val="ru-RU" w:eastAsia="ru-RU"/>
        </w:rPr>
        <w:t>157.</w:t>
      </w:r>
      <w:r w:rsidRPr="00280A87">
        <w:rPr>
          <w:w w:val="104"/>
          <w:lang w:val="ru-RU" w:eastAsia="ru-RU"/>
        </w:rPr>
        <w:tab/>
        <w:t>Несмотря на предпринятые дополнительные усилия для эффективного расследования этих случаев, установить местонахождение Гончара В.И., Красовского А.С. и Захаренко Ю.Н., а также лиц, которые могли быть причастны к их исчезновению, до настоящего времени не представилось возможным.</w:t>
      </w:r>
    </w:p>
    <w:p w:rsidR="00426D2F" w:rsidRPr="00280A87" w:rsidRDefault="00426D2F" w:rsidP="00426D2F">
      <w:pPr>
        <w:pStyle w:val="SingleTxtG"/>
        <w:rPr>
          <w:w w:val="104"/>
          <w:lang w:val="ru-RU" w:eastAsia="ru-RU"/>
        </w:rPr>
      </w:pPr>
      <w:r w:rsidRPr="00280A87">
        <w:rPr>
          <w:w w:val="104"/>
          <w:lang w:val="ru-RU" w:eastAsia="ru-RU"/>
        </w:rPr>
        <w:t>158.</w:t>
      </w:r>
      <w:r w:rsidRPr="00280A87">
        <w:rPr>
          <w:w w:val="104"/>
          <w:lang w:val="ru-RU" w:eastAsia="ru-RU"/>
        </w:rPr>
        <w:tab/>
        <w:t>Родственники Гончара В.И., Красовского А.С. и Захаренко Ю.Н. признаны потерпевшими по уголовным делам. В связи с этим им и их представителям предоставлена возможность реализации их прав и законных интересов в порядке, предусмотренном уголовно-процессуальным законодательством Республики Беларусь.</w:t>
      </w:r>
    </w:p>
    <w:p w:rsidR="00426D2F" w:rsidRPr="00280A87" w:rsidRDefault="00426D2F" w:rsidP="00426D2F">
      <w:pPr>
        <w:pStyle w:val="SingleTxtG"/>
        <w:rPr>
          <w:w w:val="104"/>
          <w:lang w:val="ru-RU" w:eastAsia="ru-RU"/>
        </w:rPr>
      </w:pPr>
      <w:r w:rsidRPr="00280A87">
        <w:rPr>
          <w:w w:val="104"/>
          <w:lang w:val="ru-RU" w:eastAsia="ru-RU"/>
        </w:rPr>
        <w:t>159.</w:t>
      </w:r>
      <w:r w:rsidRPr="00280A87">
        <w:rPr>
          <w:w w:val="104"/>
          <w:lang w:val="ru-RU" w:eastAsia="ru-RU"/>
        </w:rPr>
        <w:tab/>
        <w:t xml:space="preserve">Главным следственным управлением Следственного комитета также расследуется уголовное дело по факту безвестного исчезновения телеоператора Российской телевизионной компании </w:t>
      </w:r>
      <w:r>
        <w:rPr>
          <w:w w:val="104"/>
          <w:lang w:val="ru-RU" w:eastAsia="ru-RU"/>
        </w:rPr>
        <w:t>"</w:t>
      </w:r>
      <w:r w:rsidRPr="00280A87">
        <w:rPr>
          <w:w w:val="104"/>
          <w:lang w:val="ru-RU" w:eastAsia="ru-RU"/>
        </w:rPr>
        <w:t>ОРТ</w:t>
      </w:r>
      <w:r>
        <w:rPr>
          <w:w w:val="104"/>
          <w:lang w:val="ru-RU" w:eastAsia="ru-RU"/>
        </w:rPr>
        <w:t>"</w:t>
      </w:r>
      <w:r w:rsidRPr="00280A87">
        <w:rPr>
          <w:w w:val="104"/>
          <w:lang w:val="ru-RU" w:eastAsia="ru-RU"/>
        </w:rPr>
        <w:t xml:space="preserve"> Дмитрия Завадского, которое выделено в отдельное производство из уголовного дела, возбужденного Белорусской транспортной прокуратурой по признакам преступления, предусмотренного статьей 101 УК (в редакции закона 1960 года) в отношении банды в составе Игнатовича В.А. и Малика М.М., подозреваемых в причастности к исчезновению Завадского Д.А.</w:t>
      </w:r>
    </w:p>
    <w:p w:rsidR="00426D2F" w:rsidRPr="00280A87" w:rsidRDefault="00426D2F" w:rsidP="00426D2F">
      <w:pPr>
        <w:pStyle w:val="SingleTxtG"/>
        <w:rPr>
          <w:w w:val="104"/>
          <w:lang w:val="ru-RU" w:eastAsia="ru-RU"/>
        </w:rPr>
      </w:pPr>
      <w:r w:rsidRPr="00280A87">
        <w:rPr>
          <w:w w:val="104"/>
          <w:lang w:val="ru-RU" w:eastAsia="ru-RU"/>
        </w:rPr>
        <w:t>160.</w:t>
      </w:r>
      <w:r w:rsidRPr="00280A87">
        <w:rPr>
          <w:w w:val="104"/>
          <w:lang w:val="ru-RU" w:eastAsia="ru-RU"/>
        </w:rPr>
        <w:tab/>
        <w:t>Приговором Минского областного суда от 14.03.2002 Игнатович В.А. и Малик М.М. по эпизоду похищения Завадского</w:t>
      </w:r>
      <w:r w:rsidRPr="00280A87">
        <w:rPr>
          <w:w w:val="104"/>
          <w:lang w:val="be-BY" w:eastAsia="ru-RU"/>
        </w:rPr>
        <w:t> </w:t>
      </w:r>
      <w:r w:rsidRPr="00280A87">
        <w:rPr>
          <w:w w:val="104"/>
          <w:lang w:val="ru-RU" w:eastAsia="ru-RU"/>
        </w:rPr>
        <w:t>Д.А. признаны виновными и осуждены за похищение последнего, совершенное организованной группой, а также за незаконное лишение его свободы.</w:t>
      </w:r>
    </w:p>
    <w:p w:rsidR="00426D2F" w:rsidRPr="00280A87" w:rsidRDefault="00426D2F" w:rsidP="00426D2F">
      <w:pPr>
        <w:pStyle w:val="SingleTxtG"/>
        <w:rPr>
          <w:w w:val="104"/>
          <w:lang w:val="ru-RU" w:eastAsia="ru-RU"/>
        </w:rPr>
      </w:pPr>
      <w:r w:rsidRPr="00280A87">
        <w:rPr>
          <w:w w:val="104"/>
          <w:lang w:val="ru-RU" w:eastAsia="ru-RU"/>
        </w:rPr>
        <w:t>161.</w:t>
      </w:r>
      <w:r w:rsidRPr="00280A87">
        <w:rPr>
          <w:w w:val="104"/>
          <w:lang w:val="ru-RU" w:eastAsia="ru-RU"/>
        </w:rPr>
        <w:tab/>
        <w:t>Вместе с тем в ходе расследования вышеуказанного уголовного дела местонахождение Завадского Д.А. установлено не было.</w:t>
      </w:r>
    </w:p>
    <w:p w:rsidR="00426D2F" w:rsidRPr="00280A87" w:rsidRDefault="00426D2F" w:rsidP="00426D2F">
      <w:pPr>
        <w:pStyle w:val="SingleTxtG"/>
        <w:rPr>
          <w:rFonts w:eastAsia="Calibri"/>
          <w:lang w:val="ru-RU"/>
        </w:rPr>
      </w:pPr>
      <w:r w:rsidRPr="00280A87">
        <w:rPr>
          <w:rFonts w:eastAsia="Calibri"/>
          <w:lang w:val="ru-RU"/>
        </w:rPr>
        <w:t>162.</w:t>
      </w:r>
      <w:r w:rsidRPr="00280A87">
        <w:rPr>
          <w:rFonts w:eastAsia="Calibri"/>
          <w:lang w:val="ru-RU"/>
        </w:rPr>
        <w:tab/>
        <w:t>Оперативно-розыскные мероприятия по факту безвестного исчезновения Завадского Д.А. проводятся органом дознания.</w:t>
      </w:r>
    </w:p>
    <w:p w:rsidR="00426D2F" w:rsidRPr="00280A87" w:rsidRDefault="00426D2F" w:rsidP="00426D2F">
      <w:pPr>
        <w:pStyle w:val="SingleTxtG"/>
        <w:rPr>
          <w:w w:val="104"/>
          <w:lang w:val="ru-RU" w:eastAsia="ru-RU"/>
        </w:rPr>
      </w:pPr>
      <w:r w:rsidRPr="00280A87">
        <w:rPr>
          <w:w w:val="104"/>
          <w:lang w:val="ru-RU" w:eastAsia="ru-RU"/>
        </w:rPr>
        <w:t>163.</w:t>
      </w:r>
      <w:r w:rsidRPr="00280A87">
        <w:rPr>
          <w:w w:val="104"/>
          <w:lang w:val="ru-RU" w:eastAsia="ru-RU"/>
        </w:rPr>
        <w:tab/>
        <w:t xml:space="preserve">Уголовный кодекс определяет, какие общественно опасные деяния являются преступлениями, закрепляет основания и условия уголовной ответственности, устанавливает наказания и иные меры уголовной ответственности, которые могут быть применены к лицам, совершившим преступления, а также принудительные меры </w:t>
      </w:r>
      <w:r w:rsidRPr="00280A87">
        <w:rPr>
          <w:w w:val="104"/>
          <w:lang w:val="ru-RU" w:eastAsia="ru-RU"/>
        </w:rPr>
        <w:lastRenderedPageBreak/>
        <w:t>безопасности и лечения в отношении лиц, совершивших общественно опасные деяния. УК является единственным уголовным законом, действующим на территории Республики Беларусь (статья 1 УК).</w:t>
      </w:r>
    </w:p>
    <w:p w:rsidR="00426D2F" w:rsidRPr="00280A87" w:rsidRDefault="00426D2F" w:rsidP="00426D2F">
      <w:pPr>
        <w:pStyle w:val="SingleTxtG"/>
        <w:rPr>
          <w:w w:val="104"/>
          <w:lang w:val="ru-RU" w:eastAsia="ru-RU"/>
        </w:rPr>
      </w:pPr>
      <w:r w:rsidRPr="00280A87">
        <w:rPr>
          <w:w w:val="104"/>
          <w:lang w:val="ru-RU" w:eastAsia="ru-RU"/>
        </w:rPr>
        <w:t>164.</w:t>
      </w:r>
      <w:r w:rsidRPr="00280A87">
        <w:rPr>
          <w:w w:val="104"/>
          <w:lang w:val="ru-RU" w:eastAsia="ru-RU"/>
        </w:rPr>
        <w:tab/>
        <w:t xml:space="preserve">Насильственное исчезновение (похищение) человека может быть признаком таких преступлений, предусмотренных Особенной частью УК, как акт терроризма в отношении представителя иностранного государства или международной организации (статья 124 УК), преступления против безопасности человечества (статья 128 УК), похищение человека (статья 182 УК), акт терроризма в отношении государственного или общественного деятеля (статья 359 УК) и другое. </w:t>
      </w:r>
    </w:p>
    <w:p w:rsidR="00426D2F" w:rsidRPr="003A47A5" w:rsidRDefault="00426D2F" w:rsidP="00426D2F">
      <w:pPr>
        <w:pStyle w:val="SingleTxtG"/>
        <w:rPr>
          <w:w w:val="104"/>
          <w:lang w:val="ru-RU" w:eastAsia="ru-RU"/>
        </w:rPr>
      </w:pPr>
      <w:r w:rsidRPr="003A47A5">
        <w:rPr>
          <w:w w:val="104"/>
          <w:lang w:val="ru-RU" w:eastAsia="ru-RU"/>
        </w:rPr>
        <w:t>165.</w:t>
      </w:r>
      <w:r w:rsidRPr="003A47A5">
        <w:rPr>
          <w:w w:val="104"/>
          <w:lang w:val="ru-RU" w:eastAsia="ru-RU"/>
        </w:rPr>
        <w:tab/>
      </w:r>
      <w:r w:rsidRPr="00280A87">
        <w:rPr>
          <w:w w:val="104"/>
          <w:lang w:val="ru-RU" w:eastAsia="ru-RU"/>
        </w:rPr>
        <w:t>В соответствии с частью 1 примечаний к главе 35 УК при использовании должностным лицом своих властных или иных служебных полномочий для совершения названных преступлений он несет уголовную ответственность по совокупности преступлений (соответствующей статье главы 35 УК и статье, предусматривающей ответственность за насильственное исчезновение (похищение) человека).</w:t>
      </w:r>
    </w:p>
    <w:p w:rsidR="00426D2F" w:rsidRPr="00280A87" w:rsidRDefault="00426D2F" w:rsidP="00426D2F">
      <w:pPr>
        <w:pStyle w:val="SingleTxtG"/>
        <w:rPr>
          <w:rFonts w:eastAsia="Calibri"/>
          <w:lang w:val="ru-RU"/>
        </w:rPr>
      </w:pPr>
      <w:r w:rsidRPr="00280A87">
        <w:rPr>
          <w:rFonts w:eastAsia="Calibri"/>
          <w:lang w:val="ru-RU"/>
        </w:rPr>
        <w:t>166.</w:t>
      </w:r>
      <w:r w:rsidRPr="00280A87">
        <w:rPr>
          <w:rFonts w:eastAsia="Calibri"/>
          <w:lang w:val="ru-RU"/>
        </w:rPr>
        <w:tab/>
        <w:t>Отделом процессуального контроля за расследованием преступлений о коррупции и против интересов службы Следственного комитета в ходе обобщения практики рассмотрения заявлений (сообщений) о совершении сотрудниками органов внутренних дел преступлений при исполнении служебных обязанностей и результатов их уголовного преследования за совершение преступлений о коррупции и против интересов службы установлено следующее.</w:t>
      </w:r>
    </w:p>
    <w:p w:rsidR="00426D2F" w:rsidRPr="00280A87" w:rsidRDefault="00426D2F" w:rsidP="00426D2F">
      <w:pPr>
        <w:pStyle w:val="SingleTxtG"/>
        <w:rPr>
          <w:rFonts w:eastAsia="Calibri"/>
          <w:lang w:val="ru-RU"/>
        </w:rPr>
      </w:pPr>
      <w:r w:rsidRPr="00280A87">
        <w:rPr>
          <w:rFonts w:eastAsia="Calibri"/>
          <w:lang w:val="ru-RU"/>
        </w:rPr>
        <w:t>167.</w:t>
      </w:r>
      <w:r w:rsidRPr="00280A87">
        <w:rPr>
          <w:rFonts w:eastAsia="Calibri"/>
          <w:lang w:val="ru-RU"/>
        </w:rPr>
        <w:tab/>
        <w:t>С учетом сведений Единого государственного банка данных о</w:t>
      </w:r>
      <w:r w:rsidRPr="00280A87">
        <w:rPr>
          <w:rFonts w:eastAsia="Calibri"/>
          <w:lang w:val="be-BY"/>
        </w:rPr>
        <w:t xml:space="preserve"> </w:t>
      </w:r>
      <w:r w:rsidRPr="00280A87">
        <w:rPr>
          <w:rFonts w:eastAsia="Calibri"/>
          <w:lang w:val="ru-RU"/>
        </w:rPr>
        <w:t>правонарушениях (ЕГБДП</w:t>
      </w:r>
      <w:r w:rsidRPr="00280A87">
        <w:rPr>
          <w:rFonts w:eastAsia="Calibri"/>
          <w:lang w:val="be-BY"/>
        </w:rPr>
        <w:t xml:space="preserve">) </w:t>
      </w:r>
      <w:r w:rsidRPr="00280A87">
        <w:rPr>
          <w:rFonts w:eastAsia="Calibri"/>
          <w:lang w:val="ru-RU"/>
        </w:rPr>
        <w:t>количество зарегистрированных преступлений, предусмотренных частью 3 статьи 426 УК (умышленное совершение должностным лицом действий, явно выходящих за пределы прав и полномочий, предоставленных по службе, сопряженное с насилием, мучением или оскорблением потерпевшего либо применением оружия или специальных средств), совершенных сотрудниками ОВД, составило в 2012 году – 11, в 2013 году – 19, в 2014 году – 25.</w:t>
      </w:r>
    </w:p>
    <w:p w:rsidR="00426D2F" w:rsidRPr="00280A87" w:rsidRDefault="00426D2F" w:rsidP="00426D2F">
      <w:pPr>
        <w:pStyle w:val="SingleTxtG"/>
        <w:rPr>
          <w:rFonts w:eastAsia="Calibri"/>
          <w:lang w:val="ru-RU"/>
        </w:rPr>
      </w:pPr>
      <w:r w:rsidRPr="00280A87">
        <w:rPr>
          <w:rFonts w:eastAsia="Calibri"/>
          <w:lang w:val="ru-RU"/>
        </w:rPr>
        <w:t>168.</w:t>
      </w:r>
      <w:r w:rsidRPr="00280A87">
        <w:rPr>
          <w:rFonts w:eastAsia="Calibri"/>
          <w:lang w:val="ru-RU"/>
        </w:rPr>
        <w:tab/>
        <w:t>Передано прокурору для направления в суд в соответствии со статьей 262 УПК в 2012 году 2 уголовных дела указанной категории, в 2013 году – 11, в 2014 году – 14.</w:t>
      </w:r>
    </w:p>
    <w:p w:rsidR="00426D2F" w:rsidRPr="00280A87" w:rsidRDefault="00426D2F" w:rsidP="00426D2F">
      <w:pPr>
        <w:pStyle w:val="SingleTxtG"/>
        <w:rPr>
          <w:rFonts w:eastAsia="Calibri"/>
          <w:lang w:val="ru-RU"/>
        </w:rPr>
      </w:pPr>
      <w:r w:rsidRPr="00280A87">
        <w:rPr>
          <w:rFonts w:eastAsia="Calibri"/>
          <w:lang w:val="ru-RU"/>
        </w:rPr>
        <w:t>169.</w:t>
      </w:r>
      <w:r w:rsidRPr="00280A87">
        <w:rPr>
          <w:rFonts w:eastAsia="Calibri"/>
          <w:lang w:val="ru-RU"/>
        </w:rPr>
        <w:tab/>
        <w:t>В 2014 году прекращено предварительное расследование по 5 таким уголовным делам (пункт 2 части 1 статьи 29 УПК), в 2012–2013 годах решения о прекращении производства не принимались.</w:t>
      </w:r>
    </w:p>
    <w:p w:rsidR="00426D2F" w:rsidRPr="00280A87" w:rsidRDefault="00426D2F" w:rsidP="00426D2F">
      <w:pPr>
        <w:pStyle w:val="SingleTxtG"/>
        <w:rPr>
          <w:w w:val="104"/>
          <w:lang w:val="ru-RU" w:eastAsia="ru-RU"/>
        </w:rPr>
      </w:pPr>
      <w:r w:rsidRPr="00280A87">
        <w:rPr>
          <w:w w:val="104"/>
          <w:lang w:val="ru-RU" w:eastAsia="ru-RU"/>
        </w:rPr>
        <w:t>170.</w:t>
      </w:r>
      <w:r w:rsidRPr="00280A87">
        <w:rPr>
          <w:w w:val="104"/>
          <w:lang w:val="ru-RU" w:eastAsia="ru-RU"/>
        </w:rPr>
        <w:tab/>
        <w:t xml:space="preserve">В период с января 2012 года по настоящее время в подразделения Следственного комитета поступило 614 заявлений о неправомерных действиях должностных лиц органов внутренних дел и иных государственных правоохранительных органов, подпадающих под определение </w:t>
      </w:r>
      <w:r>
        <w:rPr>
          <w:w w:val="104"/>
          <w:lang w:val="ru-RU" w:eastAsia="ru-RU"/>
        </w:rPr>
        <w:t>"</w:t>
      </w:r>
      <w:r w:rsidRPr="00280A87">
        <w:rPr>
          <w:w w:val="104"/>
          <w:lang w:val="ru-RU" w:eastAsia="ru-RU"/>
        </w:rPr>
        <w:t>пытка</w:t>
      </w:r>
      <w:r>
        <w:rPr>
          <w:w w:val="104"/>
          <w:lang w:val="ru-RU" w:eastAsia="ru-RU"/>
        </w:rPr>
        <w:t>"</w:t>
      </w:r>
      <w:r w:rsidRPr="00280A87">
        <w:rPr>
          <w:w w:val="104"/>
          <w:lang w:val="ru-RU" w:eastAsia="ru-RU"/>
        </w:rPr>
        <w:t xml:space="preserve"> и </w:t>
      </w:r>
      <w:r>
        <w:rPr>
          <w:w w:val="104"/>
          <w:lang w:val="ru-RU" w:eastAsia="ru-RU"/>
        </w:rPr>
        <w:t>"</w:t>
      </w:r>
      <w:r w:rsidRPr="00280A87">
        <w:rPr>
          <w:w w:val="104"/>
          <w:lang w:val="ru-RU" w:eastAsia="ru-RU"/>
        </w:rPr>
        <w:t>жестокое обращение</w:t>
      </w:r>
      <w:r>
        <w:rPr>
          <w:w w:val="104"/>
          <w:lang w:val="ru-RU" w:eastAsia="ru-RU"/>
        </w:rPr>
        <w:t>"</w:t>
      </w:r>
      <w:r w:rsidRPr="00280A87">
        <w:rPr>
          <w:w w:val="104"/>
          <w:lang w:val="ru-RU" w:eastAsia="ru-RU"/>
        </w:rPr>
        <w:t xml:space="preserve"> Конвенции против пыток и других жестоких, бесчеловечных или унижающих достоинство видов обращения и наказания. По указанным заявлениям проведены проверки в порядке, предусмотренном статьей 174 УПК. По результатам проведенных проверок возбуждено 10 уголовных дел по части 3 статьи 426 УК. В остальных случаях сведения, указанные в заявлениях, не нашли своего подтверждения, в связи с чем приняты решения об отказе в возбуждении уголовного дела.</w:t>
      </w:r>
    </w:p>
    <w:p w:rsidR="00426D2F" w:rsidRPr="003A47A5" w:rsidRDefault="00426D2F" w:rsidP="00426D2F">
      <w:pPr>
        <w:pStyle w:val="SingleTxtG"/>
        <w:rPr>
          <w:w w:val="104"/>
          <w:lang w:val="ru-RU" w:eastAsia="ru-RU"/>
        </w:rPr>
      </w:pPr>
      <w:r w:rsidRPr="003A47A5">
        <w:rPr>
          <w:w w:val="104"/>
          <w:lang w:val="ru-RU" w:eastAsia="ru-RU"/>
        </w:rPr>
        <w:t>171.</w:t>
      </w:r>
      <w:r w:rsidRPr="003A47A5">
        <w:rPr>
          <w:w w:val="104"/>
          <w:lang w:val="ru-RU" w:eastAsia="ru-RU"/>
        </w:rPr>
        <w:tab/>
      </w:r>
      <w:r w:rsidRPr="00280A87">
        <w:rPr>
          <w:w w:val="104"/>
          <w:lang w:val="ru-RU" w:eastAsia="ru-RU"/>
        </w:rPr>
        <w:t>Из десяти возбужденных уголовных дел, пять переданы прокурору для направления в суд, по трем принято решение о приостановлении предварительного следствия (по пункту 1 части 1 статьи 246 УПК приостановлено 1 уголовное дело, по пункту 2 части 1 статьи 246 УПК – 2 уголовных дела). По остальным уголовным делам предварительное следствие не завершено.</w:t>
      </w:r>
    </w:p>
    <w:p w:rsidR="00426D2F" w:rsidRPr="003A47A5" w:rsidRDefault="00426D2F" w:rsidP="00426D2F">
      <w:pPr>
        <w:pStyle w:val="SingleTxtG"/>
        <w:rPr>
          <w:rFonts w:eastAsia="Calibri"/>
          <w:lang w:val="ru-RU" w:eastAsia="en-GB"/>
        </w:rPr>
      </w:pPr>
      <w:r w:rsidRPr="003A47A5">
        <w:rPr>
          <w:rFonts w:eastAsia="Calibri"/>
          <w:lang w:val="ru-RU" w:eastAsia="en-GB"/>
        </w:rPr>
        <w:lastRenderedPageBreak/>
        <w:t>172.</w:t>
      </w:r>
      <w:r w:rsidRPr="003A47A5">
        <w:rPr>
          <w:rFonts w:eastAsia="Calibri"/>
          <w:lang w:val="ru-RU" w:eastAsia="en-GB"/>
        </w:rPr>
        <w:tab/>
        <w:t>Утверждения о якобы применении пыток к указанным лицам являются необоснованными.</w:t>
      </w:r>
    </w:p>
    <w:p w:rsidR="00426D2F" w:rsidRPr="003A47A5" w:rsidRDefault="00426D2F" w:rsidP="00426D2F">
      <w:pPr>
        <w:pStyle w:val="SingleTxtG"/>
        <w:rPr>
          <w:rFonts w:eastAsia="Calibri"/>
          <w:lang w:val="ru-RU" w:eastAsia="en-GB"/>
        </w:rPr>
      </w:pPr>
      <w:r w:rsidRPr="003A47A5">
        <w:rPr>
          <w:rFonts w:eastAsia="Calibri"/>
          <w:lang w:val="ru-RU" w:eastAsia="en-GB"/>
        </w:rPr>
        <w:t>173.</w:t>
      </w:r>
      <w:r w:rsidRPr="003A47A5">
        <w:rPr>
          <w:rFonts w:eastAsia="Calibri"/>
          <w:lang w:val="ru-RU" w:eastAsia="en-GB"/>
        </w:rPr>
        <w:tab/>
        <w:t>Решения в отношении упомянутых граждан были вынесены уполномоченными государственными органами в соответствии с национальным законодательством, с соблюдением их прав на защиту, а также на основе всестороннего исследования обстоятельств уголовных дел.</w:t>
      </w:r>
    </w:p>
    <w:p w:rsidR="00426D2F" w:rsidRPr="003A47A5" w:rsidRDefault="00426D2F" w:rsidP="00426D2F">
      <w:pPr>
        <w:pStyle w:val="SingleTxtG"/>
        <w:rPr>
          <w:rFonts w:eastAsia="Calibri"/>
          <w:lang w:val="ru-RU" w:eastAsia="en-GB"/>
        </w:rPr>
      </w:pPr>
      <w:r w:rsidRPr="003A47A5">
        <w:rPr>
          <w:rFonts w:eastAsia="Calibri"/>
          <w:lang w:val="ru-RU" w:eastAsia="en-GB"/>
        </w:rPr>
        <w:t>174.</w:t>
      </w:r>
      <w:r w:rsidRPr="003A47A5">
        <w:rPr>
          <w:rFonts w:eastAsia="Calibri"/>
          <w:lang w:val="ru-RU" w:eastAsia="en-GB"/>
        </w:rPr>
        <w:tab/>
        <w:t>Генеральной прокуратурой Республики Беларусь по обращениям Статкевича Н.В. поручалось проведение проверок прокуратуре Могилевской области, в ходе которых доводы заявителя не подтвердились.</w:t>
      </w:r>
    </w:p>
    <w:p w:rsidR="00426D2F" w:rsidRPr="003A47A5" w:rsidRDefault="00426D2F" w:rsidP="00426D2F">
      <w:pPr>
        <w:pStyle w:val="SingleTxtG"/>
        <w:rPr>
          <w:rFonts w:eastAsia="Calibri"/>
          <w:lang w:val="ru-RU" w:eastAsia="en-GB"/>
        </w:rPr>
      </w:pPr>
      <w:r w:rsidRPr="003A47A5">
        <w:rPr>
          <w:rFonts w:eastAsia="Calibri"/>
          <w:lang w:val="ru-RU" w:eastAsia="en-GB"/>
        </w:rPr>
        <w:t>175.</w:t>
      </w:r>
      <w:r w:rsidRPr="003A47A5">
        <w:rPr>
          <w:rFonts w:eastAsia="Calibri"/>
          <w:lang w:val="ru-RU" w:eastAsia="en-GB"/>
        </w:rPr>
        <w:tab/>
        <w:t>По данным УСК по Могилевской области, в управление и следственные подразделения области в течение 2012-2015 годов обращения (жалобы) Статкевича Н.В., содержавшегося в исправительной колонии №17 г.Шклова УДИН МВД по Могилевской области, не поступали.</w:t>
      </w:r>
    </w:p>
    <w:p w:rsidR="00426D2F" w:rsidRPr="00280A87" w:rsidRDefault="00426D2F" w:rsidP="00426D2F">
      <w:pPr>
        <w:pStyle w:val="SingleTxtG"/>
        <w:rPr>
          <w:lang w:val="ru-RU"/>
        </w:rPr>
      </w:pPr>
      <w:r w:rsidRPr="00280A87">
        <w:rPr>
          <w:lang w:val="ru-RU"/>
        </w:rPr>
        <w:t>176.</w:t>
      </w:r>
      <w:r w:rsidRPr="00280A87">
        <w:rPr>
          <w:lang w:val="ru-RU"/>
        </w:rPr>
        <w:tab/>
        <w:t>Иные лица не обращались в надзорные органы с заявлениями о применении к ним пыток.</w:t>
      </w:r>
    </w:p>
    <w:p w:rsidR="00426D2F" w:rsidRPr="00280A87" w:rsidRDefault="00426D2F" w:rsidP="00426D2F">
      <w:pPr>
        <w:pStyle w:val="SingleTxtG"/>
        <w:rPr>
          <w:lang w:val="ru-RU" w:eastAsia="ru-RU"/>
        </w:rPr>
      </w:pPr>
      <w:r w:rsidRPr="00280A87">
        <w:rPr>
          <w:lang w:val="ru-RU" w:eastAsia="ru-RU"/>
        </w:rPr>
        <w:t>177.</w:t>
      </w:r>
      <w:r w:rsidRPr="00280A87">
        <w:rPr>
          <w:lang w:val="ru-RU" w:eastAsia="ru-RU"/>
        </w:rPr>
        <w:tab/>
        <w:t>Проведена работа по изучению вопроса о создании в Беларуси национального учреждения по правам человека (НУПЧ). В частности, изучены положения Принципов, касающихся статуса национальных учреждений, занимающихся поощрением и защитой прав человека; законодательство иностранных государств в области создания и организации деятельности НУПЧ; существующая в Беларуси система национальных органов и учреждений, занимающихся обеспечением и защитой прав человека; общественное мнение, а также мнение государственных органов и организаций по вопросу о целесообразности создания, наиболее приемлемой форме НУПЧ, основных вопросах деятельности данного института.</w:t>
      </w:r>
    </w:p>
    <w:p w:rsidR="00426D2F" w:rsidRPr="00280A87" w:rsidRDefault="00426D2F" w:rsidP="00426D2F">
      <w:pPr>
        <w:pStyle w:val="SingleTxtG"/>
        <w:rPr>
          <w:lang w:val="ru-RU" w:eastAsia="ru-RU"/>
        </w:rPr>
      </w:pPr>
      <w:r w:rsidRPr="00280A87">
        <w:rPr>
          <w:lang w:val="ru-RU" w:eastAsia="ru-RU"/>
        </w:rPr>
        <w:t>178.</w:t>
      </w:r>
      <w:r w:rsidRPr="00280A87">
        <w:rPr>
          <w:lang w:val="ru-RU" w:eastAsia="ru-RU"/>
        </w:rPr>
        <w:tab/>
        <w:t xml:space="preserve">В 2014 году совместно с УВКПЧ, ПРООН, ЕСВД, СЕ в Минске (Беларусь) проведен международный семинар по изучению международного опыта работы НУПЧ, в ходе которого Беларусь представила </w:t>
      </w:r>
      <w:r w:rsidRPr="00280A87">
        <w:rPr>
          <w:i/>
          <w:lang w:val="ru-RU" w:eastAsia="ru-RU"/>
        </w:rPr>
        <w:t>Концепцию Национального учреждения по правам человека в Беларуси</w:t>
      </w:r>
      <w:r w:rsidRPr="00280A87">
        <w:rPr>
          <w:lang w:val="ru-RU" w:eastAsia="ru-RU"/>
        </w:rPr>
        <w:t>. По итогам семинара достигнута договоренность о проведении под эгидой ПРООН с привлечением национальных и международных экспертов исследования по оценке пользы создания НУПЧ в Беларуси в условиях существующей национальной системы правозащитных институтов.</w:t>
      </w:r>
    </w:p>
    <w:p w:rsidR="00426D2F" w:rsidRPr="00280A87" w:rsidRDefault="00426D2F" w:rsidP="00426D2F">
      <w:pPr>
        <w:pStyle w:val="SingleTxtG"/>
        <w:rPr>
          <w:lang w:val="ru-RU" w:eastAsia="ru-RU"/>
        </w:rPr>
      </w:pPr>
      <w:r w:rsidRPr="00280A87">
        <w:rPr>
          <w:lang w:val="ru-RU" w:eastAsia="ru-RU"/>
        </w:rPr>
        <w:t>179.</w:t>
      </w:r>
      <w:r w:rsidRPr="00280A87">
        <w:rPr>
          <w:lang w:val="ru-RU" w:eastAsia="ru-RU"/>
        </w:rPr>
        <w:tab/>
        <w:t>В настоящее время совместно с ПРООН прорабатывается концепция проведения данного исследования, исполняющей организаций которого планируется определить одно из белорусских общественных объединений.</w:t>
      </w:r>
    </w:p>
    <w:p w:rsidR="00426D2F" w:rsidRPr="00280A87" w:rsidRDefault="00426D2F" w:rsidP="00426D2F">
      <w:pPr>
        <w:pStyle w:val="HChG"/>
        <w:tabs>
          <w:tab w:val="clear" w:pos="851"/>
        </w:tabs>
        <w:rPr>
          <w:w w:val="104"/>
          <w:lang w:val="ru-RU" w:eastAsia="ru-RU"/>
        </w:rPr>
      </w:pPr>
      <w:r w:rsidRPr="0002759E">
        <w:rPr>
          <w:w w:val="104"/>
          <w:lang w:val="ru-RU" w:eastAsia="ru-RU"/>
        </w:rPr>
        <w:tab/>
      </w:r>
      <w:r w:rsidRPr="00280A87">
        <w:rPr>
          <w:w w:val="104"/>
          <w:lang w:val="ru-RU" w:eastAsia="ru-RU"/>
        </w:rPr>
        <w:t>Статья 14</w:t>
      </w:r>
    </w:p>
    <w:p w:rsidR="00426D2F" w:rsidRPr="00280A87" w:rsidRDefault="00426D2F" w:rsidP="00426D2F">
      <w:pPr>
        <w:pStyle w:val="SingleTxtG"/>
        <w:rPr>
          <w:rFonts w:eastAsia="Calibri"/>
          <w:lang w:val="ru-RU"/>
        </w:rPr>
      </w:pPr>
      <w:r w:rsidRPr="00280A87">
        <w:rPr>
          <w:rFonts w:eastAsia="Calibri"/>
          <w:lang w:val="ru-RU"/>
        </w:rPr>
        <w:t>180.</w:t>
      </w:r>
      <w:r w:rsidRPr="00280A87">
        <w:rPr>
          <w:rFonts w:eastAsia="Calibri"/>
          <w:lang w:val="ru-RU"/>
        </w:rPr>
        <w:tab/>
        <w:t>В 2011 году – первом полугодии 2015 года дела о преступлениях, предусмотренных статьями 128 и 394 УК, судами не рассматривались.</w:t>
      </w:r>
    </w:p>
    <w:p w:rsidR="00426D2F" w:rsidRPr="003A47A5" w:rsidRDefault="00426D2F" w:rsidP="00426D2F">
      <w:pPr>
        <w:pStyle w:val="HChG"/>
        <w:tabs>
          <w:tab w:val="clear" w:pos="851"/>
        </w:tabs>
        <w:rPr>
          <w:rFonts w:eastAsia="Calibri"/>
          <w:b w:val="0"/>
          <w:lang w:val="ru-RU" w:eastAsia="en-GB"/>
        </w:rPr>
      </w:pPr>
      <w:r w:rsidRPr="0002759E">
        <w:rPr>
          <w:rFonts w:eastAsia="Calibri"/>
          <w:lang w:val="ru-RU" w:eastAsia="en-GB"/>
        </w:rPr>
        <w:tab/>
      </w:r>
      <w:r w:rsidRPr="003A47A5">
        <w:rPr>
          <w:rFonts w:eastAsia="Calibri"/>
          <w:lang w:val="ru-RU" w:eastAsia="en-GB"/>
        </w:rPr>
        <w:t>Статья</w:t>
      </w:r>
      <w:r w:rsidRPr="00280A87">
        <w:rPr>
          <w:rFonts w:eastAsia="Calibri"/>
          <w:lang w:eastAsia="en-GB"/>
        </w:rPr>
        <w:t> </w:t>
      </w:r>
      <w:r w:rsidRPr="003A47A5">
        <w:rPr>
          <w:rFonts w:eastAsia="Calibri"/>
          <w:lang w:val="ru-RU" w:eastAsia="en-GB"/>
        </w:rPr>
        <w:t>15</w:t>
      </w:r>
    </w:p>
    <w:p w:rsidR="00426D2F" w:rsidRPr="003A47A5" w:rsidRDefault="00426D2F" w:rsidP="00426D2F">
      <w:pPr>
        <w:pStyle w:val="SingleTxtG"/>
        <w:rPr>
          <w:rFonts w:eastAsia="Calibri"/>
          <w:lang w:val="ru-RU" w:eastAsia="en-GB"/>
        </w:rPr>
      </w:pPr>
      <w:r w:rsidRPr="003A47A5">
        <w:rPr>
          <w:rFonts w:eastAsia="Calibri"/>
          <w:lang w:val="ru-RU" w:eastAsia="en-GB"/>
        </w:rPr>
        <w:t>181.</w:t>
      </w:r>
      <w:r w:rsidRPr="003A47A5">
        <w:rPr>
          <w:rFonts w:eastAsia="Calibri"/>
          <w:lang w:val="ru-RU" w:eastAsia="en-GB"/>
        </w:rPr>
        <w:tab/>
        <w:t>Белорусская сторона не располагает информацией о фактах добычи доказательств при помощи пыток, в том числе в случае с упомянутыми делами Осипенко В.В. и Автуховича Н.Н.</w:t>
      </w:r>
    </w:p>
    <w:p w:rsidR="00426D2F" w:rsidRPr="003A47A5" w:rsidRDefault="00426D2F" w:rsidP="00426D2F">
      <w:pPr>
        <w:pStyle w:val="SingleTxtG"/>
        <w:rPr>
          <w:rFonts w:eastAsia="Calibri"/>
          <w:lang w:val="ru-RU" w:eastAsia="en-GB"/>
        </w:rPr>
      </w:pPr>
      <w:r w:rsidRPr="003A47A5">
        <w:rPr>
          <w:rFonts w:eastAsia="Calibri"/>
          <w:lang w:val="ru-RU" w:eastAsia="en-GB"/>
        </w:rPr>
        <w:t>182.</w:t>
      </w:r>
      <w:r w:rsidRPr="003A47A5">
        <w:rPr>
          <w:rFonts w:eastAsia="Calibri"/>
          <w:lang w:val="ru-RU" w:eastAsia="en-GB"/>
        </w:rPr>
        <w:tab/>
        <w:t>Жалобы от Автуховича</w:t>
      </w:r>
      <w:r w:rsidRPr="00280A87">
        <w:rPr>
          <w:rFonts w:eastAsia="Calibri"/>
          <w:lang w:eastAsia="en-GB"/>
        </w:rPr>
        <w:t> </w:t>
      </w:r>
      <w:r w:rsidRPr="003A47A5">
        <w:rPr>
          <w:rFonts w:eastAsia="Calibri"/>
          <w:lang w:val="ru-RU" w:eastAsia="en-GB"/>
        </w:rPr>
        <w:t>Н.Н. и Осипенко</w:t>
      </w:r>
      <w:r w:rsidRPr="00280A87">
        <w:rPr>
          <w:rFonts w:eastAsia="Calibri"/>
          <w:lang w:eastAsia="en-GB"/>
        </w:rPr>
        <w:t> </w:t>
      </w:r>
      <w:r w:rsidRPr="003A47A5">
        <w:rPr>
          <w:rFonts w:eastAsia="Calibri"/>
          <w:lang w:val="ru-RU" w:eastAsia="en-GB"/>
        </w:rPr>
        <w:t>В.В., а также от защитника Осипенко</w:t>
      </w:r>
      <w:r w:rsidRPr="00280A87">
        <w:rPr>
          <w:rFonts w:eastAsia="Calibri"/>
          <w:lang w:eastAsia="en-GB"/>
        </w:rPr>
        <w:t> </w:t>
      </w:r>
      <w:r w:rsidRPr="003A47A5">
        <w:rPr>
          <w:rFonts w:eastAsia="Calibri"/>
          <w:lang w:val="ru-RU" w:eastAsia="en-GB"/>
        </w:rPr>
        <w:t>В.В. о принуждении к даче показаний при производстве по уголовному делу в органы прокуратуры не поступали. В сентябре и ноябре 2009</w:t>
      </w:r>
      <w:r w:rsidRPr="00280A87">
        <w:rPr>
          <w:rFonts w:eastAsia="Calibri"/>
          <w:lang w:eastAsia="en-GB"/>
        </w:rPr>
        <w:t> </w:t>
      </w:r>
      <w:r w:rsidRPr="003A47A5">
        <w:rPr>
          <w:rFonts w:eastAsia="Calibri"/>
          <w:lang w:val="ru-RU" w:eastAsia="en-GB"/>
        </w:rPr>
        <w:t xml:space="preserve">года в Генеральной прокуратуре </w:t>
      </w:r>
      <w:r w:rsidRPr="003A47A5">
        <w:rPr>
          <w:rFonts w:eastAsia="Calibri"/>
          <w:lang w:val="ru-RU" w:eastAsia="en-GB"/>
        </w:rPr>
        <w:lastRenderedPageBreak/>
        <w:t>были рассмотрены две жалобы защитника Автуховича Н.Н. адвоката Сапелко П.В. Нарушений при проведении проверки выявлено не было, о чем было сообщено адвокату Сапелко П.В.</w:t>
      </w:r>
    </w:p>
    <w:p w:rsidR="00426D2F" w:rsidRPr="003A47A5" w:rsidRDefault="00426D2F" w:rsidP="00426D2F">
      <w:pPr>
        <w:pStyle w:val="SingleTxtG"/>
        <w:rPr>
          <w:rFonts w:eastAsia="Calibri"/>
          <w:lang w:val="ru-RU" w:eastAsia="en-GB"/>
        </w:rPr>
      </w:pPr>
      <w:r w:rsidRPr="003A47A5">
        <w:rPr>
          <w:rFonts w:eastAsia="Calibri"/>
          <w:lang w:val="ru-RU" w:eastAsia="en-GB"/>
        </w:rPr>
        <w:t>183.</w:t>
      </w:r>
      <w:r w:rsidRPr="003A47A5">
        <w:rPr>
          <w:rFonts w:eastAsia="Calibri"/>
          <w:lang w:val="ru-RU" w:eastAsia="en-GB"/>
        </w:rPr>
        <w:tab/>
        <w:t>Обращения Осипенко В.В. и Автуховича Н.Н. о принуждении к даче показаний с помощью пыток в центральный аппарат Следственного комитета Республики Беларусь не поступали.</w:t>
      </w:r>
    </w:p>
    <w:p w:rsidR="00426D2F" w:rsidRPr="003A47A5" w:rsidRDefault="00426D2F" w:rsidP="00426D2F">
      <w:pPr>
        <w:pStyle w:val="SingleTxtG"/>
        <w:rPr>
          <w:rFonts w:eastAsia="Calibri"/>
          <w:lang w:val="ru-RU" w:eastAsia="en-GB"/>
        </w:rPr>
      </w:pPr>
      <w:r w:rsidRPr="003A47A5">
        <w:rPr>
          <w:rFonts w:eastAsia="Calibri"/>
          <w:lang w:val="ru-RU" w:eastAsia="en-GB"/>
        </w:rPr>
        <w:t>184.</w:t>
      </w:r>
      <w:r w:rsidRPr="003A47A5">
        <w:rPr>
          <w:rFonts w:eastAsia="Calibri"/>
          <w:lang w:val="ru-RU" w:eastAsia="en-GB"/>
        </w:rPr>
        <w:tab/>
        <w:t>Суды при рассмотрении уголовных дел руководствуются принципом законности, в соответствии с которым доказательства, полученные с нарушением порядка, определенного УПК, не имеют юридической силы и не могут являться основанием для привлечения в качестве обвиняемого и постановления приговора.</w:t>
      </w:r>
    </w:p>
    <w:p w:rsidR="00426D2F" w:rsidRPr="003A47A5" w:rsidRDefault="00426D2F" w:rsidP="00426D2F">
      <w:pPr>
        <w:pStyle w:val="SingleTxtG"/>
        <w:rPr>
          <w:rFonts w:eastAsia="Calibri"/>
          <w:lang w:val="ru-RU" w:eastAsia="en-GB"/>
        </w:rPr>
      </w:pPr>
      <w:r w:rsidRPr="003A47A5">
        <w:rPr>
          <w:rFonts w:eastAsia="Calibri"/>
          <w:lang w:val="ru-RU" w:eastAsia="en-GB"/>
        </w:rPr>
        <w:t>185.</w:t>
      </w:r>
      <w:r w:rsidRPr="003A47A5">
        <w:rPr>
          <w:rFonts w:eastAsia="Calibri"/>
          <w:lang w:val="ru-RU" w:eastAsia="en-GB"/>
        </w:rPr>
        <w:tab/>
        <w:t>Разрешая вопрос об оценке доказательств с точки зрения их допустимости, суд устанавливает факт получения органом, ведущим уголовный процесс, доказательств в соответствии с УПК и из предусмотренных законом источников. При этом доказательство признается недопустимым, если оно получено с нарушениями конституционных прав и свобод гражданина и требований УПК, связанными с лишением или ограничением прав участников уголовного процесса или нарушением иных правил уголовного процесса.</w:t>
      </w:r>
    </w:p>
    <w:p w:rsidR="00426D2F" w:rsidRPr="00280A87" w:rsidRDefault="00426D2F" w:rsidP="00426D2F">
      <w:pPr>
        <w:pStyle w:val="HChG"/>
        <w:tabs>
          <w:tab w:val="clear" w:pos="851"/>
        </w:tabs>
        <w:rPr>
          <w:lang w:val="ru-RU" w:eastAsia="ru-RU"/>
        </w:rPr>
      </w:pPr>
      <w:r w:rsidRPr="0002759E">
        <w:rPr>
          <w:lang w:val="ru-RU" w:eastAsia="ru-RU"/>
        </w:rPr>
        <w:tab/>
      </w:r>
      <w:r w:rsidRPr="00280A87">
        <w:rPr>
          <w:lang w:val="ru-RU" w:eastAsia="ru-RU"/>
        </w:rPr>
        <w:t>Статья 16</w:t>
      </w:r>
    </w:p>
    <w:p w:rsidR="00426D2F" w:rsidRPr="00280A87" w:rsidRDefault="00426D2F" w:rsidP="00426D2F">
      <w:pPr>
        <w:pStyle w:val="SingleTxtG"/>
        <w:rPr>
          <w:lang w:val="ru-RU"/>
        </w:rPr>
      </w:pPr>
      <w:r w:rsidRPr="00280A87">
        <w:rPr>
          <w:lang w:val="ru-RU"/>
        </w:rPr>
        <w:t>186.</w:t>
      </w:r>
      <w:r w:rsidRPr="00280A87">
        <w:rPr>
          <w:lang w:val="ru-RU"/>
        </w:rPr>
        <w:tab/>
        <w:t>Национальное законодательство определяет, что совершение преступления в отношении несовершеннолетнего лица, как правило, является квалифицирующим признаком, влекущим усиление ответственности за преступление.</w:t>
      </w:r>
    </w:p>
    <w:p w:rsidR="00426D2F" w:rsidRPr="00280A87" w:rsidRDefault="00426D2F" w:rsidP="00426D2F">
      <w:pPr>
        <w:pStyle w:val="SingleTxtG"/>
        <w:rPr>
          <w:lang w:val="ru-RU" w:eastAsia="ru-RU"/>
        </w:rPr>
      </w:pPr>
      <w:r w:rsidRPr="00280A87">
        <w:rPr>
          <w:lang w:val="ru-RU" w:eastAsia="ru-RU"/>
        </w:rPr>
        <w:t>187.</w:t>
      </w:r>
      <w:r w:rsidRPr="00280A87">
        <w:rPr>
          <w:lang w:val="ru-RU" w:eastAsia="ru-RU"/>
        </w:rPr>
        <w:tab/>
      </w:r>
      <w:r w:rsidRPr="00280A87">
        <w:rPr>
          <w:i/>
          <w:lang w:val="ru-RU" w:eastAsia="ru-RU"/>
        </w:rPr>
        <w:t xml:space="preserve">Законом Республики Беларусь от 4 января 2014 года </w:t>
      </w:r>
      <w:r>
        <w:rPr>
          <w:i/>
          <w:lang w:val="ru-RU" w:eastAsia="ru-RU"/>
        </w:rPr>
        <w:t>"</w:t>
      </w:r>
      <w:r w:rsidRPr="00280A87">
        <w:rPr>
          <w:i/>
          <w:lang w:val="ru-RU" w:eastAsia="ru-RU"/>
        </w:rPr>
        <w:t>Об основах деятельности по профилактике правонарушений</w:t>
      </w:r>
      <w:r>
        <w:rPr>
          <w:i/>
          <w:lang w:val="ru-RU" w:eastAsia="ru-RU"/>
        </w:rPr>
        <w:t>"</w:t>
      </w:r>
      <w:r w:rsidRPr="00280A87">
        <w:rPr>
          <w:lang w:val="ru-RU" w:eastAsia="ru-RU"/>
        </w:rPr>
        <w:t xml:space="preserve"> введены определения понятий </w:t>
      </w:r>
      <w:r>
        <w:rPr>
          <w:lang w:val="ru-RU" w:eastAsia="ru-RU"/>
        </w:rPr>
        <w:t>"</w:t>
      </w:r>
      <w:r w:rsidRPr="00280A87">
        <w:rPr>
          <w:lang w:val="ru-RU" w:eastAsia="ru-RU"/>
        </w:rPr>
        <w:t>насилие в семье</w:t>
      </w:r>
      <w:r>
        <w:rPr>
          <w:lang w:val="ru-RU" w:eastAsia="ru-RU"/>
        </w:rPr>
        <w:t>"</w:t>
      </w:r>
      <w:r w:rsidRPr="00280A87">
        <w:rPr>
          <w:lang w:val="ru-RU" w:eastAsia="ru-RU"/>
        </w:rPr>
        <w:t xml:space="preserve"> и </w:t>
      </w:r>
      <w:r>
        <w:rPr>
          <w:lang w:val="ru-RU" w:eastAsia="ru-RU"/>
        </w:rPr>
        <w:t>"</w:t>
      </w:r>
      <w:r w:rsidRPr="00280A87">
        <w:rPr>
          <w:lang w:val="ru-RU" w:eastAsia="ru-RU"/>
        </w:rPr>
        <w:t>члены семьи</w:t>
      </w:r>
      <w:r>
        <w:rPr>
          <w:lang w:val="ru-RU" w:eastAsia="ru-RU"/>
        </w:rPr>
        <w:t>"</w:t>
      </w:r>
      <w:r w:rsidRPr="00280A87">
        <w:rPr>
          <w:lang w:val="ru-RU" w:eastAsia="ru-RU"/>
        </w:rPr>
        <w:t>, предусматриваются конкретные меры по защите жертв домашнего насилия, так называемое защитное предписание – запрет разыскивать, преследовать, посещать, вступать в контакт с жертвой домашнего насилия, – а также заложены основы профилактики правонарушений посредством информационно-просветительской работы по вопросам профилактики насилия в семье, повышения квалификации специалистов.</w:t>
      </w:r>
    </w:p>
    <w:p w:rsidR="00426D2F" w:rsidRPr="00280A87" w:rsidRDefault="00426D2F" w:rsidP="00426D2F">
      <w:pPr>
        <w:pStyle w:val="SingleTxtG"/>
        <w:rPr>
          <w:lang w:val="ru-RU" w:eastAsia="ru-RU"/>
        </w:rPr>
      </w:pPr>
      <w:r w:rsidRPr="00280A87">
        <w:rPr>
          <w:lang w:val="ru-RU" w:eastAsia="ru-RU"/>
        </w:rPr>
        <w:t>188.</w:t>
      </w:r>
      <w:r w:rsidRPr="00280A87">
        <w:rPr>
          <w:lang w:val="ru-RU" w:eastAsia="ru-RU"/>
        </w:rPr>
        <w:tab/>
        <w:t xml:space="preserve">В стране реализуются положения Декрета Президента Республики Беларусь от 24 ноября 2006 года №18 </w:t>
      </w:r>
      <w:r>
        <w:rPr>
          <w:lang w:val="ru-RU" w:eastAsia="ru-RU"/>
        </w:rPr>
        <w:t>"</w:t>
      </w:r>
      <w:r w:rsidRPr="00280A87">
        <w:rPr>
          <w:lang w:val="ru-RU" w:eastAsia="ru-RU"/>
        </w:rPr>
        <w:t>О дополнительных мерах по государственной защите детей в неблагополучных семьях</w:t>
      </w:r>
      <w:r>
        <w:rPr>
          <w:lang w:val="ru-RU" w:eastAsia="ru-RU"/>
        </w:rPr>
        <w:t>"</w:t>
      </w:r>
      <w:r w:rsidRPr="00280A87">
        <w:rPr>
          <w:lang w:val="ru-RU" w:eastAsia="ru-RU"/>
        </w:rPr>
        <w:t>, который предусматривает межведомственную работу по выявлению и реабилитации детей, пострадавших от жестокого обращения в семье (физическое, психологическое, сексуальное насилие).</w:t>
      </w:r>
    </w:p>
    <w:p w:rsidR="00426D2F" w:rsidRPr="00280A87" w:rsidRDefault="00426D2F" w:rsidP="00426D2F">
      <w:pPr>
        <w:pStyle w:val="SingleTxtG"/>
        <w:rPr>
          <w:lang w:val="ru-RU" w:eastAsia="ru-RU"/>
        </w:rPr>
      </w:pPr>
      <w:r w:rsidRPr="00280A87">
        <w:rPr>
          <w:lang w:val="ru-RU" w:eastAsia="ru-RU"/>
        </w:rPr>
        <w:t>189.</w:t>
      </w:r>
      <w:r w:rsidRPr="00280A87">
        <w:rPr>
          <w:lang w:val="ru-RU" w:eastAsia="ru-RU"/>
        </w:rPr>
        <w:tab/>
        <w:t>Информация в контексте мер по борьбе с бытовым насилием приведена в пункте 9 ответов.</w:t>
      </w:r>
    </w:p>
    <w:p w:rsidR="00426D2F" w:rsidRPr="003A47A5" w:rsidRDefault="00426D2F" w:rsidP="00426D2F">
      <w:pPr>
        <w:pStyle w:val="SingleTxtG"/>
        <w:rPr>
          <w:w w:val="104"/>
          <w:lang w:val="ru-RU" w:eastAsia="ru-RU"/>
        </w:rPr>
      </w:pPr>
      <w:r w:rsidRPr="003A47A5">
        <w:rPr>
          <w:w w:val="104"/>
          <w:lang w:val="ru-RU" w:eastAsia="ru-RU"/>
        </w:rPr>
        <w:t>190.</w:t>
      </w:r>
      <w:r w:rsidRPr="003A47A5">
        <w:rPr>
          <w:w w:val="104"/>
          <w:lang w:val="ru-RU" w:eastAsia="ru-RU"/>
        </w:rPr>
        <w:tab/>
      </w:r>
      <w:r w:rsidRPr="00280A87">
        <w:rPr>
          <w:rFonts w:eastAsia="Calibri"/>
          <w:lang w:val="ru-RU"/>
        </w:rPr>
        <w:t xml:space="preserve">Лицам, отбывающим наказание в исправительных учреждениях, обеспечиваются необходимые жилищно-бытовые условия, соответствующие правилам санитарии и гигиены. Осужденным предоставляются индивидуальное спальное место и постельные принадлежности. Они обеспечиваются одеждой, бельем по сезону и обувью. Нормы вещевого довольствия осужденных, отбывающих наказание в исправительных учреждениях и арестных домах, </w:t>
      </w:r>
      <w:r w:rsidRPr="00280A87">
        <w:rPr>
          <w:rFonts w:eastAsia="Calibri"/>
          <w:i/>
          <w:lang w:val="ru-RU"/>
        </w:rPr>
        <w:t>установлены постановлением Совета Министров Республики Беларусь от 28 апреля 2010 года №632.</w:t>
      </w:r>
    </w:p>
    <w:p w:rsidR="00426D2F" w:rsidRPr="00280A87" w:rsidRDefault="00426D2F" w:rsidP="00426D2F">
      <w:pPr>
        <w:pStyle w:val="SingleTxtG"/>
        <w:rPr>
          <w:rFonts w:eastAsia="Calibri"/>
          <w:lang w:val="ru-RU"/>
        </w:rPr>
      </w:pPr>
      <w:r w:rsidRPr="00280A87">
        <w:rPr>
          <w:rFonts w:eastAsia="Calibri"/>
          <w:lang w:val="ru-RU"/>
        </w:rPr>
        <w:t>191.</w:t>
      </w:r>
      <w:r w:rsidRPr="00280A87">
        <w:rPr>
          <w:rFonts w:eastAsia="Calibri"/>
          <w:lang w:val="ru-RU"/>
        </w:rPr>
        <w:tab/>
        <w:t>Согласно части 3 статьи 94 УИК осужденные получают питание, обеспечивающее нормальную жизнедеятельность организма. Нормы питания устанавливаются Советом Министров Республики Беларусь по согласованию с Президентом Республики Беларусь.</w:t>
      </w:r>
    </w:p>
    <w:p w:rsidR="00426D2F" w:rsidRPr="00280A87" w:rsidRDefault="00426D2F" w:rsidP="00426D2F">
      <w:pPr>
        <w:pStyle w:val="SingleTxtG"/>
        <w:rPr>
          <w:rFonts w:eastAsia="Calibri"/>
          <w:lang w:val="ru-RU"/>
        </w:rPr>
      </w:pPr>
      <w:r w:rsidRPr="00280A87">
        <w:rPr>
          <w:rFonts w:eastAsia="Calibri"/>
          <w:lang w:val="ru-RU"/>
        </w:rPr>
        <w:t>192.</w:t>
      </w:r>
      <w:r w:rsidRPr="00280A87">
        <w:rPr>
          <w:rFonts w:eastAsia="Calibri"/>
          <w:lang w:val="ru-RU"/>
        </w:rPr>
        <w:tab/>
        <w:t>При этом осужденным беременным женщинам, кормящим матерям, несовершеннолетним, больным и инвалидам I и II группы создаются улучшенные жилищно-бытовые условия и устанавливаются повышенные нормы питания.</w:t>
      </w:r>
    </w:p>
    <w:p w:rsidR="00426D2F" w:rsidRPr="00280A87" w:rsidRDefault="00426D2F" w:rsidP="00426D2F">
      <w:pPr>
        <w:pStyle w:val="SingleTxtG"/>
        <w:rPr>
          <w:rFonts w:eastAsia="Calibri"/>
          <w:lang w:val="ru-RU"/>
        </w:rPr>
      </w:pPr>
      <w:r w:rsidRPr="00280A87">
        <w:rPr>
          <w:rFonts w:eastAsia="Calibri"/>
          <w:lang w:val="ru-RU"/>
        </w:rPr>
        <w:lastRenderedPageBreak/>
        <w:t>193.</w:t>
      </w:r>
      <w:r w:rsidRPr="00280A87">
        <w:rPr>
          <w:rFonts w:eastAsia="Calibri"/>
          <w:lang w:val="ru-RU"/>
        </w:rPr>
        <w:tab/>
        <w:t>Осужденные могут приобретать за счет собственных средств дополнительно разрешенную к использованию в исправительных учреждениях одежду, в том числе спортивную, оплачивать дополнительные лечебно-профилактические и иные услуги, предусмотренные Правилами внутреннего распорядка исправительных учреждений, утвержденные постановлением Министерства внутренних дел Республики Беларусь от 20 октября 2000 года №174.</w:t>
      </w:r>
    </w:p>
    <w:p w:rsidR="00426D2F" w:rsidRPr="00280A87" w:rsidRDefault="00426D2F" w:rsidP="00426D2F">
      <w:pPr>
        <w:pStyle w:val="SingleTxtG"/>
        <w:rPr>
          <w:rFonts w:eastAsia="Calibri"/>
          <w:lang w:val="ru-RU"/>
        </w:rPr>
      </w:pPr>
      <w:r w:rsidRPr="00280A87">
        <w:rPr>
          <w:rFonts w:eastAsia="Calibri"/>
          <w:lang w:val="ru-RU"/>
        </w:rPr>
        <w:t>194.</w:t>
      </w:r>
      <w:r w:rsidRPr="00280A87">
        <w:rPr>
          <w:rFonts w:eastAsia="Calibri"/>
          <w:lang w:val="ru-RU"/>
        </w:rPr>
        <w:tab/>
        <w:t>Согласно части 1 статьи 12 УИК осужденным гарантирована свобода вероисповедания. Департаментом исполнения наказаний МВД 12 сентября 2014 года подписано обновленное Соглашение о взаимодействии Департамента и Белорусской Православной Церкви (ранее аналогичное Соглашение действовало с 5 августа 1999 года).</w:t>
      </w:r>
    </w:p>
    <w:p w:rsidR="00426D2F" w:rsidRPr="00280A87" w:rsidRDefault="00426D2F" w:rsidP="00426D2F">
      <w:pPr>
        <w:pStyle w:val="SingleTxtG"/>
        <w:rPr>
          <w:rFonts w:eastAsia="Calibri"/>
          <w:lang w:val="ru-RU"/>
        </w:rPr>
      </w:pPr>
      <w:r w:rsidRPr="00280A87">
        <w:rPr>
          <w:rFonts w:eastAsia="Calibri"/>
          <w:lang w:val="ru-RU"/>
        </w:rPr>
        <w:t>195.</w:t>
      </w:r>
      <w:r w:rsidRPr="00280A87">
        <w:rPr>
          <w:rFonts w:eastAsia="Calibri"/>
          <w:lang w:val="ru-RU"/>
        </w:rPr>
        <w:tab/>
        <w:t>В каждом учреждении уголовно-исполнительной системы созданы условия для проведения религиозных обрядов, ритуалов и церемоний, оборудованы соответствующие помещения (молитвенные комнаты). Кроме того, на территории исправительных учреждений имеется 5 домовых церквей и 14 храмов (последний храм освящен 22 августа 2015 года). Также Департаментом и Белорусской Православной Церковью принято решение о начале строительства храма на территории воспитательной колонии №2 (г.Бобруйск).</w:t>
      </w:r>
    </w:p>
    <w:p w:rsidR="00426D2F" w:rsidRPr="00280A87" w:rsidRDefault="00426D2F" w:rsidP="00426D2F">
      <w:pPr>
        <w:pStyle w:val="SingleTxtG"/>
        <w:rPr>
          <w:rFonts w:eastAsia="Calibri"/>
          <w:lang w:val="ru-RU"/>
        </w:rPr>
      </w:pPr>
      <w:r w:rsidRPr="00280A87">
        <w:rPr>
          <w:rFonts w:eastAsia="Calibri"/>
          <w:lang w:val="ru-RU"/>
        </w:rPr>
        <w:t>196.</w:t>
      </w:r>
      <w:r w:rsidRPr="00280A87">
        <w:rPr>
          <w:rFonts w:eastAsia="Calibri"/>
          <w:lang w:val="ru-RU"/>
        </w:rPr>
        <w:tab/>
        <w:t>Осужденные имеют возможность общения со священнослужителями других традиционных религиозных конфессий по заявительному принципу.</w:t>
      </w:r>
    </w:p>
    <w:p w:rsidR="00426D2F" w:rsidRPr="00280A87" w:rsidRDefault="00426D2F" w:rsidP="00426D2F">
      <w:pPr>
        <w:pStyle w:val="SingleTxtG"/>
        <w:rPr>
          <w:rFonts w:eastAsia="Calibri"/>
          <w:lang w:val="ru-RU"/>
        </w:rPr>
      </w:pPr>
      <w:r w:rsidRPr="00280A87">
        <w:rPr>
          <w:rFonts w:eastAsia="Calibri"/>
          <w:lang w:val="ru-RU"/>
        </w:rPr>
        <w:t>197.</w:t>
      </w:r>
      <w:r w:rsidRPr="00280A87">
        <w:rPr>
          <w:rFonts w:eastAsia="Calibri"/>
          <w:lang w:val="ru-RU"/>
        </w:rPr>
        <w:tab/>
        <w:t>Согласно статье 71 УИК в исправительных учреждениях устанавливается раздельное содержание осужденных к лишению свободы несовершеннолетних и совершеннолетних лиц.</w:t>
      </w:r>
    </w:p>
    <w:p w:rsidR="00426D2F" w:rsidRPr="00280A87" w:rsidRDefault="00426D2F" w:rsidP="00426D2F">
      <w:pPr>
        <w:pStyle w:val="SingleTxtG"/>
        <w:rPr>
          <w:rFonts w:eastAsia="Calibri"/>
          <w:lang w:val="ru-RU"/>
        </w:rPr>
      </w:pPr>
      <w:r w:rsidRPr="00280A87">
        <w:rPr>
          <w:rFonts w:eastAsia="Calibri"/>
          <w:lang w:val="ru-RU"/>
        </w:rPr>
        <w:t>198.</w:t>
      </w:r>
      <w:r w:rsidRPr="00280A87">
        <w:rPr>
          <w:rFonts w:eastAsia="Calibri"/>
          <w:lang w:val="ru-RU"/>
        </w:rPr>
        <w:tab/>
        <w:t>Уголовно-исполнительное законодательство Республики Беларусь предоставляет осужденным широкий доступ к образованию, которое согласно статье 7 УИК относится к основным средствам исправления осужденных.</w:t>
      </w:r>
    </w:p>
    <w:p w:rsidR="00426D2F" w:rsidRPr="00280A87" w:rsidRDefault="00426D2F" w:rsidP="00426D2F">
      <w:pPr>
        <w:pStyle w:val="SingleTxtG"/>
        <w:rPr>
          <w:rFonts w:eastAsia="Calibri"/>
          <w:lang w:val="ru-RU"/>
        </w:rPr>
      </w:pPr>
      <w:r w:rsidRPr="00280A87">
        <w:rPr>
          <w:rFonts w:eastAsia="Calibri"/>
          <w:lang w:val="ru-RU"/>
        </w:rPr>
        <w:t>199.</w:t>
      </w:r>
      <w:r w:rsidRPr="00280A87">
        <w:rPr>
          <w:rFonts w:eastAsia="Calibri"/>
          <w:lang w:val="ru-RU"/>
        </w:rPr>
        <w:tab/>
        <w:t>Для осужденных в исправительных учреждениях сформированы библиотечные фонды, которые могут использоваться для самообразования. В исправительных колониях осужденным разрешается иметь при себе до пяти книг, без учета учебной литературы. В исправительных учреждениях открытого типа и исправительных колониях-поселениях количество книг у осужденных не ограничено.</w:t>
      </w:r>
    </w:p>
    <w:p w:rsidR="00426D2F" w:rsidRPr="00280A87" w:rsidRDefault="00426D2F" w:rsidP="00426D2F">
      <w:pPr>
        <w:pStyle w:val="SingleTxtG"/>
        <w:rPr>
          <w:rFonts w:eastAsia="Calibri"/>
          <w:lang w:val="ru-RU"/>
        </w:rPr>
      </w:pPr>
      <w:r w:rsidRPr="00280A87">
        <w:rPr>
          <w:rFonts w:eastAsia="Calibri"/>
          <w:lang w:val="ru-RU"/>
        </w:rPr>
        <w:t>200.</w:t>
      </w:r>
      <w:r w:rsidRPr="00280A87">
        <w:rPr>
          <w:rFonts w:eastAsia="Calibri"/>
          <w:lang w:val="ru-RU"/>
        </w:rPr>
        <w:tab/>
        <w:t>Находясь в исправительном учреждении, осужденные имеют возможность получить рабочую специальность в профессионально-технических училищах Министерства образования Республики Беларусь либо на имеющемся в учреждении производстве.</w:t>
      </w:r>
    </w:p>
    <w:p w:rsidR="00426D2F" w:rsidRPr="00280A87" w:rsidRDefault="00426D2F" w:rsidP="00426D2F">
      <w:pPr>
        <w:pStyle w:val="SingleTxtG"/>
        <w:rPr>
          <w:rFonts w:eastAsia="Calibri"/>
          <w:lang w:val="ru-RU"/>
        </w:rPr>
      </w:pPr>
      <w:r w:rsidRPr="00280A87">
        <w:rPr>
          <w:rFonts w:eastAsia="Calibri"/>
          <w:lang w:val="ru-RU"/>
        </w:rPr>
        <w:t>201.</w:t>
      </w:r>
      <w:r w:rsidRPr="00280A87">
        <w:rPr>
          <w:rFonts w:eastAsia="Calibri"/>
          <w:lang w:val="ru-RU"/>
        </w:rPr>
        <w:tab/>
        <w:t>Право на получение высшего образования осужденным, содержащимся в исправительных колониях-поселениях и исправительных учреждениях открытого типа, может быть реализовано осужденными посредством заочной формы обучения.</w:t>
      </w:r>
    </w:p>
    <w:p w:rsidR="00426D2F" w:rsidRPr="00280A87" w:rsidRDefault="00426D2F" w:rsidP="00426D2F">
      <w:pPr>
        <w:pStyle w:val="SingleTxtG"/>
        <w:rPr>
          <w:rFonts w:eastAsia="Calibri"/>
          <w:lang w:val="ru-RU"/>
        </w:rPr>
      </w:pPr>
      <w:r w:rsidRPr="00280A87">
        <w:rPr>
          <w:rFonts w:eastAsia="Calibri"/>
          <w:lang w:val="ru-RU"/>
        </w:rPr>
        <w:t>202.</w:t>
      </w:r>
      <w:r w:rsidRPr="00280A87">
        <w:rPr>
          <w:rFonts w:eastAsia="Calibri"/>
          <w:lang w:val="ru-RU"/>
        </w:rPr>
        <w:tab/>
        <w:t xml:space="preserve">13 октября 2015 года в исправительной колонии №4 (г.Гомель) начат эксперимент по предоставлению осужденным к наказанию в виде лишения по дистанционной форме обучения, в котором участвует 14 осужденных. Данный эксперимент организован в рамках международного проекта </w:t>
      </w:r>
      <w:r>
        <w:rPr>
          <w:rFonts w:eastAsia="Calibri"/>
          <w:lang w:val="ru-RU"/>
        </w:rPr>
        <w:t>"</w:t>
      </w:r>
      <w:r w:rsidRPr="00280A87">
        <w:rPr>
          <w:rFonts w:eastAsia="Calibri"/>
          <w:lang w:val="ru-RU"/>
        </w:rPr>
        <w:t>Образование открывает двери</w:t>
      </w:r>
      <w:r>
        <w:rPr>
          <w:rFonts w:eastAsia="Calibri"/>
          <w:lang w:val="ru-RU"/>
        </w:rPr>
        <w:t>"</w:t>
      </w:r>
      <w:r w:rsidRPr="00280A87">
        <w:rPr>
          <w:rFonts w:eastAsia="Calibri"/>
          <w:lang w:val="ru-RU"/>
        </w:rPr>
        <w:t xml:space="preserve">, реализуемого при финансировании Европейского союза и представительства общества </w:t>
      </w:r>
      <w:r>
        <w:rPr>
          <w:rFonts w:eastAsia="Calibri"/>
          <w:lang w:val="ru-RU"/>
        </w:rPr>
        <w:t>"</w:t>
      </w:r>
      <w:r w:rsidRPr="00280A87">
        <w:rPr>
          <w:rFonts w:eastAsia="Calibri"/>
          <w:lang w:val="en-US"/>
        </w:rPr>
        <w:t>Deutsher</w:t>
      </w:r>
      <w:r w:rsidRPr="00280A87">
        <w:rPr>
          <w:rFonts w:eastAsia="Calibri"/>
          <w:lang w:val="ru-RU"/>
        </w:rPr>
        <w:t xml:space="preserve"> </w:t>
      </w:r>
      <w:r w:rsidRPr="00280A87">
        <w:rPr>
          <w:rFonts w:eastAsia="Calibri"/>
          <w:lang w:val="en-US"/>
        </w:rPr>
        <w:t>Volkshochschul</w:t>
      </w:r>
      <w:r w:rsidRPr="00280A87">
        <w:rPr>
          <w:rFonts w:eastAsia="Calibri"/>
          <w:lang w:val="ru-RU"/>
        </w:rPr>
        <w:t xml:space="preserve"> - </w:t>
      </w:r>
      <w:r w:rsidRPr="00280A87">
        <w:rPr>
          <w:rFonts w:eastAsia="Calibri"/>
          <w:lang w:val="en-US"/>
        </w:rPr>
        <w:t>Verdand</w:t>
      </w:r>
      <w:r w:rsidRPr="00280A87">
        <w:rPr>
          <w:rFonts w:eastAsia="Calibri"/>
          <w:lang w:val="ru-RU"/>
        </w:rPr>
        <w:t xml:space="preserve"> </w:t>
      </w:r>
      <w:r w:rsidRPr="00280A87">
        <w:rPr>
          <w:rFonts w:eastAsia="Calibri"/>
          <w:lang w:val="en-US"/>
        </w:rPr>
        <w:t>e</w:t>
      </w:r>
      <w:r w:rsidRPr="00280A87">
        <w:rPr>
          <w:rFonts w:eastAsia="Calibri"/>
          <w:lang w:val="ru-RU"/>
        </w:rPr>
        <w:t>.</w:t>
      </w:r>
      <w:r w:rsidRPr="00280A87">
        <w:rPr>
          <w:rFonts w:eastAsia="Calibri"/>
          <w:lang w:val="en-US"/>
        </w:rPr>
        <w:t>V</w:t>
      </w:r>
      <w:r w:rsidRPr="00280A87">
        <w:rPr>
          <w:rFonts w:eastAsia="Calibri"/>
          <w:lang w:val="ru-RU"/>
        </w:rPr>
        <w:t>.</w:t>
      </w:r>
      <w:r>
        <w:rPr>
          <w:rFonts w:eastAsia="Calibri"/>
          <w:lang w:val="ru-RU"/>
        </w:rPr>
        <w:t>"</w:t>
      </w:r>
      <w:r w:rsidRPr="00280A87">
        <w:rPr>
          <w:rFonts w:eastAsia="Calibri"/>
          <w:lang w:val="ru-RU"/>
        </w:rPr>
        <w:t xml:space="preserve"> в Республике Беларусь. При успешной реализации указанного эксперимента планируется подготовить предложения по корректировке уголовно-исполнительного законодательства Республики Беларусь.</w:t>
      </w:r>
    </w:p>
    <w:p w:rsidR="00426D2F" w:rsidRPr="00280A87" w:rsidRDefault="00426D2F" w:rsidP="009C66F7">
      <w:pPr>
        <w:pStyle w:val="SingleTxtG"/>
        <w:pageBreakBefore/>
        <w:ind w:left="1138" w:right="1138"/>
        <w:rPr>
          <w:lang w:val="ru-RU" w:eastAsia="ru-RU"/>
        </w:rPr>
      </w:pPr>
      <w:r w:rsidRPr="00280A87">
        <w:rPr>
          <w:lang w:val="ru-RU" w:eastAsia="ru-RU"/>
        </w:rPr>
        <w:lastRenderedPageBreak/>
        <w:t>203.</w:t>
      </w:r>
      <w:r w:rsidRPr="00280A87">
        <w:rPr>
          <w:lang w:val="ru-RU" w:eastAsia="ru-RU"/>
        </w:rPr>
        <w:tab/>
        <w:t>В законодательстве Беларуси установлены более жесткие ограничения на применение смертной казни, чем это предусмотрено международным правом, в частности пунктом 5 статьи 6 Международного пакта о гражданских и политических правах. Так, смертная казнь не может быть назначена: лицам, совершившим преступления в возрасте до 18 лет, всем женщинам, а также мужчинам, достигшим ко дню постановления приговора 65 лет.</w:t>
      </w:r>
    </w:p>
    <w:p w:rsidR="00426D2F" w:rsidRPr="00280A87" w:rsidRDefault="00426D2F" w:rsidP="00426D2F">
      <w:pPr>
        <w:pStyle w:val="SingleTxtG"/>
        <w:rPr>
          <w:lang w:val="ru-RU" w:eastAsia="ru-RU"/>
        </w:rPr>
      </w:pPr>
      <w:r w:rsidRPr="00280A87">
        <w:rPr>
          <w:lang w:val="ru-RU" w:eastAsia="ru-RU"/>
        </w:rPr>
        <w:t>204.</w:t>
      </w:r>
      <w:r w:rsidRPr="00280A87">
        <w:rPr>
          <w:lang w:val="ru-RU" w:eastAsia="ru-RU"/>
        </w:rPr>
        <w:tab/>
        <w:t>В соответствии с Конституцией Республики Беларусь смертная казнь носит исключительный и временный характер. Смертная казнь до ее отмены может применяться согласно приговору суда как исключительная мера наказания за некоторые особо тяжкие преступления, сопряженные с умышленным лишением жизни человека при отягчающих обстоятельствах.</w:t>
      </w:r>
    </w:p>
    <w:p w:rsidR="00426D2F" w:rsidRPr="00280A87" w:rsidRDefault="00426D2F" w:rsidP="00426D2F">
      <w:pPr>
        <w:pStyle w:val="SingleTxtG"/>
        <w:rPr>
          <w:lang w:val="ru-RU" w:eastAsia="ru-RU"/>
        </w:rPr>
      </w:pPr>
      <w:r w:rsidRPr="00280A87">
        <w:rPr>
          <w:lang w:val="ru-RU" w:eastAsia="ru-RU"/>
        </w:rPr>
        <w:t>205.</w:t>
      </w:r>
      <w:r w:rsidRPr="00280A87">
        <w:rPr>
          <w:lang w:val="ru-RU" w:eastAsia="ru-RU"/>
        </w:rPr>
        <w:tab/>
        <w:t>Об исключительном характере применения смертной казни в Беларуси свидетельствует статистика: в период 2011-2014 годов к исключительной мере наказания приговорены 6 человек.</w:t>
      </w:r>
    </w:p>
    <w:p w:rsidR="00426D2F" w:rsidRPr="00280A87" w:rsidRDefault="00426D2F" w:rsidP="00426D2F">
      <w:pPr>
        <w:pStyle w:val="SingleTxtG"/>
        <w:rPr>
          <w:lang w:val="ru-RU" w:eastAsia="ru-RU"/>
        </w:rPr>
      </w:pPr>
      <w:r w:rsidRPr="00280A87">
        <w:rPr>
          <w:lang w:val="ru-RU" w:eastAsia="ru-RU"/>
        </w:rPr>
        <w:t>206.</w:t>
      </w:r>
      <w:r w:rsidRPr="00280A87">
        <w:rPr>
          <w:lang w:val="ru-RU" w:eastAsia="ru-RU"/>
        </w:rPr>
        <w:tab/>
        <w:t xml:space="preserve">После парламентских выборов 2012 года возобновила работу рабочая группа по изучению проблематики смертной казни как инструмента наказания, применяемого в Беларуси. Члены Группы на постоянной основе принимают участие в общественно-политических мероприятиях по теме смертной казни. Так, в 2013 году совместно с Советом Европы проведен круглый стол </w:t>
      </w:r>
      <w:r>
        <w:rPr>
          <w:lang w:val="ru-RU" w:eastAsia="ru-RU"/>
        </w:rPr>
        <w:t>"</w:t>
      </w:r>
      <w:r w:rsidRPr="00280A87">
        <w:rPr>
          <w:lang w:val="ru-RU" w:eastAsia="ru-RU"/>
        </w:rPr>
        <w:t>Религия и смертная казнь</w:t>
      </w:r>
      <w:r>
        <w:rPr>
          <w:lang w:val="ru-RU" w:eastAsia="ru-RU"/>
        </w:rPr>
        <w:t>"</w:t>
      </w:r>
      <w:r w:rsidRPr="00280A87">
        <w:rPr>
          <w:lang w:val="ru-RU" w:eastAsia="ru-RU"/>
        </w:rPr>
        <w:t xml:space="preserve">, при поддержке Европейского союза и московского офиса организации </w:t>
      </w:r>
      <w:r>
        <w:rPr>
          <w:lang w:val="ru-RU" w:eastAsia="ru-RU"/>
        </w:rPr>
        <w:t>"</w:t>
      </w:r>
      <w:r w:rsidRPr="00280A87">
        <w:rPr>
          <w:lang w:val="ru-RU" w:eastAsia="ru-RU"/>
        </w:rPr>
        <w:t>Международная тюремная реформа</w:t>
      </w:r>
      <w:r>
        <w:rPr>
          <w:lang w:val="ru-RU" w:eastAsia="ru-RU"/>
        </w:rPr>
        <w:t>"</w:t>
      </w:r>
      <w:r w:rsidRPr="00280A87">
        <w:rPr>
          <w:lang w:val="ru-RU" w:eastAsia="ru-RU"/>
        </w:rPr>
        <w:t xml:space="preserve"> состоялся круглый стол </w:t>
      </w:r>
      <w:r>
        <w:rPr>
          <w:lang w:val="ru-RU" w:eastAsia="ru-RU"/>
        </w:rPr>
        <w:t>"</w:t>
      </w:r>
      <w:r w:rsidRPr="00280A87">
        <w:rPr>
          <w:lang w:val="ru-RU" w:eastAsia="ru-RU"/>
        </w:rPr>
        <w:t>Преступление и наказание в глазах общества</w:t>
      </w:r>
      <w:r>
        <w:rPr>
          <w:lang w:val="ru-RU" w:eastAsia="ru-RU"/>
        </w:rPr>
        <w:t>"</w:t>
      </w:r>
      <w:r w:rsidRPr="00280A87">
        <w:rPr>
          <w:lang w:val="ru-RU" w:eastAsia="ru-RU"/>
        </w:rPr>
        <w:t>.</w:t>
      </w:r>
    </w:p>
    <w:p w:rsidR="00426D2F" w:rsidRPr="00280A87" w:rsidRDefault="00426D2F" w:rsidP="00426D2F">
      <w:pPr>
        <w:pStyle w:val="SingleTxtG"/>
        <w:rPr>
          <w:lang w:val="ru-RU" w:eastAsia="ru-RU"/>
        </w:rPr>
      </w:pPr>
      <w:r w:rsidRPr="00280A87">
        <w:rPr>
          <w:lang w:val="ru-RU" w:eastAsia="ru-RU"/>
        </w:rPr>
        <w:t>207.</w:t>
      </w:r>
      <w:r w:rsidRPr="00280A87">
        <w:rPr>
          <w:lang w:val="ru-RU" w:eastAsia="ru-RU"/>
        </w:rPr>
        <w:tab/>
        <w:t>Все осужденные к смертной казни имеют право обратиться с ходатайством к Президенту Республики Беларусь о помиловании. В порядке помилования смертная казнь может быть заменена пожизненным заключением.</w:t>
      </w:r>
    </w:p>
    <w:p w:rsidR="00426D2F" w:rsidRPr="00280A87" w:rsidRDefault="00426D2F" w:rsidP="00426D2F">
      <w:pPr>
        <w:pStyle w:val="SingleTxtG"/>
        <w:rPr>
          <w:lang w:val="ru-RU" w:eastAsia="ru-RU"/>
        </w:rPr>
      </w:pPr>
      <w:r w:rsidRPr="00280A87">
        <w:rPr>
          <w:lang w:val="ru-RU" w:eastAsia="ru-RU"/>
        </w:rPr>
        <w:t>208.</w:t>
      </w:r>
      <w:r w:rsidRPr="00280A87">
        <w:rPr>
          <w:lang w:val="ru-RU" w:eastAsia="ru-RU"/>
        </w:rPr>
        <w:tab/>
        <w:t>В 2015 году в уголовный процесс введен институт досудебного соглашения о сотрудничестве с подозреваемым (обвиняемым). К лицам, заключившим досудебное соглашение о сотрудничестве, в том числе к лицам, совершившим особо тяжкое преступление, за которое предусмотрена смертная казнь, высшая мера наказания не применяется, а назначается наказание в виде пожизненного заключения. Это может оказать влияние на дальнейшее сокращение количества приговоров, предусматривающих наказание в виде смертной казни.</w:t>
      </w:r>
    </w:p>
    <w:p w:rsidR="00426D2F" w:rsidRPr="00280A87" w:rsidRDefault="00426D2F" w:rsidP="00426D2F">
      <w:pPr>
        <w:pStyle w:val="SingleTxtG"/>
        <w:rPr>
          <w:rFonts w:eastAsia="Calibri"/>
          <w:lang w:val="ru-RU"/>
        </w:rPr>
      </w:pPr>
      <w:r w:rsidRPr="00280A87">
        <w:rPr>
          <w:rFonts w:eastAsia="Calibri"/>
          <w:lang w:val="ru-RU"/>
        </w:rPr>
        <w:t>209.</w:t>
      </w:r>
      <w:r w:rsidRPr="00280A87">
        <w:rPr>
          <w:rFonts w:eastAsia="Calibri"/>
          <w:lang w:val="ru-RU"/>
        </w:rPr>
        <w:tab/>
        <w:t>Правовое положение осужденных к наказанию в виде смертной казни определено главой 22 Уголовно-исполнительного кодекса Республики Беларусь.</w:t>
      </w:r>
    </w:p>
    <w:p w:rsidR="00426D2F" w:rsidRPr="00280A87" w:rsidRDefault="00426D2F" w:rsidP="00426D2F">
      <w:pPr>
        <w:pStyle w:val="SingleTxtG"/>
        <w:rPr>
          <w:rFonts w:eastAsia="Calibri"/>
          <w:lang w:val="ru-RU"/>
        </w:rPr>
      </w:pPr>
      <w:r w:rsidRPr="00280A87">
        <w:rPr>
          <w:rFonts w:eastAsia="Calibri"/>
          <w:lang w:val="ru-RU"/>
        </w:rPr>
        <w:t>210.</w:t>
      </w:r>
      <w:r w:rsidRPr="00280A87">
        <w:rPr>
          <w:rFonts w:eastAsia="Calibri"/>
          <w:lang w:val="ru-RU"/>
        </w:rPr>
        <w:tab/>
        <w:t>Осужденные к смертной казни содержатся под усиленной охраной в отдельных камерах, выполняют обязанности и имеют права, установленные для лиц, содержащихся в местах исполнения меры пресечения в виде заключения под стражу (часть 1 статьи 174 УИК).</w:t>
      </w:r>
    </w:p>
    <w:p w:rsidR="00426D2F" w:rsidRPr="003A47A5" w:rsidRDefault="00426D2F" w:rsidP="00426D2F">
      <w:pPr>
        <w:pStyle w:val="SingleTxtG"/>
        <w:rPr>
          <w:rFonts w:eastAsia="Calibri"/>
          <w:lang w:val="ru-RU"/>
        </w:rPr>
      </w:pPr>
      <w:r w:rsidRPr="003A47A5">
        <w:rPr>
          <w:rFonts w:eastAsia="Calibri"/>
          <w:lang w:val="ru-RU"/>
        </w:rPr>
        <w:t>211.</w:t>
      </w:r>
      <w:r w:rsidRPr="003A47A5">
        <w:rPr>
          <w:rFonts w:eastAsia="Calibri"/>
          <w:lang w:val="ru-RU"/>
        </w:rPr>
        <w:tab/>
      </w:r>
      <w:r w:rsidRPr="00280A87">
        <w:rPr>
          <w:rFonts w:eastAsia="Calibri"/>
          <w:lang w:val="ru-RU"/>
        </w:rPr>
        <w:t>В соответствии с частью 5 статьи 175 УИК администрация учреждения, в котором исполняется смертная казнь, обязана уведомить об исполнении приговора суда, постановивший его, а суд извещает одного из близких родственников.</w:t>
      </w:r>
    </w:p>
    <w:p w:rsidR="00426D2F" w:rsidRPr="00280A87" w:rsidRDefault="00426D2F" w:rsidP="00426D2F">
      <w:pPr>
        <w:pStyle w:val="HChG"/>
        <w:tabs>
          <w:tab w:val="clear" w:pos="851"/>
        </w:tabs>
        <w:rPr>
          <w:rFonts w:eastAsia="Calibri"/>
          <w:lang w:val="ru-RU"/>
        </w:rPr>
      </w:pPr>
      <w:r w:rsidRPr="0002759E">
        <w:rPr>
          <w:rFonts w:eastAsia="Calibri"/>
          <w:lang w:val="ru-RU"/>
        </w:rPr>
        <w:tab/>
      </w:r>
      <w:r w:rsidRPr="00280A87">
        <w:rPr>
          <w:rFonts w:eastAsia="Calibri"/>
          <w:lang w:val="ru-RU"/>
        </w:rPr>
        <w:t>Прочие вопросы</w:t>
      </w:r>
    </w:p>
    <w:p w:rsidR="00426D2F" w:rsidRPr="00280A87" w:rsidRDefault="00426D2F" w:rsidP="00426D2F">
      <w:pPr>
        <w:pStyle w:val="SingleTxtG"/>
        <w:rPr>
          <w:rFonts w:eastAsia="Calibri"/>
          <w:lang w:val="ru-RU"/>
        </w:rPr>
      </w:pPr>
      <w:r w:rsidRPr="00280A87">
        <w:rPr>
          <w:rFonts w:eastAsia="Calibri"/>
          <w:lang w:val="ru-RU"/>
        </w:rPr>
        <w:t>212.</w:t>
      </w:r>
      <w:r w:rsidRPr="00280A87">
        <w:rPr>
          <w:rFonts w:eastAsia="Calibri"/>
          <w:lang w:val="ru-RU"/>
        </w:rPr>
        <w:tab/>
        <w:t xml:space="preserve">На национальном уровне одним из основных координаторов разработки и принятия мер безопасности применительно к существующей национальной системе государственного реагирования на акты терроризма является Комитет государственной безопасности, который в своей деятельности руководствуется </w:t>
      </w:r>
      <w:r w:rsidRPr="00280A87">
        <w:rPr>
          <w:rFonts w:eastAsia="Calibri"/>
          <w:i/>
          <w:lang w:val="ru-RU"/>
        </w:rPr>
        <w:t>Концепцией борьбы с терроризмом в Республике Беларусь</w:t>
      </w:r>
      <w:r w:rsidRPr="00280A87">
        <w:rPr>
          <w:rFonts w:eastAsia="Calibri"/>
          <w:lang w:val="ru-RU"/>
        </w:rPr>
        <w:t>, утвержденной постановлением Совета Министров Республики Беларусь от 25 июля 2013</w:t>
      </w:r>
      <w:r w:rsidRPr="00280A87">
        <w:rPr>
          <w:rFonts w:eastAsia="Calibri"/>
          <w:lang w:val="be-BY"/>
        </w:rPr>
        <w:t> </w:t>
      </w:r>
      <w:r w:rsidRPr="00280A87">
        <w:rPr>
          <w:rFonts w:eastAsia="Calibri"/>
          <w:lang w:val="ru-RU"/>
        </w:rPr>
        <w:t>года №658 (далее – Концепция).</w:t>
      </w:r>
    </w:p>
    <w:p w:rsidR="00426D2F" w:rsidRPr="003A47A5" w:rsidRDefault="00426D2F" w:rsidP="00426D2F">
      <w:pPr>
        <w:pStyle w:val="SingleTxtG"/>
        <w:rPr>
          <w:rFonts w:eastAsia="Calibri"/>
          <w:lang w:val="ru-RU" w:eastAsia="en-GB"/>
        </w:rPr>
      </w:pPr>
      <w:r w:rsidRPr="003A47A5">
        <w:rPr>
          <w:rFonts w:eastAsia="Calibri"/>
          <w:lang w:val="ru-RU" w:eastAsia="en-GB"/>
        </w:rPr>
        <w:lastRenderedPageBreak/>
        <w:t>213.</w:t>
      </w:r>
      <w:r w:rsidRPr="003A47A5">
        <w:rPr>
          <w:rFonts w:eastAsia="Calibri"/>
          <w:lang w:val="ru-RU" w:eastAsia="en-GB"/>
        </w:rPr>
        <w:tab/>
        <w:t xml:space="preserve">В целях развития положений Концепции и реализации определенных ею задач КГБ разработан план мер по предупреждению, выявлению и пресечению актов терроризма и иной террористической деятельности; осуществляется разработка правовых основ информационно-пропагандистской работы в области противодействия террористической деятельности, защиты объектов потенциальных террористических посягательств, а также содержания перечня общих и специальных мер по предупреждению и профилактике </w:t>
      </w:r>
      <w:r>
        <w:rPr>
          <w:rFonts w:eastAsia="Calibri"/>
          <w:lang w:val="ru-RU" w:eastAsia="en-GB"/>
        </w:rPr>
        <w:t>"</w:t>
      </w:r>
      <w:r w:rsidRPr="003A47A5">
        <w:rPr>
          <w:rFonts w:eastAsia="Calibri"/>
          <w:lang w:val="ru-RU" w:eastAsia="en-GB"/>
        </w:rPr>
        <w:t>наемничества</w:t>
      </w:r>
      <w:r>
        <w:rPr>
          <w:rFonts w:eastAsia="Calibri"/>
          <w:lang w:val="ru-RU" w:eastAsia="en-GB"/>
        </w:rPr>
        <w:t>"</w:t>
      </w:r>
      <w:r w:rsidRPr="003A47A5">
        <w:rPr>
          <w:rFonts w:eastAsia="Calibri"/>
          <w:lang w:val="ru-RU" w:eastAsia="en-GB"/>
        </w:rPr>
        <w:t>.</w:t>
      </w:r>
    </w:p>
    <w:p w:rsidR="00426D2F" w:rsidRPr="003A47A5" w:rsidRDefault="00426D2F" w:rsidP="00426D2F">
      <w:pPr>
        <w:pStyle w:val="SingleTxtG"/>
        <w:rPr>
          <w:rFonts w:eastAsia="Calibri"/>
          <w:lang w:val="ru-RU" w:eastAsia="en-GB"/>
        </w:rPr>
      </w:pPr>
      <w:r w:rsidRPr="003A47A5">
        <w:rPr>
          <w:rFonts w:eastAsia="Calibri"/>
          <w:lang w:val="ru-RU" w:eastAsia="en-GB"/>
        </w:rPr>
        <w:t>214.</w:t>
      </w:r>
      <w:r w:rsidRPr="003A47A5">
        <w:rPr>
          <w:rFonts w:eastAsia="Calibri"/>
          <w:lang w:val="ru-RU" w:eastAsia="en-GB"/>
        </w:rPr>
        <w:tab/>
        <w:t>30</w:t>
      </w:r>
      <w:r w:rsidRPr="00280A87">
        <w:rPr>
          <w:rFonts w:eastAsia="Calibri"/>
          <w:lang w:val="be-BY" w:eastAsia="en-GB"/>
        </w:rPr>
        <w:t> </w:t>
      </w:r>
      <w:r w:rsidRPr="003A47A5">
        <w:rPr>
          <w:rFonts w:eastAsia="Calibri"/>
          <w:lang w:val="ru-RU" w:eastAsia="en-GB"/>
        </w:rPr>
        <w:t>июня 2014</w:t>
      </w:r>
      <w:r w:rsidRPr="00280A87">
        <w:rPr>
          <w:rFonts w:eastAsia="Calibri"/>
          <w:lang w:val="be-BY" w:eastAsia="en-GB"/>
        </w:rPr>
        <w:t> </w:t>
      </w:r>
      <w:r w:rsidRPr="003A47A5">
        <w:rPr>
          <w:rFonts w:eastAsia="Calibri"/>
          <w:lang w:val="ru-RU" w:eastAsia="en-GB"/>
        </w:rPr>
        <w:t xml:space="preserve">года принят Закон Республики Беларусь </w:t>
      </w:r>
      <w:r>
        <w:rPr>
          <w:rFonts w:eastAsia="Calibri"/>
          <w:lang w:val="ru-RU" w:eastAsia="en-GB"/>
        </w:rPr>
        <w:t>"</w:t>
      </w:r>
      <w:r w:rsidRPr="003A47A5">
        <w:rPr>
          <w:rFonts w:eastAsia="Calibri"/>
          <w:lang w:val="ru-RU" w:eastAsia="en-GB"/>
        </w:rPr>
        <w:t>О мерах по предотвращению легализации доходов, полученных преступным путем, финансирования террористической деятельности и финансирования распространения оружия массового поражения</w:t>
      </w:r>
      <w:r>
        <w:rPr>
          <w:rFonts w:eastAsia="Calibri"/>
          <w:lang w:val="ru-RU" w:eastAsia="en-GB"/>
        </w:rPr>
        <w:t>"</w:t>
      </w:r>
      <w:r w:rsidRPr="003A47A5">
        <w:rPr>
          <w:rFonts w:eastAsia="Calibri"/>
          <w:lang w:val="ru-RU" w:eastAsia="en-GB"/>
        </w:rPr>
        <w:t xml:space="preserve">. В соответствии с </w:t>
      </w:r>
      <w:r w:rsidRPr="00280A87">
        <w:rPr>
          <w:rFonts w:eastAsia="Calibri"/>
          <w:lang w:val="be-BY" w:eastAsia="en-GB"/>
        </w:rPr>
        <w:t xml:space="preserve">этим </w:t>
      </w:r>
      <w:r w:rsidRPr="003A47A5">
        <w:rPr>
          <w:rFonts w:eastAsia="Calibri"/>
          <w:lang w:val="ru-RU" w:eastAsia="en-GB"/>
        </w:rPr>
        <w:t xml:space="preserve">Законом предусмотрены изменения отдельных положений УК в сфере борьбы с терроризмом, а также дополнение УК новыми статьями, в частности статьями 290-2 </w:t>
      </w:r>
      <w:r>
        <w:rPr>
          <w:rFonts w:eastAsia="Calibri"/>
          <w:lang w:val="ru-RU" w:eastAsia="en-GB"/>
        </w:rPr>
        <w:t>"</w:t>
      </w:r>
      <w:r w:rsidRPr="003A47A5">
        <w:rPr>
          <w:rFonts w:eastAsia="Calibri"/>
          <w:bCs/>
          <w:lang w:val="ru-RU" w:eastAsia="en-GB"/>
        </w:rPr>
        <w:t>Содействие террористической деятельности</w:t>
      </w:r>
      <w:r>
        <w:rPr>
          <w:rFonts w:eastAsia="Calibri"/>
          <w:lang w:val="ru-RU" w:eastAsia="en-GB"/>
        </w:rPr>
        <w:t>"</w:t>
      </w:r>
      <w:r w:rsidRPr="003A47A5">
        <w:rPr>
          <w:rFonts w:eastAsia="Calibri"/>
          <w:lang w:val="ru-RU" w:eastAsia="en-GB"/>
        </w:rPr>
        <w:t xml:space="preserve">, 290-3 </w:t>
      </w:r>
      <w:r>
        <w:rPr>
          <w:rFonts w:eastAsia="Calibri"/>
          <w:lang w:val="ru-RU" w:eastAsia="en-GB"/>
        </w:rPr>
        <w:t>"</w:t>
      </w:r>
      <w:r w:rsidRPr="003A47A5">
        <w:rPr>
          <w:rFonts w:eastAsia="Calibri"/>
          <w:lang w:val="ru-RU" w:eastAsia="en-GB"/>
        </w:rPr>
        <w:t>Прохождение обучения или иной подготовки для участия в террористической деятельности</w:t>
      </w:r>
      <w:r>
        <w:rPr>
          <w:rFonts w:eastAsia="Calibri"/>
          <w:lang w:val="ru-RU" w:eastAsia="en-GB"/>
        </w:rPr>
        <w:t>"</w:t>
      </w:r>
      <w:r w:rsidRPr="003A47A5">
        <w:rPr>
          <w:rFonts w:eastAsia="Calibri"/>
          <w:lang w:val="ru-RU" w:eastAsia="en-GB"/>
        </w:rPr>
        <w:t xml:space="preserve">, 290-4 </w:t>
      </w:r>
      <w:r>
        <w:rPr>
          <w:rFonts w:eastAsia="Calibri"/>
          <w:lang w:val="ru-RU" w:eastAsia="en-GB"/>
        </w:rPr>
        <w:t>"</w:t>
      </w:r>
      <w:r w:rsidRPr="003A47A5">
        <w:rPr>
          <w:rFonts w:eastAsia="Calibri"/>
          <w:lang w:val="ru-RU" w:eastAsia="en-GB"/>
        </w:rPr>
        <w:t>Создание организации для осуществления террористической деятельности либо участие в ней</w:t>
      </w:r>
      <w:r>
        <w:rPr>
          <w:rFonts w:eastAsia="Calibri"/>
          <w:lang w:val="ru-RU" w:eastAsia="en-GB"/>
        </w:rPr>
        <w:t>"</w:t>
      </w:r>
      <w:r w:rsidRPr="003A47A5">
        <w:rPr>
          <w:rFonts w:eastAsia="Calibri"/>
          <w:lang w:val="ru-RU" w:eastAsia="en-GB"/>
        </w:rPr>
        <w:t xml:space="preserve">, 290-5 </w:t>
      </w:r>
      <w:r>
        <w:rPr>
          <w:rFonts w:eastAsia="Calibri"/>
          <w:lang w:val="ru-RU" w:eastAsia="en-GB"/>
        </w:rPr>
        <w:t>"</w:t>
      </w:r>
      <w:r w:rsidRPr="003A47A5">
        <w:rPr>
          <w:rFonts w:eastAsia="Calibri"/>
          <w:lang w:val="ru-RU" w:eastAsia="en-GB"/>
        </w:rPr>
        <w:t>Организация деятельности террористической организации и участие в деятельности такой организации</w:t>
      </w:r>
      <w:r>
        <w:rPr>
          <w:rFonts w:eastAsia="Calibri"/>
          <w:lang w:val="ru-RU" w:eastAsia="en-GB"/>
        </w:rPr>
        <w:t>"</w:t>
      </w:r>
      <w:r w:rsidRPr="003A47A5">
        <w:rPr>
          <w:rFonts w:eastAsia="Calibri"/>
          <w:lang w:val="ru-RU" w:eastAsia="en-GB"/>
        </w:rPr>
        <w:t>. Законом также вносится ряд изменений и в иные нормативные правовые акты действующего законодательства.</w:t>
      </w:r>
    </w:p>
    <w:p w:rsidR="00426D2F" w:rsidRPr="003A47A5" w:rsidRDefault="00426D2F" w:rsidP="00426D2F">
      <w:pPr>
        <w:pStyle w:val="SingleTxtG"/>
        <w:rPr>
          <w:rFonts w:eastAsia="Calibri"/>
          <w:lang w:val="ru-RU" w:eastAsia="en-GB"/>
        </w:rPr>
      </w:pPr>
      <w:r w:rsidRPr="003A47A5">
        <w:rPr>
          <w:rFonts w:eastAsia="Calibri"/>
          <w:lang w:val="ru-RU" w:eastAsia="en-GB"/>
        </w:rPr>
        <w:t>215.</w:t>
      </w:r>
      <w:r w:rsidRPr="003A47A5">
        <w:rPr>
          <w:rFonts w:eastAsia="Calibri"/>
          <w:lang w:val="ru-RU" w:eastAsia="en-GB"/>
        </w:rPr>
        <w:tab/>
        <w:t>Во исполнение Закона принято постановление Совета Министров Республики Беларусь от 30</w:t>
      </w:r>
      <w:r w:rsidRPr="00280A87">
        <w:rPr>
          <w:rFonts w:eastAsia="Calibri"/>
          <w:lang w:eastAsia="en-GB"/>
        </w:rPr>
        <w:t> </w:t>
      </w:r>
      <w:r w:rsidRPr="003A47A5">
        <w:rPr>
          <w:rFonts w:eastAsia="Calibri"/>
          <w:lang w:val="ru-RU" w:eastAsia="en-GB"/>
        </w:rPr>
        <w:t>декабря 2014</w:t>
      </w:r>
      <w:r w:rsidRPr="00280A87">
        <w:rPr>
          <w:rFonts w:eastAsia="Calibri"/>
          <w:lang w:eastAsia="en-GB"/>
        </w:rPr>
        <w:t> </w:t>
      </w:r>
      <w:r w:rsidRPr="003A47A5">
        <w:rPr>
          <w:rFonts w:eastAsia="Calibri"/>
          <w:lang w:val="ru-RU" w:eastAsia="en-GB"/>
        </w:rPr>
        <w:t xml:space="preserve">года №1256 </w:t>
      </w:r>
      <w:r>
        <w:rPr>
          <w:rFonts w:eastAsia="Calibri"/>
          <w:lang w:val="ru-RU" w:eastAsia="en-GB"/>
        </w:rPr>
        <w:t>"</w:t>
      </w:r>
      <w:r w:rsidRPr="003A47A5">
        <w:rPr>
          <w:rFonts w:eastAsia="Calibri"/>
          <w:lang w:val="ru-RU" w:eastAsia="en-GB"/>
        </w:rPr>
        <w:t>Об утверждении Положения о порядке определения перечня лиц, участвующих в террористической деятельности, причастных к распространению оружия массового поражения либо находящихся под контролем таких лиц, обжалования решения о включении лиц в такой перечень и рассмотрения иных обращений этих лиц, доведения этого перечня до сведения лиц, осуществляющих финансовые операции, и органа финансового мониторинга</w:t>
      </w:r>
      <w:r>
        <w:rPr>
          <w:rFonts w:eastAsia="Calibri"/>
          <w:lang w:val="ru-RU" w:eastAsia="en-GB"/>
        </w:rPr>
        <w:t>"</w:t>
      </w:r>
      <w:r w:rsidRPr="003A47A5">
        <w:rPr>
          <w:rFonts w:eastAsia="Calibri"/>
          <w:lang w:val="ru-RU" w:eastAsia="en-GB"/>
        </w:rPr>
        <w:t>.</w:t>
      </w:r>
    </w:p>
    <w:p w:rsidR="00426D2F" w:rsidRPr="003A47A5" w:rsidRDefault="00426D2F" w:rsidP="00426D2F">
      <w:pPr>
        <w:pStyle w:val="SingleTxtG"/>
        <w:rPr>
          <w:rFonts w:eastAsia="Calibri"/>
          <w:lang w:val="ru-RU" w:eastAsia="en-GB"/>
        </w:rPr>
      </w:pPr>
      <w:r w:rsidRPr="003A47A5">
        <w:rPr>
          <w:rFonts w:eastAsia="Calibri"/>
          <w:lang w:val="ru-RU" w:eastAsia="en-GB"/>
        </w:rPr>
        <w:t>216.</w:t>
      </w:r>
      <w:r w:rsidRPr="003A47A5">
        <w:rPr>
          <w:rFonts w:eastAsia="Calibri"/>
          <w:lang w:val="ru-RU" w:eastAsia="en-GB"/>
        </w:rPr>
        <w:tab/>
        <w:t>В рамках реализации указанного постановления Совета Министров Республики Беларусь КГБ сформирован обновленный перечень, который размещен в сети Интернет.</w:t>
      </w:r>
    </w:p>
    <w:p w:rsidR="00426D2F" w:rsidRPr="003A47A5" w:rsidRDefault="00426D2F" w:rsidP="00426D2F">
      <w:pPr>
        <w:pStyle w:val="SingleTxtG"/>
        <w:rPr>
          <w:rFonts w:eastAsia="Calibri"/>
          <w:lang w:val="ru-RU" w:eastAsia="en-GB"/>
        </w:rPr>
      </w:pPr>
      <w:r w:rsidRPr="003A47A5">
        <w:rPr>
          <w:rFonts w:eastAsia="Calibri"/>
          <w:lang w:val="ru-RU" w:eastAsia="en-GB"/>
        </w:rPr>
        <w:t>217.</w:t>
      </w:r>
      <w:r w:rsidRPr="003A47A5">
        <w:rPr>
          <w:rFonts w:eastAsia="Calibri"/>
          <w:lang w:val="ru-RU" w:eastAsia="en-GB"/>
        </w:rPr>
        <w:tab/>
        <w:t>В Беларуси приняты подзаконные акты, регламентирующие способы и методы эффективного противодействия экстремизму и борьбы с терроризмом.</w:t>
      </w:r>
    </w:p>
    <w:p w:rsidR="00426D2F" w:rsidRPr="003A47A5" w:rsidRDefault="00426D2F" w:rsidP="00426D2F">
      <w:pPr>
        <w:pStyle w:val="SingleTxtG"/>
        <w:rPr>
          <w:rFonts w:eastAsia="Calibri"/>
          <w:lang w:val="ru-RU" w:eastAsia="en-GB"/>
        </w:rPr>
      </w:pPr>
      <w:r w:rsidRPr="003A47A5">
        <w:rPr>
          <w:rFonts w:eastAsia="Calibri"/>
          <w:lang w:val="ru-RU" w:eastAsia="en-GB"/>
        </w:rPr>
        <w:t>218.</w:t>
      </w:r>
      <w:r w:rsidRPr="003A47A5">
        <w:rPr>
          <w:rFonts w:eastAsia="Calibri"/>
          <w:lang w:val="ru-RU" w:eastAsia="en-GB"/>
        </w:rPr>
        <w:tab/>
        <w:t>При Министерстве информации создана и функционирует Республиканская экспертная комиссия по оценке информационной продукции на предмет наличия (отсутствия) в ней признаков проявления экстремизма.</w:t>
      </w:r>
    </w:p>
    <w:p w:rsidR="00426D2F" w:rsidRPr="003A47A5" w:rsidRDefault="00426D2F" w:rsidP="00426D2F">
      <w:pPr>
        <w:pStyle w:val="SingleTxtG"/>
        <w:rPr>
          <w:rFonts w:eastAsia="Calibri"/>
          <w:lang w:val="ru-RU" w:eastAsia="en-GB"/>
        </w:rPr>
      </w:pPr>
      <w:r w:rsidRPr="003A47A5">
        <w:rPr>
          <w:rFonts w:eastAsia="Calibri"/>
          <w:lang w:val="ru-RU" w:eastAsia="en-GB"/>
        </w:rPr>
        <w:t>219.</w:t>
      </w:r>
      <w:r w:rsidRPr="003A47A5">
        <w:rPr>
          <w:rFonts w:eastAsia="Calibri"/>
          <w:lang w:val="ru-RU" w:eastAsia="en-GB"/>
        </w:rPr>
        <w:tab/>
        <w:t xml:space="preserve">Осуществляется реализация комплекса специальных мер профилактики террористической деятельности, а также пресечения незаконного оборота оружия, боеприпасов и взрывчатых веществ. Регулярно проводится специальная операция </w:t>
      </w:r>
      <w:r>
        <w:rPr>
          <w:rFonts w:eastAsia="Calibri"/>
          <w:lang w:val="ru-RU" w:eastAsia="en-GB"/>
        </w:rPr>
        <w:t>"</w:t>
      </w:r>
      <w:r w:rsidRPr="003A47A5">
        <w:rPr>
          <w:rFonts w:eastAsia="Calibri"/>
          <w:lang w:val="ru-RU" w:eastAsia="en-GB"/>
        </w:rPr>
        <w:t>Арсенал</w:t>
      </w:r>
      <w:r>
        <w:rPr>
          <w:rFonts w:eastAsia="Calibri"/>
          <w:lang w:val="ru-RU" w:eastAsia="en-GB"/>
        </w:rPr>
        <w:t>"</w:t>
      </w:r>
      <w:r w:rsidRPr="003A47A5">
        <w:rPr>
          <w:rFonts w:eastAsia="Calibri"/>
          <w:lang w:val="ru-RU" w:eastAsia="en-GB"/>
        </w:rPr>
        <w:t xml:space="preserve"> по изъятию у населения оружия и взрывчатых веществ, а незаконные оборот оружия, ядерных и радиационных материалов, сильнодействующих и ядовитых веществ признаются уголовным преступлением.</w:t>
      </w:r>
    </w:p>
    <w:p w:rsidR="00426D2F" w:rsidRPr="003A47A5" w:rsidRDefault="00426D2F" w:rsidP="00426D2F">
      <w:pPr>
        <w:pStyle w:val="SingleTxtG"/>
        <w:rPr>
          <w:rFonts w:eastAsia="Calibri"/>
          <w:lang w:val="ru-RU" w:eastAsia="en-GB"/>
        </w:rPr>
      </w:pPr>
      <w:r w:rsidRPr="003A47A5">
        <w:rPr>
          <w:rFonts w:eastAsia="Calibri"/>
          <w:lang w:val="ru-RU" w:eastAsia="en-GB"/>
        </w:rPr>
        <w:t>220.</w:t>
      </w:r>
      <w:r w:rsidRPr="003A47A5">
        <w:rPr>
          <w:rFonts w:eastAsia="Calibri"/>
          <w:lang w:val="ru-RU" w:eastAsia="en-GB"/>
        </w:rPr>
        <w:tab/>
        <w:t xml:space="preserve">Разработаны и внедрены в повседневную деятельность КГБ и МВД методики выявления признаков противоправной деятельности </w:t>
      </w:r>
      <w:r>
        <w:rPr>
          <w:rFonts w:eastAsia="Calibri"/>
          <w:lang w:val="ru-RU" w:eastAsia="en-GB"/>
        </w:rPr>
        <w:t>"</w:t>
      </w:r>
      <w:r w:rsidRPr="003A47A5">
        <w:rPr>
          <w:rFonts w:eastAsia="Calibri"/>
          <w:lang w:val="ru-RU" w:eastAsia="en-GB"/>
        </w:rPr>
        <w:t>террористов-одиночек</w:t>
      </w:r>
      <w:r>
        <w:rPr>
          <w:rFonts w:eastAsia="Calibri"/>
          <w:lang w:val="ru-RU" w:eastAsia="en-GB"/>
        </w:rPr>
        <w:t>"</w:t>
      </w:r>
      <w:r w:rsidRPr="003A47A5">
        <w:rPr>
          <w:rFonts w:eastAsia="Calibri"/>
          <w:lang w:val="ru-RU" w:eastAsia="en-GB"/>
        </w:rPr>
        <w:t>, направленные на предупреждение террористических преступлений на ранних стадиях.</w:t>
      </w:r>
    </w:p>
    <w:p w:rsidR="00426D2F" w:rsidRPr="003A47A5" w:rsidRDefault="00426D2F" w:rsidP="00426D2F">
      <w:pPr>
        <w:pStyle w:val="SingleTxtG"/>
        <w:rPr>
          <w:rFonts w:eastAsia="Calibri"/>
          <w:lang w:val="ru-RU" w:eastAsia="en-GB"/>
        </w:rPr>
      </w:pPr>
      <w:r w:rsidRPr="003A47A5">
        <w:rPr>
          <w:rFonts w:eastAsia="Calibri"/>
          <w:lang w:val="ru-RU" w:eastAsia="en-GB"/>
        </w:rPr>
        <w:t>221.</w:t>
      </w:r>
      <w:r w:rsidRPr="003A47A5">
        <w:rPr>
          <w:rFonts w:eastAsia="Calibri"/>
          <w:lang w:val="ru-RU" w:eastAsia="en-GB"/>
        </w:rPr>
        <w:tab/>
        <w:t>Осуществлена разработка и реализация комплекса технических поисковых мероприятий на каналах связи и в сети Интернет по пресечению распространения схем и методик изготовления взрывчатых веществ и взрывных устройств из общедоступных компонентов.</w:t>
      </w:r>
    </w:p>
    <w:p w:rsidR="00426D2F" w:rsidRPr="003A47A5" w:rsidRDefault="00426D2F" w:rsidP="00426D2F">
      <w:pPr>
        <w:pStyle w:val="SingleTxtG"/>
        <w:rPr>
          <w:rFonts w:eastAsia="Calibri"/>
          <w:lang w:val="ru-RU" w:eastAsia="en-GB"/>
        </w:rPr>
      </w:pPr>
      <w:r w:rsidRPr="003A47A5">
        <w:rPr>
          <w:rFonts w:eastAsia="Calibri"/>
          <w:lang w:val="ru-RU" w:eastAsia="en-GB"/>
        </w:rPr>
        <w:t>222.</w:t>
      </w:r>
      <w:r w:rsidRPr="003A47A5">
        <w:rPr>
          <w:rFonts w:eastAsia="Calibri"/>
          <w:lang w:val="ru-RU" w:eastAsia="en-GB"/>
        </w:rPr>
        <w:tab/>
        <w:t>На постоянной основе осуществляется комплекс мероприятий в сфере борьбы с терроризмом, определенных к реализации в рамках программы по борьбе с преступностью и коррупцией на 2013-2015 годы.</w:t>
      </w:r>
    </w:p>
    <w:p w:rsidR="00426D2F" w:rsidRPr="003A47A5" w:rsidRDefault="00426D2F" w:rsidP="009C66F7">
      <w:pPr>
        <w:pStyle w:val="SingleTxtG"/>
        <w:pageBreakBefore/>
        <w:ind w:left="1138" w:right="1138"/>
        <w:rPr>
          <w:rFonts w:eastAsia="Calibri"/>
          <w:lang w:val="ru-RU" w:eastAsia="en-GB"/>
        </w:rPr>
      </w:pPr>
      <w:r w:rsidRPr="003A47A5">
        <w:rPr>
          <w:rFonts w:eastAsia="Calibri"/>
          <w:lang w:val="ru-RU" w:eastAsia="en-GB"/>
        </w:rPr>
        <w:lastRenderedPageBreak/>
        <w:t>223.</w:t>
      </w:r>
      <w:r w:rsidRPr="003A47A5">
        <w:rPr>
          <w:rFonts w:eastAsia="Calibri"/>
          <w:lang w:val="ru-RU" w:eastAsia="en-GB"/>
        </w:rPr>
        <w:tab/>
        <w:t>В соответствии с Концепцией приоритетным направлением противодействия этому явлению признается его предупреждение, которое осуществляется, в том числе путем разъяснения сущности и общественной опасности терроризма, информирования населения о предусмотренных законодательством механизмах реализации гражданских, политических, экономических, социальных и иных прав, законных интересов граждан, формирования стойкого неприятия обществом идеологии насилия, культивирования социально значимых ценностей, прежде всего ценности человеческой жизни, развития в обществе толерантности и создание условий для диалога по политическим, экономическим, социальным, конфессиональным, культурным и иным проблемам.</w:t>
      </w:r>
    </w:p>
    <w:p w:rsidR="00426D2F" w:rsidRPr="003A47A5" w:rsidRDefault="00426D2F" w:rsidP="00426D2F">
      <w:pPr>
        <w:pStyle w:val="SingleTxtG"/>
        <w:rPr>
          <w:rFonts w:eastAsia="Calibri"/>
          <w:lang w:val="ru-RU" w:eastAsia="en-GB"/>
        </w:rPr>
      </w:pPr>
      <w:r w:rsidRPr="003A47A5">
        <w:rPr>
          <w:rFonts w:eastAsia="Calibri"/>
          <w:lang w:val="ru-RU" w:eastAsia="en-GB"/>
        </w:rPr>
        <w:t>224.</w:t>
      </w:r>
      <w:r w:rsidRPr="003A47A5">
        <w:rPr>
          <w:rFonts w:eastAsia="Calibri"/>
          <w:lang w:val="ru-RU" w:eastAsia="en-GB"/>
        </w:rPr>
        <w:tab/>
        <w:t>В основу деятельности по разработке и принятию мер, принимаемых государством для реагирования на угрозы совершения актов терроризма, положены строгое соблюдение принципов и норм международного права, а также прав и свобод человека.</w:t>
      </w:r>
    </w:p>
    <w:p w:rsidR="00426D2F" w:rsidRPr="003A47A5" w:rsidRDefault="00426D2F" w:rsidP="00426D2F">
      <w:pPr>
        <w:pStyle w:val="SingleTxtG"/>
        <w:rPr>
          <w:rFonts w:eastAsia="Calibri"/>
          <w:lang w:val="ru-RU" w:eastAsia="en-GB"/>
        </w:rPr>
      </w:pPr>
      <w:r w:rsidRPr="003A47A5">
        <w:rPr>
          <w:rFonts w:eastAsia="Calibri"/>
          <w:lang w:val="ru-RU" w:eastAsia="en-GB"/>
        </w:rPr>
        <w:t>225.</w:t>
      </w:r>
      <w:r w:rsidRPr="003A47A5">
        <w:rPr>
          <w:rFonts w:eastAsia="Calibri"/>
          <w:lang w:val="ru-RU" w:eastAsia="en-GB"/>
        </w:rPr>
        <w:tab/>
        <w:t>В республике законодательно закреплены четкие уголовно-процессуальные гарантии недопущения нарушения прав граждан в ходе уголовного преследования за преступную, в том числе террористическую, деятельность. Концепцией предусмотрены меры социальной реабилитации и реинтеграции лиц, отбывших наказания за совершение преступлений террористического характера.</w:t>
      </w:r>
    </w:p>
    <w:p w:rsidR="00426D2F" w:rsidRPr="003A47A5" w:rsidRDefault="00426D2F" w:rsidP="00426D2F">
      <w:pPr>
        <w:pStyle w:val="SingleTxtG"/>
        <w:rPr>
          <w:rFonts w:eastAsia="Calibri"/>
          <w:lang w:val="ru-RU" w:eastAsia="en-GB"/>
        </w:rPr>
      </w:pPr>
      <w:r w:rsidRPr="003A47A5">
        <w:rPr>
          <w:rFonts w:eastAsia="Calibri"/>
          <w:lang w:val="ru-RU" w:eastAsia="en-GB"/>
        </w:rPr>
        <w:t>226.</w:t>
      </w:r>
      <w:r w:rsidRPr="003A47A5">
        <w:rPr>
          <w:rFonts w:eastAsia="Calibri"/>
          <w:lang w:val="ru-RU" w:eastAsia="en-GB"/>
        </w:rPr>
        <w:tab/>
        <w:t>Обеспечение соблюдения гарантий защиты прав, свобод и законных интересов граждан в ходе реализации антитеррористических мер осуществляется в рамках вневедомственного и ведомственного контроля, а также прокурорского надзора и судебной защиты.</w:t>
      </w:r>
    </w:p>
    <w:p w:rsidR="00426D2F" w:rsidRPr="003A47A5" w:rsidRDefault="00426D2F" w:rsidP="00426D2F">
      <w:pPr>
        <w:pStyle w:val="SingleTxtG"/>
        <w:rPr>
          <w:rFonts w:eastAsia="Calibri"/>
          <w:lang w:val="ru-RU" w:eastAsia="en-GB"/>
        </w:rPr>
      </w:pPr>
      <w:r w:rsidRPr="003A47A5">
        <w:rPr>
          <w:rFonts w:eastAsia="Calibri"/>
          <w:lang w:val="ru-RU" w:eastAsia="en-GB"/>
        </w:rPr>
        <w:t>227.</w:t>
      </w:r>
      <w:r w:rsidRPr="003A47A5">
        <w:rPr>
          <w:rFonts w:eastAsia="Calibri"/>
          <w:lang w:val="ru-RU" w:eastAsia="en-GB"/>
        </w:rPr>
        <w:tab/>
        <w:t>В соответствии с Концепцией, в международном сотрудничестве в данной сфере Беларусь признает центральную, координирующую роль ООН, обеспечивает неукоснительное выполнение соответствующих резолюций Совета Безопасности ООН и международных договоров Республики Беларусь, действует в интересах эффективной реализации Глобальной контртеррористической стратегии ООН, принятой резолюцией 60/288 Генеральной Ассамблеи ООН.</w:t>
      </w:r>
    </w:p>
    <w:p w:rsidR="00426D2F" w:rsidRPr="003A47A5" w:rsidRDefault="00426D2F" w:rsidP="00426D2F">
      <w:pPr>
        <w:pStyle w:val="SingleTxtG"/>
        <w:rPr>
          <w:rFonts w:eastAsia="Calibri"/>
          <w:lang w:val="ru-RU" w:eastAsia="en-GB"/>
        </w:rPr>
      </w:pPr>
      <w:r w:rsidRPr="003A47A5">
        <w:rPr>
          <w:rFonts w:eastAsia="Calibri"/>
          <w:lang w:val="ru-RU" w:eastAsia="en-GB"/>
        </w:rPr>
        <w:t>228.</w:t>
      </w:r>
      <w:r w:rsidRPr="003A47A5">
        <w:rPr>
          <w:rFonts w:eastAsia="Calibri"/>
          <w:lang w:val="ru-RU" w:eastAsia="en-GB"/>
        </w:rPr>
        <w:tab/>
        <w:t>Беларусь является участницей 13 из 18 универсальных конвенций и протоколов ООН по борьбе с терроризмом, а также участницей региональных контртеррористических программ и соглашений, прежде всего, реализуемых в рамках СНГ, ОДКБ, Таможенного союза, Евразийской группы по противодействию легализации преступных доходов и финансированию терроризма.</w:t>
      </w:r>
    </w:p>
    <w:p w:rsidR="00426D2F" w:rsidRPr="003A47A5" w:rsidRDefault="00426D2F" w:rsidP="00426D2F">
      <w:pPr>
        <w:pStyle w:val="SingleTxtG"/>
        <w:rPr>
          <w:rFonts w:eastAsia="Calibri"/>
          <w:lang w:val="ru-RU" w:eastAsia="en-GB"/>
        </w:rPr>
      </w:pPr>
      <w:r w:rsidRPr="003A47A5">
        <w:rPr>
          <w:rFonts w:eastAsia="Calibri"/>
          <w:lang w:val="ru-RU" w:eastAsia="en-GB"/>
        </w:rPr>
        <w:t>229.</w:t>
      </w:r>
      <w:r w:rsidRPr="003A47A5">
        <w:rPr>
          <w:rFonts w:eastAsia="Calibri"/>
          <w:lang w:val="ru-RU" w:eastAsia="en-GB"/>
        </w:rPr>
        <w:tab/>
      </w:r>
      <w:r w:rsidRPr="003A47A5">
        <w:rPr>
          <w:rFonts w:eastAsia="Calibri"/>
          <w:spacing w:val="20"/>
          <w:lang w:val="ru-RU" w:eastAsia="en-GB"/>
        </w:rPr>
        <w:t>16-18</w:t>
      </w:r>
      <w:r w:rsidRPr="003A47A5">
        <w:rPr>
          <w:rFonts w:eastAsia="Calibri"/>
          <w:lang w:val="ru-RU" w:eastAsia="en-GB"/>
        </w:rPr>
        <w:t xml:space="preserve"> октября 2013</w:t>
      </w:r>
      <w:r w:rsidRPr="00280A87">
        <w:rPr>
          <w:rFonts w:eastAsia="Calibri"/>
          <w:lang w:eastAsia="en-GB"/>
        </w:rPr>
        <w:t> </w:t>
      </w:r>
      <w:r w:rsidRPr="003A47A5">
        <w:rPr>
          <w:rFonts w:eastAsia="Calibri"/>
          <w:lang w:val="ru-RU" w:eastAsia="en-GB"/>
        </w:rPr>
        <w:t>года состоялся визит в Республику Беларусь делегации Исполнительного директората Контртеррористического комитета Совета Безопасности ООН с целью анализа состояния выполнения на национальном уровне резолюций 1373 и 1624 Совета Безопасности ООН. Высокой оценки указанной международной миссии заслужила Концепция борьбы с терроризмом в Республике Беларусь, а также практика обеспечения межведомственной координации в области борьбы с терроризмом.</w:t>
      </w:r>
    </w:p>
    <w:p w:rsidR="00426D2F" w:rsidRPr="003A47A5" w:rsidRDefault="00426D2F" w:rsidP="00426D2F">
      <w:pPr>
        <w:pStyle w:val="SingleTxtG"/>
        <w:rPr>
          <w:rFonts w:eastAsia="Calibri"/>
          <w:lang w:val="ru-RU" w:eastAsia="en-GB"/>
        </w:rPr>
      </w:pPr>
      <w:r w:rsidRPr="003A47A5">
        <w:rPr>
          <w:rFonts w:eastAsia="Calibri"/>
          <w:lang w:val="ru-RU" w:eastAsia="en-GB"/>
        </w:rPr>
        <w:t>230.</w:t>
      </w:r>
      <w:r w:rsidRPr="003A47A5">
        <w:rPr>
          <w:rFonts w:eastAsia="Calibri"/>
          <w:lang w:val="ru-RU" w:eastAsia="en-GB"/>
        </w:rPr>
        <w:tab/>
        <w:t>В рамках дальнейшего совершенствования законодательства особое внимание уделяется вопросам дальнейшей имплементации в национальное законодательство требований международных правовых стандартов в части выработки соответствующих правовых процедур:</w:t>
      </w:r>
    </w:p>
    <w:p w:rsidR="00426D2F" w:rsidRPr="003A47A5" w:rsidRDefault="00426D2F" w:rsidP="00426D2F">
      <w:pPr>
        <w:pStyle w:val="Bullet1G"/>
        <w:numPr>
          <w:ilvl w:val="0"/>
          <w:numId w:val="0"/>
        </w:numPr>
        <w:ind w:left="1701" w:hanging="170"/>
        <w:rPr>
          <w:rFonts w:eastAsia="Calibri"/>
          <w:lang w:val="ru-RU" w:eastAsia="en-GB"/>
        </w:rPr>
      </w:pPr>
      <w:r w:rsidRPr="003A47A5">
        <w:rPr>
          <w:rFonts w:eastAsia="Calibri"/>
          <w:lang w:val="ru-RU" w:eastAsia="en-GB"/>
        </w:rPr>
        <w:t>•</w:t>
      </w:r>
      <w:r w:rsidRPr="003A47A5">
        <w:rPr>
          <w:rFonts w:eastAsia="Calibri"/>
          <w:lang w:val="ru-RU" w:eastAsia="en-GB"/>
        </w:rPr>
        <w:tab/>
      </w:r>
      <w:r>
        <w:rPr>
          <w:rFonts w:eastAsia="Calibri"/>
          <w:lang w:val="ru-RU" w:eastAsia="en-GB"/>
        </w:rPr>
        <w:t>"</w:t>
      </w:r>
      <w:r w:rsidRPr="003A47A5">
        <w:rPr>
          <w:rFonts w:eastAsia="Calibri"/>
          <w:lang w:val="ru-RU" w:eastAsia="en-GB"/>
        </w:rPr>
        <w:t>замораживания и размораживания</w:t>
      </w:r>
      <w:r>
        <w:rPr>
          <w:rFonts w:eastAsia="Calibri"/>
          <w:lang w:val="ru-RU" w:eastAsia="en-GB"/>
        </w:rPr>
        <w:t>"</w:t>
      </w:r>
      <w:r w:rsidRPr="003A47A5">
        <w:rPr>
          <w:rFonts w:eastAsia="Calibri"/>
          <w:lang w:val="ru-RU" w:eastAsia="en-GB"/>
        </w:rPr>
        <w:t xml:space="preserve"> средств лиц и организаций, прямо либо косвенно финансирующих терроризм;</w:t>
      </w:r>
    </w:p>
    <w:p w:rsidR="00426D2F" w:rsidRPr="003A47A5" w:rsidRDefault="00426D2F" w:rsidP="00426D2F">
      <w:pPr>
        <w:pStyle w:val="Bullet1G"/>
        <w:numPr>
          <w:ilvl w:val="0"/>
          <w:numId w:val="0"/>
        </w:numPr>
        <w:ind w:left="1701" w:hanging="170"/>
        <w:rPr>
          <w:rFonts w:eastAsia="Calibri"/>
          <w:lang w:val="ru-RU" w:eastAsia="en-GB"/>
        </w:rPr>
      </w:pPr>
      <w:r w:rsidRPr="003A47A5">
        <w:rPr>
          <w:rFonts w:eastAsia="Calibri"/>
          <w:lang w:val="ru-RU" w:eastAsia="en-GB"/>
        </w:rPr>
        <w:t>•</w:t>
      </w:r>
      <w:r w:rsidRPr="003A47A5">
        <w:rPr>
          <w:rFonts w:eastAsia="Calibri"/>
          <w:lang w:val="ru-RU" w:eastAsia="en-GB"/>
        </w:rPr>
        <w:tab/>
        <w:t>криминализации в национальном законодательстве вербовки террористов и подстрекательства к осуществлению террористической деятельности.</w:t>
      </w:r>
    </w:p>
    <w:p w:rsidR="00426D2F" w:rsidRPr="003A47A5" w:rsidRDefault="00426D2F" w:rsidP="009C66F7">
      <w:pPr>
        <w:pStyle w:val="SingleTxtG"/>
        <w:pageBreakBefore/>
        <w:ind w:left="1138" w:right="1138"/>
        <w:rPr>
          <w:rFonts w:eastAsia="Calibri"/>
          <w:lang w:val="ru-RU" w:eastAsia="en-GB"/>
        </w:rPr>
      </w:pPr>
      <w:r w:rsidRPr="003A47A5">
        <w:rPr>
          <w:rFonts w:eastAsia="Calibri"/>
          <w:lang w:val="ru-RU" w:eastAsia="en-GB"/>
        </w:rPr>
        <w:lastRenderedPageBreak/>
        <w:t>231.</w:t>
      </w:r>
      <w:r w:rsidRPr="003A47A5">
        <w:rPr>
          <w:rFonts w:eastAsia="Calibri"/>
          <w:lang w:val="ru-RU" w:eastAsia="en-GB"/>
        </w:rPr>
        <w:tab/>
        <w:t>В соответствии с Концепцией кадровое обеспечение борьбы с терроризмом включает:</w:t>
      </w:r>
    </w:p>
    <w:p w:rsidR="00426D2F" w:rsidRPr="003A47A5" w:rsidRDefault="00426D2F" w:rsidP="00426D2F">
      <w:pPr>
        <w:pStyle w:val="Bullet1G"/>
        <w:numPr>
          <w:ilvl w:val="0"/>
          <w:numId w:val="0"/>
        </w:numPr>
        <w:ind w:left="1701" w:hanging="170"/>
        <w:rPr>
          <w:rFonts w:eastAsia="Calibri"/>
          <w:lang w:val="ru-RU" w:eastAsia="en-GB"/>
        </w:rPr>
      </w:pPr>
      <w:r w:rsidRPr="003A47A5">
        <w:rPr>
          <w:rFonts w:eastAsia="Calibri"/>
          <w:lang w:val="ru-RU" w:eastAsia="en-GB"/>
        </w:rPr>
        <w:t>•</w:t>
      </w:r>
      <w:r w:rsidRPr="003A47A5">
        <w:rPr>
          <w:rFonts w:eastAsia="Calibri"/>
          <w:lang w:val="ru-RU" w:eastAsia="en-GB"/>
        </w:rPr>
        <w:tab/>
        <w:t>создание эффективной системы подбора, подготовки, переподготовки и повышения квалификации соответствующих кадров для субъектов, непосредственно осуществляющих борьбу с терроризмом;</w:t>
      </w:r>
    </w:p>
    <w:p w:rsidR="00426D2F" w:rsidRPr="003A47A5" w:rsidRDefault="00426D2F" w:rsidP="00426D2F">
      <w:pPr>
        <w:pStyle w:val="Bullet1G"/>
        <w:numPr>
          <w:ilvl w:val="0"/>
          <w:numId w:val="0"/>
        </w:numPr>
        <w:ind w:left="1701" w:hanging="170"/>
        <w:rPr>
          <w:rFonts w:eastAsia="Calibri"/>
          <w:lang w:val="ru-RU" w:eastAsia="en-GB"/>
        </w:rPr>
      </w:pPr>
      <w:r w:rsidRPr="003A47A5">
        <w:rPr>
          <w:rFonts w:eastAsia="Calibri"/>
          <w:lang w:val="ru-RU" w:eastAsia="en-GB"/>
        </w:rPr>
        <w:t>•</w:t>
      </w:r>
      <w:r w:rsidRPr="003A47A5">
        <w:rPr>
          <w:rFonts w:eastAsia="Calibri"/>
          <w:lang w:val="ru-RU" w:eastAsia="en-GB"/>
        </w:rPr>
        <w:tab/>
        <w:t>внедрение системы подготовки руководящих кадров, задействованных в борьбе с терроризмом, на основе единых стандартов и методик, адаптированных к особенностям их работы при осуществлении государственного реагирования на акты терроризма;</w:t>
      </w:r>
    </w:p>
    <w:p w:rsidR="00426D2F" w:rsidRPr="003A47A5" w:rsidRDefault="00426D2F" w:rsidP="00426D2F">
      <w:pPr>
        <w:pStyle w:val="Bullet1G"/>
        <w:numPr>
          <w:ilvl w:val="0"/>
          <w:numId w:val="0"/>
        </w:numPr>
        <w:ind w:left="1701" w:hanging="170"/>
        <w:rPr>
          <w:rFonts w:eastAsia="Calibri"/>
          <w:lang w:val="ru-RU" w:eastAsia="en-GB"/>
        </w:rPr>
      </w:pPr>
      <w:r w:rsidRPr="003A47A5">
        <w:rPr>
          <w:rFonts w:eastAsia="Calibri"/>
          <w:lang w:val="ru-RU" w:eastAsia="en-GB"/>
        </w:rPr>
        <w:t>•</w:t>
      </w:r>
      <w:r w:rsidRPr="003A47A5">
        <w:rPr>
          <w:rFonts w:eastAsia="Calibri"/>
          <w:lang w:val="ru-RU" w:eastAsia="en-GB"/>
        </w:rPr>
        <w:tab/>
        <w:t>подготовку специалистов, обладающих специальными знаниями, умениями и навыками для осуществления борьбы с терроризмом по отдельным направлениям (противодействие идеологии терроризма, предупреждение, выявление и пресечение ядерного, химического, биологического терроризма, кибертерроризма и других форм терроризма);</w:t>
      </w:r>
    </w:p>
    <w:p w:rsidR="00426D2F" w:rsidRPr="003A47A5" w:rsidRDefault="00426D2F" w:rsidP="00426D2F">
      <w:pPr>
        <w:pStyle w:val="Bullet1G"/>
        <w:numPr>
          <w:ilvl w:val="0"/>
          <w:numId w:val="0"/>
        </w:numPr>
        <w:ind w:left="1701" w:hanging="170"/>
        <w:rPr>
          <w:rFonts w:eastAsia="Calibri"/>
          <w:lang w:val="ru-RU" w:eastAsia="en-GB"/>
        </w:rPr>
      </w:pPr>
      <w:r w:rsidRPr="003A47A5">
        <w:rPr>
          <w:rFonts w:eastAsia="Calibri"/>
          <w:lang w:val="ru-RU" w:eastAsia="en-GB"/>
        </w:rPr>
        <w:t>•</w:t>
      </w:r>
      <w:r w:rsidRPr="003A47A5">
        <w:rPr>
          <w:rFonts w:eastAsia="Calibri"/>
          <w:lang w:val="ru-RU" w:eastAsia="en-GB"/>
        </w:rPr>
        <w:tab/>
        <w:t>подготовку сотрудников субъектов, участвующих в предупреждении, выявлении и пресечении террористической деятельности в пределах своей компетенции, к решению задач борьбы с терроризмом;</w:t>
      </w:r>
    </w:p>
    <w:p w:rsidR="00426D2F" w:rsidRPr="003A47A5" w:rsidRDefault="00426D2F" w:rsidP="00426D2F">
      <w:pPr>
        <w:pStyle w:val="Bullet1G"/>
        <w:numPr>
          <w:ilvl w:val="0"/>
          <w:numId w:val="0"/>
        </w:numPr>
        <w:ind w:left="1701" w:hanging="170"/>
        <w:rPr>
          <w:rFonts w:eastAsia="Calibri"/>
          <w:lang w:val="ru-RU" w:eastAsia="en-GB"/>
        </w:rPr>
      </w:pPr>
      <w:r w:rsidRPr="003A47A5">
        <w:rPr>
          <w:rFonts w:eastAsia="Calibri"/>
          <w:lang w:val="ru-RU" w:eastAsia="en-GB"/>
        </w:rPr>
        <w:t>•</w:t>
      </w:r>
      <w:r w:rsidRPr="003A47A5">
        <w:rPr>
          <w:rFonts w:eastAsia="Calibri"/>
          <w:lang w:val="ru-RU" w:eastAsia="en-GB"/>
        </w:rPr>
        <w:tab/>
        <w:t>обеспечение устойчивости кадрового потенциала субъектов, непосредственно осуществляющих борьбу с терроризмом, на основе реализации мер правовой и социальной защиты лиц, участвующих в борьбе с терроризмом, и членов их семей.</w:t>
      </w:r>
    </w:p>
    <w:p w:rsidR="00426D2F" w:rsidRPr="003A47A5" w:rsidRDefault="00426D2F" w:rsidP="00426D2F">
      <w:pPr>
        <w:pStyle w:val="SingleTxtG"/>
        <w:rPr>
          <w:rFonts w:eastAsia="Calibri"/>
          <w:lang w:val="ru-RU"/>
        </w:rPr>
      </w:pPr>
      <w:r w:rsidRPr="003A47A5">
        <w:rPr>
          <w:rFonts w:eastAsia="Calibri"/>
          <w:lang w:val="ru-RU"/>
        </w:rPr>
        <w:t>232.</w:t>
      </w:r>
      <w:r w:rsidRPr="003A47A5">
        <w:rPr>
          <w:rFonts w:eastAsia="Calibri"/>
          <w:lang w:val="ru-RU"/>
        </w:rPr>
        <w:tab/>
      </w:r>
      <w:r w:rsidRPr="00280A87">
        <w:rPr>
          <w:rFonts w:eastAsia="Calibri"/>
          <w:lang w:val="ru-RU"/>
        </w:rPr>
        <w:t>Жалоб в отношении несоблюдения международных стандартов в рассматриваемой сфере не поступало.</w:t>
      </w:r>
    </w:p>
    <w:p w:rsidR="00426D2F" w:rsidRPr="00280A87" w:rsidRDefault="00426D2F" w:rsidP="00426D2F">
      <w:pPr>
        <w:pStyle w:val="HChG"/>
        <w:tabs>
          <w:tab w:val="clear" w:pos="851"/>
        </w:tabs>
        <w:rPr>
          <w:w w:val="104"/>
          <w:lang w:val="ru-RU" w:eastAsia="ru-RU"/>
        </w:rPr>
      </w:pPr>
      <w:r w:rsidRPr="0002759E">
        <w:rPr>
          <w:w w:val="104"/>
          <w:lang w:val="ru-RU" w:eastAsia="ru-RU"/>
        </w:rPr>
        <w:tab/>
      </w:r>
      <w:r w:rsidRPr="00280A87">
        <w:rPr>
          <w:w w:val="104"/>
          <w:lang w:val="ru-RU" w:eastAsia="ru-RU"/>
        </w:rPr>
        <w:t>Общая информация о положении в области прав человека, включая новые меры и изменения, касающиеся осуществления Конвенции</w:t>
      </w:r>
    </w:p>
    <w:p w:rsidR="00426D2F" w:rsidRPr="00280A87" w:rsidRDefault="00426D2F" w:rsidP="00426D2F">
      <w:pPr>
        <w:pStyle w:val="SingleTxtG"/>
        <w:rPr>
          <w:w w:val="104"/>
          <w:lang w:val="ru-RU" w:eastAsia="ru-RU"/>
        </w:rPr>
      </w:pPr>
      <w:r w:rsidRPr="00280A87">
        <w:rPr>
          <w:w w:val="104"/>
          <w:lang w:val="ru-RU" w:eastAsia="ru-RU"/>
        </w:rPr>
        <w:t>233.</w:t>
      </w:r>
      <w:r w:rsidRPr="00280A87">
        <w:rPr>
          <w:w w:val="104"/>
          <w:lang w:val="ru-RU" w:eastAsia="ru-RU"/>
        </w:rPr>
        <w:tab/>
        <w:t xml:space="preserve">Подробная актуализированная информация о положении в области прав человека представлена в докладе Республики Беларусь, подготовленном ко второму циклу универсального периодического обзора в мае 2015 года (документ </w:t>
      </w:r>
      <w:r w:rsidRPr="00280A87">
        <w:rPr>
          <w:w w:val="104"/>
          <w:lang w:eastAsia="ru-RU"/>
        </w:rPr>
        <w:t>A</w:t>
      </w:r>
      <w:r w:rsidRPr="00280A87">
        <w:rPr>
          <w:w w:val="104"/>
          <w:lang w:val="ru-RU" w:eastAsia="ru-RU"/>
        </w:rPr>
        <w:t>/</w:t>
      </w:r>
      <w:r w:rsidRPr="00280A87">
        <w:rPr>
          <w:w w:val="104"/>
          <w:lang w:eastAsia="ru-RU"/>
        </w:rPr>
        <w:t>HRC</w:t>
      </w:r>
      <w:r w:rsidRPr="00280A87">
        <w:rPr>
          <w:w w:val="104"/>
          <w:lang w:val="ru-RU" w:eastAsia="ru-RU"/>
        </w:rPr>
        <w:t>/</w:t>
      </w:r>
      <w:r w:rsidRPr="00280A87">
        <w:rPr>
          <w:w w:val="104"/>
          <w:lang w:eastAsia="ru-RU"/>
        </w:rPr>
        <w:t>WG</w:t>
      </w:r>
      <w:r w:rsidRPr="00280A87">
        <w:rPr>
          <w:w w:val="104"/>
          <w:lang w:val="ru-RU" w:eastAsia="ru-RU"/>
        </w:rPr>
        <w:t>.6/22/</w:t>
      </w:r>
      <w:r w:rsidRPr="00280A87">
        <w:rPr>
          <w:w w:val="104"/>
          <w:lang w:eastAsia="ru-RU"/>
        </w:rPr>
        <w:t>BLR</w:t>
      </w:r>
      <w:r w:rsidRPr="00280A87">
        <w:rPr>
          <w:w w:val="104"/>
          <w:lang w:val="ru-RU" w:eastAsia="ru-RU"/>
        </w:rPr>
        <w:t>/1), а также в обновленном базовом документе для договорных органов.</w:t>
      </w:r>
    </w:p>
    <w:p w:rsidR="00426D2F" w:rsidRPr="00280A87" w:rsidRDefault="00426D2F" w:rsidP="00426D2F">
      <w:pPr>
        <w:pStyle w:val="SingleTxtG"/>
        <w:rPr>
          <w:w w:val="104"/>
          <w:lang w:val="ru-RU" w:eastAsia="ru-RU"/>
        </w:rPr>
      </w:pPr>
      <w:r w:rsidRPr="00280A87">
        <w:rPr>
          <w:w w:val="104"/>
          <w:lang w:val="ru-RU" w:eastAsia="ru-RU"/>
        </w:rPr>
        <w:t>234.</w:t>
      </w:r>
      <w:r w:rsidRPr="00280A87">
        <w:rPr>
          <w:w w:val="104"/>
          <w:lang w:val="ru-RU" w:eastAsia="ru-RU"/>
        </w:rPr>
        <w:tab/>
        <w:t xml:space="preserve">В плане институциональных изменений в Беларуси следует отметить создание Следственного комитета. В соответствии с </w:t>
      </w:r>
      <w:r w:rsidRPr="003A47A5">
        <w:rPr>
          <w:iCs/>
          <w:w w:val="104"/>
          <w:lang w:val="ru-RU" w:eastAsia="ru-RU"/>
        </w:rPr>
        <w:t xml:space="preserve">Законом Республики Беларусь от 13 июля 2012 года </w:t>
      </w:r>
      <w:r>
        <w:rPr>
          <w:iCs/>
          <w:w w:val="104"/>
          <w:lang w:val="ru-RU" w:eastAsia="ru-RU"/>
        </w:rPr>
        <w:t>"</w:t>
      </w:r>
      <w:r w:rsidRPr="003A47A5">
        <w:rPr>
          <w:iCs/>
          <w:w w:val="104"/>
          <w:lang w:val="ru-RU" w:eastAsia="ru-RU"/>
        </w:rPr>
        <w:t>О Следственном комитете Республики Беларусь</w:t>
      </w:r>
      <w:r>
        <w:rPr>
          <w:iCs/>
          <w:w w:val="104"/>
          <w:lang w:val="ru-RU" w:eastAsia="ru-RU"/>
        </w:rPr>
        <w:t>"</w:t>
      </w:r>
      <w:r w:rsidRPr="003A47A5">
        <w:rPr>
          <w:iCs/>
          <w:w w:val="104"/>
          <w:lang w:val="ru-RU" w:eastAsia="ru-RU"/>
        </w:rPr>
        <w:t xml:space="preserve"> одной из основных задач этого ведомства является защита прав и законных интересов</w:t>
      </w:r>
      <w:r w:rsidRPr="00280A87">
        <w:rPr>
          <w:w w:val="104"/>
          <w:lang w:val="ru-RU" w:eastAsia="ru-RU"/>
        </w:rPr>
        <w:t xml:space="preserve"> граждан, государственных и общественных интересов, соблюдение законности при проверке заявлений и сообщений о преступлениях, возбуждении уголовных дел, производстве предварительного следствия.</w:t>
      </w:r>
    </w:p>
    <w:p w:rsidR="00426D2F" w:rsidRPr="00280A87" w:rsidRDefault="00426D2F" w:rsidP="00426D2F">
      <w:pPr>
        <w:pStyle w:val="SingleTxtG"/>
        <w:rPr>
          <w:w w:val="104"/>
          <w:lang w:val="ru-RU" w:eastAsia="ru-RU"/>
        </w:rPr>
      </w:pPr>
      <w:r w:rsidRPr="00280A87">
        <w:rPr>
          <w:w w:val="104"/>
          <w:lang w:val="ru-RU" w:eastAsia="ru-RU"/>
        </w:rPr>
        <w:t>235.</w:t>
      </w:r>
      <w:r w:rsidRPr="00280A87">
        <w:rPr>
          <w:w w:val="104"/>
          <w:lang w:val="ru-RU" w:eastAsia="ru-RU"/>
        </w:rPr>
        <w:tab/>
        <w:t xml:space="preserve">Министерством внутренних дел Республики Беларусь совместно с другими заинтересованными подготовлен проект Закона Республики Беларусь </w:t>
      </w:r>
      <w:r>
        <w:rPr>
          <w:w w:val="104"/>
          <w:lang w:val="ru-RU" w:eastAsia="ru-RU"/>
        </w:rPr>
        <w:t>"</w:t>
      </w:r>
      <w:r w:rsidRPr="00280A87">
        <w:rPr>
          <w:w w:val="104"/>
          <w:lang w:val="ru-RU" w:eastAsia="ru-RU"/>
        </w:rPr>
        <w:t xml:space="preserve">О внесении дополнений и изменений в Закон Республики Беларусь </w:t>
      </w:r>
      <w:r>
        <w:rPr>
          <w:w w:val="104"/>
          <w:lang w:val="ru-RU" w:eastAsia="ru-RU"/>
        </w:rPr>
        <w:t>"</w:t>
      </w:r>
      <w:r w:rsidRPr="00280A87">
        <w:rPr>
          <w:w w:val="104"/>
          <w:lang w:val="ru-RU" w:eastAsia="ru-RU"/>
        </w:rPr>
        <w:t>О порядке и условиях содержания лиц под стражей</w:t>
      </w:r>
      <w:r>
        <w:rPr>
          <w:w w:val="104"/>
          <w:lang w:val="ru-RU" w:eastAsia="ru-RU"/>
        </w:rPr>
        <w:t>"</w:t>
      </w:r>
      <w:r w:rsidRPr="00280A87">
        <w:rPr>
          <w:w w:val="104"/>
          <w:lang w:val="ru-RU" w:eastAsia="ru-RU"/>
        </w:rPr>
        <w:t>.</w:t>
      </w:r>
    </w:p>
    <w:p w:rsidR="00426D2F" w:rsidRPr="00280A87" w:rsidRDefault="00426D2F" w:rsidP="00426D2F">
      <w:pPr>
        <w:pStyle w:val="SingleTxtG"/>
        <w:rPr>
          <w:w w:val="104"/>
          <w:lang w:val="ru-RU" w:eastAsia="ru-RU"/>
        </w:rPr>
      </w:pPr>
      <w:r w:rsidRPr="00280A87">
        <w:rPr>
          <w:w w:val="104"/>
          <w:lang w:val="ru-RU" w:eastAsia="ru-RU"/>
        </w:rPr>
        <w:t>236.</w:t>
      </w:r>
      <w:r w:rsidRPr="00280A87">
        <w:rPr>
          <w:w w:val="104"/>
          <w:lang w:val="ru-RU" w:eastAsia="ru-RU"/>
        </w:rPr>
        <w:tab/>
        <w:t>Данный законопроект направлен на совершенствование правового регулирования отношений, возникающих в связи с исполнением меры пресечения в виде заключения под стражу, а также при задержании различных категорий лиц, осуществляемом на основании норм Уголовного и Уголовно-исполнительного кодексов Республики Беларусь.</w:t>
      </w:r>
    </w:p>
    <w:p w:rsidR="00426D2F" w:rsidRPr="00280A87" w:rsidRDefault="00426D2F" w:rsidP="00426D2F">
      <w:pPr>
        <w:pStyle w:val="SingleTxtG"/>
        <w:rPr>
          <w:w w:val="104"/>
          <w:lang w:val="ru-RU" w:eastAsia="ru-RU"/>
        </w:rPr>
      </w:pPr>
      <w:r w:rsidRPr="00280A87">
        <w:rPr>
          <w:w w:val="104"/>
          <w:lang w:val="ru-RU" w:eastAsia="ru-RU"/>
        </w:rPr>
        <w:lastRenderedPageBreak/>
        <w:t>237.</w:t>
      </w:r>
      <w:r w:rsidRPr="00280A87">
        <w:rPr>
          <w:w w:val="104"/>
          <w:lang w:val="ru-RU" w:eastAsia="ru-RU"/>
        </w:rPr>
        <w:tab/>
        <w:t xml:space="preserve">В законопроекте закрепляются основополагающие для регулируемых правоотношений понятия и их определения: </w:t>
      </w:r>
      <w:r>
        <w:rPr>
          <w:w w:val="104"/>
          <w:lang w:val="ru-RU" w:eastAsia="ru-RU"/>
        </w:rPr>
        <w:t>"</w:t>
      </w:r>
      <w:r w:rsidRPr="00280A87">
        <w:rPr>
          <w:w w:val="104"/>
          <w:lang w:val="ru-RU" w:eastAsia="ru-RU"/>
        </w:rPr>
        <w:t>содержание под стражей</w:t>
      </w:r>
      <w:r>
        <w:rPr>
          <w:w w:val="104"/>
          <w:lang w:val="ru-RU" w:eastAsia="ru-RU"/>
        </w:rPr>
        <w:t>"</w:t>
      </w:r>
      <w:r w:rsidRPr="00280A87">
        <w:rPr>
          <w:w w:val="104"/>
          <w:lang w:val="ru-RU" w:eastAsia="ru-RU"/>
        </w:rPr>
        <w:t xml:space="preserve">, </w:t>
      </w:r>
      <w:r>
        <w:rPr>
          <w:w w:val="104"/>
          <w:lang w:val="ru-RU" w:eastAsia="ru-RU"/>
        </w:rPr>
        <w:t>"</w:t>
      </w:r>
      <w:r w:rsidRPr="00280A87">
        <w:rPr>
          <w:w w:val="104"/>
          <w:lang w:val="ru-RU" w:eastAsia="ru-RU"/>
        </w:rPr>
        <w:t>охрана лиц, содержащихся под стражей</w:t>
      </w:r>
      <w:r>
        <w:rPr>
          <w:w w:val="104"/>
          <w:lang w:val="ru-RU" w:eastAsia="ru-RU"/>
        </w:rPr>
        <w:t>"</w:t>
      </w:r>
      <w:r w:rsidRPr="00280A87">
        <w:rPr>
          <w:w w:val="104"/>
          <w:lang w:val="ru-RU" w:eastAsia="ru-RU"/>
        </w:rPr>
        <w:t xml:space="preserve">, </w:t>
      </w:r>
      <w:r>
        <w:rPr>
          <w:w w:val="104"/>
          <w:lang w:val="ru-RU" w:eastAsia="ru-RU"/>
        </w:rPr>
        <w:t>"</w:t>
      </w:r>
      <w:r w:rsidRPr="00280A87">
        <w:rPr>
          <w:w w:val="104"/>
          <w:lang w:val="ru-RU" w:eastAsia="ru-RU"/>
        </w:rPr>
        <w:t>конвоирование лиц, содержащихся под стражей</w:t>
      </w:r>
      <w:r>
        <w:rPr>
          <w:w w:val="104"/>
          <w:lang w:val="ru-RU" w:eastAsia="ru-RU"/>
        </w:rPr>
        <w:t>"</w:t>
      </w:r>
      <w:r w:rsidRPr="00280A87">
        <w:rPr>
          <w:w w:val="104"/>
          <w:lang w:val="ru-RU" w:eastAsia="ru-RU"/>
        </w:rPr>
        <w:t xml:space="preserve">, </w:t>
      </w:r>
      <w:r>
        <w:rPr>
          <w:w w:val="104"/>
          <w:lang w:val="ru-RU" w:eastAsia="ru-RU"/>
        </w:rPr>
        <w:t>"</w:t>
      </w:r>
      <w:r w:rsidRPr="00280A87">
        <w:rPr>
          <w:w w:val="104"/>
          <w:lang w:val="ru-RU" w:eastAsia="ru-RU"/>
        </w:rPr>
        <w:t>изоляция</w:t>
      </w:r>
      <w:r>
        <w:rPr>
          <w:w w:val="104"/>
          <w:lang w:val="ru-RU" w:eastAsia="ru-RU"/>
        </w:rPr>
        <w:t>"</w:t>
      </w:r>
      <w:r w:rsidRPr="00280A87">
        <w:rPr>
          <w:w w:val="104"/>
          <w:lang w:val="ru-RU" w:eastAsia="ru-RU"/>
        </w:rPr>
        <w:t xml:space="preserve">, </w:t>
      </w:r>
      <w:r>
        <w:rPr>
          <w:w w:val="104"/>
          <w:lang w:val="ru-RU" w:eastAsia="ru-RU"/>
        </w:rPr>
        <w:t>"</w:t>
      </w:r>
      <w:r w:rsidRPr="00280A87">
        <w:rPr>
          <w:w w:val="104"/>
          <w:lang w:val="ru-RU" w:eastAsia="ru-RU"/>
        </w:rPr>
        <w:t>надзор</w:t>
      </w:r>
      <w:r>
        <w:rPr>
          <w:w w:val="104"/>
          <w:lang w:val="ru-RU" w:eastAsia="ru-RU"/>
        </w:rPr>
        <w:t>"</w:t>
      </w:r>
      <w:r w:rsidRPr="00280A87">
        <w:rPr>
          <w:w w:val="104"/>
          <w:lang w:val="ru-RU" w:eastAsia="ru-RU"/>
        </w:rPr>
        <w:t xml:space="preserve">, </w:t>
      </w:r>
      <w:r>
        <w:rPr>
          <w:w w:val="104"/>
          <w:lang w:val="ru-RU" w:eastAsia="ru-RU"/>
        </w:rPr>
        <w:t>"</w:t>
      </w:r>
      <w:r w:rsidRPr="00280A87">
        <w:rPr>
          <w:w w:val="104"/>
          <w:lang w:val="ru-RU" w:eastAsia="ru-RU"/>
        </w:rPr>
        <w:t>безопасность</w:t>
      </w:r>
      <w:r>
        <w:rPr>
          <w:w w:val="104"/>
          <w:lang w:val="ru-RU" w:eastAsia="ru-RU"/>
        </w:rPr>
        <w:t>"</w:t>
      </w:r>
      <w:r w:rsidRPr="00280A87">
        <w:rPr>
          <w:w w:val="104"/>
          <w:lang w:val="ru-RU" w:eastAsia="ru-RU"/>
        </w:rPr>
        <w:t>, что позволит максимально конкретизировать правовые предписания и упростит их применение на практике.</w:t>
      </w:r>
    </w:p>
    <w:p w:rsidR="00426D2F" w:rsidRPr="00280A87" w:rsidRDefault="00426D2F" w:rsidP="00426D2F">
      <w:pPr>
        <w:pStyle w:val="SingleTxtG"/>
        <w:rPr>
          <w:w w:val="104"/>
          <w:lang w:val="ru-RU" w:eastAsia="ru-RU"/>
        </w:rPr>
      </w:pPr>
      <w:r w:rsidRPr="00280A87">
        <w:rPr>
          <w:w w:val="104"/>
          <w:lang w:val="ru-RU" w:eastAsia="ru-RU"/>
        </w:rPr>
        <w:t>238.</w:t>
      </w:r>
      <w:r w:rsidRPr="00280A87">
        <w:rPr>
          <w:w w:val="104"/>
          <w:lang w:val="ru-RU" w:eastAsia="ru-RU"/>
        </w:rPr>
        <w:tab/>
        <w:t>Законопроект уточняет статью 12 Закона в части сроков отправки корреспонденции лиц, содержащихся под стражей, адресованной в орган, ведущий уголовный процесс. В частности, такая корреспонденция будет направляться не позднее одних суток с момента ее подачи, за исключением государственных праздников или праздничных дней, объявленных Президентом Республики Беларусь нерабочими.</w:t>
      </w:r>
    </w:p>
    <w:p w:rsidR="00426D2F" w:rsidRPr="00280A87" w:rsidRDefault="00426D2F" w:rsidP="00426D2F">
      <w:pPr>
        <w:pStyle w:val="SingleTxtG"/>
        <w:rPr>
          <w:w w:val="104"/>
          <w:lang w:val="ru-RU" w:eastAsia="ru-RU"/>
        </w:rPr>
      </w:pPr>
      <w:r w:rsidRPr="00280A87">
        <w:rPr>
          <w:w w:val="104"/>
          <w:lang w:val="ru-RU" w:eastAsia="ru-RU"/>
        </w:rPr>
        <w:t>239.</w:t>
      </w:r>
      <w:r w:rsidRPr="00280A87">
        <w:rPr>
          <w:w w:val="104"/>
          <w:lang w:val="ru-RU" w:eastAsia="ru-RU"/>
        </w:rPr>
        <w:tab/>
        <w:t>В целях дальнейшей гуманизации условий содержания проект Закона содержит норму, дающую право передачи в адрес лиц, содержащихся под стражей, телевизоров для их установки и использования в камерах.</w:t>
      </w:r>
    </w:p>
    <w:p w:rsidR="00426D2F" w:rsidRPr="00280A87" w:rsidRDefault="00426D2F" w:rsidP="00426D2F">
      <w:pPr>
        <w:pStyle w:val="SingleTxtG"/>
        <w:rPr>
          <w:w w:val="104"/>
          <w:lang w:val="ru-RU" w:eastAsia="ru-RU"/>
        </w:rPr>
      </w:pPr>
      <w:r w:rsidRPr="00280A87">
        <w:rPr>
          <w:w w:val="104"/>
          <w:lang w:val="ru-RU" w:eastAsia="ru-RU"/>
        </w:rPr>
        <w:t>240.</w:t>
      </w:r>
      <w:r w:rsidRPr="00280A87">
        <w:rPr>
          <w:w w:val="104"/>
          <w:lang w:val="ru-RU" w:eastAsia="ru-RU"/>
        </w:rPr>
        <w:tab/>
        <w:t xml:space="preserve">3 декабря 2015 года Палатой представителей Национального собрания Республики Беларусь в первом чтении принят проект Закона Республики Беларусь </w:t>
      </w:r>
      <w:r>
        <w:rPr>
          <w:w w:val="104"/>
          <w:lang w:val="ru-RU" w:eastAsia="ru-RU"/>
        </w:rPr>
        <w:t>"</w:t>
      </w:r>
      <w:r w:rsidRPr="00280A87">
        <w:rPr>
          <w:w w:val="104"/>
          <w:lang w:val="ru-RU" w:eastAsia="ru-RU"/>
        </w:rPr>
        <w:t>О внесении изменений и дополнений в некоторые законы Республики Беларусь по вопросам вынужденной миграции</w:t>
      </w:r>
      <w:r>
        <w:rPr>
          <w:w w:val="104"/>
          <w:lang w:val="ru-RU" w:eastAsia="ru-RU"/>
        </w:rPr>
        <w:t>"</w:t>
      </w:r>
      <w:r w:rsidRPr="00280A87">
        <w:rPr>
          <w:w w:val="104"/>
          <w:lang w:val="ru-RU" w:eastAsia="ru-RU"/>
        </w:rPr>
        <w:t xml:space="preserve">. Статьей 10 указанного проекта Закона излагается в новой редакции Закон Республики Беларусь от 23 июня 2008 года </w:t>
      </w:r>
      <w:r>
        <w:rPr>
          <w:w w:val="104"/>
          <w:lang w:val="ru-RU" w:eastAsia="ru-RU"/>
        </w:rPr>
        <w:t>"</w:t>
      </w:r>
      <w:r w:rsidRPr="00280A87">
        <w:rPr>
          <w:w w:val="104"/>
          <w:lang w:val="ru-RU" w:eastAsia="ru-RU"/>
        </w:rPr>
        <w:t>О предоставлении иностранным гражданам и лицам без гражданства статуса беженца, дополнительной и временной защиты в Республике Беларусь</w:t>
      </w:r>
      <w:r>
        <w:rPr>
          <w:w w:val="104"/>
          <w:lang w:val="ru-RU" w:eastAsia="ru-RU"/>
        </w:rPr>
        <w:t>"</w:t>
      </w:r>
      <w:r w:rsidRPr="00280A87">
        <w:rPr>
          <w:w w:val="104"/>
          <w:lang w:val="ru-RU" w:eastAsia="ru-RU"/>
        </w:rPr>
        <w:t xml:space="preserve"> (далее – новая редакция Закона о беженцах).</w:t>
      </w:r>
    </w:p>
    <w:p w:rsidR="00426D2F" w:rsidRPr="00280A87" w:rsidRDefault="00426D2F" w:rsidP="00426D2F">
      <w:pPr>
        <w:pStyle w:val="SingleTxtG"/>
        <w:rPr>
          <w:w w:val="104"/>
          <w:lang w:val="ru-RU" w:eastAsia="ru-RU"/>
        </w:rPr>
      </w:pPr>
      <w:r w:rsidRPr="00280A87">
        <w:rPr>
          <w:w w:val="104"/>
          <w:lang w:val="ru-RU" w:eastAsia="ru-RU"/>
        </w:rPr>
        <w:t>241.</w:t>
      </w:r>
      <w:r w:rsidRPr="00280A87">
        <w:rPr>
          <w:w w:val="104"/>
          <w:lang w:val="ru-RU" w:eastAsia="ru-RU"/>
        </w:rPr>
        <w:tab/>
        <w:t>Статьей 5 новой редакции Закона о беженцах предусмотрено дополнение перечня категорий иностранных граждан и лиц без гражданства, которые не могут быть возвращены или высланы против их воли на территорию государства, где им угрожают пытки, следующими категориями:</w:t>
      </w:r>
    </w:p>
    <w:p w:rsidR="00426D2F" w:rsidRPr="00280A87" w:rsidRDefault="00426D2F" w:rsidP="00426D2F">
      <w:pPr>
        <w:pStyle w:val="Bullet1G"/>
        <w:numPr>
          <w:ilvl w:val="0"/>
          <w:numId w:val="0"/>
        </w:numPr>
        <w:ind w:left="1701" w:hanging="170"/>
        <w:rPr>
          <w:w w:val="104"/>
          <w:lang w:val="ru-RU" w:eastAsia="ru-RU"/>
        </w:rPr>
      </w:pPr>
      <w:r w:rsidRPr="00280A87">
        <w:rPr>
          <w:w w:val="104"/>
          <w:lang w:val="ru-RU" w:eastAsia="ru-RU"/>
        </w:rPr>
        <w:t>•</w:t>
      </w:r>
      <w:r w:rsidRPr="00280A87">
        <w:rPr>
          <w:w w:val="104"/>
          <w:lang w:val="ru-RU" w:eastAsia="ru-RU"/>
        </w:rPr>
        <w:tab/>
        <w:t>иностранцы, которым предоставлено убежище в Республике Беларусь;</w:t>
      </w:r>
    </w:p>
    <w:p w:rsidR="00426D2F" w:rsidRPr="00280A87" w:rsidRDefault="00426D2F" w:rsidP="00426D2F">
      <w:pPr>
        <w:pStyle w:val="Bullet1G"/>
        <w:numPr>
          <w:ilvl w:val="0"/>
          <w:numId w:val="0"/>
        </w:numPr>
        <w:ind w:left="1701" w:hanging="170"/>
        <w:rPr>
          <w:w w:val="104"/>
          <w:lang w:val="ru-RU" w:eastAsia="ru-RU"/>
        </w:rPr>
      </w:pPr>
      <w:r w:rsidRPr="00280A87">
        <w:rPr>
          <w:w w:val="104"/>
          <w:lang w:val="ru-RU" w:eastAsia="ru-RU"/>
        </w:rPr>
        <w:t>•</w:t>
      </w:r>
      <w:r w:rsidRPr="00280A87">
        <w:rPr>
          <w:w w:val="104"/>
          <w:lang w:val="ru-RU" w:eastAsia="ru-RU"/>
        </w:rPr>
        <w:tab/>
        <w:t>иностранцы, утратившие убежище в Республике Беларусь;</w:t>
      </w:r>
    </w:p>
    <w:p w:rsidR="00426D2F" w:rsidRPr="00280A87" w:rsidRDefault="00426D2F" w:rsidP="00426D2F">
      <w:pPr>
        <w:pStyle w:val="Bullet1G"/>
        <w:numPr>
          <w:ilvl w:val="0"/>
          <w:numId w:val="0"/>
        </w:numPr>
        <w:ind w:left="1701" w:hanging="170"/>
        <w:rPr>
          <w:w w:val="104"/>
          <w:lang w:val="ru-RU" w:eastAsia="ru-RU"/>
        </w:rPr>
      </w:pPr>
      <w:r w:rsidRPr="00280A87">
        <w:rPr>
          <w:w w:val="104"/>
          <w:lang w:val="ru-RU" w:eastAsia="ru-RU"/>
        </w:rPr>
        <w:t>•</w:t>
      </w:r>
      <w:r w:rsidRPr="00280A87">
        <w:rPr>
          <w:w w:val="104"/>
          <w:lang w:val="ru-RU" w:eastAsia="ru-RU"/>
        </w:rPr>
        <w:tab/>
        <w:t>иностранцы, лишенные убежища в Республике Беларусь.</w:t>
      </w:r>
    </w:p>
    <w:p w:rsidR="00426D2F" w:rsidRPr="00280A87" w:rsidRDefault="00426D2F" w:rsidP="00426D2F">
      <w:pPr>
        <w:pStyle w:val="SingleTxtG"/>
        <w:rPr>
          <w:w w:val="104"/>
          <w:lang w:val="ru-RU" w:eastAsia="ru-RU"/>
        </w:rPr>
      </w:pPr>
      <w:r w:rsidRPr="00280A87">
        <w:rPr>
          <w:w w:val="104"/>
          <w:lang w:val="ru-RU" w:eastAsia="ru-RU"/>
        </w:rPr>
        <w:t>242.</w:t>
      </w:r>
      <w:r w:rsidRPr="00280A87">
        <w:rPr>
          <w:w w:val="104"/>
          <w:lang w:val="ru-RU" w:eastAsia="ru-RU"/>
        </w:rPr>
        <w:tab/>
        <w:t>Согласно статье 5 новой редакции Закона о беженцах при невозможности возвращения или высылки иностранцев, рассмотрение ходатайств о защите которых прекращено, иностранцев, получивших отказ в предоставлении статуса беженца и дополнительной защиты, иностранцев, получивших отказ в продлении срока предоставления дополнительной защиты, иностранцев, утративших статус беженца, дополнительную защиту или убежище, иностранцев, у которых аннулированы статус беженца или дополнительная защита, иностранцев, лишенных убежища, такие иностранцы имеют право на получение разрешения как на временное, так и на постоянное проживание в Республике Беларусь в порядке, установленном законодательными актами Республики Беларусь (см. также пункт 13 доклада).</w:t>
      </w:r>
    </w:p>
    <w:p w:rsidR="00426D2F" w:rsidRPr="00280A87" w:rsidRDefault="00426D2F" w:rsidP="00426D2F">
      <w:pPr>
        <w:pStyle w:val="HChG"/>
        <w:tabs>
          <w:tab w:val="clear" w:pos="851"/>
        </w:tabs>
        <w:rPr>
          <w:w w:val="104"/>
          <w:lang w:val="ru-RU" w:eastAsia="ru-RU"/>
        </w:rPr>
      </w:pPr>
      <w:r w:rsidRPr="00280A87">
        <w:rPr>
          <w:w w:val="104"/>
          <w:lang w:val="ru-RU" w:eastAsia="ru-RU"/>
        </w:rPr>
        <w:br w:type="page"/>
      </w:r>
      <w:r w:rsidRPr="0002759E">
        <w:rPr>
          <w:w w:val="104"/>
          <w:lang w:val="ru-RU" w:eastAsia="ru-RU"/>
        </w:rPr>
        <w:lastRenderedPageBreak/>
        <w:tab/>
      </w:r>
      <w:r w:rsidRPr="00280A87">
        <w:rPr>
          <w:w w:val="104"/>
          <w:lang w:val="ru-RU" w:eastAsia="ru-RU"/>
        </w:rPr>
        <w:t>Сокращения</w:t>
      </w:r>
    </w:p>
    <w:p w:rsidR="00426D2F" w:rsidRPr="00280A87" w:rsidRDefault="00426D2F" w:rsidP="00426D2F">
      <w:pPr>
        <w:pStyle w:val="SingleTxtG"/>
        <w:rPr>
          <w:w w:val="104"/>
          <w:lang w:val="ru-RU" w:eastAsia="ru-RU"/>
        </w:rPr>
      </w:pPr>
      <w:r w:rsidRPr="00280A87">
        <w:rPr>
          <w:w w:val="104"/>
          <w:lang w:val="ru-RU" w:eastAsia="ru-RU"/>
        </w:rPr>
        <w:t>УК – Уголовный кодекс Республики Беларусь</w:t>
      </w:r>
    </w:p>
    <w:p w:rsidR="00426D2F" w:rsidRPr="00280A87" w:rsidRDefault="00426D2F" w:rsidP="00426D2F">
      <w:pPr>
        <w:pStyle w:val="SingleTxtG"/>
        <w:rPr>
          <w:w w:val="104"/>
          <w:lang w:val="ru-RU" w:eastAsia="ru-RU"/>
        </w:rPr>
      </w:pPr>
      <w:r w:rsidRPr="00280A87">
        <w:rPr>
          <w:w w:val="104"/>
          <w:lang w:val="ru-RU" w:eastAsia="ru-RU"/>
        </w:rPr>
        <w:t>УПК – Уголовно-процессуальный кодекс Республики Беларусь</w:t>
      </w:r>
    </w:p>
    <w:p w:rsidR="00426D2F" w:rsidRPr="00280A87" w:rsidRDefault="00426D2F" w:rsidP="00426D2F">
      <w:pPr>
        <w:pStyle w:val="SingleTxtG"/>
        <w:rPr>
          <w:w w:val="104"/>
          <w:lang w:val="ru-RU" w:eastAsia="ru-RU"/>
        </w:rPr>
      </w:pPr>
      <w:r w:rsidRPr="00280A87">
        <w:rPr>
          <w:w w:val="104"/>
          <w:lang w:val="ru-RU" w:eastAsia="ru-RU"/>
        </w:rPr>
        <w:t>УИК – Уголовно-исполнительный кодекс Республики Беларусь</w:t>
      </w:r>
    </w:p>
    <w:p w:rsidR="00426D2F" w:rsidRPr="00280A87" w:rsidRDefault="00426D2F" w:rsidP="00426D2F">
      <w:pPr>
        <w:pStyle w:val="SingleTxtG"/>
        <w:rPr>
          <w:w w:val="104"/>
          <w:lang w:val="ru-RU" w:eastAsia="ru-RU"/>
        </w:rPr>
      </w:pPr>
      <w:r w:rsidRPr="00280A87">
        <w:rPr>
          <w:w w:val="104"/>
          <w:lang w:val="ru-RU" w:eastAsia="ru-RU"/>
        </w:rPr>
        <w:t>КоАП – Кодекс Республики Беларусь об административных правонарушениях</w:t>
      </w:r>
    </w:p>
    <w:p w:rsidR="00426D2F" w:rsidRPr="00280A87" w:rsidRDefault="00426D2F" w:rsidP="00426D2F">
      <w:pPr>
        <w:pStyle w:val="SingleTxtG"/>
        <w:rPr>
          <w:w w:val="104"/>
          <w:lang w:val="ru-RU" w:eastAsia="ru-RU"/>
        </w:rPr>
      </w:pPr>
      <w:r w:rsidRPr="00280A87">
        <w:rPr>
          <w:w w:val="104"/>
          <w:lang w:val="ru-RU" w:eastAsia="ru-RU"/>
        </w:rPr>
        <w:t>ИК – исправительная колония</w:t>
      </w:r>
    </w:p>
    <w:p w:rsidR="00426D2F" w:rsidRPr="00280A87" w:rsidRDefault="00426D2F" w:rsidP="00426D2F">
      <w:pPr>
        <w:pStyle w:val="SingleTxtG"/>
        <w:rPr>
          <w:w w:val="104"/>
          <w:lang w:val="ru-RU" w:eastAsia="ru-RU"/>
        </w:rPr>
      </w:pPr>
      <w:r w:rsidRPr="00280A87">
        <w:rPr>
          <w:w w:val="104"/>
          <w:lang w:val="ru-RU" w:eastAsia="ru-RU"/>
        </w:rPr>
        <w:t>СИЗО – следственный изолятор</w:t>
      </w:r>
    </w:p>
    <w:p w:rsidR="00426D2F" w:rsidRPr="00280A87" w:rsidRDefault="00426D2F" w:rsidP="00426D2F">
      <w:pPr>
        <w:pStyle w:val="SingleTxtG"/>
        <w:rPr>
          <w:w w:val="104"/>
          <w:lang w:val="ru-RU" w:eastAsia="ru-RU"/>
        </w:rPr>
      </w:pPr>
      <w:r w:rsidRPr="00280A87">
        <w:rPr>
          <w:w w:val="104"/>
          <w:lang w:val="ru-RU" w:eastAsia="ru-RU"/>
        </w:rPr>
        <w:t>КГБ – Комитет государственной безопасности Республики Беларусь</w:t>
      </w:r>
    </w:p>
    <w:p w:rsidR="00426D2F" w:rsidRPr="00280A87" w:rsidRDefault="00426D2F" w:rsidP="00426D2F">
      <w:pPr>
        <w:pStyle w:val="SingleTxtG"/>
        <w:rPr>
          <w:w w:val="104"/>
          <w:lang w:val="ru-RU" w:eastAsia="ru-RU"/>
        </w:rPr>
      </w:pPr>
      <w:r w:rsidRPr="00280A87">
        <w:rPr>
          <w:w w:val="104"/>
          <w:lang w:val="ru-RU" w:eastAsia="ru-RU"/>
        </w:rPr>
        <w:t>МВД – Министерство внутренних дел Республики Беларусь</w:t>
      </w:r>
    </w:p>
    <w:p w:rsidR="00426D2F" w:rsidRPr="00280A87" w:rsidRDefault="00426D2F" w:rsidP="00426D2F">
      <w:pPr>
        <w:pStyle w:val="SingleTxtG"/>
        <w:rPr>
          <w:w w:val="104"/>
          <w:lang w:val="ru-RU" w:eastAsia="ru-RU"/>
        </w:rPr>
      </w:pPr>
      <w:r w:rsidRPr="00280A87">
        <w:rPr>
          <w:w w:val="104"/>
          <w:lang w:val="ru-RU" w:eastAsia="ru-RU"/>
        </w:rPr>
        <w:t>ДИН МВД – Департамент исполнения наказаний Министерства внутренних дел</w:t>
      </w:r>
    </w:p>
    <w:p w:rsidR="00426D2F" w:rsidRPr="00280A87" w:rsidRDefault="00426D2F" w:rsidP="00426D2F">
      <w:pPr>
        <w:pStyle w:val="SingleTxtG"/>
        <w:rPr>
          <w:w w:val="104"/>
          <w:lang w:val="ru-RU" w:eastAsia="ru-RU"/>
        </w:rPr>
      </w:pPr>
      <w:r w:rsidRPr="00280A87">
        <w:rPr>
          <w:w w:val="104"/>
          <w:lang w:val="ru-RU" w:eastAsia="ru-RU"/>
        </w:rPr>
        <w:t>РОВД – Районный отдел внутренних дел</w:t>
      </w:r>
    </w:p>
    <w:p w:rsidR="00426D2F" w:rsidRPr="00280A87" w:rsidRDefault="00426D2F" w:rsidP="00426D2F">
      <w:pPr>
        <w:pStyle w:val="SingleTxtG"/>
        <w:rPr>
          <w:w w:val="104"/>
          <w:lang w:val="ru-RU" w:eastAsia="ru-RU"/>
        </w:rPr>
      </w:pPr>
      <w:r w:rsidRPr="00280A87">
        <w:rPr>
          <w:w w:val="104"/>
          <w:lang w:val="ru-RU" w:eastAsia="ru-RU"/>
        </w:rPr>
        <w:t>ОВД – Отдел внутренних дел</w:t>
      </w:r>
    </w:p>
    <w:p w:rsidR="00426D2F" w:rsidRPr="00280A87" w:rsidRDefault="00426D2F" w:rsidP="00426D2F">
      <w:pPr>
        <w:pStyle w:val="SingleTxtG"/>
        <w:rPr>
          <w:w w:val="104"/>
          <w:lang w:val="ru-RU" w:eastAsia="ru-RU"/>
        </w:rPr>
      </w:pPr>
      <w:r w:rsidRPr="00280A87">
        <w:rPr>
          <w:w w:val="104"/>
          <w:lang w:val="ru-RU" w:eastAsia="ru-RU"/>
        </w:rPr>
        <w:t>УСК – Управление Следственного комитета</w:t>
      </w:r>
    </w:p>
    <w:p w:rsidR="00426D2F" w:rsidRPr="003A47A5" w:rsidRDefault="00426D2F" w:rsidP="00426D2F">
      <w:pPr>
        <w:pStyle w:val="SingleTxtG"/>
        <w:rPr>
          <w:w w:val="104"/>
          <w:lang w:val="ru-RU" w:eastAsia="ru-RU"/>
        </w:rPr>
      </w:pPr>
      <w:r w:rsidRPr="00280A87">
        <w:rPr>
          <w:w w:val="104"/>
          <w:lang w:val="ru-RU" w:eastAsia="ru-RU"/>
        </w:rPr>
        <w:t>УДИН – Управление Департамента исполнения наказаний</w:t>
      </w:r>
    </w:p>
    <w:p w:rsidR="00426D2F" w:rsidRPr="00280A87" w:rsidRDefault="00426D2F" w:rsidP="00426D2F">
      <w:pPr>
        <w:pStyle w:val="SingleTxtG"/>
        <w:rPr>
          <w:w w:val="104"/>
          <w:lang w:val="ru-RU" w:eastAsia="ru-RU"/>
        </w:rPr>
      </w:pPr>
      <w:r w:rsidRPr="00280A87">
        <w:rPr>
          <w:w w:val="104"/>
          <w:lang w:val="ru-RU" w:eastAsia="ru-RU"/>
        </w:rPr>
        <w:t>УНП ООН – Управление ООН по наркотикам и преступности</w:t>
      </w:r>
    </w:p>
    <w:p w:rsidR="00426D2F" w:rsidRPr="00280A87" w:rsidRDefault="00426D2F" w:rsidP="00426D2F">
      <w:pPr>
        <w:pStyle w:val="SingleTxtG"/>
        <w:rPr>
          <w:w w:val="104"/>
          <w:lang w:val="ru-RU" w:eastAsia="ru-RU"/>
        </w:rPr>
      </w:pPr>
      <w:r w:rsidRPr="00280A87">
        <w:rPr>
          <w:w w:val="104"/>
          <w:lang w:val="ru-RU" w:eastAsia="ru-RU"/>
        </w:rPr>
        <w:t>УВКПЧ ООН – Управление Верховного комиссара ООН по правам человека</w:t>
      </w:r>
    </w:p>
    <w:p w:rsidR="00426D2F" w:rsidRDefault="00426D2F" w:rsidP="00426D2F">
      <w:pPr>
        <w:pStyle w:val="SingleTxtG"/>
        <w:rPr>
          <w:w w:val="104"/>
          <w:lang w:val="fr-CH" w:eastAsia="ru-RU"/>
        </w:rPr>
      </w:pPr>
      <w:r w:rsidRPr="00280A87">
        <w:rPr>
          <w:w w:val="104"/>
          <w:lang w:val="ru-RU" w:eastAsia="ru-RU"/>
        </w:rPr>
        <w:t>МОМ – Международная организация по миграции</w:t>
      </w:r>
    </w:p>
    <w:p w:rsidR="00426D2F" w:rsidRPr="00FF5230" w:rsidRDefault="00426D2F" w:rsidP="00FF5230">
      <w:pPr>
        <w:spacing w:before="240"/>
        <w:ind w:left="1134" w:right="1134"/>
        <w:jc w:val="center"/>
        <w:rPr>
          <w:spacing w:val="5"/>
          <w:w w:val="104"/>
          <w:sz w:val="28"/>
          <w:szCs w:val="28"/>
          <w:u w:val="single"/>
          <w:lang w:val="fr-CH" w:eastAsia="ru-RU"/>
        </w:rPr>
      </w:pPr>
      <w:r>
        <w:rPr>
          <w:spacing w:val="5"/>
          <w:w w:val="104"/>
          <w:sz w:val="28"/>
          <w:szCs w:val="28"/>
          <w:u w:val="single"/>
          <w:lang w:val="fr-CH" w:eastAsia="ru-RU"/>
        </w:rPr>
        <w:tab/>
      </w:r>
      <w:r>
        <w:rPr>
          <w:spacing w:val="5"/>
          <w:w w:val="104"/>
          <w:sz w:val="28"/>
          <w:szCs w:val="28"/>
          <w:u w:val="single"/>
          <w:lang w:val="fr-CH" w:eastAsia="ru-RU"/>
        </w:rPr>
        <w:tab/>
      </w:r>
      <w:r>
        <w:rPr>
          <w:spacing w:val="5"/>
          <w:w w:val="104"/>
          <w:sz w:val="28"/>
          <w:szCs w:val="28"/>
          <w:u w:val="single"/>
          <w:lang w:val="fr-CH" w:eastAsia="ru-RU"/>
        </w:rPr>
        <w:tab/>
      </w:r>
    </w:p>
    <w:p w:rsidR="009950D1" w:rsidRPr="009950D1" w:rsidRDefault="009950D1" w:rsidP="009950D1">
      <w:pPr>
        <w:pStyle w:val="SingleTxt"/>
        <w:rPr>
          <w:lang w:val="en-US"/>
        </w:rPr>
      </w:pPr>
    </w:p>
    <w:sectPr w:rsidR="009950D1" w:rsidRPr="009950D1" w:rsidSect="00C164AD">
      <w:headerReference w:type="first" r:id="rId16"/>
      <w:footerReference w:type="first" r:id="rId17"/>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4T10:33:00Z" w:initials="Start">
    <w:p w:rsidR="003F4ED8" w:rsidRPr="00900851" w:rsidRDefault="003F4ED8">
      <w:pPr>
        <w:pStyle w:val="CommentText"/>
        <w:rPr>
          <w:lang w:val="en-US"/>
        </w:rPr>
      </w:pPr>
      <w:r>
        <w:fldChar w:fldCharType="begin"/>
      </w:r>
      <w:r w:rsidRPr="00900851">
        <w:rPr>
          <w:rStyle w:val="CommentReference"/>
          <w:lang w:val="en-US"/>
        </w:rPr>
        <w:instrText xml:space="preserve"> </w:instrText>
      </w:r>
      <w:r w:rsidRPr="00900851">
        <w:rPr>
          <w:lang w:val="en-US"/>
        </w:rPr>
        <w:instrText>PAGE \# "'Page: '#'</w:instrText>
      </w:r>
      <w:r w:rsidRPr="00900851">
        <w:rPr>
          <w:lang w:val="en-US"/>
        </w:rPr>
        <w:br/>
        <w:instrText>'"</w:instrText>
      </w:r>
      <w:r w:rsidRPr="00900851">
        <w:rPr>
          <w:rStyle w:val="CommentReference"/>
          <w:lang w:val="en-US"/>
        </w:rPr>
        <w:instrText xml:space="preserve"> </w:instrText>
      </w:r>
      <w:r>
        <w:fldChar w:fldCharType="end"/>
      </w:r>
      <w:r>
        <w:rPr>
          <w:rStyle w:val="CommentReference"/>
        </w:rPr>
        <w:annotationRef/>
      </w:r>
      <w:r w:rsidRPr="00900851">
        <w:rPr>
          <w:lang w:val="en-US"/>
        </w:rPr>
        <w:t>&lt;&lt;ODS JOB NO&gt;&gt;N1600393R&lt;&lt;ODS JOB NO&gt;&gt;</w:t>
      </w:r>
    </w:p>
    <w:p w:rsidR="003F4ED8" w:rsidRDefault="003F4ED8">
      <w:pPr>
        <w:pStyle w:val="CommentText"/>
      </w:pPr>
      <w:r>
        <w:t>&lt;&lt;ODS DOC SYMBOL1&gt;&gt;CAT/C/BLR/5&lt;&lt;ODS DOC SYMBOL1&gt;&gt;</w:t>
      </w:r>
    </w:p>
    <w:p w:rsidR="003F4ED8" w:rsidRDefault="003F4ED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C49" w:rsidRDefault="00476C49" w:rsidP="008A1A7A">
      <w:pPr>
        <w:spacing w:line="240" w:lineRule="auto"/>
      </w:pPr>
      <w:r>
        <w:separator/>
      </w:r>
    </w:p>
  </w:endnote>
  <w:endnote w:type="continuationSeparator" w:id="0">
    <w:p w:rsidR="00476C49" w:rsidRDefault="00476C49" w:rsidP="008A1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000" w:firstRow="0" w:lastRow="0" w:firstColumn="0" w:lastColumn="0" w:noHBand="0" w:noVBand="0"/>
    </w:tblPr>
    <w:tblGrid>
      <w:gridCol w:w="5126"/>
      <w:gridCol w:w="5127"/>
    </w:tblGrid>
    <w:tr w:rsidR="003F4ED8" w:rsidTr="003F4ED8">
      <w:tblPrEx>
        <w:tblCellMar>
          <w:top w:w="0" w:type="dxa"/>
          <w:bottom w:w="0" w:type="dxa"/>
        </w:tblCellMar>
      </w:tblPrEx>
      <w:trPr>
        <w:jc w:val="center"/>
      </w:trPr>
      <w:tc>
        <w:tcPr>
          <w:tcW w:w="5126" w:type="dxa"/>
          <w:shd w:val="clear" w:color="auto" w:fill="auto"/>
          <w:vAlign w:val="bottom"/>
        </w:tcPr>
        <w:p w:rsidR="003F4ED8" w:rsidRPr="003F4ED8" w:rsidRDefault="003F4ED8" w:rsidP="003F4ED8">
          <w:pPr>
            <w:pStyle w:val="Footer"/>
            <w:rPr>
              <w:color w:val="000000"/>
            </w:rPr>
          </w:pPr>
          <w:r>
            <w:fldChar w:fldCharType="begin"/>
          </w:r>
          <w:r>
            <w:instrText xml:space="preserve"> PAGE  \* Arabic  \* MERGEFORMAT </w:instrText>
          </w:r>
          <w:r>
            <w:fldChar w:fldCharType="separate"/>
          </w:r>
          <w:r w:rsidR="00EC52F8">
            <w:rPr>
              <w:noProof/>
            </w:rPr>
            <w:t>30</w:t>
          </w:r>
          <w:r>
            <w:fldChar w:fldCharType="end"/>
          </w:r>
          <w:r>
            <w:t>/</w:t>
          </w:r>
          <w:fldSimple w:instr=" NUMPAGES  \* Arabic  \* MERGEFORMAT ">
            <w:r w:rsidR="00EC52F8">
              <w:rPr>
                <w:noProof/>
              </w:rPr>
              <w:t>31</w:t>
            </w:r>
          </w:fldSimple>
        </w:p>
      </w:tc>
      <w:tc>
        <w:tcPr>
          <w:tcW w:w="5127" w:type="dxa"/>
          <w:shd w:val="clear" w:color="auto" w:fill="auto"/>
          <w:vAlign w:val="bottom"/>
        </w:tcPr>
        <w:p w:rsidR="003F4ED8" w:rsidRPr="003F4ED8" w:rsidRDefault="003F4ED8" w:rsidP="003F4ED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C52F8">
            <w:rPr>
              <w:b w:val="0"/>
              <w:color w:val="000000"/>
              <w:sz w:val="14"/>
            </w:rPr>
            <w:t>GE.16-00306</w:t>
          </w:r>
          <w:r>
            <w:rPr>
              <w:b w:val="0"/>
              <w:color w:val="000000"/>
              <w:sz w:val="14"/>
            </w:rPr>
            <w:fldChar w:fldCharType="end"/>
          </w:r>
        </w:p>
      </w:tc>
    </w:tr>
  </w:tbl>
  <w:p w:rsidR="003F4ED8" w:rsidRPr="003F4ED8" w:rsidRDefault="003F4ED8" w:rsidP="003F4E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000" w:firstRow="0" w:lastRow="0" w:firstColumn="0" w:lastColumn="0" w:noHBand="0" w:noVBand="0"/>
    </w:tblPr>
    <w:tblGrid>
      <w:gridCol w:w="5126"/>
      <w:gridCol w:w="5127"/>
    </w:tblGrid>
    <w:tr w:rsidR="003F4ED8" w:rsidTr="003F4ED8">
      <w:tblPrEx>
        <w:tblCellMar>
          <w:top w:w="0" w:type="dxa"/>
          <w:bottom w:w="0" w:type="dxa"/>
        </w:tblCellMar>
      </w:tblPrEx>
      <w:trPr>
        <w:jc w:val="center"/>
      </w:trPr>
      <w:tc>
        <w:tcPr>
          <w:tcW w:w="5126" w:type="dxa"/>
          <w:shd w:val="clear" w:color="auto" w:fill="auto"/>
          <w:vAlign w:val="bottom"/>
        </w:tcPr>
        <w:p w:rsidR="003F4ED8" w:rsidRPr="003F4ED8" w:rsidRDefault="003F4ED8" w:rsidP="003F4ED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C52F8">
            <w:rPr>
              <w:b w:val="0"/>
              <w:color w:val="000000"/>
              <w:sz w:val="14"/>
            </w:rPr>
            <w:t>GE.16-00306</w:t>
          </w:r>
          <w:r>
            <w:rPr>
              <w:b w:val="0"/>
              <w:color w:val="000000"/>
              <w:sz w:val="14"/>
            </w:rPr>
            <w:fldChar w:fldCharType="end"/>
          </w:r>
        </w:p>
      </w:tc>
      <w:tc>
        <w:tcPr>
          <w:tcW w:w="5127" w:type="dxa"/>
          <w:shd w:val="clear" w:color="auto" w:fill="auto"/>
          <w:vAlign w:val="bottom"/>
        </w:tcPr>
        <w:p w:rsidR="003F4ED8" w:rsidRPr="003F4ED8" w:rsidRDefault="003F4ED8" w:rsidP="003F4ED8">
          <w:pPr>
            <w:pStyle w:val="Footer"/>
            <w:jc w:val="right"/>
          </w:pPr>
          <w:r>
            <w:fldChar w:fldCharType="begin"/>
          </w:r>
          <w:r>
            <w:instrText xml:space="preserve"> PAGE  \* Arabic  \* MERGEFORMAT </w:instrText>
          </w:r>
          <w:r>
            <w:fldChar w:fldCharType="separate"/>
          </w:r>
          <w:r w:rsidR="00EC52F8">
            <w:rPr>
              <w:noProof/>
            </w:rPr>
            <w:t>31</w:t>
          </w:r>
          <w:r>
            <w:fldChar w:fldCharType="end"/>
          </w:r>
          <w:r>
            <w:t>/</w:t>
          </w:r>
          <w:fldSimple w:instr=" NUMPAGES  \* Arabic  \* MERGEFORMAT ">
            <w:r w:rsidR="00EC52F8">
              <w:rPr>
                <w:noProof/>
              </w:rPr>
              <w:t>31</w:t>
            </w:r>
          </w:fldSimple>
        </w:p>
      </w:tc>
    </w:tr>
  </w:tbl>
  <w:p w:rsidR="003F4ED8" w:rsidRPr="003F4ED8" w:rsidRDefault="003F4ED8" w:rsidP="003F4E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3F4ED8" w:rsidTr="003F4ED8">
      <w:tblPrEx>
        <w:tblCellMar>
          <w:top w:w="0" w:type="dxa"/>
          <w:bottom w:w="0" w:type="dxa"/>
        </w:tblCellMar>
      </w:tblPrEx>
      <w:tc>
        <w:tcPr>
          <w:tcW w:w="3873" w:type="dxa"/>
        </w:tcPr>
        <w:p w:rsidR="003F4ED8" w:rsidRDefault="003F4ED8" w:rsidP="003F4ED8">
          <w:pPr>
            <w:pStyle w:val="ReleaseDate"/>
            <w:rPr>
              <w:color w:val="010000"/>
            </w:rPr>
          </w:pPr>
          <w:r>
            <w:rPr>
              <w:noProof/>
              <w:lang w:eastAsia="ru-RU"/>
            </w:rPr>
            <w:drawing>
              <wp:anchor distT="0" distB="0" distL="114300" distR="114300" simplePos="0" relativeHeight="251658240" behindDoc="0" locked="0" layoutInCell="1" allowOverlap="1" wp14:anchorId="33BF13E6" wp14:editId="446B2F54">
                <wp:simplePos x="0" y="0"/>
                <wp:positionH relativeFrom="column">
                  <wp:posOffset>5659755</wp:posOffset>
                </wp:positionH>
                <wp:positionV relativeFrom="paragraph">
                  <wp:posOffset>-347345</wp:posOffset>
                </wp:positionV>
                <wp:extent cx="694690" cy="694690"/>
                <wp:effectExtent l="0" t="0" r="0" b="0"/>
                <wp:wrapNone/>
                <wp:docPr id="3" name="Picture 3" descr="http://undocs.org/m2/QRCode2.ashx?DS=CAT/C/BLR/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BLR/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GE.16-00306 (R)</w:t>
          </w:r>
          <w:r>
            <w:rPr>
              <w:color w:val="010000"/>
            </w:rPr>
            <w:t xml:space="preserve">    1</w:t>
          </w:r>
          <w:r w:rsidR="00A74A51">
            <w:rPr>
              <w:color w:val="010000"/>
              <w:lang w:val="en-US"/>
            </w:rPr>
            <w:t>2</w:t>
          </w:r>
          <w:r>
            <w:rPr>
              <w:color w:val="010000"/>
            </w:rPr>
            <w:t>0116    140116</w:t>
          </w:r>
        </w:p>
        <w:p w:rsidR="003F4ED8" w:rsidRPr="003F4ED8" w:rsidRDefault="003F4ED8" w:rsidP="003F4ED8">
          <w:pPr>
            <w:spacing w:before="80" w:line="210" w:lineRule="exact"/>
            <w:rPr>
              <w:rFonts w:ascii="Barcode 3 of 9 by request" w:hAnsi="Barcode 3 of 9 by request"/>
              <w:w w:val="100"/>
              <w:sz w:val="24"/>
            </w:rPr>
          </w:pPr>
          <w:r>
            <w:rPr>
              <w:rFonts w:ascii="Barcode 3 of 9 by request" w:hAnsi="Barcode 3 of 9 by request"/>
              <w:w w:val="100"/>
              <w:sz w:val="24"/>
            </w:rPr>
            <w:t>*1600306*</w:t>
          </w:r>
        </w:p>
      </w:tc>
      <w:tc>
        <w:tcPr>
          <w:tcW w:w="5127" w:type="dxa"/>
        </w:tcPr>
        <w:p w:rsidR="003F4ED8" w:rsidRDefault="003F4ED8" w:rsidP="003F4ED8">
          <w:pPr>
            <w:pStyle w:val="Footer"/>
            <w:spacing w:line="240" w:lineRule="atLeast"/>
            <w:jc w:val="right"/>
            <w:rPr>
              <w:b w:val="0"/>
              <w:sz w:val="20"/>
            </w:rPr>
          </w:pPr>
          <w:r>
            <w:rPr>
              <w:b w:val="0"/>
              <w:noProof/>
              <w:sz w:val="20"/>
              <w:lang w:eastAsia="ru-RU"/>
            </w:rPr>
            <w:drawing>
              <wp:inline distT="0" distB="0" distL="0" distR="0" wp14:anchorId="5F037C03" wp14:editId="23B95868">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3F4ED8" w:rsidRPr="003F4ED8" w:rsidRDefault="003F4ED8" w:rsidP="003F4ED8">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59E" w:rsidRDefault="00EC5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C49" w:rsidRPr="0013651B" w:rsidRDefault="0013651B" w:rsidP="0013651B">
      <w:pPr>
        <w:pStyle w:val="Footer"/>
        <w:spacing w:after="80"/>
        <w:ind w:left="792"/>
        <w:rPr>
          <w:sz w:val="16"/>
        </w:rPr>
      </w:pPr>
      <w:r w:rsidRPr="0013651B">
        <w:rPr>
          <w:sz w:val="16"/>
        </w:rPr>
        <w:t>__________________</w:t>
      </w:r>
    </w:p>
  </w:footnote>
  <w:footnote w:type="continuationSeparator" w:id="0">
    <w:p w:rsidR="00476C49" w:rsidRPr="0013651B" w:rsidRDefault="0013651B" w:rsidP="0013651B">
      <w:pPr>
        <w:pStyle w:val="Footer"/>
        <w:spacing w:after="80"/>
        <w:ind w:left="792"/>
        <w:rPr>
          <w:sz w:val="16"/>
        </w:rPr>
      </w:pPr>
      <w:r w:rsidRPr="0013651B">
        <w:rPr>
          <w:sz w:val="16"/>
        </w:rPr>
        <w:t>__________________</w:t>
      </w:r>
    </w:p>
  </w:footnote>
  <w:footnote w:id="1">
    <w:p w:rsidR="00F75A7B" w:rsidRDefault="00F75A7B" w:rsidP="0013651B">
      <w:pPr>
        <w:pStyle w:val="FootnoteText"/>
        <w:tabs>
          <w:tab w:val="right" w:pos="1195"/>
          <w:tab w:val="left" w:pos="1267"/>
          <w:tab w:val="left" w:pos="1742"/>
          <w:tab w:val="left" w:pos="2218"/>
          <w:tab w:val="left" w:pos="2693"/>
        </w:tabs>
        <w:ind w:left="1267" w:right="1260" w:hanging="432"/>
        <w:rPr>
          <w:sz w:val="20"/>
          <w:lang w:eastAsia="ru-RU"/>
        </w:rPr>
      </w:pPr>
      <w:r>
        <w:tab/>
      </w:r>
      <w:r w:rsidRPr="0013651B">
        <w:rPr>
          <w:rStyle w:val="FootnoteReference"/>
          <w:vertAlign w:val="baseline"/>
        </w:rPr>
        <w:t>*</w:t>
      </w:r>
      <w:r w:rsidR="0013651B" w:rsidRPr="0013651B">
        <w:tab/>
      </w:r>
      <w:r>
        <w:t>Четвертый периодический доклад Беларуси содержится в документе CAT/C/BLR/4; он был рассмотрен Комитетом на его 1036-м и 1039-м заседаниях, состоявшихся 11 и 14</w:t>
      </w:r>
      <w:r w:rsidR="00A1540E">
        <w:rPr>
          <w:lang w:val="en-US"/>
        </w:rPr>
        <w:t> </w:t>
      </w:r>
      <w:r>
        <w:t>ноября 2011</w:t>
      </w:r>
      <w:r w:rsidR="0066359D">
        <w:rPr>
          <w:lang w:val="en-US"/>
        </w:rPr>
        <w:t> </w:t>
      </w:r>
      <w:r>
        <w:t>года (см. CAT/C/SR.1036 и 1039). Относительно его рассмотрения см. заключительные замечания Комитета (CAT/C/BLR/CO/4).</w:t>
      </w:r>
    </w:p>
  </w:footnote>
  <w:footnote w:id="2">
    <w:p w:rsidR="00F75A7B" w:rsidRDefault="00F75A7B" w:rsidP="0013651B">
      <w:pPr>
        <w:pStyle w:val="FootnoteText"/>
        <w:tabs>
          <w:tab w:val="right" w:pos="1195"/>
          <w:tab w:val="left" w:pos="1267"/>
          <w:tab w:val="left" w:pos="1742"/>
          <w:tab w:val="left" w:pos="2218"/>
          <w:tab w:val="left" w:pos="2693"/>
        </w:tabs>
        <w:ind w:left="1267" w:right="1260" w:hanging="432"/>
        <w:rPr>
          <w:sz w:val="18"/>
        </w:rPr>
      </w:pPr>
      <w:r>
        <w:rPr>
          <w:sz w:val="20"/>
          <w:vertAlign w:val="superscript"/>
        </w:rPr>
        <w:tab/>
      </w:r>
      <w:r w:rsidRPr="0013651B">
        <w:rPr>
          <w:rStyle w:val="FootnoteReference"/>
          <w:vertAlign w:val="baseline"/>
        </w:rPr>
        <w:t>**</w:t>
      </w:r>
      <w:r w:rsidR="0013651B" w:rsidRPr="000323DC">
        <w:rPr>
          <w:vertAlign w:val="superscript"/>
        </w:rPr>
        <w:tab/>
      </w:r>
      <w:r>
        <w:t>Настоящий документ публикуется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F4ED8" w:rsidTr="003F4ED8">
      <w:tblPrEx>
        <w:tblCellMar>
          <w:top w:w="0" w:type="dxa"/>
          <w:bottom w:w="0" w:type="dxa"/>
        </w:tblCellMar>
      </w:tblPrEx>
      <w:trPr>
        <w:trHeight w:hRule="exact" w:val="864"/>
        <w:jc w:val="center"/>
      </w:trPr>
      <w:tc>
        <w:tcPr>
          <w:tcW w:w="4882" w:type="dxa"/>
          <w:shd w:val="clear" w:color="auto" w:fill="auto"/>
          <w:vAlign w:val="bottom"/>
        </w:tcPr>
        <w:p w:rsidR="003F4ED8" w:rsidRPr="003F4ED8" w:rsidRDefault="003F4ED8" w:rsidP="003F4ED8">
          <w:pPr>
            <w:pStyle w:val="Header"/>
            <w:spacing w:after="80"/>
            <w:rPr>
              <w:b/>
            </w:rPr>
          </w:pPr>
          <w:r>
            <w:rPr>
              <w:b/>
            </w:rPr>
            <w:fldChar w:fldCharType="begin"/>
          </w:r>
          <w:r>
            <w:rPr>
              <w:b/>
            </w:rPr>
            <w:instrText xml:space="preserve"> DOCVARIABLE "sss1" \* MERGEFORMAT </w:instrText>
          </w:r>
          <w:r>
            <w:rPr>
              <w:b/>
            </w:rPr>
            <w:fldChar w:fldCharType="separate"/>
          </w:r>
          <w:r w:rsidR="00EC52F8">
            <w:rPr>
              <w:b/>
            </w:rPr>
            <w:t>CAT/C/BLR/5</w:t>
          </w:r>
          <w:r>
            <w:rPr>
              <w:b/>
            </w:rPr>
            <w:fldChar w:fldCharType="end"/>
          </w:r>
        </w:p>
      </w:tc>
      <w:tc>
        <w:tcPr>
          <w:tcW w:w="5127" w:type="dxa"/>
          <w:shd w:val="clear" w:color="auto" w:fill="auto"/>
          <w:vAlign w:val="bottom"/>
        </w:tcPr>
        <w:p w:rsidR="003F4ED8" w:rsidRDefault="003F4ED8" w:rsidP="003F4ED8">
          <w:pPr>
            <w:pStyle w:val="Header"/>
          </w:pPr>
        </w:p>
      </w:tc>
    </w:tr>
  </w:tbl>
  <w:p w:rsidR="003F4ED8" w:rsidRPr="003F4ED8" w:rsidRDefault="003F4ED8" w:rsidP="003F4E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F4ED8" w:rsidTr="003F4ED8">
      <w:tblPrEx>
        <w:tblCellMar>
          <w:top w:w="0" w:type="dxa"/>
          <w:bottom w:w="0" w:type="dxa"/>
        </w:tblCellMar>
      </w:tblPrEx>
      <w:trPr>
        <w:trHeight w:hRule="exact" w:val="864"/>
        <w:jc w:val="center"/>
      </w:trPr>
      <w:tc>
        <w:tcPr>
          <w:tcW w:w="4882" w:type="dxa"/>
          <w:shd w:val="clear" w:color="auto" w:fill="auto"/>
          <w:vAlign w:val="bottom"/>
        </w:tcPr>
        <w:p w:rsidR="003F4ED8" w:rsidRDefault="003F4ED8" w:rsidP="003F4ED8">
          <w:pPr>
            <w:pStyle w:val="Header"/>
          </w:pPr>
        </w:p>
      </w:tc>
      <w:tc>
        <w:tcPr>
          <w:tcW w:w="5127" w:type="dxa"/>
          <w:shd w:val="clear" w:color="auto" w:fill="auto"/>
          <w:vAlign w:val="bottom"/>
        </w:tcPr>
        <w:p w:rsidR="003F4ED8" w:rsidRPr="003F4ED8" w:rsidRDefault="003F4ED8" w:rsidP="003F4ED8">
          <w:pPr>
            <w:pStyle w:val="Header"/>
            <w:spacing w:after="80"/>
            <w:jc w:val="right"/>
            <w:rPr>
              <w:b/>
            </w:rPr>
          </w:pPr>
          <w:r>
            <w:rPr>
              <w:b/>
            </w:rPr>
            <w:fldChar w:fldCharType="begin"/>
          </w:r>
          <w:r>
            <w:rPr>
              <w:b/>
            </w:rPr>
            <w:instrText xml:space="preserve"> DOCVARIABLE "sss1" \* MERGEFORMAT </w:instrText>
          </w:r>
          <w:r>
            <w:rPr>
              <w:b/>
            </w:rPr>
            <w:fldChar w:fldCharType="separate"/>
          </w:r>
          <w:r w:rsidR="00EC52F8">
            <w:rPr>
              <w:b/>
            </w:rPr>
            <w:t>CAT/C/BLR/5</w:t>
          </w:r>
          <w:r>
            <w:rPr>
              <w:b/>
            </w:rPr>
            <w:fldChar w:fldCharType="end"/>
          </w:r>
        </w:p>
      </w:tc>
    </w:tr>
  </w:tbl>
  <w:p w:rsidR="003F4ED8" w:rsidRPr="003F4ED8" w:rsidRDefault="003F4ED8" w:rsidP="003F4E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23"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284"/>
    </w:tblGrid>
    <w:tr w:rsidR="003F4ED8" w:rsidTr="003F4ED8">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3F4ED8" w:rsidRPr="003F4ED8" w:rsidRDefault="003F4ED8" w:rsidP="003F4ED8">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3F4ED8" w:rsidRDefault="003F4ED8" w:rsidP="003F4ED8">
          <w:pPr>
            <w:pStyle w:val="Header"/>
            <w:spacing w:after="120"/>
          </w:pPr>
        </w:p>
      </w:tc>
      <w:tc>
        <w:tcPr>
          <w:tcW w:w="5357" w:type="dxa"/>
          <w:gridSpan w:val="3"/>
          <w:tcBorders>
            <w:bottom w:val="single" w:sz="4" w:space="0" w:color="auto"/>
          </w:tcBorders>
          <w:shd w:val="clear" w:color="auto" w:fill="auto"/>
          <w:vAlign w:val="bottom"/>
        </w:tcPr>
        <w:p w:rsidR="003F4ED8" w:rsidRPr="003F4ED8" w:rsidRDefault="003F4ED8" w:rsidP="003F4ED8">
          <w:pPr>
            <w:pStyle w:val="Header"/>
            <w:spacing w:after="20"/>
            <w:jc w:val="right"/>
            <w:rPr>
              <w:sz w:val="20"/>
            </w:rPr>
          </w:pPr>
          <w:r>
            <w:rPr>
              <w:sz w:val="40"/>
            </w:rPr>
            <w:t>CAT</w:t>
          </w:r>
          <w:r>
            <w:rPr>
              <w:sz w:val="20"/>
            </w:rPr>
            <w:t>/C/BLR/5</w:t>
          </w:r>
        </w:p>
      </w:tc>
    </w:tr>
    <w:tr w:rsidR="003F4ED8" w:rsidRPr="00900851" w:rsidTr="003F4ED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F4ED8" w:rsidRPr="003F4ED8" w:rsidRDefault="003F4ED8" w:rsidP="003F4ED8">
          <w:pPr>
            <w:pStyle w:val="Header"/>
            <w:spacing w:before="120"/>
            <w:jc w:val="center"/>
          </w:pPr>
          <w:r>
            <w:t xml:space="preserve"> </w:t>
          </w:r>
          <w:r>
            <w:rPr>
              <w:noProof/>
              <w:lang w:eastAsia="ru-RU"/>
            </w:rPr>
            <w:drawing>
              <wp:inline distT="0" distB="0" distL="0" distR="0" wp14:anchorId="3628238A" wp14:editId="3CE8382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F4ED8" w:rsidRPr="003F4ED8" w:rsidRDefault="003F4ED8" w:rsidP="003F4ED8">
          <w:pPr>
            <w:pStyle w:val="XLarge"/>
            <w:spacing w:before="109"/>
            <w:rPr>
              <w:sz w:val="36"/>
            </w:rPr>
          </w:pPr>
          <w:r>
            <w:rPr>
              <w:sz w:val="36"/>
            </w:rPr>
            <w:t>Конвенция против пыток и</w:t>
          </w:r>
          <w:r>
            <w:rPr>
              <w:sz w:val="36"/>
            </w:rPr>
            <w:br/>
            <w:t>других жестоких, бесчеловечных</w:t>
          </w:r>
          <w:r>
            <w:rPr>
              <w:sz w:val="36"/>
            </w:rPr>
            <w:br/>
            <w:t>или унижающих достоинство</w:t>
          </w:r>
          <w:r>
            <w:rPr>
              <w:sz w:val="36"/>
            </w:rPr>
            <w:br/>
            <w:t>видов обращения и наказания</w:t>
          </w:r>
        </w:p>
      </w:tc>
      <w:tc>
        <w:tcPr>
          <w:tcW w:w="245" w:type="dxa"/>
          <w:tcBorders>
            <w:top w:val="single" w:sz="4" w:space="0" w:color="auto"/>
            <w:bottom w:val="single" w:sz="12" w:space="0" w:color="auto"/>
          </w:tcBorders>
          <w:shd w:val="clear" w:color="auto" w:fill="auto"/>
        </w:tcPr>
        <w:p w:rsidR="003F4ED8" w:rsidRPr="003F4ED8" w:rsidRDefault="003F4ED8" w:rsidP="003F4ED8">
          <w:pPr>
            <w:pStyle w:val="Header"/>
            <w:spacing w:before="109"/>
          </w:pPr>
        </w:p>
      </w:tc>
      <w:tc>
        <w:tcPr>
          <w:tcW w:w="3280" w:type="dxa"/>
          <w:tcBorders>
            <w:top w:val="single" w:sz="4" w:space="0" w:color="auto"/>
            <w:bottom w:val="single" w:sz="12" w:space="0" w:color="auto"/>
          </w:tcBorders>
          <w:shd w:val="clear" w:color="auto" w:fill="auto"/>
        </w:tcPr>
        <w:p w:rsidR="003F4ED8" w:rsidRPr="00900851" w:rsidRDefault="003F4ED8" w:rsidP="003F4ED8">
          <w:pPr>
            <w:pStyle w:val="Distribution"/>
            <w:rPr>
              <w:color w:val="000000"/>
              <w:lang w:val="en-US"/>
            </w:rPr>
          </w:pPr>
          <w:r w:rsidRPr="00900851">
            <w:rPr>
              <w:color w:val="000000"/>
              <w:lang w:val="en-US"/>
            </w:rPr>
            <w:t>Distr.: General</w:t>
          </w:r>
        </w:p>
        <w:p w:rsidR="003F4ED8" w:rsidRPr="00900851" w:rsidRDefault="003F4ED8" w:rsidP="00900851">
          <w:pPr>
            <w:pStyle w:val="Publication"/>
            <w:rPr>
              <w:color w:val="000000"/>
              <w:lang w:val="en-US"/>
            </w:rPr>
          </w:pPr>
          <w:r w:rsidRPr="00900851">
            <w:rPr>
              <w:color w:val="000000"/>
              <w:lang w:val="en-US"/>
            </w:rPr>
            <w:t>12 January 2016</w:t>
          </w:r>
        </w:p>
        <w:p w:rsidR="003F4ED8" w:rsidRPr="00900851" w:rsidRDefault="003F4ED8" w:rsidP="003F4ED8">
          <w:pPr>
            <w:rPr>
              <w:color w:val="000000"/>
              <w:lang w:val="en-US"/>
            </w:rPr>
          </w:pPr>
          <w:r w:rsidRPr="00900851">
            <w:rPr>
              <w:color w:val="000000"/>
              <w:lang w:val="en-US"/>
            </w:rPr>
            <w:t>Russian</w:t>
          </w:r>
        </w:p>
        <w:p w:rsidR="00BF0404" w:rsidRDefault="003F4ED8" w:rsidP="003F4ED8">
          <w:pPr>
            <w:pStyle w:val="Original"/>
            <w:rPr>
              <w:color w:val="000000"/>
              <w:lang w:val="en-US"/>
            </w:rPr>
          </w:pPr>
          <w:r w:rsidRPr="00900851">
            <w:rPr>
              <w:color w:val="000000"/>
              <w:lang w:val="en-US"/>
            </w:rPr>
            <w:t xml:space="preserve">Original: </w:t>
          </w:r>
          <w:r w:rsidR="00900851" w:rsidRPr="00900851">
            <w:rPr>
              <w:color w:val="000000"/>
              <w:lang w:val="en-US"/>
            </w:rPr>
            <w:t>Russian</w:t>
          </w:r>
          <w:r w:rsidR="00900851" w:rsidRPr="00900851">
            <w:rPr>
              <w:color w:val="000000"/>
              <w:lang w:val="en-US"/>
            </w:rPr>
            <w:t xml:space="preserve"> </w:t>
          </w:r>
        </w:p>
        <w:p w:rsidR="00BF0404" w:rsidRDefault="003F4ED8" w:rsidP="003F4ED8">
          <w:pPr>
            <w:pStyle w:val="Original"/>
            <w:rPr>
              <w:color w:val="000000"/>
              <w:lang w:val="en-US"/>
            </w:rPr>
          </w:pPr>
          <w:r w:rsidRPr="00900851">
            <w:rPr>
              <w:color w:val="000000"/>
              <w:lang w:val="en-US"/>
            </w:rPr>
            <w:t>English</w:t>
          </w:r>
          <w:r w:rsidR="00900851">
            <w:rPr>
              <w:color w:val="000000"/>
              <w:lang w:val="en-US"/>
            </w:rPr>
            <w:t xml:space="preserve">, </w:t>
          </w:r>
          <w:r w:rsidRPr="00900851">
            <w:rPr>
              <w:color w:val="000000"/>
              <w:lang w:val="en-US"/>
            </w:rPr>
            <w:t>French</w:t>
          </w:r>
          <w:r w:rsidR="00900851">
            <w:rPr>
              <w:color w:val="000000"/>
              <w:lang w:val="en-US"/>
            </w:rPr>
            <w:t>, Russian and</w:t>
          </w:r>
        </w:p>
        <w:p w:rsidR="003F4ED8" w:rsidRPr="00900851" w:rsidRDefault="003F4ED8" w:rsidP="003F4ED8">
          <w:pPr>
            <w:pStyle w:val="Original"/>
            <w:rPr>
              <w:color w:val="000000"/>
              <w:lang w:val="en-US"/>
            </w:rPr>
          </w:pPr>
          <w:r w:rsidRPr="00900851">
            <w:rPr>
              <w:color w:val="000000"/>
              <w:lang w:val="en-US"/>
            </w:rPr>
            <w:t>Spanish</w:t>
          </w:r>
          <w:r w:rsidR="00900851">
            <w:rPr>
              <w:color w:val="000000"/>
              <w:lang w:val="en-US"/>
            </w:rPr>
            <w:t xml:space="preserve"> only</w:t>
          </w:r>
        </w:p>
        <w:p w:rsidR="003F4ED8" w:rsidRPr="00900851" w:rsidRDefault="003F4ED8" w:rsidP="003F4ED8">
          <w:pPr>
            <w:rPr>
              <w:lang w:val="en-US"/>
            </w:rPr>
          </w:pPr>
        </w:p>
      </w:tc>
    </w:tr>
  </w:tbl>
  <w:p w:rsidR="003F4ED8" w:rsidRPr="00900851" w:rsidRDefault="003F4ED8" w:rsidP="003F4ED8">
    <w:pPr>
      <w:pStyle w:val="Header"/>
      <w:spacing w:line="20" w:lineRule="exact"/>
      <w:rPr>
        <w:sz w:val="2"/>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59E" w:rsidRDefault="00EC52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6">
    <w:nsid w:val="00000003"/>
    <w:multiLevelType w:val="multilevel"/>
    <w:tmpl w:val="00000002"/>
    <w:lvl w:ilvl="0">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7">
    <w:nsid w:val="00000005"/>
    <w:multiLevelType w:val="multilevel"/>
    <w:tmpl w:val="00000004"/>
    <w:lvl w:ilvl="0">
      <w:start w:val="14"/>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8">
    <w:nsid w:val="00000007"/>
    <w:multiLevelType w:val="multilevel"/>
    <w:tmpl w:val="00000006"/>
    <w:lvl w:ilvl="0">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4"/>
      <w:numFmt w:val="decimal"/>
      <w:lvlText w:val="%2."/>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9">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87F275C"/>
    <w:multiLevelType w:val="hybridMultilevel"/>
    <w:tmpl w:val="6CD8F59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13">
    <w:nsid w:val="323C6D90"/>
    <w:multiLevelType w:val="hybridMultilevel"/>
    <w:tmpl w:val="AC16419A"/>
    <w:lvl w:ilvl="0" w:tplc="1748878A">
      <w:start w:val="1"/>
      <w:numFmt w:val="bullet"/>
      <w:lvlText w:val="•"/>
      <w:lvlJc w:val="left"/>
      <w:pPr>
        <w:tabs>
          <w:tab w:val="num" w:pos="720"/>
        </w:tabs>
        <w:ind w:left="720" w:hanging="360"/>
      </w:pPr>
      <w:rPr>
        <w:rFonts w:ascii="Calibri" w:hAnsi="Calibri" w:hint="default"/>
      </w:rPr>
    </w:lvl>
    <w:lvl w:ilvl="1" w:tplc="2E4439D6">
      <w:start w:val="1"/>
      <w:numFmt w:val="bullet"/>
      <w:lvlText w:val="•"/>
      <w:lvlJc w:val="left"/>
      <w:pPr>
        <w:tabs>
          <w:tab w:val="num" w:pos="1440"/>
        </w:tabs>
        <w:ind w:left="1440" w:hanging="360"/>
      </w:pPr>
      <w:rPr>
        <w:rFonts w:ascii="Calibri" w:hAnsi="Calibri" w:hint="default"/>
      </w:rPr>
    </w:lvl>
    <w:lvl w:ilvl="2" w:tplc="4050CD08">
      <w:start w:val="1"/>
      <w:numFmt w:val="bullet"/>
      <w:lvlText w:val="•"/>
      <w:lvlJc w:val="left"/>
      <w:pPr>
        <w:tabs>
          <w:tab w:val="num" w:pos="2160"/>
        </w:tabs>
        <w:ind w:left="2160" w:hanging="360"/>
      </w:pPr>
      <w:rPr>
        <w:rFonts w:ascii="Calibri" w:hAnsi="Calibri" w:hint="default"/>
      </w:rPr>
    </w:lvl>
    <w:lvl w:ilvl="3" w:tplc="26B8C284">
      <w:start w:val="1"/>
      <w:numFmt w:val="bullet"/>
      <w:lvlText w:val="•"/>
      <w:lvlJc w:val="left"/>
      <w:pPr>
        <w:tabs>
          <w:tab w:val="num" w:pos="2880"/>
        </w:tabs>
        <w:ind w:left="2880" w:hanging="360"/>
      </w:pPr>
      <w:rPr>
        <w:rFonts w:ascii="Calibri" w:hAnsi="Calibri" w:hint="default"/>
      </w:rPr>
    </w:lvl>
    <w:lvl w:ilvl="4" w:tplc="D83E415C">
      <w:start w:val="1"/>
      <w:numFmt w:val="bullet"/>
      <w:lvlText w:val="•"/>
      <w:lvlJc w:val="left"/>
      <w:pPr>
        <w:tabs>
          <w:tab w:val="num" w:pos="3600"/>
        </w:tabs>
        <w:ind w:left="3600" w:hanging="360"/>
      </w:pPr>
      <w:rPr>
        <w:rFonts w:ascii="Calibri" w:hAnsi="Calibri" w:hint="default"/>
      </w:rPr>
    </w:lvl>
    <w:lvl w:ilvl="5" w:tplc="EAF2C57E">
      <w:start w:val="1"/>
      <w:numFmt w:val="bullet"/>
      <w:lvlText w:val="•"/>
      <w:lvlJc w:val="left"/>
      <w:pPr>
        <w:tabs>
          <w:tab w:val="num" w:pos="4320"/>
        </w:tabs>
        <w:ind w:left="4320" w:hanging="360"/>
      </w:pPr>
      <w:rPr>
        <w:rFonts w:ascii="Calibri" w:hAnsi="Calibri" w:hint="default"/>
      </w:rPr>
    </w:lvl>
    <w:lvl w:ilvl="6" w:tplc="15BAF454">
      <w:start w:val="1"/>
      <w:numFmt w:val="bullet"/>
      <w:lvlText w:val="•"/>
      <w:lvlJc w:val="left"/>
      <w:pPr>
        <w:tabs>
          <w:tab w:val="num" w:pos="5040"/>
        </w:tabs>
        <w:ind w:left="5040" w:hanging="360"/>
      </w:pPr>
      <w:rPr>
        <w:rFonts w:ascii="Calibri" w:hAnsi="Calibri" w:hint="default"/>
      </w:rPr>
    </w:lvl>
    <w:lvl w:ilvl="7" w:tplc="DE8C5A22">
      <w:start w:val="1"/>
      <w:numFmt w:val="bullet"/>
      <w:lvlText w:val="•"/>
      <w:lvlJc w:val="left"/>
      <w:pPr>
        <w:tabs>
          <w:tab w:val="num" w:pos="5760"/>
        </w:tabs>
        <w:ind w:left="5760" w:hanging="360"/>
      </w:pPr>
      <w:rPr>
        <w:rFonts w:ascii="Calibri" w:hAnsi="Calibri" w:hint="default"/>
      </w:rPr>
    </w:lvl>
    <w:lvl w:ilvl="8" w:tplc="219EEC70">
      <w:start w:val="1"/>
      <w:numFmt w:val="bullet"/>
      <w:lvlText w:val="•"/>
      <w:lvlJc w:val="left"/>
      <w:pPr>
        <w:tabs>
          <w:tab w:val="num" w:pos="6480"/>
        </w:tabs>
        <w:ind w:left="6480" w:hanging="360"/>
      </w:pPr>
      <w:rPr>
        <w:rFonts w:ascii="Calibri" w:hAnsi="Calibri" w:hint="default"/>
      </w:rPr>
    </w:lvl>
  </w:abstractNum>
  <w:abstractNum w:abstractNumId="14">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4"/>
  </w:num>
  <w:num w:numId="3">
    <w:abstractNumId w:val="4"/>
  </w:num>
  <w:num w:numId="4">
    <w:abstractNumId w:val="3"/>
  </w:num>
  <w:num w:numId="5">
    <w:abstractNumId w:val="2"/>
  </w:num>
  <w:num w:numId="6">
    <w:abstractNumId w:val="1"/>
  </w:num>
  <w:num w:numId="7">
    <w:abstractNumId w:val="0"/>
  </w:num>
  <w:num w:numId="8">
    <w:abstractNumId w:val="11"/>
  </w:num>
  <w:num w:numId="9">
    <w:abstractNumId w:val="16"/>
  </w:num>
  <w:num w:numId="10">
    <w:abstractNumId w:val="15"/>
  </w:num>
  <w:num w:numId="11">
    <w:abstractNumId w:val="9"/>
  </w:num>
  <w:num w:numId="12">
    <w:abstractNumId w:val="17"/>
  </w:num>
  <w:num w:numId="13">
    <w:abstractNumId w:val="5"/>
  </w:num>
  <w:num w:numId="14">
    <w:abstractNumId w:val="6"/>
  </w:num>
  <w:num w:numId="15">
    <w:abstractNumId w:val="7"/>
  </w:num>
  <w:num w:numId="16">
    <w:abstractNumId w:val="8"/>
  </w:num>
  <w:num w:numId="17">
    <w:abstractNumId w:val="1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revisionView w:markup="0"/>
  <w:defaultTabStop w:val="562"/>
  <w:autoHyphenation/>
  <w:hyphenationZone w:val="220"/>
  <w:doNotHyphenateCaps/>
  <w:evenAndOddHeaders/>
  <w:drawingGridHorizontalSpacing w:val="209"/>
  <w:displayVerticalDrawingGridEvery w:val="2"/>
  <w:characterSpacingControl w:val="doNotCompress"/>
  <w:hdrShapeDefaults>
    <o:shapedefaults v:ext="edit" spidmax="2049"/>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Barcode" w:val="*1600306*"/>
    <w:docVar w:name="CreationDt" w:val="1/14/2016 10:33 AM"/>
    <w:docVar w:name="DocCategory" w:val="Doc"/>
    <w:docVar w:name="DocType" w:val="Final"/>
    <w:docVar w:name="DutyStation" w:val="Geneva"/>
    <w:docVar w:name="FooterJN" w:val="GE.16-00306"/>
    <w:docVar w:name="jobn" w:val="GE.16-00306 (R)"/>
    <w:docVar w:name="jobnDT" w:val="GE.16-00306 (R)   140116"/>
    <w:docVar w:name="jobnDTDT" w:val="GE.16-00306 (R)   140116   140116"/>
    <w:docVar w:name="JobNo" w:val="GE.1600306R"/>
    <w:docVar w:name="JobNo2" w:val="1600393R"/>
    <w:docVar w:name="LocalDrive" w:val="0"/>
    <w:docVar w:name="OandT" w:val="OS"/>
    <w:docVar w:name="PaperSize" w:val="A4"/>
    <w:docVar w:name="sss1" w:val="CAT/C/BLR/5"/>
    <w:docVar w:name="sss2" w:val="-"/>
    <w:docVar w:name="Symbol1" w:val="CAT/C/BLR/5"/>
    <w:docVar w:name="Symbol2" w:val="-"/>
  </w:docVars>
  <w:rsids>
    <w:rsidRoot w:val="00476C49"/>
    <w:rsid w:val="00004615"/>
    <w:rsid w:val="00004756"/>
    <w:rsid w:val="00010735"/>
    <w:rsid w:val="00013E03"/>
    <w:rsid w:val="00015201"/>
    <w:rsid w:val="0001588C"/>
    <w:rsid w:val="000162FB"/>
    <w:rsid w:val="00024A67"/>
    <w:rsid w:val="00025CF3"/>
    <w:rsid w:val="0002669B"/>
    <w:rsid w:val="000323DC"/>
    <w:rsid w:val="00033C1F"/>
    <w:rsid w:val="00041A49"/>
    <w:rsid w:val="000513EF"/>
    <w:rsid w:val="0005420D"/>
    <w:rsid w:val="00055EA2"/>
    <w:rsid w:val="00067A5A"/>
    <w:rsid w:val="00067A90"/>
    <w:rsid w:val="00070C37"/>
    <w:rsid w:val="000738BD"/>
    <w:rsid w:val="00076F88"/>
    <w:rsid w:val="0007796A"/>
    <w:rsid w:val="0008067C"/>
    <w:rsid w:val="00091DC8"/>
    <w:rsid w:val="00092464"/>
    <w:rsid w:val="000A111E"/>
    <w:rsid w:val="000A1DF3"/>
    <w:rsid w:val="000A4A11"/>
    <w:rsid w:val="000B02B7"/>
    <w:rsid w:val="000C069D"/>
    <w:rsid w:val="000C67BC"/>
    <w:rsid w:val="000D300C"/>
    <w:rsid w:val="000D64CF"/>
    <w:rsid w:val="000E0F08"/>
    <w:rsid w:val="000E30BA"/>
    <w:rsid w:val="000E35C6"/>
    <w:rsid w:val="000E3712"/>
    <w:rsid w:val="000E4411"/>
    <w:rsid w:val="000F1ACD"/>
    <w:rsid w:val="000F3356"/>
    <w:rsid w:val="000F5D07"/>
    <w:rsid w:val="00105B0E"/>
    <w:rsid w:val="00113678"/>
    <w:rsid w:val="00121EC1"/>
    <w:rsid w:val="001235FD"/>
    <w:rsid w:val="0013448A"/>
    <w:rsid w:val="0013651B"/>
    <w:rsid w:val="0014308F"/>
    <w:rsid w:val="001444A3"/>
    <w:rsid w:val="00145BAE"/>
    <w:rsid w:val="00153645"/>
    <w:rsid w:val="00153E04"/>
    <w:rsid w:val="00153E8C"/>
    <w:rsid w:val="001565FD"/>
    <w:rsid w:val="00160648"/>
    <w:rsid w:val="00161A43"/>
    <w:rsid w:val="00161F29"/>
    <w:rsid w:val="00162200"/>
    <w:rsid w:val="00162E88"/>
    <w:rsid w:val="00167FE9"/>
    <w:rsid w:val="00171F41"/>
    <w:rsid w:val="001726A4"/>
    <w:rsid w:val="001744B4"/>
    <w:rsid w:val="00175AC4"/>
    <w:rsid w:val="00177361"/>
    <w:rsid w:val="001802BD"/>
    <w:rsid w:val="001862BD"/>
    <w:rsid w:val="00193822"/>
    <w:rsid w:val="0019704E"/>
    <w:rsid w:val="001A0D31"/>
    <w:rsid w:val="001A1C02"/>
    <w:rsid w:val="001A39EE"/>
    <w:rsid w:val="001A4338"/>
    <w:rsid w:val="001A6777"/>
    <w:rsid w:val="001A76E4"/>
    <w:rsid w:val="001C072D"/>
    <w:rsid w:val="001C54CE"/>
    <w:rsid w:val="001D15F8"/>
    <w:rsid w:val="001D1749"/>
    <w:rsid w:val="001D2679"/>
    <w:rsid w:val="001D502D"/>
    <w:rsid w:val="001D60ED"/>
    <w:rsid w:val="001E21CE"/>
    <w:rsid w:val="001E25A2"/>
    <w:rsid w:val="001E61AD"/>
    <w:rsid w:val="001E639C"/>
    <w:rsid w:val="001F1B08"/>
    <w:rsid w:val="001F4353"/>
    <w:rsid w:val="001F639D"/>
    <w:rsid w:val="00205CBD"/>
    <w:rsid w:val="00206603"/>
    <w:rsid w:val="002078A2"/>
    <w:rsid w:val="00211A7E"/>
    <w:rsid w:val="00212368"/>
    <w:rsid w:val="00215955"/>
    <w:rsid w:val="00217A24"/>
    <w:rsid w:val="00223C57"/>
    <w:rsid w:val="00227D15"/>
    <w:rsid w:val="00242477"/>
    <w:rsid w:val="00244051"/>
    <w:rsid w:val="002524D1"/>
    <w:rsid w:val="002535D8"/>
    <w:rsid w:val="00254046"/>
    <w:rsid w:val="002564AC"/>
    <w:rsid w:val="002608F3"/>
    <w:rsid w:val="00261386"/>
    <w:rsid w:val="00261C41"/>
    <w:rsid w:val="00264124"/>
    <w:rsid w:val="00264A43"/>
    <w:rsid w:val="002726BA"/>
    <w:rsid w:val="0027350A"/>
    <w:rsid w:val="00277697"/>
    <w:rsid w:val="00281B96"/>
    <w:rsid w:val="002853F1"/>
    <w:rsid w:val="00285565"/>
    <w:rsid w:val="00297C3D"/>
    <w:rsid w:val="002A04A3"/>
    <w:rsid w:val="002A0B76"/>
    <w:rsid w:val="002A0BAE"/>
    <w:rsid w:val="002A2DD8"/>
    <w:rsid w:val="002A712C"/>
    <w:rsid w:val="002A7921"/>
    <w:rsid w:val="002B1213"/>
    <w:rsid w:val="002B36A3"/>
    <w:rsid w:val="002B6501"/>
    <w:rsid w:val="002B6E2A"/>
    <w:rsid w:val="002C0A4B"/>
    <w:rsid w:val="002C3DE6"/>
    <w:rsid w:val="002C66D0"/>
    <w:rsid w:val="002D396F"/>
    <w:rsid w:val="002D4606"/>
    <w:rsid w:val="002D4A88"/>
    <w:rsid w:val="002D666D"/>
    <w:rsid w:val="002E1F79"/>
    <w:rsid w:val="002F3CF9"/>
    <w:rsid w:val="002F5C45"/>
    <w:rsid w:val="002F6149"/>
    <w:rsid w:val="002F7D25"/>
    <w:rsid w:val="00310EA4"/>
    <w:rsid w:val="00310ED4"/>
    <w:rsid w:val="00325C10"/>
    <w:rsid w:val="00326F5F"/>
    <w:rsid w:val="00332D90"/>
    <w:rsid w:val="00333B06"/>
    <w:rsid w:val="00337D91"/>
    <w:rsid w:val="00343513"/>
    <w:rsid w:val="00346BFB"/>
    <w:rsid w:val="00350756"/>
    <w:rsid w:val="003542EE"/>
    <w:rsid w:val="00360D26"/>
    <w:rsid w:val="00362148"/>
    <w:rsid w:val="00362FFE"/>
    <w:rsid w:val="003658B0"/>
    <w:rsid w:val="0038044D"/>
    <w:rsid w:val="00384AEE"/>
    <w:rsid w:val="0038527A"/>
    <w:rsid w:val="00386A98"/>
    <w:rsid w:val="00391367"/>
    <w:rsid w:val="0039505F"/>
    <w:rsid w:val="003A150E"/>
    <w:rsid w:val="003A2730"/>
    <w:rsid w:val="003B16B4"/>
    <w:rsid w:val="003B5A03"/>
    <w:rsid w:val="003B6E50"/>
    <w:rsid w:val="003C12AC"/>
    <w:rsid w:val="003C2842"/>
    <w:rsid w:val="003D0825"/>
    <w:rsid w:val="003D2003"/>
    <w:rsid w:val="003D5DA2"/>
    <w:rsid w:val="003E5193"/>
    <w:rsid w:val="003F4ED8"/>
    <w:rsid w:val="00401CDD"/>
    <w:rsid w:val="00402244"/>
    <w:rsid w:val="00410A3F"/>
    <w:rsid w:val="00415DEC"/>
    <w:rsid w:val="00426D2F"/>
    <w:rsid w:val="00427FE5"/>
    <w:rsid w:val="00433222"/>
    <w:rsid w:val="00436A23"/>
    <w:rsid w:val="00436F13"/>
    <w:rsid w:val="00437F47"/>
    <w:rsid w:val="004420FB"/>
    <w:rsid w:val="00445A4E"/>
    <w:rsid w:val="00445BBD"/>
    <w:rsid w:val="004502EC"/>
    <w:rsid w:val="004504A6"/>
    <w:rsid w:val="00460D23"/>
    <w:rsid w:val="004645DD"/>
    <w:rsid w:val="0046710A"/>
    <w:rsid w:val="00476C49"/>
    <w:rsid w:val="0047759D"/>
    <w:rsid w:val="00487893"/>
    <w:rsid w:val="0049612D"/>
    <w:rsid w:val="004964B8"/>
    <w:rsid w:val="004A04A6"/>
    <w:rsid w:val="004A21EE"/>
    <w:rsid w:val="004A36EE"/>
    <w:rsid w:val="004A5D8D"/>
    <w:rsid w:val="004A7499"/>
    <w:rsid w:val="004B1314"/>
    <w:rsid w:val="004B16C7"/>
    <w:rsid w:val="004B722C"/>
    <w:rsid w:val="004C1B79"/>
    <w:rsid w:val="004C27B4"/>
    <w:rsid w:val="004C3F11"/>
    <w:rsid w:val="004C6A2C"/>
    <w:rsid w:val="004D275F"/>
    <w:rsid w:val="004D474D"/>
    <w:rsid w:val="004D6276"/>
    <w:rsid w:val="004D656E"/>
    <w:rsid w:val="004E6443"/>
    <w:rsid w:val="004E7743"/>
    <w:rsid w:val="00504669"/>
    <w:rsid w:val="005058E0"/>
    <w:rsid w:val="00511EAC"/>
    <w:rsid w:val="005121DC"/>
    <w:rsid w:val="00513113"/>
    <w:rsid w:val="005135CF"/>
    <w:rsid w:val="00515869"/>
    <w:rsid w:val="005160BC"/>
    <w:rsid w:val="005214BA"/>
    <w:rsid w:val="00522E6D"/>
    <w:rsid w:val="00524A24"/>
    <w:rsid w:val="005251C4"/>
    <w:rsid w:val="00526E12"/>
    <w:rsid w:val="00532578"/>
    <w:rsid w:val="00533411"/>
    <w:rsid w:val="00533DAB"/>
    <w:rsid w:val="00540BD6"/>
    <w:rsid w:val="005427EA"/>
    <w:rsid w:val="00545562"/>
    <w:rsid w:val="0054563F"/>
    <w:rsid w:val="005469E1"/>
    <w:rsid w:val="0055087F"/>
    <w:rsid w:val="00552E08"/>
    <w:rsid w:val="00557DA1"/>
    <w:rsid w:val="005635F7"/>
    <w:rsid w:val="00563A41"/>
    <w:rsid w:val="0056579C"/>
    <w:rsid w:val="00567706"/>
    <w:rsid w:val="00572298"/>
    <w:rsid w:val="005734C2"/>
    <w:rsid w:val="00574AA1"/>
    <w:rsid w:val="00574BF2"/>
    <w:rsid w:val="0057633B"/>
    <w:rsid w:val="00577545"/>
    <w:rsid w:val="00585859"/>
    <w:rsid w:val="00590EDF"/>
    <w:rsid w:val="0059185A"/>
    <w:rsid w:val="005933CB"/>
    <w:rsid w:val="00593E2F"/>
    <w:rsid w:val="00595A74"/>
    <w:rsid w:val="005A002C"/>
    <w:rsid w:val="005A1D01"/>
    <w:rsid w:val="005A5601"/>
    <w:rsid w:val="005A62A9"/>
    <w:rsid w:val="005A7964"/>
    <w:rsid w:val="005B01FC"/>
    <w:rsid w:val="005B064E"/>
    <w:rsid w:val="005B499C"/>
    <w:rsid w:val="005B7528"/>
    <w:rsid w:val="005C0440"/>
    <w:rsid w:val="005D38B6"/>
    <w:rsid w:val="005D7642"/>
    <w:rsid w:val="005E0A46"/>
    <w:rsid w:val="005E3D0D"/>
    <w:rsid w:val="005E7DCF"/>
    <w:rsid w:val="005F02E0"/>
    <w:rsid w:val="005F6E5C"/>
    <w:rsid w:val="00602F9D"/>
    <w:rsid w:val="0060593E"/>
    <w:rsid w:val="00611EE5"/>
    <w:rsid w:val="00616833"/>
    <w:rsid w:val="00616B8D"/>
    <w:rsid w:val="006261A6"/>
    <w:rsid w:val="0062751F"/>
    <w:rsid w:val="00632AFD"/>
    <w:rsid w:val="0063491E"/>
    <w:rsid w:val="00634A27"/>
    <w:rsid w:val="00634BC5"/>
    <w:rsid w:val="00635AF8"/>
    <w:rsid w:val="006409EF"/>
    <w:rsid w:val="00643743"/>
    <w:rsid w:val="006457F1"/>
    <w:rsid w:val="006459C6"/>
    <w:rsid w:val="00646363"/>
    <w:rsid w:val="00647668"/>
    <w:rsid w:val="00655212"/>
    <w:rsid w:val="00657EE4"/>
    <w:rsid w:val="0066359D"/>
    <w:rsid w:val="006816AA"/>
    <w:rsid w:val="00682A27"/>
    <w:rsid w:val="00684FCA"/>
    <w:rsid w:val="00694DFF"/>
    <w:rsid w:val="0069689E"/>
    <w:rsid w:val="006A1698"/>
    <w:rsid w:val="006A1D06"/>
    <w:rsid w:val="006A3F10"/>
    <w:rsid w:val="006A71EB"/>
    <w:rsid w:val="006B12A2"/>
    <w:rsid w:val="006B34CB"/>
    <w:rsid w:val="006B452C"/>
    <w:rsid w:val="006B590B"/>
    <w:rsid w:val="006C44B7"/>
    <w:rsid w:val="006C59D5"/>
    <w:rsid w:val="006D58BE"/>
    <w:rsid w:val="006E09D5"/>
    <w:rsid w:val="006E12EC"/>
    <w:rsid w:val="006E1418"/>
    <w:rsid w:val="006E3D95"/>
    <w:rsid w:val="006F3683"/>
    <w:rsid w:val="00700738"/>
    <w:rsid w:val="007042EA"/>
    <w:rsid w:val="007043B9"/>
    <w:rsid w:val="00705549"/>
    <w:rsid w:val="0071210D"/>
    <w:rsid w:val="00716BC5"/>
    <w:rsid w:val="007170E5"/>
    <w:rsid w:val="00723115"/>
    <w:rsid w:val="00723A18"/>
    <w:rsid w:val="00724550"/>
    <w:rsid w:val="00726A54"/>
    <w:rsid w:val="00730859"/>
    <w:rsid w:val="00731830"/>
    <w:rsid w:val="00736A19"/>
    <w:rsid w:val="00743C8D"/>
    <w:rsid w:val="00745258"/>
    <w:rsid w:val="00763C4A"/>
    <w:rsid w:val="00766E2F"/>
    <w:rsid w:val="00767AED"/>
    <w:rsid w:val="0077374B"/>
    <w:rsid w:val="007746A3"/>
    <w:rsid w:val="007766E6"/>
    <w:rsid w:val="00781ACA"/>
    <w:rsid w:val="00785F8F"/>
    <w:rsid w:val="00787B44"/>
    <w:rsid w:val="00790CD9"/>
    <w:rsid w:val="00791F20"/>
    <w:rsid w:val="00795A5A"/>
    <w:rsid w:val="00796EC3"/>
    <w:rsid w:val="007A0441"/>
    <w:rsid w:val="007A7058"/>
    <w:rsid w:val="007B098D"/>
    <w:rsid w:val="007B1DE5"/>
    <w:rsid w:val="007B5785"/>
    <w:rsid w:val="007B5CF3"/>
    <w:rsid w:val="007B67AE"/>
    <w:rsid w:val="007B6EBF"/>
    <w:rsid w:val="007C09D6"/>
    <w:rsid w:val="007C4E4D"/>
    <w:rsid w:val="007C62D1"/>
    <w:rsid w:val="007C706F"/>
    <w:rsid w:val="007C7320"/>
    <w:rsid w:val="007D01FF"/>
    <w:rsid w:val="007E0E39"/>
    <w:rsid w:val="007E2B60"/>
    <w:rsid w:val="007E5E30"/>
    <w:rsid w:val="007F0E54"/>
    <w:rsid w:val="007F5107"/>
    <w:rsid w:val="00803EC5"/>
    <w:rsid w:val="008040BA"/>
    <w:rsid w:val="008042D6"/>
    <w:rsid w:val="00806380"/>
    <w:rsid w:val="00821CE2"/>
    <w:rsid w:val="00830FF8"/>
    <w:rsid w:val="00833A04"/>
    <w:rsid w:val="00833B8D"/>
    <w:rsid w:val="00842DFF"/>
    <w:rsid w:val="0084324F"/>
    <w:rsid w:val="00843750"/>
    <w:rsid w:val="00844407"/>
    <w:rsid w:val="00853B24"/>
    <w:rsid w:val="00853E2A"/>
    <w:rsid w:val="008541E9"/>
    <w:rsid w:val="00856EEB"/>
    <w:rsid w:val="00873020"/>
    <w:rsid w:val="008739EB"/>
    <w:rsid w:val="008776BB"/>
    <w:rsid w:val="00880540"/>
    <w:rsid w:val="0088396E"/>
    <w:rsid w:val="00884EB1"/>
    <w:rsid w:val="008862E4"/>
    <w:rsid w:val="008A1A7A"/>
    <w:rsid w:val="008A45EE"/>
    <w:rsid w:val="008B0632"/>
    <w:rsid w:val="008B08A3"/>
    <w:rsid w:val="008B4F64"/>
    <w:rsid w:val="008B53C0"/>
    <w:rsid w:val="008B5F7F"/>
    <w:rsid w:val="008B64B1"/>
    <w:rsid w:val="008B6A49"/>
    <w:rsid w:val="008B709D"/>
    <w:rsid w:val="008C11F5"/>
    <w:rsid w:val="008C2A03"/>
    <w:rsid w:val="008C3A6F"/>
    <w:rsid w:val="008C6372"/>
    <w:rsid w:val="008D0CE3"/>
    <w:rsid w:val="008E7A0A"/>
    <w:rsid w:val="008F12FD"/>
    <w:rsid w:val="008F13EA"/>
    <w:rsid w:val="008F24E6"/>
    <w:rsid w:val="00900851"/>
    <w:rsid w:val="00904F3C"/>
    <w:rsid w:val="0090623F"/>
    <w:rsid w:val="00906702"/>
    <w:rsid w:val="00907279"/>
    <w:rsid w:val="00907EDB"/>
    <w:rsid w:val="009110C5"/>
    <w:rsid w:val="00912FB5"/>
    <w:rsid w:val="00913A54"/>
    <w:rsid w:val="00915944"/>
    <w:rsid w:val="00915A9F"/>
    <w:rsid w:val="00922460"/>
    <w:rsid w:val="009228D9"/>
    <w:rsid w:val="00930B74"/>
    <w:rsid w:val="009312DC"/>
    <w:rsid w:val="009327BF"/>
    <w:rsid w:val="00934047"/>
    <w:rsid w:val="0093512D"/>
    <w:rsid w:val="00935F33"/>
    <w:rsid w:val="009403E4"/>
    <w:rsid w:val="0094524B"/>
    <w:rsid w:val="0094745A"/>
    <w:rsid w:val="00952B5F"/>
    <w:rsid w:val="00953546"/>
    <w:rsid w:val="009541F6"/>
    <w:rsid w:val="0095649D"/>
    <w:rsid w:val="009565AD"/>
    <w:rsid w:val="00960332"/>
    <w:rsid w:val="00963BDB"/>
    <w:rsid w:val="0097006F"/>
    <w:rsid w:val="00970DDD"/>
    <w:rsid w:val="00984EE4"/>
    <w:rsid w:val="00990168"/>
    <w:rsid w:val="0099354F"/>
    <w:rsid w:val="009950D1"/>
    <w:rsid w:val="00996CBB"/>
    <w:rsid w:val="009A5318"/>
    <w:rsid w:val="009B16EA"/>
    <w:rsid w:val="009B3444"/>
    <w:rsid w:val="009B5DCD"/>
    <w:rsid w:val="009B5EE6"/>
    <w:rsid w:val="009B7193"/>
    <w:rsid w:val="009C02FB"/>
    <w:rsid w:val="009C0F43"/>
    <w:rsid w:val="009C20B9"/>
    <w:rsid w:val="009C382E"/>
    <w:rsid w:val="009C490E"/>
    <w:rsid w:val="009C495F"/>
    <w:rsid w:val="009C66F7"/>
    <w:rsid w:val="009C6A25"/>
    <w:rsid w:val="009D28B9"/>
    <w:rsid w:val="009D6E3D"/>
    <w:rsid w:val="009E5E58"/>
    <w:rsid w:val="009F0808"/>
    <w:rsid w:val="009F63CD"/>
    <w:rsid w:val="00A0688A"/>
    <w:rsid w:val="00A070E6"/>
    <w:rsid w:val="00A1426A"/>
    <w:rsid w:val="00A14F1D"/>
    <w:rsid w:val="00A152DC"/>
    <w:rsid w:val="00A1540E"/>
    <w:rsid w:val="00A1703F"/>
    <w:rsid w:val="00A2180A"/>
    <w:rsid w:val="00A22293"/>
    <w:rsid w:val="00A265C4"/>
    <w:rsid w:val="00A26973"/>
    <w:rsid w:val="00A312E7"/>
    <w:rsid w:val="00A3401C"/>
    <w:rsid w:val="00A344D5"/>
    <w:rsid w:val="00A37E33"/>
    <w:rsid w:val="00A452CF"/>
    <w:rsid w:val="00A46574"/>
    <w:rsid w:val="00A471A3"/>
    <w:rsid w:val="00A47B1B"/>
    <w:rsid w:val="00A5253A"/>
    <w:rsid w:val="00A63339"/>
    <w:rsid w:val="00A74A51"/>
    <w:rsid w:val="00A90F41"/>
    <w:rsid w:val="00A910E7"/>
    <w:rsid w:val="00A93B3B"/>
    <w:rsid w:val="00A951DD"/>
    <w:rsid w:val="00A95CBB"/>
    <w:rsid w:val="00A9600A"/>
    <w:rsid w:val="00A96C80"/>
    <w:rsid w:val="00AA0ABF"/>
    <w:rsid w:val="00AA27C2"/>
    <w:rsid w:val="00AB2CCF"/>
    <w:rsid w:val="00AB49FD"/>
    <w:rsid w:val="00AB69B0"/>
    <w:rsid w:val="00AC271B"/>
    <w:rsid w:val="00AD12DB"/>
    <w:rsid w:val="00AD6322"/>
    <w:rsid w:val="00AD6752"/>
    <w:rsid w:val="00AD78B1"/>
    <w:rsid w:val="00AF0B91"/>
    <w:rsid w:val="00AF1A65"/>
    <w:rsid w:val="00AF3B70"/>
    <w:rsid w:val="00B03D42"/>
    <w:rsid w:val="00B11766"/>
    <w:rsid w:val="00B17439"/>
    <w:rsid w:val="00B17940"/>
    <w:rsid w:val="00B17A11"/>
    <w:rsid w:val="00B217F6"/>
    <w:rsid w:val="00B2296A"/>
    <w:rsid w:val="00B2472B"/>
    <w:rsid w:val="00B2753B"/>
    <w:rsid w:val="00B30444"/>
    <w:rsid w:val="00B33139"/>
    <w:rsid w:val="00B36652"/>
    <w:rsid w:val="00B402FE"/>
    <w:rsid w:val="00B44E4D"/>
    <w:rsid w:val="00B47187"/>
    <w:rsid w:val="00B5129B"/>
    <w:rsid w:val="00B56376"/>
    <w:rsid w:val="00B5741E"/>
    <w:rsid w:val="00B606B7"/>
    <w:rsid w:val="00B62C69"/>
    <w:rsid w:val="00B666EC"/>
    <w:rsid w:val="00B77560"/>
    <w:rsid w:val="00B77FC0"/>
    <w:rsid w:val="00B93259"/>
    <w:rsid w:val="00BA6AD7"/>
    <w:rsid w:val="00BB052D"/>
    <w:rsid w:val="00BB1F92"/>
    <w:rsid w:val="00BB2E06"/>
    <w:rsid w:val="00BB46C6"/>
    <w:rsid w:val="00BB4D50"/>
    <w:rsid w:val="00BB5B7F"/>
    <w:rsid w:val="00BB5C4E"/>
    <w:rsid w:val="00BB7E8A"/>
    <w:rsid w:val="00BC1DDE"/>
    <w:rsid w:val="00BC20A0"/>
    <w:rsid w:val="00BC27F5"/>
    <w:rsid w:val="00BC5F6D"/>
    <w:rsid w:val="00BC75AA"/>
    <w:rsid w:val="00BD0770"/>
    <w:rsid w:val="00BD2F16"/>
    <w:rsid w:val="00BE1C7B"/>
    <w:rsid w:val="00BE2488"/>
    <w:rsid w:val="00BE2D25"/>
    <w:rsid w:val="00BE448A"/>
    <w:rsid w:val="00BE531D"/>
    <w:rsid w:val="00BE7378"/>
    <w:rsid w:val="00BF0404"/>
    <w:rsid w:val="00BF2725"/>
    <w:rsid w:val="00BF3D60"/>
    <w:rsid w:val="00BF5FCB"/>
    <w:rsid w:val="00BF72EA"/>
    <w:rsid w:val="00C00290"/>
    <w:rsid w:val="00C05FFF"/>
    <w:rsid w:val="00C10BAE"/>
    <w:rsid w:val="00C15F35"/>
    <w:rsid w:val="00C16B93"/>
    <w:rsid w:val="00C2210E"/>
    <w:rsid w:val="00C2524E"/>
    <w:rsid w:val="00C32802"/>
    <w:rsid w:val="00C35DFA"/>
    <w:rsid w:val="00C36272"/>
    <w:rsid w:val="00C40B0B"/>
    <w:rsid w:val="00C41B6F"/>
    <w:rsid w:val="00C42BBF"/>
    <w:rsid w:val="00C44979"/>
    <w:rsid w:val="00C45525"/>
    <w:rsid w:val="00C45A45"/>
    <w:rsid w:val="00C47EFE"/>
    <w:rsid w:val="00C50728"/>
    <w:rsid w:val="00C56B0F"/>
    <w:rsid w:val="00C57690"/>
    <w:rsid w:val="00C57E6A"/>
    <w:rsid w:val="00C60105"/>
    <w:rsid w:val="00C623BF"/>
    <w:rsid w:val="00C62B8D"/>
    <w:rsid w:val="00C6396F"/>
    <w:rsid w:val="00C640D1"/>
    <w:rsid w:val="00C64551"/>
    <w:rsid w:val="00C65540"/>
    <w:rsid w:val="00C7011D"/>
    <w:rsid w:val="00C70D59"/>
    <w:rsid w:val="00C7432F"/>
    <w:rsid w:val="00C77473"/>
    <w:rsid w:val="00C856F4"/>
    <w:rsid w:val="00C91210"/>
    <w:rsid w:val="00C94257"/>
    <w:rsid w:val="00C96443"/>
    <w:rsid w:val="00CA2CF3"/>
    <w:rsid w:val="00CB519E"/>
    <w:rsid w:val="00CC2E58"/>
    <w:rsid w:val="00CC3D89"/>
    <w:rsid w:val="00CC5B37"/>
    <w:rsid w:val="00CD2ED3"/>
    <w:rsid w:val="00CD3C62"/>
    <w:rsid w:val="00CE4211"/>
    <w:rsid w:val="00CF021B"/>
    <w:rsid w:val="00CF066B"/>
    <w:rsid w:val="00CF07BE"/>
    <w:rsid w:val="00CF40E0"/>
    <w:rsid w:val="00CF4412"/>
    <w:rsid w:val="00CF5B33"/>
    <w:rsid w:val="00D01748"/>
    <w:rsid w:val="00D028FF"/>
    <w:rsid w:val="00D03ECD"/>
    <w:rsid w:val="00D05963"/>
    <w:rsid w:val="00D07231"/>
    <w:rsid w:val="00D107E0"/>
    <w:rsid w:val="00D11640"/>
    <w:rsid w:val="00D1470E"/>
    <w:rsid w:val="00D20AA4"/>
    <w:rsid w:val="00D25A7B"/>
    <w:rsid w:val="00D32157"/>
    <w:rsid w:val="00D35B2E"/>
    <w:rsid w:val="00D40F84"/>
    <w:rsid w:val="00D434AF"/>
    <w:rsid w:val="00D44FA6"/>
    <w:rsid w:val="00D554C9"/>
    <w:rsid w:val="00D60D62"/>
    <w:rsid w:val="00D61BB7"/>
    <w:rsid w:val="00D62DA9"/>
    <w:rsid w:val="00D70D97"/>
    <w:rsid w:val="00D7165D"/>
    <w:rsid w:val="00D75705"/>
    <w:rsid w:val="00D80D6D"/>
    <w:rsid w:val="00D961D6"/>
    <w:rsid w:val="00D97B17"/>
    <w:rsid w:val="00DA1A4A"/>
    <w:rsid w:val="00DA4AFE"/>
    <w:rsid w:val="00DA4BD0"/>
    <w:rsid w:val="00DA7B41"/>
    <w:rsid w:val="00DB058E"/>
    <w:rsid w:val="00DB326E"/>
    <w:rsid w:val="00DC1E7E"/>
    <w:rsid w:val="00DC31D2"/>
    <w:rsid w:val="00DC7A5F"/>
    <w:rsid w:val="00DD0CE6"/>
    <w:rsid w:val="00DD6A66"/>
    <w:rsid w:val="00DE0D15"/>
    <w:rsid w:val="00DF1CF0"/>
    <w:rsid w:val="00DF6656"/>
    <w:rsid w:val="00DF7388"/>
    <w:rsid w:val="00E02FA4"/>
    <w:rsid w:val="00E04C73"/>
    <w:rsid w:val="00E079A3"/>
    <w:rsid w:val="00E11718"/>
    <w:rsid w:val="00E1225D"/>
    <w:rsid w:val="00E12674"/>
    <w:rsid w:val="00E132AC"/>
    <w:rsid w:val="00E15CCC"/>
    <w:rsid w:val="00E15D7D"/>
    <w:rsid w:val="00E17234"/>
    <w:rsid w:val="00E23ABA"/>
    <w:rsid w:val="00E261F5"/>
    <w:rsid w:val="00E34A5B"/>
    <w:rsid w:val="00E3623B"/>
    <w:rsid w:val="00E455D9"/>
    <w:rsid w:val="00E4741B"/>
    <w:rsid w:val="00E478DE"/>
    <w:rsid w:val="00E5157F"/>
    <w:rsid w:val="00E5226F"/>
    <w:rsid w:val="00E53135"/>
    <w:rsid w:val="00E54141"/>
    <w:rsid w:val="00E54D94"/>
    <w:rsid w:val="00E57E26"/>
    <w:rsid w:val="00E6111E"/>
    <w:rsid w:val="00E616D0"/>
    <w:rsid w:val="00E61FD8"/>
    <w:rsid w:val="00E62CCE"/>
    <w:rsid w:val="00E62D29"/>
    <w:rsid w:val="00E64F51"/>
    <w:rsid w:val="00E65C07"/>
    <w:rsid w:val="00E8225E"/>
    <w:rsid w:val="00E847AF"/>
    <w:rsid w:val="00E86497"/>
    <w:rsid w:val="00E90547"/>
    <w:rsid w:val="00E970B0"/>
    <w:rsid w:val="00EA1656"/>
    <w:rsid w:val="00EA1819"/>
    <w:rsid w:val="00EA255B"/>
    <w:rsid w:val="00EA4CD6"/>
    <w:rsid w:val="00EB1F66"/>
    <w:rsid w:val="00EB646E"/>
    <w:rsid w:val="00EC34C1"/>
    <w:rsid w:val="00EC52F8"/>
    <w:rsid w:val="00EC6F5D"/>
    <w:rsid w:val="00EC7A61"/>
    <w:rsid w:val="00ED1C96"/>
    <w:rsid w:val="00ED3E61"/>
    <w:rsid w:val="00EE3586"/>
    <w:rsid w:val="00EE63A7"/>
    <w:rsid w:val="00EE7479"/>
    <w:rsid w:val="00EE7954"/>
    <w:rsid w:val="00EF1FBD"/>
    <w:rsid w:val="00EF29BE"/>
    <w:rsid w:val="00EF7FD0"/>
    <w:rsid w:val="00F07943"/>
    <w:rsid w:val="00F07DDF"/>
    <w:rsid w:val="00F11204"/>
    <w:rsid w:val="00F16256"/>
    <w:rsid w:val="00F209ED"/>
    <w:rsid w:val="00F231E8"/>
    <w:rsid w:val="00F26EA8"/>
    <w:rsid w:val="00F30632"/>
    <w:rsid w:val="00F31B97"/>
    <w:rsid w:val="00F329D8"/>
    <w:rsid w:val="00F32BCD"/>
    <w:rsid w:val="00F33544"/>
    <w:rsid w:val="00F35ACF"/>
    <w:rsid w:val="00F36445"/>
    <w:rsid w:val="00F402F3"/>
    <w:rsid w:val="00F40CAB"/>
    <w:rsid w:val="00F414C3"/>
    <w:rsid w:val="00F51C87"/>
    <w:rsid w:val="00F5214D"/>
    <w:rsid w:val="00F55457"/>
    <w:rsid w:val="00F6077B"/>
    <w:rsid w:val="00F60D85"/>
    <w:rsid w:val="00F624BD"/>
    <w:rsid w:val="00F62A5E"/>
    <w:rsid w:val="00F631B9"/>
    <w:rsid w:val="00F634A6"/>
    <w:rsid w:val="00F6634F"/>
    <w:rsid w:val="00F72CD1"/>
    <w:rsid w:val="00F74A39"/>
    <w:rsid w:val="00F75A7B"/>
    <w:rsid w:val="00F8138E"/>
    <w:rsid w:val="00F85203"/>
    <w:rsid w:val="00F87D5A"/>
    <w:rsid w:val="00F87EF6"/>
    <w:rsid w:val="00F906DA"/>
    <w:rsid w:val="00F92676"/>
    <w:rsid w:val="00F94262"/>
    <w:rsid w:val="00F947D0"/>
    <w:rsid w:val="00F9616B"/>
    <w:rsid w:val="00F979A8"/>
    <w:rsid w:val="00FA1B93"/>
    <w:rsid w:val="00FA5551"/>
    <w:rsid w:val="00FA6D66"/>
    <w:rsid w:val="00FA7C7A"/>
    <w:rsid w:val="00FC1C00"/>
    <w:rsid w:val="00FD213B"/>
    <w:rsid w:val="00FD3CE8"/>
    <w:rsid w:val="00FD5B91"/>
    <w:rsid w:val="00FD7004"/>
    <w:rsid w:val="00FD7513"/>
    <w:rsid w:val="00FE179A"/>
    <w:rsid w:val="00FE2684"/>
    <w:rsid w:val="00FF07F5"/>
    <w:rsid w:val="00FF12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semiHidden="0" w:unhideWhenUsed="0"/>
    <w:lsdException w:name="footer" w:semiHidden="0" w:uiPriority="0" w:unhideWhenUsed="0"/>
    <w:lsdException w:name="caption" w:uiPriority="35" w:qFormat="1"/>
    <w:lsdException w:name="footnote reference" w:uiPriority="0" w:qFormat="1"/>
    <w:lsdException w:name="annotation reference" w:uiPriority="0"/>
    <w:lsdException w:name="line number" w:semiHidden="0" w:unhideWhenUsed="0"/>
    <w:lsdException w:name="page number" w:uiPriority="0"/>
    <w:lsdException w:name="endnote reference" w:semiHidden="0" w:uiPriority="0" w:unhideWhenUsed="0"/>
    <w:lsdException w:name="endnote text" w:uiPriority="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Body Text Indent 3" w:uiPriority="0"/>
    <w:lsdException w:name="Block Text" w:uiPriority="0"/>
    <w:lsdException w:name="FollowedHyperlink" w:uiPriority="0"/>
    <w:lsdException w:name="Strong" w:uiPriority="22" w:unhideWhenUsed="0"/>
    <w:lsdException w:name="Emphasis"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BC27F5"/>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71210D"/>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9F63CD"/>
    <w:pPr>
      <w:suppressAutoHyphens/>
      <w:spacing w:line="240" w:lineRule="auto"/>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9F63CD"/>
    <w:pPr>
      <w:suppressAutoHyphens/>
      <w:spacing w:line="240" w:lineRule="auto"/>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9F63CD"/>
    <w:pPr>
      <w:suppressAutoHyphens/>
      <w:spacing w:line="240" w:lineRule="auto"/>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9F63CD"/>
    <w:pPr>
      <w:suppressAutoHyphens/>
      <w:spacing w:line="240" w:lineRule="auto"/>
      <w:outlineLvl w:val="6"/>
    </w:pPr>
    <w:rPr>
      <w:rFonts w:eastAsia="Times New Roman"/>
      <w:spacing w:val="0"/>
      <w:w w:val="100"/>
      <w:kern w:val="0"/>
      <w:szCs w:val="20"/>
      <w:lang w:val="en-GB"/>
    </w:rPr>
  </w:style>
  <w:style w:type="paragraph" w:styleId="Heading8">
    <w:name w:val="heading 8"/>
    <w:basedOn w:val="Normal"/>
    <w:next w:val="Normal"/>
    <w:link w:val="Heading8Char"/>
    <w:qFormat/>
    <w:rsid w:val="009F63CD"/>
    <w:pPr>
      <w:suppressAutoHyphens/>
      <w:spacing w:line="240" w:lineRule="auto"/>
      <w:outlineLvl w:val="7"/>
    </w:pPr>
    <w:rPr>
      <w:rFonts w:eastAsia="Times New Roman"/>
      <w:spacing w:val="0"/>
      <w:w w:val="100"/>
      <w:kern w:val="0"/>
      <w:szCs w:val="20"/>
      <w:lang w:val="en-GB"/>
    </w:rPr>
  </w:style>
  <w:style w:type="paragraph" w:styleId="Heading9">
    <w:name w:val="heading 9"/>
    <w:basedOn w:val="Normal"/>
    <w:next w:val="Normal"/>
    <w:link w:val="Heading9Char"/>
    <w:qFormat/>
    <w:rsid w:val="009F63CD"/>
    <w:pPr>
      <w:suppressAutoHyphens/>
      <w:spacing w:line="240" w:lineRule="auto"/>
      <w:outlineLvl w:val="8"/>
    </w:pPr>
    <w:rPr>
      <w:rFonts w:eastAsia="Times New Roman"/>
      <w:spacing w:val="0"/>
      <w:w w:val="100"/>
      <w:kern w:val="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SingleTxt"/>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
    <w:basedOn w:val="Normal"/>
    <w:link w:val="FooterChar"/>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BE531D"/>
    <w:rPr>
      <w:rFonts w:ascii="Times New Roman" w:hAnsi="Times New Roman"/>
      <w:b/>
      <w:sz w:val="17"/>
      <w:lang w:val="ru-RU"/>
    </w:rPr>
  </w:style>
  <w:style w:type="paragraph" w:styleId="Header">
    <w:name w:val="header"/>
    <w:aliases w:val="6_G"/>
    <w:basedOn w:val="Normal"/>
    <w:link w:val="HeaderChar"/>
    <w:uiPriority w:val="99"/>
    <w:rsid w:val="0056579C"/>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99"/>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
    <w:basedOn w:val="Normal"/>
    <w:link w:val="FootnoteTextChar"/>
    <w:unhideWhenUsed/>
    <w:qFormat/>
    <w:rsid w:val="00CF07BE"/>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
    <w:basedOn w:val="DefaultParagraphFont"/>
    <w:qFormat/>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aliases w:val="1_G"/>
    <w:basedOn w:val="DefaultParagraphFont"/>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styleId="CommentReference">
    <w:name w:val="annotation reference"/>
    <w:basedOn w:val="DefaultParagraphFont"/>
    <w:unhideWhenUsed/>
    <w:rsid w:val="003F4ED8"/>
    <w:rPr>
      <w:sz w:val="16"/>
      <w:szCs w:val="16"/>
    </w:rPr>
  </w:style>
  <w:style w:type="paragraph" w:styleId="CommentText">
    <w:name w:val="annotation text"/>
    <w:basedOn w:val="Normal"/>
    <w:link w:val="CommentTextChar"/>
    <w:unhideWhenUsed/>
    <w:rsid w:val="003F4ED8"/>
    <w:pPr>
      <w:spacing w:line="240" w:lineRule="auto"/>
    </w:pPr>
    <w:rPr>
      <w:szCs w:val="20"/>
    </w:rPr>
  </w:style>
  <w:style w:type="character" w:customStyle="1" w:styleId="CommentTextChar">
    <w:name w:val="Comment Text Char"/>
    <w:basedOn w:val="DefaultParagraphFont"/>
    <w:link w:val="CommentText"/>
    <w:rsid w:val="003F4ED8"/>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nhideWhenUsed/>
    <w:rsid w:val="003F4ED8"/>
    <w:rPr>
      <w:b/>
      <w:bCs/>
    </w:rPr>
  </w:style>
  <w:style w:type="character" w:customStyle="1" w:styleId="CommentSubjectChar">
    <w:name w:val="Comment Subject Char"/>
    <w:basedOn w:val="CommentTextChar"/>
    <w:link w:val="CommentSubject"/>
    <w:rsid w:val="003F4ED8"/>
    <w:rPr>
      <w:rFonts w:ascii="Times New Roman" w:hAnsi="Times New Roman" w:cs="Times New Roman"/>
      <w:b/>
      <w:bCs/>
      <w:spacing w:val="4"/>
      <w:w w:val="103"/>
      <w:kern w:val="14"/>
      <w:sz w:val="20"/>
      <w:szCs w:val="20"/>
      <w:lang w:val="ru-RU"/>
    </w:rPr>
  </w:style>
  <w:style w:type="character" w:customStyle="1" w:styleId="Heading4Char">
    <w:name w:val="Heading 4 Char"/>
    <w:basedOn w:val="DefaultParagraphFont"/>
    <w:link w:val="Heading4"/>
    <w:rsid w:val="009F63CD"/>
    <w:rPr>
      <w:rFonts w:ascii="Times New Roman" w:eastAsia="Times New Roman" w:hAnsi="Times New Roman" w:cs="Times New Roman"/>
      <w:sz w:val="20"/>
      <w:szCs w:val="20"/>
      <w:lang w:val="en-GB"/>
    </w:rPr>
  </w:style>
  <w:style w:type="character" w:customStyle="1" w:styleId="Heading5Char">
    <w:name w:val="Heading 5 Char"/>
    <w:basedOn w:val="DefaultParagraphFont"/>
    <w:link w:val="Heading5"/>
    <w:rsid w:val="009F63CD"/>
    <w:rPr>
      <w:rFonts w:ascii="Times New Roman" w:eastAsia="Times New Roman" w:hAnsi="Times New Roman" w:cs="Times New Roman"/>
      <w:sz w:val="20"/>
      <w:szCs w:val="20"/>
      <w:lang w:val="en-GB"/>
    </w:rPr>
  </w:style>
  <w:style w:type="character" w:customStyle="1" w:styleId="Heading6Char">
    <w:name w:val="Heading 6 Char"/>
    <w:basedOn w:val="DefaultParagraphFont"/>
    <w:link w:val="Heading6"/>
    <w:rsid w:val="009F63CD"/>
    <w:rPr>
      <w:rFonts w:ascii="Times New Roman" w:eastAsia="Times New Roman" w:hAnsi="Times New Roman" w:cs="Times New Roman"/>
      <w:sz w:val="20"/>
      <w:szCs w:val="20"/>
      <w:lang w:val="en-GB"/>
    </w:rPr>
  </w:style>
  <w:style w:type="character" w:customStyle="1" w:styleId="Heading7Char">
    <w:name w:val="Heading 7 Char"/>
    <w:basedOn w:val="DefaultParagraphFont"/>
    <w:link w:val="Heading7"/>
    <w:rsid w:val="009F63CD"/>
    <w:rPr>
      <w:rFonts w:ascii="Times New Roman" w:eastAsia="Times New Roman" w:hAnsi="Times New Roman" w:cs="Times New Roman"/>
      <w:sz w:val="20"/>
      <w:szCs w:val="20"/>
      <w:lang w:val="en-GB"/>
    </w:rPr>
  </w:style>
  <w:style w:type="character" w:customStyle="1" w:styleId="Heading8Char">
    <w:name w:val="Heading 8 Char"/>
    <w:basedOn w:val="DefaultParagraphFont"/>
    <w:link w:val="Heading8"/>
    <w:rsid w:val="009F63CD"/>
    <w:rPr>
      <w:rFonts w:ascii="Times New Roman" w:eastAsia="Times New Roman" w:hAnsi="Times New Roman" w:cs="Times New Roman"/>
      <w:sz w:val="20"/>
      <w:szCs w:val="20"/>
      <w:lang w:val="en-GB"/>
    </w:rPr>
  </w:style>
  <w:style w:type="character" w:customStyle="1" w:styleId="Heading9Char">
    <w:name w:val="Heading 9 Char"/>
    <w:basedOn w:val="DefaultParagraphFont"/>
    <w:link w:val="Heading9"/>
    <w:rsid w:val="009F63CD"/>
    <w:rPr>
      <w:rFonts w:ascii="Times New Roman" w:eastAsia="Times New Roman" w:hAnsi="Times New Roman" w:cs="Times New Roman"/>
      <w:sz w:val="20"/>
      <w:szCs w:val="20"/>
      <w:lang w:val="en-GB"/>
    </w:rPr>
  </w:style>
  <w:style w:type="paragraph" w:customStyle="1" w:styleId="SingleTxtG">
    <w:name w:val="_ Single Txt_G"/>
    <w:basedOn w:val="Normal"/>
    <w:link w:val="SingleTxtGChar"/>
    <w:rsid w:val="009F63CD"/>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9F63CD"/>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9F63C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table" w:styleId="TableGrid">
    <w:name w:val="Table Grid"/>
    <w:basedOn w:val="TableNormal"/>
    <w:rsid w:val="009F63C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9F63CD"/>
    <w:rPr>
      <w:color w:val="auto"/>
      <w:u w:val="none"/>
    </w:rPr>
  </w:style>
  <w:style w:type="character" w:styleId="FollowedHyperlink">
    <w:name w:val="FollowedHyperlink"/>
    <w:semiHidden/>
    <w:rsid w:val="009F63CD"/>
    <w:rPr>
      <w:color w:val="auto"/>
      <w:u w:val="none"/>
    </w:rPr>
  </w:style>
  <w:style w:type="paragraph" w:customStyle="1" w:styleId="SMG">
    <w:name w:val="__S_M_G"/>
    <w:basedOn w:val="Normal"/>
    <w:next w:val="Normal"/>
    <w:rsid w:val="009F63C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9F63C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9F63CD"/>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PageNumber">
    <w:name w:val="page number"/>
    <w:aliases w:val="7_G"/>
    <w:rsid w:val="009F63CD"/>
    <w:rPr>
      <w:rFonts w:ascii="Times New Roman" w:hAnsi="Times New Roman"/>
      <w:b/>
      <w:sz w:val="18"/>
    </w:rPr>
  </w:style>
  <w:style w:type="paragraph" w:customStyle="1" w:styleId="XLargeG">
    <w:name w:val="__XLarge_G"/>
    <w:basedOn w:val="Normal"/>
    <w:next w:val="Normal"/>
    <w:rsid w:val="009F63C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9F63CD"/>
    <w:pPr>
      <w:numPr>
        <w:numId w:val="11"/>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9F63CD"/>
    <w:pPr>
      <w:numPr>
        <w:numId w:val="12"/>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9F63C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9F63C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9F63CD"/>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9F63CD"/>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customStyle="1" w:styleId="NoList1">
    <w:name w:val="No List1"/>
    <w:next w:val="NoList"/>
    <w:uiPriority w:val="99"/>
    <w:semiHidden/>
    <w:unhideWhenUsed/>
    <w:rsid w:val="009F63CD"/>
  </w:style>
  <w:style w:type="paragraph" w:customStyle="1" w:styleId="H23GR">
    <w:name w:val="_ H_2/3_GR"/>
    <w:basedOn w:val="Normal"/>
    <w:next w:val="Normal"/>
    <w:rsid w:val="009F63CD"/>
    <w:pPr>
      <w:keepNext/>
      <w:keepLines/>
      <w:tabs>
        <w:tab w:val="right" w:pos="851"/>
      </w:tabs>
      <w:suppressAutoHyphens/>
      <w:spacing w:before="240" w:after="120"/>
      <w:ind w:left="1134" w:right="1134" w:hanging="1134"/>
    </w:pPr>
    <w:rPr>
      <w:rFonts w:eastAsia="Times New Roman"/>
      <w:b/>
      <w:szCs w:val="20"/>
      <w:lang w:eastAsia="ru-RU"/>
    </w:rPr>
  </w:style>
  <w:style w:type="paragraph" w:customStyle="1" w:styleId="SingleTxtGR">
    <w:name w:val="_ Single Txt_GR"/>
    <w:basedOn w:val="Normal"/>
    <w:rsid w:val="009F63CD"/>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customStyle="1" w:styleId="ConsPlusNormal">
    <w:name w:val="ConsPlusNormal"/>
    <w:rsid w:val="009F63CD"/>
    <w:pPr>
      <w:autoSpaceDE w:val="0"/>
      <w:autoSpaceDN w:val="0"/>
      <w:adjustRightInd w:val="0"/>
      <w:spacing w:after="0" w:line="240" w:lineRule="auto"/>
    </w:pPr>
    <w:rPr>
      <w:rFonts w:ascii="Arial" w:eastAsia="Calibri" w:hAnsi="Arial" w:cs="Arial"/>
      <w:sz w:val="20"/>
      <w:szCs w:val="20"/>
      <w:lang w:val="ru-RU" w:eastAsia="ru-RU"/>
    </w:rPr>
  </w:style>
  <w:style w:type="character" w:customStyle="1" w:styleId="BodyTextChar">
    <w:name w:val="Body Text Char"/>
    <w:link w:val="BodyText"/>
    <w:uiPriority w:val="99"/>
    <w:locked/>
    <w:rsid w:val="009F63CD"/>
    <w:rPr>
      <w:sz w:val="30"/>
      <w:shd w:val="clear" w:color="auto" w:fill="FFFFFF"/>
    </w:rPr>
  </w:style>
  <w:style w:type="character" w:customStyle="1" w:styleId="14">
    <w:name w:val="Колонтитул + 14"/>
    <w:aliases w:val="5 pt"/>
    <w:uiPriority w:val="99"/>
    <w:rsid w:val="009F63CD"/>
    <w:rPr>
      <w:rFonts w:ascii="Times New Roman" w:hAnsi="Times New Roman"/>
      <w:noProof/>
      <w:spacing w:val="0"/>
      <w:sz w:val="29"/>
    </w:rPr>
  </w:style>
  <w:style w:type="paragraph" w:styleId="BodyText">
    <w:name w:val="Body Text"/>
    <w:basedOn w:val="Normal"/>
    <w:link w:val="BodyTextChar"/>
    <w:uiPriority w:val="99"/>
    <w:rsid w:val="009F63CD"/>
    <w:pPr>
      <w:shd w:val="clear" w:color="auto" w:fill="FFFFFF"/>
      <w:spacing w:after="480" w:line="280" w:lineRule="exact"/>
    </w:pPr>
    <w:rPr>
      <w:rFonts w:asciiTheme="minorHAnsi" w:hAnsiTheme="minorHAnsi" w:cstheme="minorBidi"/>
      <w:spacing w:val="0"/>
      <w:w w:val="100"/>
      <w:kern w:val="0"/>
      <w:sz w:val="30"/>
      <w:lang w:val="en-US"/>
    </w:rPr>
  </w:style>
  <w:style w:type="character" w:customStyle="1" w:styleId="BodyTextChar1">
    <w:name w:val="Body Text Char1"/>
    <w:basedOn w:val="DefaultParagraphFont"/>
    <w:uiPriority w:val="99"/>
    <w:rsid w:val="009F63CD"/>
    <w:rPr>
      <w:rFonts w:ascii="Times New Roman" w:hAnsi="Times New Roman" w:cs="Times New Roman"/>
      <w:spacing w:val="4"/>
      <w:w w:val="103"/>
      <w:kern w:val="14"/>
      <w:sz w:val="20"/>
      <w:lang w:val="ru-RU"/>
    </w:rPr>
  </w:style>
  <w:style w:type="character" w:customStyle="1" w:styleId="a">
    <w:name w:val="Основной текст Знак"/>
    <w:uiPriority w:val="99"/>
    <w:semiHidden/>
    <w:rsid w:val="009F63CD"/>
    <w:rPr>
      <w:sz w:val="30"/>
      <w:szCs w:val="30"/>
      <w:lang w:eastAsia="en-US"/>
    </w:rPr>
  </w:style>
  <w:style w:type="character" w:customStyle="1" w:styleId="2">
    <w:name w:val="Основной текст (2)_"/>
    <w:link w:val="20"/>
    <w:uiPriority w:val="99"/>
    <w:locked/>
    <w:rsid w:val="009F63CD"/>
    <w:rPr>
      <w:i/>
      <w:spacing w:val="-20"/>
      <w:sz w:val="31"/>
      <w:shd w:val="clear" w:color="auto" w:fill="FFFFFF"/>
    </w:rPr>
  </w:style>
  <w:style w:type="character" w:customStyle="1" w:styleId="21">
    <w:name w:val="Основной текст (2) + Полужирный"/>
    <w:aliases w:val="Интервал 0 pt"/>
    <w:uiPriority w:val="99"/>
    <w:rsid w:val="009F63CD"/>
    <w:rPr>
      <w:rFonts w:ascii="Times New Roman" w:hAnsi="Times New Roman"/>
      <w:b/>
      <w:i/>
      <w:spacing w:val="-10"/>
      <w:sz w:val="31"/>
    </w:rPr>
  </w:style>
  <w:style w:type="character" w:customStyle="1" w:styleId="210">
    <w:name w:val="Основной текст (2) + Полужирный1"/>
    <w:aliases w:val="Интервал 0 pt1"/>
    <w:uiPriority w:val="99"/>
    <w:rsid w:val="009F63CD"/>
    <w:rPr>
      <w:rFonts w:ascii="Times New Roman" w:hAnsi="Times New Roman"/>
      <w:b/>
      <w:i/>
      <w:spacing w:val="-10"/>
      <w:sz w:val="31"/>
    </w:rPr>
  </w:style>
  <w:style w:type="character" w:customStyle="1" w:styleId="1pt">
    <w:name w:val="Основной текст + Интервал 1 pt"/>
    <w:uiPriority w:val="99"/>
    <w:rsid w:val="009F63CD"/>
    <w:rPr>
      <w:rFonts w:ascii="Times New Roman" w:hAnsi="Times New Roman"/>
      <w:spacing w:val="20"/>
      <w:sz w:val="30"/>
    </w:rPr>
  </w:style>
  <w:style w:type="paragraph" w:customStyle="1" w:styleId="20">
    <w:name w:val="Основной текст (2)"/>
    <w:basedOn w:val="Normal"/>
    <w:link w:val="2"/>
    <w:uiPriority w:val="99"/>
    <w:rsid w:val="009F63CD"/>
    <w:pPr>
      <w:shd w:val="clear" w:color="auto" w:fill="FFFFFF"/>
      <w:spacing w:line="348" w:lineRule="exact"/>
      <w:ind w:firstLine="700"/>
      <w:jc w:val="both"/>
    </w:pPr>
    <w:rPr>
      <w:rFonts w:asciiTheme="minorHAnsi" w:hAnsiTheme="minorHAnsi" w:cstheme="minorBidi"/>
      <w:i/>
      <w:spacing w:val="-20"/>
      <w:w w:val="100"/>
      <w:kern w:val="0"/>
      <w:sz w:val="31"/>
      <w:lang w:val="en-US"/>
    </w:rPr>
  </w:style>
  <w:style w:type="paragraph" w:customStyle="1" w:styleId="Style5">
    <w:name w:val="Style5"/>
    <w:basedOn w:val="Normal"/>
    <w:uiPriority w:val="99"/>
    <w:rsid w:val="009F63CD"/>
    <w:pPr>
      <w:widowControl w:val="0"/>
      <w:autoSpaceDE w:val="0"/>
      <w:autoSpaceDN w:val="0"/>
      <w:adjustRightInd w:val="0"/>
      <w:spacing w:line="348" w:lineRule="exact"/>
      <w:ind w:firstLine="702"/>
      <w:jc w:val="both"/>
    </w:pPr>
    <w:rPr>
      <w:rFonts w:eastAsia="Times New Roman"/>
      <w:spacing w:val="0"/>
      <w:w w:val="100"/>
      <w:kern w:val="0"/>
      <w:sz w:val="24"/>
      <w:szCs w:val="24"/>
      <w:lang w:eastAsia="ru-RU"/>
    </w:rPr>
  </w:style>
  <w:style w:type="character" w:customStyle="1" w:styleId="FontStyle15">
    <w:name w:val="Font Style15"/>
    <w:rsid w:val="009F63CD"/>
    <w:rPr>
      <w:rFonts w:ascii="Times New Roman" w:hAnsi="Times New Roman" w:cs="Times New Roman"/>
      <w:sz w:val="28"/>
      <w:szCs w:val="28"/>
    </w:rPr>
  </w:style>
  <w:style w:type="paragraph" w:customStyle="1" w:styleId="Style4">
    <w:name w:val="Style4"/>
    <w:basedOn w:val="Normal"/>
    <w:rsid w:val="009F63CD"/>
    <w:pPr>
      <w:widowControl w:val="0"/>
      <w:autoSpaceDE w:val="0"/>
      <w:autoSpaceDN w:val="0"/>
      <w:adjustRightInd w:val="0"/>
      <w:spacing w:line="344" w:lineRule="exact"/>
      <w:ind w:firstLine="691"/>
      <w:jc w:val="both"/>
    </w:pPr>
    <w:rPr>
      <w:rFonts w:eastAsia="Calibri"/>
      <w:spacing w:val="0"/>
      <w:w w:val="100"/>
      <w:kern w:val="0"/>
      <w:sz w:val="24"/>
      <w:szCs w:val="24"/>
      <w:lang w:eastAsia="ru-RU"/>
    </w:rPr>
  </w:style>
  <w:style w:type="paragraph" w:customStyle="1" w:styleId="Style12">
    <w:name w:val="Style12"/>
    <w:basedOn w:val="Normal"/>
    <w:rsid w:val="009F63CD"/>
    <w:pPr>
      <w:widowControl w:val="0"/>
      <w:autoSpaceDE w:val="0"/>
      <w:autoSpaceDN w:val="0"/>
      <w:adjustRightInd w:val="0"/>
      <w:spacing w:line="346" w:lineRule="exact"/>
      <w:ind w:firstLine="696"/>
      <w:jc w:val="both"/>
    </w:pPr>
    <w:rPr>
      <w:rFonts w:eastAsia="Calibri"/>
      <w:spacing w:val="0"/>
      <w:w w:val="100"/>
      <w:kern w:val="0"/>
      <w:sz w:val="24"/>
      <w:szCs w:val="24"/>
      <w:lang w:eastAsia="ru-RU"/>
    </w:rPr>
  </w:style>
  <w:style w:type="paragraph" w:customStyle="1" w:styleId="Style2">
    <w:name w:val="Style2"/>
    <w:basedOn w:val="Normal"/>
    <w:rsid w:val="009F63CD"/>
    <w:pPr>
      <w:widowControl w:val="0"/>
      <w:autoSpaceDE w:val="0"/>
      <w:autoSpaceDN w:val="0"/>
      <w:adjustRightInd w:val="0"/>
      <w:spacing w:line="346" w:lineRule="exact"/>
      <w:ind w:firstLine="715"/>
      <w:jc w:val="both"/>
    </w:pPr>
    <w:rPr>
      <w:rFonts w:eastAsia="Calibri"/>
      <w:spacing w:val="0"/>
      <w:w w:val="100"/>
      <w:kern w:val="0"/>
      <w:sz w:val="24"/>
      <w:szCs w:val="24"/>
      <w:lang w:eastAsia="ru-RU"/>
    </w:rPr>
  </w:style>
  <w:style w:type="paragraph" w:customStyle="1" w:styleId="Style11">
    <w:name w:val="Style11"/>
    <w:basedOn w:val="Normal"/>
    <w:rsid w:val="009F63CD"/>
    <w:pPr>
      <w:widowControl w:val="0"/>
      <w:autoSpaceDE w:val="0"/>
      <w:autoSpaceDN w:val="0"/>
      <w:adjustRightInd w:val="0"/>
      <w:spacing w:line="346" w:lineRule="exact"/>
      <w:ind w:firstLine="830"/>
      <w:jc w:val="both"/>
    </w:pPr>
    <w:rPr>
      <w:rFonts w:eastAsia="Calibri"/>
      <w:spacing w:val="0"/>
      <w:w w:val="100"/>
      <w:kern w:val="0"/>
      <w:sz w:val="24"/>
      <w:szCs w:val="24"/>
      <w:lang w:eastAsia="ru-RU"/>
    </w:rPr>
  </w:style>
  <w:style w:type="character" w:customStyle="1" w:styleId="FontStyle26">
    <w:name w:val="Font Style26"/>
    <w:rsid w:val="009F63CD"/>
    <w:rPr>
      <w:rFonts w:ascii="Times New Roman" w:hAnsi="Times New Roman"/>
      <w:i/>
      <w:color w:val="000000"/>
      <w:sz w:val="28"/>
    </w:rPr>
  </w:style>
  <w:style w:type="paragraph" w:customStyle="1" w:styleId="Style6">
    <w:name w:val="Style6"/>
    <w:basedOn w:val="Normal"/>
    <w:uiPriority w:val="99"/>
    <w:rsid w:val="009F63CD"/>
    <w:pPr>
      <w:widowControl w:val="0"/>
      <w:autoSpaceDE w:val="0"/>
      <w:autoSpaceDN w:val="0"/>
      <w:adjustRightInd w:val="0"/>
      <w:spacing w:line="306" w:lineRule="exact"/>
      <w:jc w:val="both"/>
    </w:pPr>
    <w:rPr>
      <w:rFonts w:eastAsia="Times New Roman"/>
      <w:spacing w:val="0"/>
      <w:w w:val="100"/>
      <w:kern w:val="0"/>
      <w:sz w:val="24"/>
      <w:szCs w:val="24"/>
      <w:lang w:eastAsia="ru-RU"/>
    </w:rPr>
  </w:style>
  <w:style w:type="paragraph" w:customStyle="1" w:styleId="Style13">
    <w:name w:val="Style13"/>
    <w:basedOn w:val="Normal"/>
    <w:rsid w:val="009F63CD"/>
    <w:pPr>
      <w:widowControl w:val="0"/>
      <w:autoSpaceDE w:val="0"/>
      <w:autoSpaceDN w:val="0"/>
      <w:adjustRightInd w:val="0"/>
      <w:spacing w:line="350" w:lineRule="exact"/>
      <w:ind w:firstLine="410"/>
      <w:jc w:val="both"/>
    </w:pPr>
    <w:rPr>
      <w:rFonts w:eastAsia="Times New Roman"/>
      <w:spacing w:val="0"/>
      <w:w w:val="100"/>
      <w:kern w:val="0"/>
      <w:sz w:val="24"/>
      <w:szCs w:val="24"/>
      <w:lang w:eastAsia="ru-RU"/>
    </w:rPr>
  </w:style>
  <w:style w:type="paragraph" w:customStyle="1" w:styleId="Style14">
    <w:name w:val="Style14"/>
    <w:basedOn w:val="Normal"/>
    <w:rsid w:val="009F63CD"/>
    <w:pPr>
      <w:widowControl w:val="0"/>
      <w:autoSpaceDE w:val="0"/>
      <w:autoSpaceDN w:val="0"/>
      <w:adjustRightInd w:val="0"/>
      <w:spacing w:line="353" w:lineRule="exact"/>
      <w:ind w:firstLine="1073"/>
    </w:pPr>
    <w:rPr>
      <w:rFonts w:eastAsia="Times New Roman"/>
      <w:spacing w:val="0"/>
      <w:w w:val="100"/>
      <w:kern w:val="0"/>
      <w:sz w:val="24"/>
      <w:szCs w:val="24"/>
      <w:lang w:eastAsia="ru-RU"/>
    </w:rPr>
  </w:style>
  <w:style w:type="paragraph" w:customStyle="1" w:styleId="Style15">
    <w:name w:val="Style15"/>
    <w:basedOn w:val="Normal"/>
    <w:rsid w:val="009F63CD"/>
    <w:pPr>
      <w:widowControl w:val="0"/>
      <w:autoSpaceDE w:val="0"/>
      <w:autoSpaceDN w:val="0"/>
      <w:adjustRightInd w:val="0"/>
      <w:spacing w:line="353" w:lineRule="exact"/>
      <w:ind w:firstLine="1620"/>
    </w:pPr>
    <w:rPr>
      <w:rFonts w:eastAsia="Times New Roman"/>
      <w:spacing w:val="0"/>
      <w:w w:val="100"/>
      <w:kern w:val="0"/>
      <w:sz w:val="24"/>
      <w:szCs w:val="24"/>
      <w:lang w:eastAsia="ru-RU"/>
    </w:rPr>
  </w:style>
  <w:style w:type="paragraph" w:customStyle="1" w:styleId="Style18">
    <w:name w:val="Style18"/>
    <w:basedOn w:val="Normal"/>
    <w:rsid w:val="009F63CD"/>
    <w:pPr>
      <w:widowControl w:val="0"/>
      <w:autoSpaceDE w:val="0"/>
      <w:autoSpaceDN w:val="0"/>
      <w:adjustRightInd w:val="0"/>
      <w:spacing w:line="346" w:lineRule="exact"/>
      <w:ind w:firstLine="1231"/>
    </w:pPr>
    <w:rPr>
      <w:rFonts w:eastAsia="Times New Roman"/>
      <w:spacing w:val="0"/>
      <w:w w:val="100"/>
      <w:kern w:val="0"/>
      <w:sz w:val="24"/>
      <w:szCs w:val="24"/>
      <w:lang w:eastAsia="ru-RU"/>
    </w:rPr>
  </w:style>
  <w:style w:type="character" w:customStyle="1" w:styleId="FontStyle25">
    <w:name w:val="Font Style25"/>
    <w:rsid w:val="009F63CD"/>
    <w:rPr>
      <w:rFonts w:ascii="Times New Roman" w:hAnsi="Times New Roman" w:cs="Times New Roman"/>
      <w:sz w:val="28"/>
      <w:szCs w:val="28"/>
    </w:rPr>
  </w:style>
  <w:style w:type="character" w:customStyle="1" w:styleId="FontStyle27">
    <w:name w:val="Font Style27"/>
    <w:rsid w:val="009F63CD"/>
    <w:rPr>
      <w:rFonts w:ascii="Times New Roman" w:hAnsi="Times New Roman" w:cs="Times New Roman"/>
      <w:sz w:val="28"/>
      <w:szCs w:val="28"/>
    </w:rPr>
  </w:style>
  <w:style w:type="character" w:customStyle="1" w:styleId="FontStyle29">
    <w:name w:val="Font Style29"/>
    <w:rsid w:val="009F63CD"/>
    <w:rPr>
      <w:rFonts w:ascii="Lucida Sans Unicode" w:hAnsi="Lucida Sans Unicode" w:cs="Lucida Sans Unicode"/>
      <w:b/>
      <w:bCs/>
      <w:i/>
      <w:iCs/>
      <w:sz w:val="18"/>
      <w:szCs w:val="18"/>
    </w:rPr>
  </w:style>
  <w:style w:type="character" w:customStyle="1" w:styleId="FontStyle30">
    <w:name w:val="Font Style30"/>
    <w:rsid w:val="009F63CD"/>
    <w:rPr>
      <w:rFonts w:ascii="Times New Roman" w:hAnsi="Times New Roman" w:cs="Times New Roman"/>
      <w:b/>
      <w:bCs/>
      <w:sz w:val="22"/>
      <w:szCs w:val="22"/>
    </w:rPr>
  </w:style>
  <w:style w:type="paragraph" w:styleId="BodyTextIndent3">
    <w:name w:val="Body Text Indent 3"/>
    <w:basedOn w:val="Normal"/>
    <w:link w:val="BodyTextIndent3Char"/>
    <w:rsid w:val="009F63CD"/>
    <w:pPr>
      <w:spacing w:after="120" w:line="240" w:lineRule="auto"/>
      <w:ind w:left="283"/>
    </w:pPr>
    <w:rPr>
      <w:rFonts w:eastAsia="Times New Roman"/>
      <w:spacing w:val="0"/>
      <w:w w:val="100"/>
      <w:kern w:val="0"/>
      <w:sz w:val="16"/>
      <w:szCs w:val="16"/>
      <w:lang w:eastAsia="ru-RU"/>
    </w:rPr>
  </w:style>
  <w:style w:type="character" w:customStyle="1" w:styleId="BodyTextIndent3Char">
    <w:name w:val="Body Text Indent 3 Char"/>
    <w:basedOn w:val="DefaultParagraphFont"/>
    <w:link w:val="BodyTextIndent3"/>
    <w:rsid w:val="009F63CD"/>
    <w:rPr>
      <w:rFonts w:ascii="Times New Roman" w:eastAsia="Times New Roman" w:hAnsi="Times New Roman" w:cs="Times New Roman"/>
      <w:sz w:val="16"/>
      <w:szCs w:val="16"/>
      <w:lang w:val="ru-RU" w:eastAsia="ru-RU"/>
    </w:rPr>
  </w:style>
  <w:style w:type="paragraph" w:styleId="BodyTextIndent2">
    <w:name w:val="Body Text Indent 2"/>
    <w:basedOn w:val="Normal"/>
    <w:link w:val="BodyTextIndent2Char"/>
    <w:uiPriority w:val="99"/>
    <w:unhideWhenUsed/>
    <w:rsid w:val="009F63CD"/>
    <w:pPr>
      <w:spacing w:after="120" w:line="480" w:lineRule="auto"/>
      <w:ind w:left="283"/>
    </w:pPr>
    <w:rPr>
      <w:rFonts w:eastAsia="Calibri"/>
      <w:spacing w:val="0"/>
      <w:w w:val="100"/>
      <w:kern w:val="0"/>
      <w:sz w:val="30"/>
      <w:szCs w:val="30"/>
    </w:rPr>
  </w:style>
  <w:style w:type="character" w:customStyle="1" w:styleId="BodyTextIndent2Char">
    <w:name w:val="Body Text Indent 2 Char"/>
    <w:basedOn w:val="DefaultParagraphFont"/>
    <w:link w:val="BodyTextIndent2"/>
    <w:uiPriority w:val="99"/>
    <w:rsid w:val="009F63CD"/>
    <w:rPr>
      <w:rFonts w:ascii="Times New Roman" w:eastAsia="Calibri" w:hAnsi="Times New Roman" w:cs="Times New Roman"/>
      <w:sz w:val="30"/>
      <w:szCs w:val="30"/>
      <w:lang w:val="ru-RU"/>
    </w:rPr>
  </w:style>
  <w:style w:type="paragraph" w:customStyle="1" w:styleId="22">
    <w:name w:val="Основной текст2"/>
    <w:basedOn w:val="Normal"/>
    <w:rsid w:val="009F63CD"/>
    <w:pPr>
      <w:widowControl w:val="0"/>
      <w:shd w:val="clear" w:color="auto" w:fill="FFFFFF"/>
      <w:spacing w:after="300" w:line="307" w:lineRule="exact"/>
      <w:jc w:val="right"/>
    </w:pPr>
    <w:rPr>
      <w:rFonts w:eastAsia="Times New Roman"/>
      <w:spacing w:val="0"/>
      <w:w w:val="100"/>
      <w:kern w:val="0"/>
      <w:sz w:val="27"/>
      <w:szCs w:val="27"/>
    </w:rPr>
  </w:style>
  <w:style w:type="paragraph" w:customStyle="1" w:styleId="a0">
    <w:name w:val="Адресат"/>
    <w:basedOn w:val="Normal"/>
    <w:rsid w:val="009F63CD"/>
    <w:pPr>
      <w:spacing w:line="280" w:lineRule="exact"/>
      <w:ind w:left="5103"/>
    </w:pPr>
    <w:rPr>
      <w:rFonts w:eastAsia="Times New Roman"/>
      <w:spacing w:val="0"/>
      <w:w w:val="100"/>
      <w:kern w:val="0"/>
      <w:sz w:val="30"/>
      <w:szCs w:val="20"/>
      <w:lang w:eastAsia="ru-RU"/>
    </w:rPr>
  </w:style>
  <w:style w:type="paragraph" w:customStyle="1" w:styleId="point">
    <w:name w:val="point"/>
    <w:basedOn w:val="Normal"/>
    <w:rsid w:val="009F63CD"/>
    <w:pPr>
      <w:spacing w:before="100" w:beforeAutospacing="1" w:after="100" w:afterAutospacing="1" w:line="240" w:lineRule="auto"/>
    </w:pPr>
    <w:rPr>
      <w:rFonts w:eastAsia="Times New Roman"/>
      <w:spacing w:val="0"/>
      <w:w w:val="100"/>
      <w:kern w:val="0"/>
      <w:sz w:val="24"/>
      <w:szCs w:val="24"/>
      <w:lang w:eastAsia="ru-RU"/>
    </w:rPr>
  </w:style>
  <w:style w:type="character" w:customStyle="1" w:styleId="12">
    <w:name w:val="Основной текст + 12"/>
    <w:aliases w:val="5 pt2"/>
    <w:uiPriority w:val="99"/>
    <w:rsid w:val="009F63CD"/>
    <w:rPr>
      <w:rFonts w:ascii="Times New Roman" w:hAnsi="Times New Roman" w:cs="Times New Roman"/>
      <w:spacing w:val="0"/>
      <w:sz w:val="25"/>
      <w:szCs w:val="25"/>
      <w:shd w:val="clear" w:color="auto" w:fill="FFFFFF"/>
    </w:rPr>
  </w:style>
  <w:style w:type="paragraph" w:styleId="NormalWeb">
    <w:name w:val="Normal (Web)"/>
    <w:basedOn w:val="Normal"/>
    <w:uiPriority w:val="99"/>
    <w:unhideWhenUsed/>
    <w:rsid w:val="009F63CD"/>
    <w:pPr>
      <w:spacing w:before="100" w:beforeAutospacing="1" w:after="100" w:afterAutospacing="1" w:line="240" w:lineRule="auto"/>
    </w:pPr>
    <w:rPr>
      <w:rFonts w:eastAsia="Times New Roman"/>
      <w:spacing w:val="0"/>
      <w:w w:val="100"/>
      <w:kern w:val="0"/>
      <w:sz w:val="24"/>
      <w:szCs w:val="24"/>
      <w:lang w:eastAsia="ru-RU"/>
    </w:rPr>
  </w:style>
  <w:style w:type="paragraph" w:styleId="BlockText">
    <w:name w:val="Block Text"/>
    <w:basedOn w:val="Normal"/>
    <w:rsid w:val="009F63CD"/>
    <w:pPr>
      <w:spacing w:line="240" w:lineRule="auto"/>
      <w:ind w:left="567" w:right="2941"/>
      <w:jc w:val="both"/>
    </w:pPr>
    <w:rPr>
      <w:rFonts w:eastAsia="Times New Roman"/>
      <w:spacing w:val="0"/>
      <w:w w:val="100"/>
      <w:kern w:val="0"/>
      <w:sz w:val="28"/>
      <w:szCs w:val="20"/>
      <w:lang w:eastAsia="ru-RU"/>
    </w:rPr>
  </w:style>
  <w:style w:type="paragraph" w:customStyle="1" w:styleId="a1">
    <w:name w:val="ТЕКСТ"/>
    <w:basedOn w:val="Normal"/>
    <w:rsid w:val="009F63CD"/>
    <w:pPr>
      <w:spacing w:line="240" w:lineRule="auto"/>
      <w:ind w:firstLine="709"/>
      <w:jc w:val="both"/>
    </w:pPr>
    <w:rPr>
      <w:rFonts w:eastAsia="Times New Roman"/>
      <w:spacing w:val="0"/>
      <w:w w:val="100"/>
      <w:kern w:val="28"/>
      <w:sz w:val="30"/>
      <w:szCs w:val="20"/>
      <w:lang w:eastAsia="ru-RU"/>
    </w:rPr>
  </w:style>
  <w:style w:type="character" w:customStyle="1" w:styleId="apple-converted-space">
    <w:name w:val="apple-converted-space"/>
    <w:rsid w:val="009F63CD"/>
  </w:style>
  <w:style w:type="paragraph" w:customStyle="1" w:styleId="contenttext">
    <w:name w:val="contenttext"/>
    <w:basedOn w:val="Normal"/>
    <w:rsid w:val="009F63CD"/>
    <w:pPr>
      <w:spacing w:before="100" w:beforeAutospacing="1" w:after="100" w:afterAutospacing="1" w:line="240" w:lineRule="auto"/>
    </w:pPr>
    <w:rPr>
      <w:rFonts w:eastAsia="Times New Roman"/>
      <w:spacing w:val="0"/>
      <w:w w:val="100"/>
      <w:kern w:val="0"/>
      <w:sz w:val="24"/>
      <w:szCs w:val="24"/>
      <w:lang w:eastAsia="ru-RU"/>
    </w:rPr>
  </w:style>
  <w:style w:type="character" w:customStyle="1" w:styleId="SingleTxtGChar">
    <w:name w:val="_ Single Txt_G Char"/>
    <w:link w:val="SingleTxtG"/>
    <w:locked/>
    <w:rsid w:val="009F63CD"/>
    <w:rPr>
      <w:rFonts w:ascii="Times New Roman" w:eastAsia="Times New Roman" w:hAnsi="Times New Roman" w:cs="Times New Roman"/>
      <w:sz w:val="20"/>
      <w:szCs w:val="20"/>
      <w:lang w:val="en-GB"/>
    </w:rPr>
  </w:style>
  <w:style w:type="paragraph" w:styleId="BalloonText">
    <w:name w:val="Balloon Text"/>
    <w:basedOn w:val="Normal"/>
    <w:link w:val="BalloonTextChar"/>
    <w:rsid w:val="009F63CD"/>
    <w:pPr>
      <w:suppressAutoHyphens/>
      <w:spacing w:line="240" w:lineRule="auto"/>
    </w:pPr>
    <w:rPr>
      <w:rFonts w:ascii="Tahoma" w:eastAsia="Times New Roman" w:hAnsi="Tahoma" w:cs="Tahoma"/>
      <w:spacing w:val="0"/>
      <w:w w:val="100"/>
      <w:kern w:val="0"/>
      <w:sz w:val="16"/>
      <w:szCs w:val="16"/>
      <w:lang w:val="en-GB"/>
    </w:rPr>
  </w:style>
  <w:style w:type="character" w:customStyle="1" w:styleId="BalloonTextChar">
    <w:name w:val="Balloon Text Char"/>
    <w:basedOn w:val="DefaultParagraphFont"/>
    <w:link w:val="BalloonText"/>
    <w:rsid w:val="009F63CD"/>
    <w:rPr>
      <w:rFonts w:ascii="Tahoma" w:eastAsia="Times New Roman" w:hAnsi="Tahoma" w:cs="Tahoma"/>
      <w:sz w:val="16"/>
      <w:szCs w:val="16"/>
      <w:lang w:val="en-GB"/>
    </w:rPr>
  </w:style>
  <w:style w:type="paragraph" w:styleId="Revision">
    <w:name w:val="Revision"/>
    <w:hidden/>
    <w:uiPriority w:val="99"/>
    <w:semiHidden/>
    <w:rsid w:val="009F63CD"/>
    <w:pPr>
      <w:spacing w:after="0" w:line="240" w:lineRule="auto"/>
    </w:pPr>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semiHidden="0" w:unhideWhenUsed="0"/>
    <w:lsdException w:name="footer" w:semiHidden="0" w:uiPriority="0" w:unhideWhenUsed="0"/>
    <w:lsdException w:name="caption" w:uiPriority="35" w:qFormat="1"/>
    <w:lsdException w:name="footnote reference" w:uiPriority="0" w:qFormat="1"/>
    <w:lsdException w:name="annotation reference" w:uiPriority="0"/>
    <w:lsdException w:name="line number" w:semiHidden="0" w:unhideWhenUsed="0"/>
    <w:lsdException w:name="page number" w:uiPriority="0"/>
    <w:lsdException w:name="endnote reference" w:semiHidden="0" w:uiPriority="0" w:unhideWhenUsed="0"/>
    <w:lsdException w:name="endnote text" w:uiPriority="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Body Text Indent 3" w:uiPriority="0"/>
    <w:lsdException w:name="Block Text" w:uiPriority="0"/>
    <w:lsdException w:name="FollowedHyperlink" w:uiPriority="0"/>
    <w:lsdException w:name="Strong" w:uiPriority="22" w:unhideWhenUsed="0"/>
    <w:lsdException w:name="Emphasis"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BC27F5"/>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71210D"/>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9F63CD"/>
    <w:pPr>
      <w:suppressAutoHyphens/>
      <w:spacing w:line="240" w:lineRule="auto"/>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9F63CD"/>
    <w:pPr>
      <w:suppressAutoHyphens/>
      <w:spacing w:line="240" w:lineRule="auto"/>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9F63CD"/>
    <w:pPr>
      <w:suppressAutoHyphens/>
      <w:spacing w:line="240" w:lineRule="auto"/>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9F63CD"/>
    <w:pPr>
      <w:suppressAutoHyphens/>
      <w:spacing w:line="240" w:lineRule="auto"/>
      <w:outlineLvl w:val="6"/>
    </w:pPr>
    <w:rPr>
      <w:rFonts w:eastAsia="Times New Roman"/>
      <w:spacing w:val="0"/>
      <w:w w:val="100"/>
      <w:kern w:val="0"/>
      <w:szCs w:val="20"/>
      <w:lang w:val="en-GB"/>
    </w:rPr>
  </w:style>
  <w:style w:type="paragraph" w:styleId="Heading8">
    <w:name w:val="heading 8"/>
    <w:basedOn w:val="Normal"/>
    <w:next w:val="Normal"/>
    <w:link w:val="Heading8Char"/>
    <w:qFormat/>
    <w:rsid w:val="009F63CD"/>
    <w:pPr>
      <w:suppressAutoHyphens/>
      <w:spacing w:line="240" w:lineRule="auto"/>
      <w:outlineLvl w:val="7"/>
    </w:pPr>
    <w:rPr>
      <w:rFonts w:eastAsia="Times New Roman"/>
      <w:spacing w:val="0"/>
      <w:w w:val="100"/>
      <w:kern w:val="0"/>
      <w:szCs w:val="20"/>
      <w:lang w:val="en-GB"/>
    </w:rPr>
  </w:style>
  <w:style w:type="paragraph" w:styleId="Heading9">
    <w:name w:val="heading 9"/>
    <w:basedOn w:val="Normal"/>
    <w:next w:val="Normal"/>
    <w:link w:val="Heading9Char"/>
    <w:qFormat/>
    <w:rsid w:val="009F63CD"/>
    <w:pPr>
      <w:suppressAutoHyphens/>
      <w:spacing w:line="240" w:lineRule="auto"/>
      <w:outlineLvl w:val="8"/>
    </w:pPr>
    <w:rPr>
      <w:rFonts w:eastAsia="Times New Roman"/>
      <w:spacing w:val="0"/>
      <w:w w:val="100"/>
      <w:kern w:val="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SingleTxt"/>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
    <w:basedOn w:val="Normal"/>
    <w:link w:val="FooterChar"/>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BE531D"/>
    <w:rPr>
      <w:rFonts w:ascii="Times New Roman" w:hAnsi="Times New Roman"/>
      <w:b/>
      <w:sz w:val="17"/>
      <w:lang w:val="ru-RU"/>
    </w:rPr>
  </w:style>
  <w:style w:type="paragraph" w:styleId="Header">
    <w:name w:val="header"/>
    <w:aliases w:val="6_G"/>
    <w:basedOn w:val="Normal"/>
    <w:link w:val="HeaderChar"/>
    <w:uiPriority w:val="99"/>
    <w:rsid w:val="0056579C"/>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99"/>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
    <w:basedOn w:val="Normal"/>
    <w:link w:val="FootnoteTextChar"/>
    <w:unhideWhenUsed/>
    <w:qFormat/>
    <w:rsid w:val="00CF07BE"/>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
    <w:basedOn w:val="DefaultParagraphFont"/>
    <w:qFormat/>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aliases w:val="1_G"/>
    <w:basedOn w:val="DefaultParagraphFont"/>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styleId="CommentReference">
    <w:name w:val="annotation reference"/>
    <w:basedOn w:val="DefaultParagraphFont"/>
    <w:unhideWhenUsed/>
    <w:rsid w:val="003F4ED8"/>
    <w:rPr>
      <w:sz w:val="16"/>
      <w:szCs w:val="16"/>
    </w:rPr>
  </w:style>
  <w:style w:type="paragraph" w:styleId="CommentText">
    <w:name w:val="annotation text"/>
    <w:basedOn w:val="Normal"/>
    <w:link w:val="CommentTextChar"/>
    <w:unhideWhenUsed/>
    <w:rsid w:val="003F4ED8"/>
    <w:pPr>
      <w:spacing w:line="240" w:lineRule="auto"/>
    </w:pPr>
    <w:rPr>
      <w:szCs w:val="20"/>
    </w:rPr>
  </w:style>
  <w:style w:type="character" w:customStyle="1" w:styleId="CommentTextChar">
    <w:name w:val="Comment Text Char"/>
    <w:basedOn w:val="DefaultParagraphFont"/>
    <w:link w:val="CommentText"/>
    <w:rsid w:val="003F4ED8"/>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nhideWhenUsed/>
    <w:rsid w:val="003F4ED8"/>
    <w:rPr>
      <w:b/>
      <w:bCs/>
    </w:rPr>
  </w:style>
  <w:style w:type="character" w:customStyle="1" w:styleId="CommentSubjectChar">
    <w:name w:val="Comment Subject Char"/>
    <w:basedOn w:val="CommentTextChar"/>
    <w:link w:val="CommentSubject"/>
    <w:rsid w:val="003F4ED8"/>
    <w:rPr>
      <w:rFonts w:ascii="Times New Roman" w:hAnsi="Times New Roman" w:cs="Times New Roman"/>
      <w:b/>
      <w:bCs/>
      <w:spacing w:val="4"/>
      <w:w w:val="103"/>
      <w:kern w:val="14"/>
      <w:sz w:val="20"/>
      <w:szCs w:val="20"/>
      <w:lang w:val="ru-RU"/>
    </w:rPr>
  </w:style>
  <w:style w:type="character" w:customStyle="1" w:styleId="Heading4Char">
    <w:name w:val="Heading 4 Char"/>
    <w:basedOn w:val="DefaultParagraphFont"/>
    <w:link w:val="Heading4"/>
    <w:rsid w:val="009F63CD"/>
    <w:rPr>
      <w:rFonts w:ascii="Times New Roman" w:eastAsia="Times New Roman" w:hAnsi="Times New Roman" w:cs="Times New Roman"/>
      <w:sz w:val="20"/>
      <w:szCs w:val="20"/>
      <w:lang w:val="en-GB"/>
    </w:rPr>
  </w:style>
  <w:style w:type="character" w:customStyle="1" w:styleId="Heading5Char">
    <w:name w:val="Heading 5 Char"/>
    <w:basedOn w:val="DefaultParagraphFont"/>
    <w:link w:val="Heading5"/>
    <w:rsid w:val="009F63CD"/>
    <w:rPr>
      <w:rFonts w:ascii="Times New Roman" w:eastAsia="Times New Roman" w:hAnsi="Times New Roman" w:cs="Times New Roman"/>
      <w:sz w:val="20"/>
      <w:szCs w:val="20"/>
      <w:lang w:val="en-GB"/>
    </w:rPr>
  </w:style>
  <w:style w:type="character" w:customStyle="1" w:styleId="Heading6Char">
    <w:name w:val="Heading 6 Char"/>
    <w:basedOn w:val="DefaultParagraphFont"/>
    <w:link w:val="Heading6"/>
    <w:rsid w:val="009F63CD"/>
    <w:rPr>
      <w:rFonts w:ascii="Times New Roman" w:eastAsia="Times New Roman" w:hAnsi="Times New Roman" w:cs="Times New Roman"/>
      <w:sz w:val="20"/>
      <w:szCs w:val="20"/>
      <w:lang w:val="en-GB"/>
    </w:rPr>
  </w:style>
  <w:style w:type="character" w:customStyle="1" w:styleId="Heading7Char">
    <w:name w:val="Heading 7 Char"/>
    <w:basedOn w:val="DefaultParagraphFont"/>
    <w:link w:val="Heading7"/>
    <w:rsid w:val="009F63CD"/>
    <w:rPr>
      <w:rFonts w:ascii="Times New Roman" w:eastAsia="Times New Roman" w:hAnsi="Times New Roman" w:cs="Times New Roman"/>
      <w:sz w:val="20"/>
      <w:szCs w:val="20"/>
      <w:lang w:val="en-GB"/>
    </w:rPr>
  </w:style>
  <w:style w:type="character" w:customStyle="1" w:styleId="Heading8Char">
    <w:name w:val="Heading 8 Char"/>
    <w:basedOn w:val="DefaultParagraphFont"/>
    <w:link w:val="Heading8"/>
    <w:rsid w:val="009F63CD"/>
    <w:rPr>
      <w:rFonts w:ascii="Times New Roman" w:eastAsia="Times New Roman" w:hAnsi="Times New Roman" w:cs="Times New Roman"/>
      <w:sz w:val="20"/>
      <w:szCs w:val="20"/>
      <w:lang w:val="en-GB"/>
    </w:rPr>
  </w:style>
  <w:style w:type="character" w:customStyle="1" w:styleId="Heading9Char">
    <w:name w:val="Heading 9 Char"/>
    <w:basedOn w:val="DefaultParagraphFont"/>
    <w:link w:val="Heading9"/>
    <w:rsid w:val="009F63CD"/>
    <w:rPr>
      <w:rFonts w:ascii="Times New Roman" w:eastAsia="Times New Roman" w:hAnsi="Times New Roman" w:cs="Times New Roman"/>
      <w:sz w:val="20"/>
      <w:szCs w:val="20"/>
      <w:lang w:val="en-GB"/>
    </w:rPr>
  </w:style>
  <w:style w:type="paragraph" w:customStyle="1" w:styleId="SingleTxtG">
    <w:name w:val="_ Single Txt_G"/>
    <w:basedOn w:val="Normal"/>
    <w:link w:val="SingleTxtGChar"/>
    <w:rsid w:val="009F63CD"/>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9F63CD"/>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9F63C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table" w:styleId="TableGrid">
    <w:name w:val="Table Grid"/>
    <w:basedOn w:val="TableNormal"/>
    <w:rsid w:val="009F63C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9F63CD"/>
    <w:rPr>
      <w:color w:val="auto"/>
      <w:u w:val="none"/>
    </w:rPr>
  </w:style>
  <w:style w:type="character" w:styleId="FollowedHyperlink">
    <w:name w:val="FollowedHyperlink"/>
    <w:semiHidden/>
    <w:rsid w:val="009F63CD"/>
    <w:rPr>
      <w:color w:val="auto"/>
      <w:u w:val="none"/>
    </w:rPr>
  </w:style>
  <w:style w:type="paragraph" w:customStyle="1" w:styleId="SMG">
    <w:name w:val="__S_M_G"/>
    <w:basedOn w:val="Normal"/>
    <w:next w:val="Normal"/>
    <w:rsid w:val="009F63C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9F63C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9F63CD"/>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PageNumber">
    <w:name w:val="page number"/>
    <w:aliases w:val="7_G"/>
    <w:rsid w:val="009F63CD"/>
    <w:rPr>
      <w:rFonts w:ascii="Times New Roman" w:hAnsi="Times New Roman"/>
      <w:b/>
      <w:sz w:val="18"/>
    </w:rPr>
  </w:style>
  <w:style w:type="paragraph" w:customStyle="1" w:styleId="XLargeG">
    <w:name w:val="__XLarge_G"/>
    <w:basedOn w:val="Normal"/>
    <w:next w:val="Normal"/>
    <w:rsid w:val="009F63C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9F63CD"/>
    <w:pPr>
      <w:numPr>
        <w:numId w:val="11"/>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9F63CD"/>
    <w:pPr>
      <w:numPr>
        <w:numId w:val="12"/>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9F63C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9F63C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9F63CD"/>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9F63CD"/>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customStyle="1" w:styleId="NoList1">
    <w:name w:val="No List1"/>
    <w:next w:val="NoList"/>
    <w:uiPriority w:val="99"/>
    <w:semiHidden/>
    <w:unhideWhenUsed/>
    <w:rsid w:val="009F63CD"/>
  </w:style>
  <w:style w:type="paragraph" w:customStyle="1" w:styleId="H23GR">
    <w:name w:val="_ H_2/3_GR"/>
    <w:basedOn w:val="Normal"/>
    <w:next w:val="Normal"/>
    <w:rsid w:val="009F63CD"/>
    <w:pPr>
      <w:keepNext/>
      <w:keepLines/>
      <w:tabs>
        <w:tab w:val="right" w:pos="851"/>
      </w:tabs>
      <w:suppressAutoHyphens/>
      <w:spacing w:before="240" w:after="120"/>
      <w:ind w:left="1134" w:right="1134" w:hanging="1134"/>
    </w:pPr>
    <w:rPr>
      <w:rFonts w:eastAsia="Times New Roman"/>
      <w:b/>
      <w:szCs w:val="20"/>
      <w:lang w:eastAsia="ru-RU"/>
    </w:rPr>
  </w:style>
  <w:style w:type="paragraph" w:customStyle="1" w:styleId="SingleTxtGR">
    <w:name w:val="_ Single Txt_GR"/>
    <w:basedOn w:val="Normal"/>
    <w:rsid w:val="009F63CD"/>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customStyle="1" w:styleId="ConsPlusNormal">
    <w:name w:val="ConsPlusNormal"/>
    <w:rsid w:val="009F63CD"/>
    <w:pPr>
      <w:autoSpaceDE w:val="0"/>
      <w:autoSpaceDN w:val="0"/>
      <w:adjustRightInd w:val="0"/>
      <w:spacing w:after="0" w:line="240" w:lineRule="auto"/>
    </w:pPr>
    <w:rPr>
      <w:rFonts w:ascii="Arial" w:eastAsia="Calibri" w:hAnsi="Arial" w:cs="Arial"/>
      <w:sz w:val="20"/>
      <w:szCs w:val="20"/>
      <w:lang w:val="ru-RU" w:eastAsia="ru-RU"/>
    </w:rPr>
  </w:style>
  <w:style w:type="character" w:customStyle="1" w:styleId="BodyTextChar">
    <w:name w:val="Body Text Char"/>
    <w:link w:val="BodyText"/>
    <w:uiPriority w:val="99"/>
    <w:locked/>
    <w:rsid w:val="009F63CD"/>
    <w:rPr>
      <w:sz w:val="30"/>
      <w:shd w:val="clear" w:color="auto" w:fill="FFFFFF"/>
    </w:rPr>
  </w:style>
  <w:style w:type="character" w:customStyle="1" w:styleId="14">
    <w:name w:val="Колонтитул + 14"/>
    <w:aliases w:val="5 pt"/>
    <w:uiPriority w:val="99"/>
    <w:rsid w:val="009F63CD"/>
    <w:rPr>
      <w:rFonts w:ascii="Times New Roman" w:hAnsi="Times New Roman"/>
      <w:noProof/>
      <w:spacing w:val="0"/>
      <w:sz w:val="29"/>
    </w:rPr>
  </w:style>
  <w:style w:type="paragraph" w:styleId="BodyText">
    <w:name w:val="Body Text"/>
    <w:basedOn w:val="Normal"/>
    <w:link w:val="BodyTextChar"/>
    <w:uiPriority w:val="99"/>
    <w:rsid w:val="009F63CD"/>
    <w:pPr>
      <w:shd w:val="clear" w:color="auto" w:fill="FFFFFF"/>
      <w:spacing w:after="480" w:line="280" w:lineRule="exact"/>
    </w:pPr>
    <w:rPr>
      <w:rFonts w:asciiTheme="minorHAnsi" w:hAnsiTheme="minorHAnsi" w:cstheme="minorBidi"/>
      <w:spacing w:val="0"/>
      <w:w w:val="100"/>
      <w:kern w:val="0"/>
      <w:sz w:val="30"/>
      <w:lang w:val="en-US"/>
    </w:rPr>
  </w:style>
  <w:style w:type="character" w:customStyle="1" w:styleId="BodyTextChar1">
    <w:name w:val="Body Text Char1"/>
    <w:basedOn w:val="DefaultParagraphFont"/>
    <w:uiPriority w:val="99"/>
    <w:rsid w:val="009F63CD"/>
    <w:rPr>
      <w:rFonts w:ascii="Times New Roman" w:hAnsi="Times New Roman" w:cs="Times New Roman"/>
      <w:spacing w:val="4"/>
      <w:w w:val="103"/>
      <w:kern w:val="14"/>
      <w:sz w:val="20"/>
      <w:lang w:val="ru-RU"/>
    </w:rPr>
  </w:style>
  <w:style w:type="character" w:customStyle="1" w:styleId="a">
    <w:name w:val="Основной текст Знак"/>
    <w:uiPriority w:val="99"/>
    <w:semiHidden/>
    <w:rsid w:val="009F63CD"/>
    <w:rPr>
      <w:sz w:val="30"/>
      <w:szCs w:val="30"/>
      <w:lang w:eastAsia="en-US"/>
    </w:rPr>
  </w:style>
  <w:style w:type="character" w:customStyle="1" w:styleId="2">
    <w:name w:val="Основной текст (2)_"/>
    <w:link w:val="20"/>
    <w:uiPriority w:val="99"/>
    <w:locked/>
    <w:rsid w:val="009F63CD"/>
    <w:rPr>
      <w:i/>
      <w:spacing w:val="-20"/>
      <w:sz w:val="31"/>
      <w:shd w:val="clear" w:color="auto" w:fill="FFFFFF"/>
    </w:rPr>
  </w:style>
  <w:style w:type="character" w:customStyle="1" w:styleId="21">
    <w:name w:val="Основной текст (2) + Полужирный"/>
    <w:aliases w:val="Интервал 0 pt"/>
    <w:uiPriority w:val="99"/>
    <w:rsid w:val="009F63CD"/>
    <w:rPr>
      <w:rFonts w:ascii="Times New Roman" w:hAnsi="Times New Roman"/>
      <w:b/>
      <w:i/>
      <w:spacing w:val="-10"/>
      <w:sz w:val="31"/>
    </w:rPr>
  </w:style>
  <w:style w:type="character" w:customStyle="1" w:styleId="210">
    <w:name w:val="Основной текст (2) + Полужирный1"/>
    <w:aliases w:val="Интервал 0 pt1"/>
    <w:uiPriority w:val="99"/>
    <w:rsid w:val="009F63CD"/>
    <w:rPr>
      <w:rFonts w:ascii="Times New Roman" w:hAnsi="Times New Roman"/>
      <w:b/>
      <w:i/>
      <w:spacing w:val="-10"/>
      <w:sz w:val="31"/>
    </w:rPr>
  </w:style>
  <w:style w:type="character" w:customStyle="1" w:styleId="1pt">
    <w:name w:val="Основной текст + Интервал 1 pt"/>
    <w:uiPriority w:val="99"/>
    <w:rsid w:val="009F63CD"/>
    <w:rPr>
      <w:rFonts w:ascii="Times New Roman" w:hAnsi="Times New Roman"/>
      <w:spacing w:val="20"/>
      <w:sz w:val="30"/>
    </w:rPr>
  </w:style>
  <w:style w:type="paragraph" w:customStyle="1" w:styleId="20">
    <w:name w:val="Основной текст (2)"/>
    <w:basedOn w:val="Normal"/>
    <w:link w:val="2"/>
    <w:uiPriority w:val="99"/>
    <w:rsid w:val="009F63CD"/>
    <w:pPr>
      <w:shd w:val="clear" w:color="auto" w:fill="FFFFFF"/>
      <w:spacing w:line="348" w:lineRule="exact"/>
      <w:ind w:firstLine="700"/>
      <w:jc w:val="both"/>
    </w:pPr>
    <w:rPr>
      <w:rFonts w:asciiTheme="minorHAnsi" w:hAnsiTheme="minorHAnsi" w:cstheme="minorBidi"/>
      <w:i/>
      <w:spacing w:val="-20"/>
      <w:w w:val="100"/>
      <w:kern w:val="0"/>
      <w:sz w:val="31"/>
      <w:lang w:val="en-US"/>
    </w:rPr>
  </w:style>
  <w:style w:type="paragraph" w:customStyle="1" w:styleId="Style5">
    <w:name w:val="Style5"/>
    <w:basedOn w:val="Normal"/>
    <w:uiPriority w:val="99"/>
    <w:rsid w:val="009F63CD"/>
    <w:pPr>
      <w:widowControl w:val="0"/>
      <w:autoSpaceDE w:val="0"/>
      <w:autoSpaceDN w:val="0"/>
      <w:adjustRightInd w:val="0"/>
      <w:spacing w:line="348" w:lineRule="exact"/>
      <w:ind w:firstLine="702"/>
      <w:jc w:val="both"/>
    </w:pPr>
    <w:rPr>
      <w:rFonts w:eastAsia="Times New Roman"/>
      <w:spacing w:val="0"/>
      <w:w w:val="100"/>
      <w:kern w:val="0"/>
      <w:sz w:val="24"/>
      <w:szCs w:val="24"/>
      <w:lang w:eastAsia="ru-RU"/>
    </w:rPr>
  </w:style>
  <w:style w:type="character" w:customStyle="1" w:styleId="FontStyle15">
    <w:name w:val="Font Style15"/>
    <w:rsid w:val="009F63CD"/>
    <w:rPr>
      <w:rFonts w:ascii="Times New Roman" w:hAnsi="Times New Roman" w:cs="Times New Roman"/>
      <w:sz w:val="28"/>
      <w:szCs w:val="28"/>
    </w:rPr>
  </w:style>
  <w:style w:type="paragraph" w:customStyle="1" w:styleId="Style4">
    <w:name w:val="Style4"/>
    <w:basedOn w:val="Normal"/>
    <w:rsid w:val="009F63CD"/>
    <w:pPr>
      <w:widowControl w:val="0"/>
      <w:autoSpaceDE w:val="0"/>
      <w:autoSpaceDN w:val="0"/>
      <w:adjustRightInd w:val="0"/>
      <w:spacing w:line="344" w:lineRule="exact"/>
      <w:ind w:firstLine="691"/>
      <w:jc w:val="both"/>
    </w:pPr>
    <w:rPr>
      <w:rFonts w:eastAsia="Calibri"/>
      <w:spacing w:val="0"/>
      <w:w w:val="100"/>
      <w:kern w:val="0"/>
      <w:sz w:val="24"/>
      <w:szCs w:val="24"/>
      <w:lang w:eastAsia="ru-RU"/>
    </w:rPr>
  </w:style>
  <w:style w:type="paragraph" w:customStyle="1" w:styleId="Style12">
    <w:name w:val="Style12"/>
    <w:basedOn w:val="Normal"/>
    <w:rsid w:val="009F63CD"/>
    <w:pPr>
      <w:widowControl w:val="0"/>
      <w:autoSpaceDE w:val="0"/>
      <w:autoSpaceDN w:val="0"/>
      <w:adjustRightInd w:val="0"/>
      <w:spacing w:line="346" w:lineRule="exact"/>
      <w:ind w:firstLine="696"/>
      <w:jc w:val="both"/>
    </w:pPr>
    <w:rPr>
      <w:rFonts w:eastAsia="Calibri"/>
      <w:spacing w:val="0"/>
      <w:w w:val="100"/>
      <w:kern w:val="0"/>
      <w:sz w:val="24"/>
      <w:szCs w:val="24"/>
      <w:lang w:eastAsia="ru-RU"/>
    </w:rPr>
  </w:style>
  <w:style w:type="paragraph" w:customStyle="1" w:styleId="Style2">
    <w:name w:val="Style2"/>
    <w:basedOn w:val="Normal"/>
    <w:rsid w:val="009F63CD"/>
    <w:pPr>
      <w:widowControl w:val="0"/>
      <w:autoSpaceDE w:val="0"/>
      <w:autoSpaceDN w:val="0"/>
      <w:adjustRightInd w:val="0"/>
      <w:spacing w:line="346" w:lineRule="exact"/>
      <w:ind w:firstLine="715"/>
      <w:jc w:val="both"/>
    </w:pPr>
    <w:rPr>
      <w:rFonts w:eastAsia="Calibri"/>
      <w:spacing w:val="0"/>
      <w:w w:val="100"/>
      <w:kern w:val="0"/>
      <w:sz w:val="24"/>
      <w:szCs w:val="24"/>
      <w:lang w:eastAsia="ru-RU"/>
    </w:rPr>
  </w:style>
  <w:style w:type="paragraph" w:customStyle="1" w:styleId="Style11">
    <w:name w:val="Style11"/>
    <w:basedOn w:val="Normal"/>
    <w:rsid w:val="009F63CD"/>
    <w:pPr>
      <w:widowControl w:val="0"/>
      <w:autoSpaceDE w:val="0"/>
      <w:autoSpaceDN w:val="0"/>
      <w:adjustRightInd w:val="0"/>
      <w:spacing w:line="346" w:lineRule="exact"/>
      <w:ind w:firstLine="830"/>
      <w:jc w:val="both"/>
    </w:pPr>
    <w:rPr>
      <w:rFonts w:eastAsia="Calibri"/>
      <w:spacing w:val="0"/>
      <w:w w:val="100"/>
      <w:kern w:val="0"/>
      <w:sz w:val="24"/>
      <w:szCs w:val="24"/>
      <w:lang w:eastAsia="ru-RU"/>
    </w:rPr>
  </w:style>
  <w:style w:type="character" w:customStyle="1" w:styleId="FontStyle26">
    <w:name w:val="Font Style26"/>
    <w:rsid w:val="009F63CD"/>
    <w:rPr>
      <w:rFonts w:ascii="Times New Roman" w:hAnsi="Times New Roman"/>
      <w:i/>
      <w:color w:val="000000"/>
      <w:sz w:val="28"/>
    </w:rPr>
  </w:style>
  <w:style w:type="paragraph" w:customStyle="1" w:styleId="Style6">
    <w:name w:val="Style6"/>
    <w:basedOn w:val="Normal"/>
    <w:uiPriority w:val="99"/>
    <w:rsid w:val="009F63CD"/>
    <w:pPr>
      <w:widowControl w:val="0"/>
      <w:autoSpaceDE w:val="0"/>
      <w:autoSpaceDN w:val="0"/>
      <w:adjustRightInd w:val="0"/>
      <w:spacing w:line="306" w:lineRule="exact"/>
      <w:jc w:val="both"/>
    </w:pPr>
    <w:rPr>
      <w:rFonts w:eastAsia="Times New Roman"/>
      <w:spacing w:val="0"/>
      <w:w w:val="100"/>
      <w:kern w:val="0"/>
      <w:sz w:val="24"/>
      <w:szCs w:val="24"/>
      <w:lang w:eastAsia="ru-RU"/>
    </w:rPr>
  </w:style>
  <w:style w:type="paragraph" w:customStyle="1" w:styleId="Style13">
    <w:name w:val="Style13"/>
    <w:basedOn w:val="Normal"/>
    <w:rsid w:val="009F63CD"/>
    <w:pPr>
      <w:widowControl w:val="0"/>
      <w:autoSpaceDE w:val="0"/>
      <w:autoSpaceDN w:val="0"/>
      <w:adjustRightInd w:val="0"/>
      <w:spacing w:line="350" w:lineRule="exact"/>
      <w:ind w:firstLine="410"/>
      <w:jc w:val="both"/>
    </w:pPr>
    <w:rPr>
      <w:rFonts w:eastAsia="Times New Roman"/>
      <w:spacing w:val="0"/>
      <w:w w:val="100"/>
      <w:kern w:val="0"/>
      <w:sz w:val="24"/>
      <w:szCs w:val="24"/>
      <w:lang w:eastAsia="ru-RU"/>
    </w:rPr>
  </w:style>
  <w:style w:type="paragraph" w:customStyle="1" w:styleId="Style14">
    <w:name w:val="Style14"/>
    <w:basedOn w:val="Normal"/>
    <w:rsid w:val="009F63CD"/>
    <w:pPr>
      <w:widowControl w:val="0"/>
      <w:autoSpaceDE w:val="0"/>
      <w:autoSpaceDN w:val="0"/>
      <w:adjustRightInd w:val="0"/>
      <w:spacing w:line="353" w:lineRule="exact"/>
      <w:ind w:firstLine="1073"/>
    </w:pPr>
    <w:rPr>
      <w:rFonts w:eastAsia="Times New Roman"/>
      <w:spacing w:val="0"/>
      <w:w w:val="100"/>
      <w:kern w:val="0"/>
      <w:sz w:val="24"/>
      <w:szCs w:val="24"/>
      <w:lang w:eastAsia="ru-RU"/>
    </w:rPr>
  </w:style>
  <w:style w:type="paragraph" w:customStyle="1" w:styleId="Style15">
    <w:name w:val="Style15"/>
    <w:basedOn w:val="Normal"/>
    <w:rsid w:val="009F63CD"/>
    <w:pPr>
      <w:widowControl w:val="0"/>
      <w:autoSpaceDE w:val="0"/>
      <w:autoSpaceDN w:val="0"/>
      <w:adjustRightInd w:val="0"/>
      <w:spacing w:line="353" w:lineRule="exact"/>
      <w:ind w:firstLine="1620"/>
    </w:pPr>
    <w:rPr>
      <w:rFonts w:eastAsia="Times New Roman"/>
      <w:spacing w:val="0"/>
      <w:w w:val="100"/>
      <w:kern w:val="0"/>
      <w:sz w:val="24"/>
      <w:szCs w:val="24"/>
      <w:lang w:eastAsia="ru-RU"/>
    </w:rPr>
  </w:style>
  <w:style w:type="paragraph" w:customStyle="1" w:styleId="Style18">
    <w:name w:val="Style18"/>
    <w:basedOn w:val="Normal"/>
    <w:rsid w:val="009F63CD"/>
    <w:pPr>
      <w:widowControl w:val="0"/>
      <w:autoSpaceDE w:val="0"/>
      <w:autoSpaceDN w:val="0"/>
      <w:adjustRightInd w:val="0"/>
      <w:spacing w:line="346" w:lineRule="exact"/>
      <w:ind w:firstLine="1231"/>
    </w:pPr>
    <w:rPr>
      <w:rFonts w:eastAsia="Times New Roman"/>
      <w:spacing w:val="0"/>
      <w:w w:val="100"/>
      <w:kern w:val="0"/>
      <w:sz w:val="24"/>
      <w:szCs w:val="24"/>
      <w:lang w:eastAsia="ru-RU"/>
    </w:rPr>
  </w:style>
  <w:style w:type="character" w:customStyle="1" w:styleId="FontStyle25">
    <w:name w:val="Font Style25"/>
    <w:rsid w:val="009F63CD"/>
    <w:rPr>
      <w:rFonts w:ascii="Times New Roman" w:hAnsi="Times New Roman" w:cs="Times New Roman"/>
      <w:sz w:val="28"/>
      <w:szCs w:val="28"/>
    </w:rPr>
  </w:style>
  <w:style w:type="character" w:customStyle="1" w:styleId="FontStyle27">
    <w:name w:val="Font Style27"/>
    <w:rsid w:val="009F63CD"/>
    <w:rPr>
      <w:rFonts w:ascii="Times New Roman" w:hAnsi="Times New Roman" w:cs="Times New Roman"/>
      <w:sz w:val="28"/>
      <w:szCs w:val="28"/>
    </w:rPr>
  </w:style>
  <w:style w:type="character" w:customStyle="1" w:styleId="FontStyle29">
    <w:name w:val="Font Style29"/>
    <w:rsid w:val="009F63CD"/>
    <w:rPr>
      <w:rFonts w:ascii="Lucida Sans Unicode" w:hAnsi="Lucida Sans Unicode" w:cs="Lucida Sans Unicode"/>
      <w:b/>
      <w:bCs/>
      <w:i/>
      <w:iCs/>
      <w:sz w:val="18"/>
      <w:szCs w:val="18"/>
    </w:rPr>
  </w:style>
  <w:style w:type="character" w:customStyle="1" w:styleId="FontStyle30">
    <w:name w:val="Font Style30"/>
    <w:rsid w:val="009F63CD"/>
    <w:rPr>
      <w:rFonts w:ascii="Times New Roman" w:hAnsi="Times New Roman" w:cs="Times New Roman"/>
      <w:b/>
      <w:bCs/>
      <w:sz w:val="22"/>
      <w:szCs w:val="22"/>
    </w:rPr>
  </w:style>
  <w:style w:type="paragraph" w:styleId="BodyTextIndent3">
    <w:name w:val="Body Text Indent 3"/>
    <w:basedOn w:val="Normal"/>
    <w:link w:val="BodyTextIndent3Char"/>
    <w:rsid w:val="009F63CD"/>
    <w:pPr>
      <w:spacing w:after="120" w:line="240" w:lineRule="auto"/>
      <w:ind w:left="283"/>
    </w:pPr>
    <w:rPr>
      <w:rFonts w:eastAsia="Times New Roman"/>
      <w:spacing w:val="0"/>
      <w:w w:val="100"/>
      <w:kern w:val="0"/>
      <w:sz w:val="16"/>
      <w:szCs w:val="16"/>
      <w:lang w:eastAsia="ru-RU"/>
    </w:rPr>
  </w:style>
  <w:style w:type="character" w:customStyle="1" w:styleId="BodyTextIndent3Char">
    <w:name w:val="Body Text Indent 3 Char"/>
    <w:basedOn w:val="DefaultParagraphFont"/>
    <w:link w:val="BodyTextIndent3"/>
    <w:rsid w:val="009F63CD"/>
    <w:rPr>
      <w:rFonts w:ascii="Times New Roman" w:eastAsia="Times New Roman" w:hAnsi="Times New Roman" w:cs="Times New Roman"/>
      <w:sz w:val="16"/>
      <w:szCs w:val="16"/>
      <w:lang w:val="ru-RU" w:eastAsia="ru-RU"/>
    </w:rPr>
  </w:style>
  <w:style w:type="paragraph" w:styleId="BodyTextIndent2">
    <w:name w:val="Body Text Indent 2"/>
    <w:basedOn w:val="Normal"/>
    <w:link w:val="BodyTextIndent2Char"/>
    <w:uiPriority w:val="99"/>
    <w:unhideWhenUsed/>
    <w:rsid w:val="009F63CD"/>
    <w:pPr>
      <w:spacing w:after="120" w:line="480" w:lineRule="auto"/>
      <w:ind w:left="283"/>
    </w:pPr>
    <w:rPr>
      <w:rFonts w:eastAsia="Calibri"/>
      <w:spacing w:val="0"/>
      <w:w w:val="100"/>
      <w:kern w:val="0"/>
      <w:sz w:val="30"/>
      <w:szCs w:val="30"/>
    </w:rPr>
  </w:style>
  <w:style w:type="character" w:customStyle="1" w:styleId="BodyTextIndent2Char">
    <w:name w:val="Body Text Indent 2 Char"/>
    <w:basedOn w:val="DefaultParagraphFont"/>
    <w:link w:val="BodyTextIndent2"/>
    <w:uiPriority w:val="99"/>
    <w:rsid w:val="009F63CD"/>
    <w:rPr>
      <w:rFonts w:ascii="Times New Roman" w:eastAsia="Calibri" w:hAnsi="Times New Roman" w:cs="Times New Roman"/>
      <w:sz w:val="30"/>
      <w:szCs w:val="30"/>
      <w:lang w:val="ru-RU"/>
    </w:rPr>
  </w:style>
  <w:style w:type="paragraph" w:customStyle="1" w:styleId="22">
    <w:name w:val="Основной текст2"/>
    <w:basedOn w:val="Normal"/>
    <w:rsid w:val="009F63CD"/>
    <w:pPr>
      <w:widowControl w:val="0"/>
      <w:shd w:val="clear" w:color="auto" w:fill="FFFFFF"/>
      <w:spacing w:after="300" w:line="307" w:lineRule="exact"/>
      <w:jc w:val="right"/>
    </w:pPr>
    <w:rPr>
      <w:rFonts w:eastAsia="Times New Roman"/>
      <w:spacing w:val="0"/>
      <w:w w:val="100"/>
      <w:kern w:val="0"/>
      <w:sz w:val="27"/>
      <w:szCs w:val="27"/>
    </w:rPr>
  </w:style>
  <w:style w:type="paragraph" w:customStyle="1" w:styleId="a0">
    <w:name w:val="Адресат"/>
    <w:basedOn w:val="Normal"/>
    <w:rsid w:val="009F63CD"/>
    <w:pPr>
      <w:spacing w:line="280" w:lineRule="exact"/>
      <w:ind w:left="5103"/>
    </w:pPr>
    <w:rPr>
      <w:rFonts w:eastAsia="Times New Roman"/>
      <w:spacing w:val="0"/>
      <w:w w:val="100"/>
      <w:kern w:val="0"/>
      <w:sz w:val="30"/>
      <w:szCs w:val="20"/>
      <w:lang w:eastAsia="ru-RU"/>
    </w:rPr>
  </w:style>
  <w:style w:type="paragraph" w:customStyle="1" w:styleId="point">
    <w:name w:val="point"/>
    <w:basedOn w:val="Normal"/>
    <w:rsid w:val="009F63CD"/>
    <w:pPr>
      <w:spacing w:before="100" w:beforeAutospacing="1" w:after="100" w:afterAutospacing="1" w:line="240" w:lineRule="auto"/>
    </w:pPr>
    <w:rPr>
      <w:rFonts w:eastAsia="Times New Roman"/>
      <w:spacing w:val="0"/>
      <w:w w:val="100"/>
      <w:kern w:val="0"/>
      <w:sz w:val="24"/>
      <w:szCs w:val="24"/>
      <w:lang w:eastAsia="ru-RU"/>
    </w:rPr>
  </w:style>
  <w:style w:type="character" w:customStyle="1" w:styleId="12">
    <w:name w:val="Основной текст + 12"/>
    <w:aliases w:val="5 pt2"/>
    <w:uiPriority w:val="99"/>
    <w:rsid w:val="009F63CD"/>
    <w:rPr>
      <w:rFonts w:ascii="Times New Roman" w:hAnsi="Times New Roman" w:cs="Times New Roman"/>
      <w:spacing w:val="0"/>
      <w:sz w:val="25"/>
      <w:szCs w:val="25"/>
      <w:shd w:val="clear" w:color="auto" w:fill="FFFFFF"/>
    </w:rPr>
  </w:style>
  <w:style w:type="paragraph" w:styleId="NormalWeb">
    <w:name w:val="Normal (Web)"/>
    <w:basedOn w:val="Normal"/>
    <w:uiPriority w:val="99"/>
    <w:unhideWhenUsed/>
    <w:rsid w:val="009F63CD"/>
    <w:pPr>
      <w:spacing w:before="100" w:beforeAutospacing="1" w:after="100" w:afterAutospacing="1" w:line="240" w:lineRule="auto"/>
    </w:pPr>
    <w:rPr>
      <w:rFonts w:eastAsia="Times New Roman"/>
      <w:spacing w:val="0"/>
      <w:w w:val="100"/>
      <w:kern w:val="0"/>
      <w:sz w:val="24"/>
      <w:szCs w:val="24"/>
      <w:lang w:eastAsia="ru-RU"/>
    </w:rPr>
  </w:style>
  <w:style w:type="paragraph" w:styleId="BlockText">
    <w:name w:val="Block Text"/>
    <w:basedOn w:val="Normal"/>
    <w:rsid w:val="009F63CD"/>
    <w:pPr>
      <w:spacing w:line="240" w:lineRule="auto"/>
      <w:ind w:left="567" w:right="2941"/>
      <w:jc w:val="both"/>
    </w:pPr>
    <w:rPr>
      <w:rFonts w:eastAsia="Times New Roman"/>
      <w:spacing w:val="0"/>
      <w:w w:val="100"/>
      <w:kern w:val="0"/>
      <w:sz w:val="28"/>
      <w:szCs w:val="20"/>
      <w:lang w:eastAsia="ru-RU"/>
    </w:rPr>
  </w:style>
  <w:style w:type="paragraph" w:customStyle="1" w:styleId="a1">
    <w:name w:val="ТЕКСТ"/>
    <w:basedOn w:val="Normal"/>
    <w:rsid w:val="009F63CD"/>
    <w:pPr>
      <w:spacing w:line="240" w:lineRule="auto"/>
      <w:ind w:firstLine="709"/>
      <w:jc w:val="both"/>
    </w:pPr>
    <w:rPr>
      <w:rFonts w:eastAsia="Times New Roman"/>
      <w:spacing w:val="0"/>
      <w:w w:val="100"/>
      <w:kern w:val="28"/>
      <w:sz w:val="30"/>
      <w:szCs w:val="20"/>
      <w:lang w:eastAsia="ru-RU"/>
    </w:rPr>
  </w:style>
  <w:style w:type="character" w:customStyle="1" w:styleId="apple-converted-space">
    <w:name w:val="apple-converted-space"/>
    <w:rsid w:val="009F63CD"/>
  </w:style>
  <w:style w:type="paragraph" w:customStyle="1" w:styleId="contenttext">
    <w:name w:val="contenttext"/>
    <w:basedOn w:val="Normal"/>
    <w:rsid w:val="009F63CD"/>
    <w:pPr>
      <w:spacing w:before="100" w:beforeAutospacing="1" w:after="100" w:afterAutospacing="1" w:line="240" w:lineRule="auto"/>
    </w:pPr>
    <w:rPr>
      <w:rFonts w:eastAsia="Times New Roman"/>
      <w:spacing w:val="0"/>
      <w:w w:val="100"/>
      <w:kern w:val="0"/>
      <w:sz w:val="24"/>
      <w:szCs w:val="24"/>
      <w:lang w:eastAsia="ru-RU"/>
    </w:rPr>
  </w:style>
  <w:style w:type="character" w:customStyle="1" w:styleId="SingleTxtGChar">
    <w:name w:val="_ Single Txt_G Char"/>
    <w:link w:val="SingleTxtG"/>
    <w:locked/>
    <w:rsid w:val="009F63CD"/>
    <w:rPr>
      <w:rFonts w:ascii="Times New Roman" w:eastAsia="Times New Roman" w:hAnsi="Times New Roman" w:cs="Times New Roman"/>
      <w:sz w:val="20"/>
      <w:szCs w:val="20"/>
      <w:lang w:val="en-GB"/>
    </w:rPr>
  </w:style>
  <w:style w:type="paragraph" w:styleId="BalloonText">
    <w:name w:val="Balloon Text"/>
    <w:basedOn w:val="Normal"/>
    <w:link w:val="BalloonTextChar"/>
    <w:rsid w:val="009F63CD"/>
    <w:pPr>
      <w:suppressAutoHyphens/>
      <w:spacing w:line="240" w:lineRule="auto"/>
    </w:pPr>
    <w:rPr>
      <w:rFonts w:ascii="Tahoma" w:eastAsia="Times New Roman" w:hAnsi="Tahoma" w:cs="Tahoma"/>
      <w:spacing w:val="0"/>
      <w:w w:val="100"/>
      <w:kern w:val="0"/>
      <w:sz w:val="16"/>
      <w:szCs w:val="16"/>
      <w:lang w:val="en-GB"/>
    </w:rPr>
  </w:style>
  <w:style w:type="character" w:customStyle="1" w:styleId="BalloonTextChar">
    <w:name w:val="Balloon Text Char"/>
    <w:basedOn w:val="DefaultParagraphFont"/>
    <w:link w:val="BalloonText"/>
    <w:rsid w:val="009F63CD"/>
    <w:rPr>
      <w:rFonts w:ascii="Tahoma" w:eastAsia="Times New Roman" w:hAnsi="Tahoma" w:cs="Tahoma"/>
      <w:sz w:val="16"/>
      <w:szCs w:val="16"/>
      <w:lang w:val="en-GB"/>
    </w:rPr>
  </w:style>
  <w:style w:type="paragraph" w:styleId="Revision">
    <w:name w:val="Revision"/>
    <w:hidden/>
    <w:uiPriority w:val="99"/>
    <w:semiHidden/>
    <w:rsid w:val="009F63C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202093">
      <w:bodyDiv w:val="1"/>
      <w:marLeft w:val="0"/>
      <w:marRight w:val="0"/>
      <w:marTop w:val="0"/>
      <w:marBottom w:val="0"/>
      <w:divBdr>
        <w:top w:val="none" w:sz="0" w:space="0" w:color="auto"/>
        <w:left w:val="none" w:sz="0" w:space="0" w:color="auto"/>
        <w:bottom w:val="none" w:sz="0" w:space="0" w:color="auto"/>
        <w:right w:val="none" w:sz="0" w:space="0" w:color="auto"/>
      </w:divBdr>
    </w:div>
    <w:div w:id="173403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C27FB-4F3E-4FE7-B59E-52CDF6598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11298</Words>
  <Characters>81799</Characters>
  <Application>Microsoft Office Word</Application>
  <DocSecurity>0</DocSecurity>
  <Lines>1817</Lines>
  <Paragraphs>477</Paragraphs>
  <ScaleCrop>false</ScaleCrop>
  <HeadingPairs>
    <vt:vector size="2" baseType="variant">
      <vt:variant>
        <vt:lpstr>Title</vt:lpstr>
      </vt:variant>
      <vt:variant>
        <vt:i4>1</vt:i4>
      </vt:variant>
    </vt:vector>
  </HeadingPairs>
  <TitlesOfParts>
    <vt:vector size="1" baseType="lpstr">
      <vt:lpstr>Revised 20150602</vt:lpstr>
    </vt:vector>
  </TitlesOfParts>
  <Company>DCM</Company>
  <LinksUpToDate>false</LinksUpToDate>
  <CharactersWithSpaces>92620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20150602</dc:title>
  <dc:creator>Ovchinnikova Olga</dc:creator>
  <cp:lastModifiedBy>Ovchinnikova Olga</cp:lastModifiedBy>
  <cp:revision>3</cp:revision>
  <cp:lastPrinted>2016-01-14T10:11:00Z</cp:lastPrinted>
  <dcterms:created xsi:type="dcterms:W3CDTF">2016-01-14T10:11:00Z</dcterms:created>
  <dcterms:modified xsi:type="dcterms:W3CDTF">2016-01-14T10:11:00Z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1600306R</vt:lpwstr>
  </property>
  <property fmtid="{D5CDD505-2E9C-101B-9397-08002B2CF9AE}" pid="3" name="ODSRefJobNo">
    <vt:lpwstr>1600393R</vt:lpwstr>
  </property>
  <property fmtid="{D5CDD505-2E9C-101B-9397-08002B2CF9AE}" pid="4" name="Symbol1">
    <vt:lpwstr>CAT/C/BLR/5</vt:lpwstr>
  </property>
  <property fmtid="{D5CDD505-2E9C-101B-9397-08002B2CF9AE}" pid="5" name="Symbol2">
    <vt:lpwstr/>
  </property>
  <property fmtid="{D5CDD505-2E9C-101B-9397-08002B2CF9AE}" pid="6" name="Translator">
    <vt:lpwstr/>
  </property>
  <property fmtid="{D5CDD505-2E9C-101B-9397-08002B2CF9AE}" pid="7" name="Operator">
    <vt:lpwstr>OS</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12 January 2016</vt:lpwstr>
  </property>
  <property fmtid="{D5CDD505-2E9C-101B-9397-08002B2CF9AE}" pid="12" name="Original">
    <vt:lpwstr>English/French/Russian/_x000d_Spanish</vt:lpwstr>
  </property>
  <property fmtid="{D5CDD505-2E9C-101B-9397-08002B2CF9AE}" pid="13" name="Release Date">
    <vt:lpwstr>140116</vt:lpwstr>
  </property>
</Properties>
</file>