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3A611" w14:textId="77777777" w:rsidR="00430E40" w:rsidRPr="002D2F6D" w:rsidRDefault="00430E40" w:rsidP="002D2F6D">
      <w:pPr>
        <w:spacing w:line="240" w:lineRule="auto"/>
        <w:rPr>
          <w:color w:val="010000"/>
          <w:sz w:val="2"/>
          <w:lang w:val="en-US"/>
        </w:rPr>
        <w:sectPr w:rsidR="00430E40" w:rsidRPr="002D2F6D" w:rsidSect="00A72B1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D2F6D">
        <w:rPr>
          <w:rStyle w:val="CommentReference"/>
          <w:sz w:val="2"/>
        </w:rPr>
        <w:commentReference w:id="0"/>
      </w:r>
    </w:p>
    <w:p w14:paraId="7557CA66" w14:textId="3A6F8CC2" w:rsidR="00A72B1A" w:rsidRPr="002D2F6D" w:rsidRDefault="00A72B1A" w:rsidP="00A72B1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5040"/>
      </w:pPr>
      <w:r w:rsidRPr="002D2F6D">
        <w:t>Комитет по ликвидации дискриминации в отношении женщин</w:t>
      </w:r>
    </w:p>
    <w:p w14:paraId="6477AFD0" w14:textId="14CA6D97" w:rsidR="00A72B1A" w:rsidRPr="002D2F6D" w:rsidRDefault="00A72B1A" w:rsidP="00A72B1A">
      <w:pPr>
        <w:spacing w:line="120" w:lineRule="exact"/>
        <w:rPr>
          <w:sz w:val="10"/>
        </w:rPr>
      </w:pPr>
    </w:p>
    <w:p w14:paraId="34DAF5A6" w14:textId="4F0EB932" w:rsidR="00A72B1A" w:rsidRPr="002D2F6D" w:rsidRDefault="00A72B1A" w:rsidP="00A72B1A">
      <w:pPr>
        <w:spacing w:line="120" w:lineRule="exact"/>
        <w:rPr>
          <w:sz w:val="10"/>
        </w:rPr>
      </w:pPr>
    </w:p>
    <w:p w14:paraId="43FCB3F3" w14:textId="4AD809A3" w:rsidR="00A72B1A" w:rsidRPr="002D2F6D" w:rsidRDefault="00A72B1A" w:rsidP="00A72B1A">
      <w:pPr>
        <w:pStyle w:val="TitleH1"/>
      </w:pPr>
      <w:r w:rsidRPr="002D2F6D">
        <w:tab/>
      </w:r>
      <w:r w:rsidRPr="002D2F6D">
        <w:tab/>
        <w:t>Шестой периодический доклад, представленный Туркменистаном в соответствии со статьей 18 Конвенции и</w:t>
      </w:r>
      <w:r w:rsidR="002E23AB" w:rsidRPr="002D2F6D">
        <w:rPr>
          <w:lang w:val="en-US"/>
        </w:rPr>
        <w:t> </w:t>
      </w:r>
      <w:r w:rsidRPr="002D2F6D">
        <w:t>подлежащий представлению в 2022</w:t>
      </w:r>
      <w:r w:rsidR="002D2F6D">
        <w:t> год</w:t>
      </w:r>
      <w:r w:rsidRPr="002D2F6D">
        <w:t>у</w:t>
      </w:r>
      <w:r w:rsidR="002E23AB" w:rsidRPr="002D2F6D">
        <w:rPr>
          <w:b w:val="0"/>
          <w:sz w:val="20"/>
        </w:rPr>
        <w:footnoteReference w:customMarkFollows="1" w:id="1"/>
        <w:t>*</w:t>
      </w:r>
    </w:p>
    <w:p w14:paraId="096AA60F" w14:textId="5B713263" w:rsidR="00A72B1A" w:rsidRPr="002D2F6D" w:rsidRDefault="00A72B1A" w:rsidP="00A72B1A">
      <w:pPr>
        <w:spacing w:line="120" w:lineRule="exact"/>
        <w:rPr>
          <w:sz w:val="10"/>
        </w:rPr>
      </w:pPr>
    </w:p>
    <w:p w14:paraId="20A6EEDC" w14:textId="3F26412B" w:rsidR="00A72B1A" w:rsidRPr="002D2F6D" w:rsidRDefault="00A72B1A" w:rsidP="00A72B1A">
      <w:pPr>
        <w:spacing w:line="120" w:lineRule="exact"/>
        <w:rPr>
          <w:sz w:val="10"/>
        </w:rPr>
      </w:pPr>
    </w:p>
    <w:p w14:paraId="509045B9" w14:textId="7711E1A8" w:rsidR="00A72B1A" w:rsidRPr="002D2F6D" w:rsidRDefault="00A72B1A" w:rsidP="00A72B1A">
      <w:pPr>
        <w:pStyle w:val="SingleTxt"/>
        <w:jc w:val="right"/>
      </w:pPr>
      <w:r w:rsidRPr="002D2F6D">
        <w:t>[Дата получения: 25 июля 2022</w:t>
      </w:r>
      <w:r w:rsidR="002D2F6D">
        <w:t> год</w:t>
      </w:r>
      <w:r w:rsidRPr="002D2F6D">
        <w:t>а]</w:t>
      </w:r>
    </w:p>
    <w:p w14:paraId="2FC8A4D9" w14:textId="59FDC07A" w:rsidR="002E23AB" w:rsidRPr="002D2F6D" w:rsidRDefault="002E23AB">
      <w:pPr>
        <w:spacing w:after="200" w:line="276" w:lineRule="auto"/>
      </w:pPr>
      <w:r w:rsidRPr="002D2F6D">
        <w:br w:type="page"/>
      </w:r>
    </w:p>
    <w:p w14:paraId="0EEA5FCF" w14:textId="77777777" w:rsidR="002E23AB" w:rsidRPr="002D2F6D" w:rsidRDefault="002E23AB" w:rsidP="002E23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tk-TM"/>
        </w:rPr>
      </w:pPr>
      <w:r w:rsidRPr="002D2F6D">
        <w:lastRenderedPageBreak/>
        <w:tab/>
      </w:r>
      <w:r w:rsidRPr="002D2F6D">
        <w:tab/>
        <w:t xml:space="preserve">Часть </w:t>
      </w:r>
      <w:r w:rsidRPr="002D2F6D">
        <w:rPr>
          <w:lang w:val="tk-TM"/>
        </w:rPr>
        <w:t>I</w:t>
      </w:r>
    </w:p>
    <w:p w14:paraId="506A317C" w14:textId="612EEEAB" w:rsidR="002E23AB" w:rsidRPr="002D2F6D" w:rsidRDefault="002E23AB" w:rsidP="002E23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Методология</w:t>
      </w:r>
    </w:p>
    <w:p w14:paraId="608702C4" w14:textId="36820194" w:rsidR="002E23AB" w:rsidRPr="002D2F6D" w:rsidRDefault="002E23AB" w:rsidP="002E23AB">
      <w:pPr>
        <w:pStyle w:val="SingleTxt"/>
        <w:spacing w:after="0" w:line="120" w:lineRule="exact"/>
        <w:rPr>
          <w:sz w:val="10"/>
        </w:rPr>
      </w:pPr>
    </w:p>
    <w:p w14:paraId="34836594" w14:textId="2FDCBE4D" w:rsidR="002E23AB" w:rsidRPr="002D2F6D" w:rsidRDefault="002E23AB" w:rsidP="002E23AB">
      <w:pPr>
        <w:pStyle w:val="SingleTxt"/>
        <w:spacing w:after="0" w:line="120" w:lineRule="exact"/>
        <w:rPr>
          <w:sz w:val="10"/>
        </w:rPr>
      </w:pPr>
    </w:p>
    <w:p w14:paraId="14F93F1C" w14:textId="243CEA02" w:rsidR="002E23AB" w:rsidRPr="002D2F6D" w:rsidRDefault="002E23AB" w:rsidP="002E23AB">
      <w:pPr>
        <w:pStyle w:val="SingleTxt"/>
      </w:pPr>
      <w:r w:rsidRPr="002D2F6D">
        <w:t>1.</w:t>
      </w:r>
      <w:r w:rsidRPr="002D2F6D">
        <w:tab/>
        <w:t>Настоящий Доклад (далее</w:t>
      </w:r>
      <w:r w:rsidR="002D2F6D">
        <w:rPr>
          <w:lang w:val="en-US"/>
        </w:rPr>
        <w:t> </w:t>
      </w:r>
      <w:r w:rsidR="002D2F6D" w:rsidRPr="004B7F94">
        <w:t>—</w:t>
      </w:r>
      <w:r w:rsidRPr="002D2F6D">
        <w:t xml:space="preserve"> Доклад) подготовлен во исполнение ст.</w:t>
      </w:r>
      <w:r w:rsidR="00440059">
        <w:t> </w:t>
      </w:r>
      <w:r w:rsidRPr="002D2F6D">
        <w:t>18 Конвенции о ликвидации всех форм дискриминации в отношении женщин (далее Конвенция). При подготовке данного документа использовались Компиляция руководящих принципов в отношении формы и содержания докладов, представляемых государствами-участниками международных договоров по правам человека (</w:t>
      </w:r>
      <w:hyperlink r:id="rId18" w:history="1">
        <w:r w:rsidRPr="002D2F6D">
          <w:rPr>
            <w:rStyle w:val="Hyperlink"/>
          </w:rPr>
          <w:t>HRI/GEN/2/Rev.6</w:t>
        </w:r>
      </w:hyperlink>
      <w:r w:rsidRPr="002D2F6D">
        <w:t xml:space="preserve">), резолюция </w:t>
      </w:r>
      <w:hyperlink r:id="rId19" w:history="1">
        <w:r w:rsidRPr="002D2F6D">
          <w:rPr>
            <w:rStyle w:val="Hyperlink"/>
          </w:rPr>
          <w:t>68/268</w:t>
        </w:r>
      </w:hyperlink>
      <w:r w:rsidRPr="002D2F6D">
        <w:t xml:space="preserve"> Генеральной Ассамблеи ООН «Укрепление и повышение эффективности функционирования системы договорных органов по правам человека», а также учитывались заключительные замечания Комитета по ликвидации дискриминации в отношении женщин по итогам рассмотрения пятого периодического доклада Туркменистана о выполнении положений Конвенции о ликвидации всех форм дискриминации в отношении женщин (</w:t>
      </w:r>
      <w:hyperlink r:id="rId20" w:history="1">
        <w:r w:rsidRPr="002D2F6D">
          <w:rPr>
            <w:rStyle w:val="Hyperlink"/>
          </w:rPr>
          <w:t>CEDAW/C/TKM/5</w:t>
        </w:r>
      </w:hyperlink>
      <w:r w:rsidRPr="002D2F6D">
        <w:t>).</w:t>
      </w:r>
    </w:p>
    <w:p w14:paraId="38F6DF94" w14:textId="4514B1C6" w:rsidR="002E23AB" w:rsidRPr="002D2F6D" w:rsidRDefault="002E23AB" w:rsidP="002E23AB">
      <w:pPr>
        <w:pStyle w:val="SingleTxt"/>
      </w:pPr>
      <w:r w:rsidRPr="002D2F6D">
        <w:t>2.</w:t>
      </w:r>
      <w:r w:rsidRPr="002D2F6D">
        <w:tab/>
        <w:t>Проект Доклада подготовлен Рабочей группой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 (далее</w:t>
      </w:r>
      <w:r w:rsidR="00F55C22" w:rsidRPr="002D2F6D">
        <w:t> —</w:t>
      </w:r>
      <w:r w:rsidRPr="002D2F6D">
        <w:t xml:space="preserve"> МВК).</w:t>
      </w:r>
    </w:p>
    <w:p w14:paraId="71EBF266" w14:textId="4A4CBF91" w:rsidR="002E23AB" w:rsidRPr="002D2F6D" w:rsidRDefault="002E23AB" w:rsidP="002E23AB">
      <w:pPr>
        <w:pStyle w:val="SingleTxt"/>
      </w:pPr>
      <w:r w:rsidRPr="002D2F6D">
        <w:t>3.</w:t>
      </w:r>
      <w:r w:rsidRPr="002D2F6D">
        <w:tab/>
        <w:t>Обсуждение Проекта Доклада осуществлено через организацию консультационных встреч и круглых столов с широким участием представителей общественных объединений и организаций страны, включая: Союз женщин, Национальный центр профсоюзов, Молодежная организация, Национальное общество Красного Полумесяца, «Кейик Окара», «Ынам», «Бейик Эййям», «Йенме» по вопросам реализации национального законодательства Туркменистана, а также положений Конвенции. Так,15 апреля 2022</w:t>
      </w:r>
      <w:r w:rsidR="002D2F6D">
        <w:t> год</w:t>
      </w:r>
      <w:r w:rsidRPr="002D2F6D">
        <w:t>а проведен семинар с участием общественных организаций по ходу практической реализации Заключительных замечаний Конвенции, а также обсуждению проекта шестого периодического Национального Доклада о выполнении положений Конвенции. Во время семинара был распространен вопросник об информированности представителей общественных организаций по вопросам гендерного равенства, прав женщин и имеющихся средствах правовой защиты в соответствие с законодательством Туркменистана и ответы послужили основой для проведения анализа ситуации с деятельностью общественных организаций. Кроме того, ответы были учтены при подготовке данного Доклада.</w:t>
      </w:r>
    </w:p>
    <w:p w14:paraId="03BF37C2" w14:textId="77777777" w:rsidR="002E23AB" w:rsidRPr="002D2F6D" w:rsidRDefault="002E23AB" w:rsidP="002E23AB">
      <w:pPr>
        <w:pStyle w:val="SingleTxt"/>
      </w:pPr>
      <w:r w:rsidRPr="002D2F6D">
        <w:t>4.</w:t>
      </w:r>
      <w:r w:rsidRPr="002D2F6D">
        <w:tab/>
        <w:t>Основу Доклада составляет аналитический материал, представленный всеми министерствами и ведомствами, общественными объединениями и организациями Туркменистана с учетом заключительных замечаний Комитета по ликвидации дискриминации в отношении женщин по пятому периодическому Докладу Туркменистана.</w:t>
      </w:r>
    </w:p>
    <w:p w14:paraId="59CAB4F6" w14:textId="50AD212A" w:rsidR="002E23AB" w:rsidRPr="002D2F6D" w:rsidRDefault="002E23AB" w:rsidP="002E23AB">
      <w:pPr>
        <w:pStyle w:val="SingleTxt"/>
      </w:pPr>
      <w:r w:rsidRPr="002D2F6D">
        <w:t>5.</w:t>
      </w:r>
      <w:r w:rsidRPr="002D2F6D">
        <w:tab/>
        <w:t>Настоящий шестой периодический Доклад содержит информацию Туркменистана об основных изменениях и прогрессе в сфере обеспечения политических, гражданских, экономических, социальных и культурных прав женщин на равноправной основе с мужчинами за отчетный период с января 2018 — по июнь 2022</w:t>
      </w:r>
      <w:r w:rsidR="002D2F6D">
        <w:t> год</w:t>
      </w:r>
      <w:r w:rsidRPr="002D2F6D">
        <w:t xml:space="preserve">а в рамках реализации положений Конвенции. </w:t>
      </w:r>
    </w:p>
    <w:p w14:paraId="508D3701" w14:textId="55EBCC1F" w:rsidR="002E23AB" w:rsidRPr="002D2F6D" w:rsidRDefault="002E23AB" w:rsidP="002E23AB">
      <w:pPr>
        <w:pStyle w:val="SingleTxt"/>
      </w:pPr>
      <w:r w:rsidRPr="002D2F6D">
        <w:t>6.</w:t>
      </w:r>
      <w:r w:rsidRPr="002D2F6D">
        <w:tab/>
        <w:t>Кроме того, Доклад содержит специальную информацию в соответствии с положениями Конвенции о действующих конституционных, законодательных, административных и других мерах, достигнутом прогрессе и намечаемых шагах по дальнейшей практической реализации гендерной политики Туркменистана.</w:t>
      </w:r>
    </w:p>
    <w:p w14:paraId="5202A8D0" w14:textId="4B130E73" w:rsidR="002E23AB" w:rsidRPr="002D2F6D" w:rsidRDefault="002E23AB" w:rsidP="002E23AB">
      <w:pPr>
        <w:pStyle w:val="SingleTxt"/>
        <w:spacing w:after="0" w:line="120" w:lineRule="exact"/>
        <w:rPr>
          <w:sz w:val="10"/>
        </w:rPr>
      </w:pPr>
    </w:p>
    <w:p w14:paraId="351E3848" w14:textId="7A7277F3" w:rsidR="002E23AB" w:rsidRPr="002D2F6D" w:rsidRDefault="002E23AB" w:rsidP="002E23AB">
      <w:pPr>
        <w:pStyle w:val="SingleTxt"/>
        <w:spacing w:after="0" w:line="120" w:lineRule="exact"/>
        <w:rPr>
          <w:sz w:val="10"/>
        </w:rPr>
      </w:pPr>
    </w:p>
    <w:p w14:paraId="30FE84C8" w14:textId="77777777" w:rsidR="002E23AB" w:rsidRPr="002D2F6D" w:rsidRDefault="002E23AB">
      <w:pPr>
        <w:spacing w:after="200" w:line="276" w:lineRule="auto"/>
        <w:rPr>
          <w:b/>
          <w:sz w:val="24"/>
        </w:rPr>
      </w:pPr>
      <w:bookmarkStart w:id="1" w:name="_Hlk107326545"/>
      <w:r w:rsidRPr="002D2F6D">
        <w:br w:type="page"/>
      </w:r>
    </w:p>
    <w:p w14:paraId="548401F2" w14:textId="2F38AB5F" w:rsidR="002E23AB" w:rsidRPr="002D2F6D" w:rsidRDefault="002E23AB" w:rsidP="002E23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lastRenderedPageBreak/>
        <w:tab/>
      </w:r>
      <w:r w:rsidRPr="002D2F6D">
        <w:tab/>
        <w:t>Введение</w:t>
      </w:r>
    </w:p>
    <w:p w14:paraId="2C1336A0" w14:textId="78236D2A" w:rsidR="002E23AB" w:rsidRPr="002D2F6D" w:rsidRDefault="002E23AB" w:rsidP="002E23AB">
      <w:pPr>
        <w:pStyle w:val="SingleTxt"/>
        <w:spacing w:after="0" w:line="120" w:lineRule="exact"/>
        <w:rPr>
          <w:sz w:val="10"/>
        </w:rPr>
      </w:pPr>
    </w:p>
    <w:p w14:paraId="021FEAAF" w14:textId="1D7AE9F5" w:rsidR="002E23AB" w:rsidRPr="002D2F6D" w:rsidRDefault="002E23AB" w:rsidP="002E23AB">
      <w:pPr>
        <w:pStyle w:val="SingleTxt"/>
        <w:spacing w:after="0" w:line="120" w:lineRule="exact"/>
        <w:rPr>
          <w:sz w:val="10"/>
        </w:rPr>
      </w:pPr>
    </w:p>
    <w:p w14:paraId="674B7FEC" w14:textId="579BACBC" w:rsidR="002E23AB" w:rsidRPr="002D2F6D" w:rsidRDefault="002E23AB" w:rsidP="002E23AB">
      <w:pPr>
        <w:pStyle w:val="SingleTxt"/>
        <w:rPr>
          <w:b/>
        </w:rPr>
      </w:pPr>
      <w:r w:rsidRPr="002D2F6D">
        <w:t>7.</w:t>
      </w:r>
      <w:r w:rsidRPr="002D2F6D">
        <w:tab/>
        <w:t>25 сентября 2020</w:t>
      </w:r>
      <w:r w:rsidR="002D2F6D">
        <w:t> год</w:t>
      </w:r>
      <w:r w:rsidRPr="002D2F6D">
        <w:t>а принят Конституционный закон, согласно которому внесены изменения и дополнения в Конституцию Туркменистана по созданию двухпалатной системы Милли Генгеша</w:t>
      </w:r>
      <w:r w:rsidR="009A4685">
        <w:t> </w:t>
      </w:r>
      <w:r w:rsidR="009A4685" w:rsidRPr="002D2F6D">
        <w:t>—</w:t>
      </w:r>
      <w:r w:rsidRPr="002D2F6D">
        <w:t xml:space="preserve"> Парламента, который состоит из Халк Маслахаты и Меджлиса. В рамках двухпалатной системы предусматривается более широкое вовлечение женщин в качестве депутатов в законодательную деятельность. </w:t>
      </w:r>
    </w:p>
    <w:bookmarkEnd w:id="1"/>
    <w:p w14:paraId="567766DC" w14:textId="0B75EE35" w:rsidR="002E23AB" w:rsidRPr="002D2F6D" w:rsidRDefault="002E23AB" w:rsidP="002E23AB">
      <w:pPr>
        <w:pStyle w:val="SingleTxt"/>
        <w:rPr>
          <w:b/>
        </w:rPr>
      </w:pPr>
      <w:r w:rsidRPr="002D2F6D">
        <w:t>8.</w:t>
      </w:r>
      <w:r w:rsidRPr="002D2F6D">
        <w:tab/>
        <w:t>Подтверждением эффективности реализуемой гендерной политики служит избрание Туркменистана в Комиссию по статусу женщин на 2018–2022</w:t>
      </w:r>
      <w:r w:rsidR="002D2F6D">
        <w:t> год</w:t>
      </w:r>
      <w:r w:rsidRPr="002D2F6D">
        <w:t>ы и членом Исполнительного совета Структуры ООН по вопросам гендерного равенства и расширения прав и возможностей женщин («ООН-Женщины») на период 2022–2024</w:t>
      </w:r>
      <w:r w:rsidR="002D2F6D">
        <w:t> год</w:t>
      </w:r>
      <w:r w:rsidR="009A4685">
        <w:t>.</w:t>
      </w:r>
    </w:p>
    <w:p w14:paraId="3DB1F5DD" w14:textId="4B77D9AF" w:rsidR="002E23AB" w:rsidRPr="002D2F6D" w:rsidRDefault="002E23AB" w:rsidP="00D7773A">
      <w:pPr>
        <w:pStyle w:val="SingleTxt"/>
      </w:pPr>
      <w:r w:rsidRPr="002D2F6D">
        <w:t>9.</w:t>
      </w:r>
      <w:r w:rsidRPr="002D2F6D">
        <w:tab/>
        <w:t>6 августа 2021</w:t>
      </w:r>
      <w:r w:rsidR="002D2F6D">
        <w:t> год</w:t>
      </w:r>
      <w:r w:rsidRPr="002D2F6D">
        <w:t>а по инициативе Туркменистана состоялся первый Диалог женщин Центральной Азии с участием представителей пяти стран региона, Регионального центра ООН по превентивной дипломатии для Центральной Азии и Регионального бюро ПРООН по странам Европы и СН</w:t>
      </w:r>
      <w:r w:rsidR="00D7773A" w:rsidRPr="002D2F6D">
        <w:t>Г</w:t>
      </w:r>
      <w:r w:rsidR="00440059">
        <w:t>.</w:t>
      </w:r>
      <w:r w:rsidRPr="002D2F6D">
        <w:t xml:space="preserve"> Главная тема первого Диалога</w:t>
      </w:r>
      <w:r w:rsidR="00D7773A" w:rsidRPr="002D2F6D">
        <w:t xml:space="preserve"> — </w:t>
      </w:r>
      <w:r w:rsidRPr="002D2F6D">
        <w:t xml:space="preserve">Роль женщин в укреплении межгосударственного сотрудничества, развитии социально-экономических связей, культурных и научных контактов, взаимодействия по линии здравоохранения. В повестку дня включены вопросы, связанные с участием женщин в государственных и общественных делах, реализации преобразований и реформ, в том числе осуществляемых для обеспечения гендерного равенства, защиты прав и интересов женщин. </w:t>
      </w:r>
    </w:p>
    <w:p w14:paraId="6F32075C" w14:textId="24DCF197" w:rsidR="002E23AB" w:rsidRPr="002D2F6D" w:rsidRDefault="002E23AB" w:rsidP="002E23AB">
      <w:pPr>
        <w:pStyle w:val="SingleTxt"/>
        <w:rPr>
          <w:b/>
        </w:rPr>
      </w:pPr>
      <w:r w:rsidRPr="002D2F6D">
        <w:t>10.</w:t>
      </w:r>
      <w:r w:rsidRPr="002D2F6D">
        <w:tab/>
        <w:t>Второй Диалог женщин государств Центральной Азии и Российской Федерации «Роль женщин в общественно-политическом и социально-экономическом развитии» состоялся 12</w:t>
      </w:r>
      <w:r w:rsidR="00D7773A" w:rsidRPr="002D2F6D">
        <w:t>–</w:t>
      </w:r>
      <w:r w:rsidRPr="002D2F6D">
        <w:t>13 мая 2022</w:t>
      </w:r>
      <w:r w:rsidR="002D2F6D">
        <w:t> год</w:t>
      </w:r>
      <w:r w:rsidRPr="002D2F6D">
        <w:t xml:space="preserve">а в Ашхабаде под председательством Туркменистана. </w:t>
      </w:r>
    </w:p>
    <w:p w14:paraId="6D5139B9" w14:textId="157C7828" w:rsidR="002E23AB" w:rsidRPr="002D2F6D" w:rsidRDefault="002E23AB" w:rsidP="002E23AB">
      <w:pPr>
        <w:pStyle w:val="SingleTxt"/>
        <w:rPr>
          <w:b/>
        </w:rPr>
      </w:pPr>
      <w:r w:rsidRPr="002D2F6D">
        <w:t>11.</w:t>
      </w:r>
      <w:r w:rsidRPr="002D2F6D">
        <w:tab/>
        <w:t>Во всех национальных программах социально-экономического развития Туркменистана находят свое отражение вопросы гендерного развития. Так, «Программа Президента Туркменистана по социально-экономическому развитию страны на 2019</w:t>
      </w:r>
      <w:r w:rsidR="00D7773A" w:rsidRPr="002D2F6D">
        <w:t>–</w:t>
      </w:r>
      <w:r w:rsidRPr="002D2F6D">
        <w:t>2025</w:t>
      </w:r>
      <w:r w:rsidR="002D2F6D">
        <w:t> год</w:t>
      </w:r>
      <w:r w:rsidRPr="002D2F6D">
        <w:t>ы» предусматривает структурные реформы в экономике, создание новых рабочих мест, стимулирование развития малого и среднего предпринимательства, расширение занятости в частном секторе и перевод неформально занятых в формальный сектор, что открывает новые возможности для населения, включая женщин.</w:t>
      </w:r>
    </w:p>
    <w:p w14:paraId="60205E39" w14:textId="504B2320" w:rsidR="002E23AB" w:rsidRPr="002D2F6D" w:rsidRDefault="002E23AB" w:rsidP="002E23AB">
      <w:pPr>
        <w:pStyle w:val="SingleTxt"/>
        <w:rPr>
          <w:b/>
        </w:rPr>
      </w:pPr>
      <w:r w:rsidRPr="002D2F6D">
        <w:t>12.</w:t>
      </w:r>
      <w:r w:rsidRPr="002D2F6D">
        <w:tab/>
        <w:t>11 февраля 2022</w:t>
      </w:r>
      <w:r w:rsidR="002D2F6D">
        <w:t> год</w:t>
      </w:r>
      <w:r w:rsidRPr="002D2F6D">
        <w:t>а принята новая Национальная программа социально-экономического развития Туркменистана на 2022</w:t>
      </w:r>
      <w:r w:rsidR="00D7773A" w:rsidRPr="002D2F6D">
        <w:t>–</w:t>
      </w:r>
      <w:r w:rsidRPr="002D2F6D">
        <w:t>2052</w:t>
      </w:r>
      <w:r w:rsidR="002D2F6D">
        <w:t> год</w:t>
      </w:r>
      <w:r w:rsidRPr="002D2F6D">
        <w:t>ы. В приоритете Программы</w:t>
      </w:r>
      <w:r w:rsidR="007A4ACE">
        <w:t> </w:t>
      </w:r>
      <w:r w:rsidR="007A4ACE" w:rsidRPr="002D2F6D">
        <w:t>—</w:t>
      </w:r>
      <w:r w:rsidRPr="002D2F6D">
        <w:t xml:space="preserve"> всевозрастающая роль человеческого капитала как основного фактора экономического развития страны и, как следствие, формирование новой социальной модели развития, обеспечивающей высокие стандарты жизни туркменистанцев. В новой 30-летней Программе социально-экономического развития Туркменистана агентствам ООН отведена роль основных стратегических партнеров, которая была подкреплена Меморандумом о взаимопонимании между Правительством Туркменистана и Организацией Объединенных Наций о сотрудничестве в реализации программы Национальной программа социально-экономического развития Туркменистана.</w:t>
      </w:r>
    </w:p>
    <w:p w14:paraId="54CB9FD3" w14:textId="2449AF25" w:rsidR="002E23AB" w:rsidRPr="002D2F6D" w:rsidRDefault="002E23AB" w:rsidP="002E23AB">
      <w:pPr>
        <w:pStyle w:val="SingleTxt"/>
        <w:rPr>
          <w:b/>
        </w:rPr>
      </w:pPr>
      <w:r w:rsidRPr="002D2F6D">
        <w:t>13.</w:t>
      </w:r>
      <w:r w:rsidRPr="002D2F6D">
        <w:tab/>
        <w:t>Принятие и поэтапная реализация «Национальной программы по снижению сложившихся в мировой экономике сложных обстоятельств на экономику страны и устойчивому развитию национальной экономики на 2020</w:t>
      </w:r>
      <w:r w:rsidR="00D7773A" w:rsidRPr="002D2F6D">
        <w:t>–</w:t>
      </w:r>
      <w:r w:rsidRPr="002D2F6D">
        <w:t>2021</w:t>
      </w:r>
      <w:r w:rsidR="002D2F6D">
        <w:t> год</w:t>
      </w:r>
      <w:r w:rsidRPr="002D2F6D">
        <w:t>ы» и «Плана оперативных социально-экономических мероприятий в Туркменистане против пандемии острого инфекционного заболевания» составляют в совокупности комплексный пакет мер по смягчению негативного воздействия глобальной пандемии на социально-экономическую ситуацию в Туркменистане, с особым вниманием к наиболее уязвимым группам населения, в особенности, женщинам и девочкам, в соответствии с принципом «никого не оставлять позади».</w:t>
      </w:r>
    </w:p>
    <w:p w14:paraId="22BF49CE" w14:textId="1B87D0BE" w:rsidR="002E23AB" w:rsidRPr="002D2F6D" w:rsidRDefault="002E23AB" w:rsidP="002E23AB">
      <w:pPr>
        <w:pStyle w:val="SingleTxt"/>
        <w:rPr>
          <w:b/>
        </w:rPr>
      </w:pPr>
      <w:r w:rsidRPr="002D2F6D">
        <w:t>14.</w:t>
      </w:r>
      <w:r w:rsidRPr="002D2F6D">
        <w:tab/>
        <w:t>Подписана Рамочная программа сотрудничества в области устойчивого развития между Туркменистаном и ООН на 2021</w:t>
      </w:r>
      <w:r w:rsidR="00D7773A" w:rsidRPr="002D2F6D">
        <w:t>–</w:t>
      </w:r>
      <w:r w:rsidRPr="002D2F6D">
        <w:t>2025</w:t>
      </w:r>
      <w:r w:rsidR="002D2F6D">
        <w:t> год</w:t>
      </w:r>
      <w:r w:rsidR="00F55C22" w:rsidRPr="002D2F6D">
        <w:t>ы</w:t>
      </w:r>
      <w:r w:rsidRPr="002D2F6D">
        <w:t>, которая руководствуется принципами: (1) Инклюзивность и равенство , чтобы «никого не оставлять позади»; (2) Права человека, гендерное равенство и трудовые права, и расширение прав и возможностей женщин; (3) Устойчивость и жизнестойкость; и (4) Подотчетность, включая доступность и использование качественных данных.</w:t>
      </w:r>
    </w:p>
    <w:p w14:paraId="1F7F29BF" w14:textId="2B2AC581" w:rsidR="002E23AB" w:rsidRPr="002D2F6D" w:rsidRDefault="002E23AB" w:rsidP="002E23AB">
      <w:pPr>
        <w:pStyle w:val="SingleTxt"/>
        <w:rPr>
          <w:b/>
        </w:rPr>
      </w:pPr>
      <w:r w:rsidRPr="002D2F6D">
        <w:t>15.</w:t>
      </w:r>
      <w:r w:rsidRPr="002D2F6D">
        <w:tab/>
        <w:t>В июле 2019</w:t>
      </w:r>
      <w:r w:rsidR="002D2F6D">
        <w:t> год</w:t>
      </w:r>
      <w:r w:rsidRPr="002D2F6D">
        <w:t>а Туркменистан представил свой первый Добровольный национальный обзор о прогрессе в области реализации ЦУР в рамках Политического Форума высокого уровня под эгидой ЭКОСОС в Нью-Йорке.</w:t>
      </w:r>
      <w:r w:rsidR="00D7773A" w:rsidRPr="002D2F6D">
        <w:t xml:space="preserve"> </w:t>
      </w:r>
      <w:r w:rsidRPr="002D2F6D">
        <w:t>В настоящее время осуществляется подготовка ко второму Добровольному обзору по реализации ЦУР, одним из главных фокусов которого является освещение прогресса страны по продвижению вопроса прав человека и гендерного равенства.</w:t>
      </w:r>
    </w:p>
    <w:p w14:paraId="6C7149EB" w14:textId="26DB9C88" w:rsidR="002E23AB" w:rsidRPr="002D2F6D" w:rsidRDefault="002E23AB" w:rsidP="002E23AB">
      <w:pPr>
        <w:pStyle w:val="SingleTxt"/>
        <w:rPr>
          <w:b/>
        </w:rPr>
      </w:pPr>
      <w:r w:rsidRPr="002D2F6D">
        <w:t>16.</w:t>
      </w:r>
      <w:r w:rsidRPr="002D2F6D">
        <w:tab/>
        <w:t>Постановлением Президента Туркменистана от 4 декабря 2020</w:t>
      </w:r>
      <w:r w:rsidR="002D2F6D">
        <w:t> год</w:t>
      </w:r>
      <w:r w:rsidRPr="002D2F6D">
        <w:t>а утвержден Национальный план действий по гендерному равенству в Туркменистане на 2021</w:t>
      </w:r>
      <w:r w:rsidR="00D7773A" w:rsidRPr="002D2F6D">
        <w:t>–</w:t>
      </w:r>
      <w:r w:rsidRPr="002D2F6D">
        <w:t>2025</w:t>
      </w:r>
      <w:r w:rsidR="002D2F6D">
        <w:t> год</w:t>
      </w:r>
      <w:r w:rsidRPr="002D2F6D">
        <w:t>ы (НПДГР 2021</w:t>
      </w:r>
      <w:r w:rsidR="00D7773A" w:rsidRPr="002D2F6D">
        <w:t>–</w:t>
      </w:r>
      <w:r w:rsidRPr="002D2F6D">
        <w:t>2025), разработанный в сотрудничестве с ЮНФПА, который включает 7 стратегических направлений: укрепление и совершенствование законодательной базы в целях достижения гендерного равенства; обеспечение гендерно-ориентированной охраны здоровья; содействие равному доступу к образованию; противодействие гендерному насилию в отношении женщин и девочек; расширение экономических прав и возможностей женщин и девочек; повышение участия женщин на всех уровнях, в том числе в политической и общественной сферах; укрепление институциональных механизмов по поддержке гендерного равенства.</w:t>
      </w:r>
    </w:p>
    <w:p w14:paraId="512DABCA" w14:textId="1CDE1B48" w:rsidR="002E23AB" w:rsidRPr="002D2F6D" w:rsidRDefault="002E23AB" w:rsidP="002E23AB">
      <w:pPr>
        <w:pStyle w:val="SingleTxt"/>
        <w:rPr>
          <w:b/>
        </w:rPr>
      </w:pPr>
      <w:r w:rsidRPr="002D2F6D">
        <w:t>17.</w:t>
      </w:r>
      <w:r w:rsidRPr="002D2F6D">
        <w:tab/>
        <w:t>Постановлением Президента Туркменистана от 16 апреля 2021</w:t>
      </w:r>
      <w:r w:rsidR="002D2F6D">
        <w:t> год</w:t>
      </w:r>
      <w:r w:rsidRPr="002D2F6D">
        <w:t>а утвержден Национальный план действий по правам человека в Туркменистане на 2021</w:t>
      </w:r>
      <w:r w:rsidR="00D7773A" w:rsidRPr="002D2F6D">
        <w:t>–</w:t>
      </w:r>
      <w:r w:rsidRPr="002D2F6D">
        <w:t>2025</w:t>
      </w:r>
      <w:r w:rsidR="002D2F6D">
        <w:t> год</w:t>
      </w:r>
      <w:r w:rsidRPr="002D2F6D">
        <w:t>ы (НПДПЧ 2021</w:t>
      </w:r>
      <w:r w:rsidR="00D7773A" w:rsidRPr="002D2F6D">
        <w:t>–</w:t>
      </w:r>
      <w:r w:rsidRPr="002D2F6D">
        <w:t>2025), разработанный в сотрудничестве с ПРООН в Туркменистане. Приоритетными направлениями НПДПЧ 2021</w:t>
      </w:r>
      <w:r w:rsidR="00D7773A" w:rsidRPr="002D2F6D">
        <w:t>–</w:t>
      </w:r>
      <w:r w:rsidRPr="002D2F6D">
        <w:t>2025 определены: повышение ответственности государственных органов и должностных лиц за выполнение обязательств, вытекающих из международных договоров в области прав человека; широкое применение судами и правоохранительными органами норм международного права; дальнейшая реализация принципов равноправия и состязательности в судебном процессе, совершенствование деятельности адвокатуры, повышение качества квалифицированной юридической помощи, подготовка юристов, специализирующихся в области прав человека; обеспечение защиты граждан, особенно представителей уязвимых слоев населения, от любых форм дискриминации; дальнейшее совершенствование механизма обеспечения права на неприкосновенность личной жизни; дальнейшее усиление роли политических партий, институтов гражданского общества и средств массовой информации в защите прав и свобод человека.</w:t>
      </w:r>
    </w:p>
    <w:p w14:paraId="6024421E" w14:textId="00890969" w:rsidR="002E23AB" w:rsidRPr="002D2F6D" w:rsidRDefault="002E23AB" w:rsidP="002E23AB">
      <w:pPr>
        <w:pStyle w:val="SingleTxt"/>
      </w:pPr>
      <w:r w:rsidRPr="002D2F6D">
        <w:t>18.</w:t>
      </w:r>
      <w:r w:rsidRPr="002D2F6D">
        <w:tab/>
        <w:t>Вышеуказанные Национальные планы действий основаны на Заключительных замечаниях Комитетов ООН и рекомендациях по Универсальному периодическому обзору Туркменистана по правам человека.</w:t>
      </w:r>
    </w:p>
    <w:p w14:paraId="243AB093" w14:textId="7A94D06A" w:rsidR="00D7773A" w:rsidRPr="002D2F6D" w:rsidRDefault="00D7773A">
      <w:pPr>
        <w:spacing w:after="200" w:line="276" w:lineRule="auto"/>
      </w:pPr>
      <w:r w:rsidRPr="002D2F6D">
        <w:br w:type="page"/>
      </w:r>
    </w:p>
    <w:p w14:paraId="6A095BA7" w14:textId="6195A768" w:rsidR="002E23AB" w:rsidRPr="002D2F6D" w:rsidRDefault="00D7773A" w:rsidP="00D777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tk-TM"/>
        </w:rPr>
      </w:pPr>
      <w:r w:rsidRPr="002D2F6D">
        <w:tab/>
      </w:r>
      <w:r w:rsidRPr="002D2F6D">
        <w:tab/>
      </w:r>
      <w:r w:rsidR="002E23AB" w:rsidRPr="002D2F6D">
        <w:t xml:space="preserve">Часть </w:t>
      </w:r>
      <w:r w:rsidR="002E23AB" w:rsidRPr="002D2F6D">
        <w:rPr>
          <w:lang w:val="tk-TM"/>
        </w:rPr>
        <w:t>II</w:t>
      </w:r>
    </w:p>
    <w:p w14:paraId="040DFEF2" w14:textId="2ABC97DF" w:rsidR="002E23AB" w:rsidRPr="002D2F6D" w:rsidRDefault="002E23AB" w:rsidP="00D777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Информация по выполнению Заключительных замечаний Комитета по ликвидации дискриминации в</w:t>
      </w:r>
      <w:r w:rsidR="00D7773A" w:rsidRPr="002D2F6D">
        <w:t> </w:t>
      </w:r>
      <w:r w:rsidRPr="002D2F6D">
        <w:t xml:space="preserve">отношении женщин </w:t>
      </w:r>
    </w:p>
    <w:p w14:paraId="201B1DFB" w14:textId="4B59E31A" w:rsidR="00D7773A" w:rsidRPr="002D2F6D" w:rsidRDefault="00D7773A" w:rsidP="00D7773A">
      <w:pPr>
        <w:pStyle w:val="SingleTxt"/>
        <w:spacing w:after="0" w:line="120" w:lineRule="exact"/>
        <w:rPr>
          <w:sz w:val="10"/>
        </w:rPr>
      </w:pPr>
    </w:p>
    <w:p w14:paraId="526A29C5" w14:textId="4DD155CA" w:rsidR="00D7773A" w:rsidRPr="002D2F6D" w:rsidRDefault="00D7773A" w:rsidP="00D7773A">
      <w:pPr>
        <w:pStyle w:val="SingleTxt"/>
        <w:spacing w:after="0" w:line="120" w:lineRule="exact"/>
        <w:rPr>
          <w:sz w:val="10"/>
        </w:rPr>
      </w:pPr>
    </w:p>
    <w:p w14:paraId="27FA4542" w14:textId="700C0129" w:rsidR="002E23AB" w:rsidRPr="002D2F6D" w:rsidRDefault="002E23AB" w:rsidP="00D77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8-9: Конституционная и законодательная основа</w:t>
      </w:r>
    </w:p>
    <w:p w14:paraId="179580C0" w14:textId="5D790D28" w:rsidR="00D7773A" w:rsidRPr="002D2F6D" w:rsidRDefault="00D7773A" w:rsidP="00D7773A">
      <w:pPr>
        <w:pStyle w:val="SingleTxt"/>
        <w:spacing w:after="0" w:line="120" w:lineRule="exact"/>
        <w:rPr>
          <w:sz w:val="10"/>
        </w:rPr>
      </w:pPr>
    </w:p>
    <w:p w14:paraId="07FA9558" w14:textId="33401455" w:rsidR="00D7773A" w:rsidRPr="002D2F6D" w:rsidRDefault="00D7773A" w:rsidP="00D7773A">
      <w:pPr>
        <w:pStyle w:val="SingleTxt"/>
        <w:spacing w:after="0" w:line="120" w:lineRule="exact"/>
        <w:rPr>
          <w:sz w:val="10"/>
        </w:rPr>
      </w:pPr>
    </w:p>
    <w:p w14:paraId="473FC96C" w14:textId="77777777" w:rsidR="002E23AB" w:rsidRPr="002D2F6D" w:rsidRDefault="002E23AB" w:rsidP="002E23AB">
      <w:pPr>
        <w:pStyle w:val="SingleTxt"/>
      </w:pPr>
      <w:r w:rsidRPr="002D2F6D">
        <w:t>19.</w:t>
      </w:r>
      <w:r w:rsidRPr="002D2F6D">
        <w:tab/>
        <w:t>В соответствии с Конституцией Туркменистан гарантирует равенство прав и свобод человека и гражданина, а также равенство человека и гражданина перед законом и судом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w:t>
      </w:r>
    </w:p>
    <w:p w14:paraId="751F02E8" w14:textId="4FEA189B" w:rsidR="002E23AB" w:rsidRPr="002D2F6D" w:rsidRDefault="002E23AB" w:rsidP="002E23AB">
      <w:pPr>
        <w:pStyle w:val="SingleTxt"/>
      </w:pPr>
      <w:r w:rsidRPr="002D2F6D">
        <w:t>20.</w:t>
      </w:r>
      <w:r w:rsidRPr="002D2F6D">
        <w:tab/>
        <w:t>Закон Туркменистана «О государственных гарантиях обеспечения равных прав и равных возможностей женщин и мужчин» (2015</w:t>
      </w:r>
      <w:r w:rsidR="002D2F6D">
        <w:t> год</w:t>
      </w:r>
      <w:r w:rsidRPr="002D2F6D">
        <w:t>) (</w:t>
      </w:r>
      <w:hyperlink r:id="rId21" w:history="1">
        <w:r w:rsidRPr="002D2F6D">
          <w:rPr>
            <w:rStyle w:val="Hyperlink"/>
            <w:lang w:val="en-US"/>
          </w:rPr>
          <w:t>https</w:t>
        </w:r>
        <w:r w:rsidRPr="002D2F6D">
          <w:rPr>
            <w:rStyle w:val="Hyperlink"/>
          </w:rPr>
          <w:t>://minjust.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устанавливает государственные гарантии обеспечения равных прав и равных возможностей женщин и мужчин во всех сферах государственной и общественной жизни.</w:t>
      </w:r>
    </w:p>
    <w:p w14:paraId="41BF73D8" w14:textId="77777777" w:rsidR="002E23AB" w:rsidRPr="002D2F6D" w:rsidRDefault="002E23AB" w:rsidP="002E23AB">
      <w:pPr>
        <w:pStyle w:val="SingleTxt"/>
      </w:pPr>
      <w:r w:rsidRPr="002D2F6D">
        <w:t>21.</w:t>
      </w:r>
      <w:r w:rsidRPr="002D2F6D">
        <w:tab/>
        <w:t>В соответствии с вышеназванным законом государство гарантирует женщинам и мужчинам равные возможности найма на работу, свободного выбора профессии, рода занятий и места работы, осуществления предпринимательской деятельности, профессиональной подготовки и переподготовки, совмещения трудовой деятельности с обязанностями родителей, а также гарантирует равные права на безопасные условия труда, защиту от безработицы. Государство гарантирует женщинам и мужчинам равное право на доступ к государственной службе посредством их назначения либо избрания на государственные должности, продвижение по государственной службе.</w:t>
      </w:r>
    </w:p>
    <w:p w14:paraId="68CBFF28" w14:textId="62BECFE4" w:rsidR="002E23AB" w:rsidRPr="002D2F6D" w:rsidRDefault="002E23AB" w:rsidP="00D7773A">
      <w:pPr>
        <w:pStyle w:val="SingleTxt"/>
      </w:pPr>
      <w:r w:rsidRPr="002D2F6D">
        <w:t>22.</w:t>
      </w:r>
      <w:r w:rsidRPr="002D2F6D">
        <w:tab/>
        <w:t>Закон Туркменистана «О воинской обязанности и военной службе» (2010</w:t>
      </w:r>
      <w:r w:rsidR="002D2F6D">
        <w:t> год</w:t>
      </w:r>
      <w:r w:rsidRPr="002D2F6D">
        <w:t>) (</w:t>
      </w:r>
      <w:hyperlink r:id="rId22"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не ограничивает доступ женщин к воинской службе, устанавливает предельный возраст пребывания на военной службе, в том числе для военнослужащих-женщин. Предельный возраст пребывания на военной службе устанавливается в 48 лет (возраст для мужчин</w:t>
      </w:r>
      <w:r w:rsidR="00D7773A" w:rsidRPr="002D2F6D">
        <w:t xml:space="preserve"> — </w:t>
      </w:r>
      <w:r w:rsidRPr="002D2F6D">
        <w:t>52</w:t>
      </w:r>
      <w:r w:rsidR="002D2F6D">
        <w:t> год</w:t>
      </w:r>
      <w:r w:rsidRPr="002D2F6D">
        <w:t>а), на военную службу по обязательству могут поступать граждане мужского и женского пола в возрасте от 20 до 30 лет; лица женского пола со средним образованием в возрасте с 17 лет до 21</w:t>
      </w:r>
      <w:r w:rsidR="002D2F6D">
        <w:t> год</w:t>
      </w:r>
      <w:r w:rsidRPr="002D2F6D">
        <w:t>а имеют право поступать в высшие военные учебные заведения.</w:t>
      </w:r>
    </w:p>
    <w:p w14:paraId="75088BA0" w14:textId="4D3A5902" w:rsidR="002E23AB" w:rsidRPr="002D2F6D" w:rsidRDefault="002E23AB" w:rsidP="002E23AB">
      <w:pPr>
        <w:pStyle w:val="SingleTxt"/>
      </w:pPr>
      <w:r w:rsidRPr="002D2F6D">
        <w:t>23.</w:t>
      </w:r>
      <w:r w:rsidRPr="002D2F6D">
        <w:tab/>
        <w:t>Законом Туркменистана «О статусе военнослужащих» (2017</w:t>
      </w:r>
      <w:r w:rsidR="002D2F6D">
        <w:t> год</w:t>
      </w:r>
      <w:r w:rsidRPr="002D2F6D">
        <w:t>) (</w:t>
      </w:r>
      <w:hyperlink r:id="rId23"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предусматриваются положения, гарантирующие правовую и социальную защищенность военнослужащих, в частности, военнослужащих-женщин, которые в соответствии с законодательством Туркменистана пользуются социальными правами и гарантиями, связанными с охраной материнства и детства.</w:t>
      </w:r>
    </w:p>
    <w:p w14:paraId="63E1811E" w14:textId="055DF674" w:rsidR="002E23AB" w:rsidRPr="002D2F6D" w:rsidRDefault="002E23AB" w:rsidP="002E23AB">
      <w:pPr>
        <w:pStyle w:val="SingleTxt"/>
      </w:pPr>
      <w:r w:rsidRPr="002D2F6D">
        <w:t>24.</w:t>
      </w:r>
      <w:r w:rsidRPr="002D2F6D">
        <w:tab/>
        <w:t>НПДГР 2021</w:t>
      </w:r>
      <w:r w:rsidR="00D7773A" w:rsidRPr="002D2F6D">
        <w:t>–</w:t>
      </w:r>
      <w:r w:rsidRPr="002D2F6D">
        <w:t>2025 предусматривает осуществление в Туркменистане деятельности по разработке и адаптации гендерной экспертизы проектов законодательных актов, в том числе проведение выборочной гендерной экспертизы действующих законодательных актов. Наряду с этим предусматривается проведение регулярных консультаций с представителями государственных органов и общественных организаций в рамках разработки законов и нормативных правовых актов для обеспечения гендерного равенства, регулярного обучения в период 2021</w:t>
      </w:r>
      <w:r w:rsidR="00D7773A" w:rsidRPr="002D2F6D">
        <w:t>–</w:t>
      </w:r>
      <w:r w:rsidRPr="002D2F6D">
        <w:t>2025</w:t>
      </w:r>
      <w:r w:rsidR="002D2F6D">
        <w:t> год</w:t>
      </w:r>
      <w:r w:rsidRPr="002D2F6D">
        <w:t>ы.</w:t>
      </w:r>
    </w:p>
    <w:p w14:paraId="5D234FD0" w14:textId="63AC4B4F" w:rsidR="002E23AB" w:rsidRPr="002D2F6D" w:rsidRDefault="002E23AB" w:rsidP="002E23AB">
      <w:pPr>
        <w:pStyle w:val="SingleTxt"/>
      </w:pPr>
      <w:r w:rsidRPr="002D2F6D">
        <w:t>25.</w:t>
      </w:r>
      <w:r w:rsidRPr="002D2F6D">
        <w:tab/>
        <w:t>НПДГР 2021</w:t>
      </w:r>
      <w:r w:rsidR="00D7773A" w:rsidRPr="002D2F6D">
        <w:t>–</w:t>
      </w:r>
      <w:r w:rsidRPr="002D2F6D">
        <w:t>2025 также предусматривает проведение анализа соответствующих законодательных актов на предмет закрепления в них нормативных предписаний о недопустимости дискриминации по любым признакам; внесение конкретных определений прямой и косвенной дискриминации в отношении женщин и девочек; разработку норм о привлечении к ответственности в законодательном порядке за дискриминационные действия.</w:t>
      </w:r>
    </w:p>
    <w:p w14:paraId="2EB9B854" w14:textId="77777777" w:rsidR="002E23AB" w:rsidRPr="002D2F6D" w:rsidRDefault="002E23AB" w:rsidP="002E23AB">
      <w:pPr>
        <w:pStyle w:val="SingleTxt"/>
      </w:pPr>
      <w:r w:rsidRPr="002D2F6D">
        <w:t>26.</w:t>
      </w:r>
      <w:r w:rsidRPr="002D2F6D">
        <w:tab/>
        <w:t>В соответствии с Законом Туркменистана «О государственных гарантиях обеспечения равных прав и равных возможностей женщин и мужчин» государство устанавливает гарантии обеспечения гендерного равенства во всех сферах государственной и общественной жизни. Равноправие женщин и мужчин гарантируется при осуществлении гражданских прав, участии в управлении делами общества и государства, в избирательном процессе, в области здравоохранения, образования, науки, культуры, в сфере труда и социальной защиты, в брачно-семейных отношениях, защиты от посягательств сексуального характера, их похищения и торговли ими. Гарантии в указанных сферах регулируются и специальными законодательными актами.</w:t>
      </w:r>
    </w:p>
    <w:p w14:paraId="25E13939" w14:textId="5275933E" w:rsidR="002E23AB" w:rsidRPr="002D2F6D" w:rsidRDefault="002E23AB" w:rsidP="002E23AB">
      <w:pPr>
        <w:pStyle w:val="SingleTxt"/>
      </w:pPr>
      <w:r w:rsidRPr="002D2F6D">
        <w:t>27.</w:t>
      </w:r>
      <w:r w:rsidRPr="002D2F6D">
        <w:tab/>
        <w:t>В Трудовом кодексе Туркменистана (2009</w:t>
      </w:r>
      <w:r w:rsidR="002D2F6D">
        <w:t> год</w:t>
      </w:r>
      <w:r w:rsidRPr="002D2F6D">
        <w:t>) (</w:t>
      </w:r>
      <w:hyperlink r:id="rId24"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специальная глава посвящена особенностям регулирования труда женщин и других лиц с семейными обязанностями, в соответствие с которой предусмотрены гарантии беременным женщинам и женщинам, имеющим детей, при приеме на работу и расторжении трудового договора. Запрещается отказывать женщинам в приеме на работу и снижать им заработную плату по мотивам, связанным с беременностью или наличием ребенка в возрасте до тр</w:t>
      </w:r>
      <w:r w:rsidR="00D7773A" w:rsidRPr="002D2F6D">
        <w:t>е</w:t>
      </w:r>
      <w:r w:rsidRPr="002D2F6D">
        <w:t>х лет (реб</w:t>
      </w:r>
      <w:r w:rsidR="00D7773A" w:rsidRPr="002D2F6D">
        <w:t>е</w:t>
      </w:r>
      <w:r w:rsidRPr="002D2F6D">
        <w:t>нка с инвалидностью до 18 лет). Расторжение трудового договора с беременными женщинами и женщинами, имеющими детей в возрасте до тр</w:t>
      </w:r>
      <w:r w:rsidR="00D7773A" w:rsidRPr="002D2F6D">
        <w:t>е</w:t>
      </w:r>
      <w:r w:rsidRPr="002D2F6D">
        <w:t>х лет (реб</w:t>
      </w:r>
      <w:r w:rsidR="00D7773A" w:rsidRPr="002D2F6D">
        <w:t>е</w:t>
      </w:r>
      <w:r w:rsidRPr="002D2F6D">
        <w:t xml:space="preserve">нка с инвалидностью в возрасте до 18 лет), по инициативе работодателя не допускается. Женщинам, имеющим детей в возрасте до полутора лет, предоставляются, помимо общего перерыва для отдыха и питания, дополнительные оплачиваемые перерывы для кормления ребенка. </w:t>
      </w:r>
    </w:p>
    <w:p w14:paraId="4C5CF6DB" w14:textId="0D50F304" w:rsidR="002E23AB" w:rsidRPr="002D2F6D" w:rsidRDefault="002E23AB" w:rsidP="002E23AB">
      <w:pPr>
        <w:pStyle w:val="SingleTxt"/>
      </w:pPr>
      <w:r w:rsidRPr="002D2F6D">
        <w:t>28.</w:t>
      </w:r>
      <w:r w:rsidRPr="002D2F6D">
        <w:tab/>
        <w:t>Женщины получают государственные пособия по беременности и родам, при рождении ребенка, по уходу за ребенком. Беременные женщины и кормящие матери вне очереди обслуживаются в медицинских учреждениях, на предприятиях торговли и общественного питания независимо от формы собственности, вне очереди приобретают билеты на любые виды транспорта. Реб</w:t>
      </w:r>
      <w:r w:rsidR="00D7773A" w:rsidRPr="002D2F6D">
        <w:t>е</w:t>
      </w:r>
      <w:r w:rsidRPr="002D2F6D">
        <w:t>нок в возрасте до 5 лет бесплатно перевозится воздушным, железнодорожным, морским и автомобильным транспортом общего пользования.</w:t>
      </w:r>
    </w:p>
    <w:p w14:paraId="2576FD69" w14:textId="039E927C" w:rsidR="002E23AB" w:rsidRPr="002D2F6D" w:rsidRDefault="002E23AB" w:rsidP="002E23AB">
      <w:pPr>
        <w:pStyle w:val="SingleTxt"/>
      </w:pPr>
      <w:r w:rsidRPr="002D2F6D">
        <w:t>29.</w:t>
      </w:r>
      <w:r w:rsidRPr="002D2F6D">
        <w:tab/>
        <w:t>В соответствии с Законом Туркменистана «Об охране здоровья граждан» (2015</w:t>
      </w:r>
      <w:r w:rsidR="002D2F6D">
        <w:t> год</w:t>
      </w:r>
      <w:r w:rsidRPr="002D2F6D">
        <w:t>) (</w:t>
      </w:r>
      <w:hyperlink r:id="rId25"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женщина в период беременности, во время родов и после родов до достижения реб</w:t>
      </w:r>
      <w:r w:rsidR="00D7773A" w:rsidRPr="002D2F6D">
        <w:t>е</w:t>
      </w:r>
      <w:r w:rsidRPr="002D2F6D">
        <w:t>нком возраста тр</w:t>
      </w:r>
      <w:r w:rsidR="00D7773A" w:rsidRPr="002D2F6D">
        <w:t>е</w:t>
      </w:r>
      <w:r w:rsidRPr="002D2F6D">
        <w:t>х лет имеет право на бесплатную специализированную медицинскую помощь в государственных медицинских учреждениях.</w:t>
      </w:r>
    </w:p>
    <w:p w14:paraId="60E4746B" w14:textId="77777777" w:rsidR="002E23AB" w:rsidRPr="002D2F6D" w:rsidRDefault="002E23AB" w:rsidP="002E23AB">
      <w:pPr>
        <w:pStyle w:val="SingleTxt"/>
      </w:pPr>
      <w:r w:rsidRPr="002D2F6D">
        <w:t>30.</w:t>
      </w:r>
      <w:r w:rsidRPr="002D2F6D">
        <w:tab/>
        <w:t xml:space="preserve">В целях планирования семьи и охраны своего здоровья, а также предупреждения нежелательной беременности женщина имеет право решать вопрос о материнстве. </w:t>
      </w:r>
    </w:p>
    <w:p w14:paraId="37530D74" w14:textId="74BC008A" w:rsidR="002E23AB" w:rsidRPr="002D2F6D" w:rsidRDefault="002E23AB" w:rsidP="002E23AB">
      <w:pPr>
        <w:pStyle w:val="SingleTxt"/>
      </w:pPr>
      <w:r w:rsidRPr="002D2F6D">
        <w:t>31.</w:t>
      </w:r>
      <w:r w:rsidRPr="002D2F6D">
        <w:tab/>
        <w:t>Беременные женщины, женщины во время родов и в послеродовой период, задержанные по подозрению в совершении преступления, заключ</w:t>
      </w:r>
      <w:r w:rsidR="00D7773A" w:rsidRPr="002D2F6D">
        <w:t>е</w:t>
      </w:r>
      <w:r w:rsidRPr="002D2F6D">
        <w:t xml:space="preserve">нные под стражу, отбывающие наказание в местах лишения свободы, либо находящиеся под административным арестом, имеют право на специализированную медицинскую помощь. </w:t>
      </w:r>
    </w:p>
    <w:p w14:paraId="0837FA27" w14:textId="6A098EFC" w:rsidR="002E23AB" w:rsidRPr="002D2F6D" w:rsidRDefault="002E23AB" w:rsidP="002E23AB">
      <w:pPr>
        <w:pStyle w:val="SingleTxt"/>
      </w:pPr>
      <w:r w:rsidRPr="002D2F6D">
        <w:t>32.</w:t>
      </w:r>
      <w:r w:rsidRPr="002D2F6D">
        <w:tab/>
        <w:t>Согласно статье 9 Конституции</w:t>
      </w:r>
      <w:r w:rsidR="002D2F6D">
        <w:t> </w:t>
      </w:r>
      <w:r w:rsidR="002D2F6D" w:rsidRPr="004B7F94">
        <w:t>—</w:t>
      </w:r>
      <w:r w:rsidRPr="002D2F6D">
        <w:t xml:space="preserve"> Туркменистан призна</w:t>
      </w:r>
      <w:r w:rsidR="00D7773A" w:rsidRPr="002D2F6D">
        <w:t>е</w:t>
      </w:r>
      <w:r w:rsidRPr="002D2F6D">
        <w:t>т приоритет общепризнанных норм международного права.</w:t>
      </w:r>
    </w:p>
    <w:p w14:paraId="668469EE" w14:textId="22001278" w:rsidR="002E23AB" w:rsidRPr="002D2F6D" w:rsidRDefault="002E23AB" w:rsidP="002E23AB">
      <w:pPr>
        <w:pStyle w:val="SingleTxt"/>
      </w:pPr>
      <w:r w:rsidRPr="002D2F6D">
        <w:t>33.</w:t>
      </w:r>
      <w:r w:rsidRPr="002D2F6D">
        <w:tab/>
        <w:t>Одним из приоритетных направлений в сфере защиты личных и политических прав НПДПЧ 2021</w:t>
      </w:r>
      <w:r w:rsidR="00D7773A" w:rsidRPr="002D2F6D">
        <w:t>–</w:t>
      </w:r>
      <w:r w:rsidRPr="002D2F6D">
        <w:t xml:space="preserve">2025 определил широкое применение судами и правоохранительными органами принципов, норм международного права, реализация принципа приоритета норм международного права. </w:t>
      </w:r>
    </w:p>
    <w:p w14:paraId="00E0BF68" w14:textId="3A092374" w:rsidR="002E23AB" w:rsidRPr="002D2F6D" w:rsidRDefault="002E23AB" w:rsidP="002E23AB">
      <w:pPr>
        <w:pStyle w:val="SingleTxt"/>
      </w:pPr>
      <w:r w:rsidRPr="002D2F6D">
        <w:t>34.</w:t>
      </w:r>
      <w:r w:rsidRPr="002D2F6D">
        <w:tab/>
        <w:t>В целях реализации НПДПЧ 2021</w:t>
      </w:r>
      <w:r w:rsidR="00D7773A" w:rsidRPr="002D2F6D">
        <w:t>–</w:t>
      </w:r>
      <w:r w:rsidRPr="002D2F6D">
        <w:t>2025 в рамках сотрудничества ПРООН в Туркменистане планируется проектная деятельность по подготовке рекомендаций о реформировании судебной системы, с включением мероприятий по повышению потенциала судей всех уровней по применению в судебной практике норм международных конвенций в области прав человека.</w:t>
      </w:r>
    </w:p>
    <w:p w14:paraId="304AAA64" w14:textId="2F7F1BC9" w:rsidR="00D7773A" w:rsidRPr="002D2F6D" w:rsidRDefault="00D7773A" w:rsidP="00D7773A">
      <w:pPr>
        <w:pStyle w:val="SingleTxt"/>
        <w:spacing w:after="0" w:line="120" w:lineRule="exact"/>
        <w:rPr>
          <w:sz w:val="10"/>
        </w:rPr>
      </w:pPr>
    </w:p>
    <w:p w14:paraId="491BBA7E" w14:textId="3184530F" w:rsidR="002E23AB" w:rsidRPr="002D2F6D" w:rsidRDefault="002E23AB" w:rsidP="00D77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10</w:t>
      </w:r>
      <w:r w:rsidR="00D7773A" w:rsidRPr="002D2F6D">
        <w:t>–</w:t>
      </w:r>
      <w:r w:rsidRPr="002D2F6D">
        <w:t>11: Доступ к правосудию</w:t>
      </w:r>
    </w:p>
    <w:p w14:paraId="1304703D" w14:textId="2C528B02" w:rsidR="00D7773A" w:rsidRPr="002D2F6D" w:rsidRDefault="00D7773A" w:rsidP="00D7773A">
      <w:pPr>
        <w:pStyle w:val="SingleTxt"/>
        <w:spacing w:after="0" w:line="120" w:lineRule="exact"/>
        <w:rPr>
          <w:sz w:val="10"/>
        </w:rPr>
      </w:pPr>
    </w:p>
    <w:p w14:paraId="47CE5914" w14:textId="7566542B" w:rsidR="002E23AB" w:rsidRPr="002D2F6D" w:rsidRDefault="002E23AB" w:rsidP="002E23AB">
      <w:pPr>
        <w:pStyle w:val="SingleTxt"/>
      </w:pPr>
      <w:r w:rsidRPr="002D2F6D">
        <w:t>35.</w:t>
      </w:r>
      <w:r w:rsidRPr="002D2F6D">
        <w:tab/>
        <w:t>В соответствии с законодательством Туркменистана каждое лицо имеет право на обращение, подачу иска, жалобы в компетентный орган по вопросам, непосредственно связанным с его правами и законными интересами, заявлять ходатайства либо получать информацию. Закон Туркменистана «Об административных процедурах» (2017</w:t>
      </w:r>
      <w:r w:rsidR="002D2F6D">
        <w:t> год</w:t>
      </w:r>
      <w:r w:rsidRPr="002D2F6D">
        <w:t>) (</w:t>
      </w:r>
      <w:hyperlink r:id="rId26"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направлен на обеспечение прав и свобод человека</w:t>
      </w:r>
      <w:r w:rsidRPr="002D2F6D">
        <w:rPr>
          <w:lang w:val="tk-TM"/>
        </w:rPr>
        <w:t xml:space="preserve"> </w:t>
      </w:r>
      <w:r w:rsidRPr="002D2F6D">
        <w:t>всеми административными органами.</w:t>
      </w:r>
    </w:p>
    <w:p w14:paraId="523C2962" w14:textId="71B7ED81" w:rsidR="002E23AB" w:rsidRPr="002D2F6D" w:rsidRDefault="002E23AB" w:rsidP="002E23AB">
      <w:pPr>
        <w:pStyle w:val="SingleTxt"/>
      </w:pPr>
      <w:r w:rsidRPr="002D2F6D">
        <w:t>36.</w:t>
      </w:r>
      <w:r w:rsidRPr="002D2F6D">
        <w:tab/>
        <w:t xml:space="preserve">Иностранные граждане и лица без гражданства пользуются правом на защиту в судебном порядке наравне с гражданами </w:t>
      </w:r>
      <w:bookmarkStart w:id="2" w:name="_Hlk107392619"/>
      <w:r w:rsidRPr="002D2F6D">
        <w:t>Туркменистана</w:t>
      </w:r>
      <w:bookmarkEnd w:id="2"/>
      <w:r w:rsidRPr="002D2F6D">
        <w:t xml:space="preserve"> в соответствии с законодательством и международными договорами Туркменистана (Закон Туркменистана «О суде» (2014</w:t>
      </w:r>
      <w:r w:rsidR="002D2F6D">
        <w:t> год</w:t>
      </w:r>
      <w:r w:rsidRPr="002D2F6D">
        <w:t>) (</w:t>
      </w:r>
      <w:hyperlink r:id="rId27"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w:t>
      </w:r>
    </w:p>
    <w:p w14:paraId="690C7BA0" w14:textId="381F5FAE" w:rsidR="002E23AB" w:rsidRPr="002D2F6D" w:rsidRDefault="002E23AB" w:rsidP="002E23AB">
      <w:pPr>
        <w:pStyle w:val="SingleTxt"/>
      </w:pPr>
      <w:r w:rsidRPr="002D2F6D">
        <w:t>37.</w:t>
      </w:r>
      <w:r w:rsidRPr="002D2F6D">
        <w:tab/>
        <w:t>В соответствии с Законом Туркменистана «Об Омбудсмене» (2016</w:t>
      </w:r>
      <w:r w:rsidR="002D2F6D">
        <w:t> год</w:t>
      </w:r>
      <w:r w:rsidRPr="002D2F6D">
        <w:t>) (</w:t>
      </w:r>
      <w:hyperlink r:id="rId28"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xml:space="preserve">) Омбудсмен рассматривает жалобы на решения или действия (бездействие) органов государственной власти, органов местного самоуправления и их должностных лиц, нарушающие права, свободы и законные интересы граждан Туркменистана и находящихся на территории Туркменистана иностранных граждан и лиц без гражданства и имеет право проводить по ним проверку. </w:t>
      </w:r>
    </w:p>
    <w:p w14:paraId="1EEF9FF7" w14:textId="26A66CC1" w:rsidR="002E23AB" w:rsidRPr="002D2F6D" w:rsidRDefault="002E23AB" w:rsidP="002E23AB">
      <w:pPr>
        <w:pStyle w:val="SingleTxt"/>
      </w:pPr>
      <w:r w:rsidRPr="002D2F6D">
        <w:t>38.</w:t>
      </w:r>
      <w:r w:rsidRPr="002D2F6D">
        <w:tab/>
        <w:t>Согласно Закону Туркменистана «Об адвокатуре и адвокатской деятельности в Туркменистане» (2010</w:t>
      </w:r>
      <w:r w:rsidR="002D2F6D">
        <w:t> год</w:t>
      </w:r>
      <w:r w:rsidRPr="002D2F6D">
        <w:t>) (</w:t>
      </w:r>
      <w:hyperlink r:id="rId29"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xml:space="preserve">) государство гарантирует </w:t>
      </w:r>
    </w:p>
    <w:p w14:paraId="69D87D5A" w14:textId="3C733B1E" w:rsidR="002E23AB" w:rsidRPr="002D2F6D" w:rsidRDefault="00D7773A" w:rsidP="00D7773A">
      <w:pPr>
        <w:pStyle w:val="SingleTxt"/>
        <w:tabs>
          <w:tab w:val="right" w:pos="1685"/>
        </w:tabs>
        <w:ind w:left="1742" w:hanging="475"/>
      </w:pPr>
      <w:r w:rsidRPr="002D2F6D">
        <w:tab/>
      </w:r>
      <w:r w:rsidR="002E23AB" w:rsidRPr="002D2F6D">
        <w:t>•</w:t>
      </w:r>
      <w:r w:rsidR="002E23AB" w:rsidRPr="002D2F6D">
        <w:tab/>
        <w:t>оказание всем необходимой профессиональной юридической помощи;</w:t>
      </w:r>
    </w:p>
    <w:p w14:paraId="314DCF7F" w14:textId="2BAFD17B" w:rsidR="002E23AB" w:rsidRPr="002D2F6D" w:rsidRDefault="00D7773A" w:rsidP="00D7773A">
      <w:pPr>
        <w:pStyle w:val="SingleTxt"/>
        <w:tabs>
          <w:tab w:val="right" w:pos="1685"/>
        </w:tabs>
        <w:ind w:left="1742" w:hanging="475"/>
      </w:pPr>
      <w:r w:rsidRPr="002D2F6D">
        <w:tab/>
      </w:r>
      <w:r w:rsidR="002E23AB" w:rsidRPr="002D2F6D">
        <w:t>•</w:t>
      </w:r>
      <w:r w:rsidR="002E23AB" w:rsidRPr="002D2F6D">
        <w:tab/>
        <w:t>равенство прав всех физических и юридических лиц на территории Туркменистана на получение юридической помощи, сведений о е</w:t>
      </w:r>
      <w:r w:rsidRPr="002D2F6D">
        <w:t>е</w:t>
      </w:r>
      <w:r w:rsidR="002E23AB" w:rsidRPr="002D2F6D">
        <w:t xml:space="preserve"> характере и порядке получения;</w:t>
      </w:r>
    </w:p>
    <w:p w14:paraId="111E00E6" w14:textId="13041E86" w:rsidR="002E23AB" w:rsidRPr="002D2F6D" w:rsidRDefault="00D7773A" w:rsidP="00D7773A">
      <w:pPr>
        <w:pStyle w:val="SingleTxt"/>
        <w:tabs>
          <w:tab w:val="right" w:pos="1685"/>
        </w:tabs>
        <w:ind w:left="1742" w:hanging="475"/>
      </w:pPr>
      <w:r w:rsidRPr="002D2F6D">
        <w:tab/>
      </w:r>
      <w:r w:rsidR="002E23AB" w:rsidRPr="002D2F6D">
        <w:t>•</w:t>
      </w:r>
      <w:r w:rsidR="002E23AB" w:rsidRPr="002D2F6D">
        <w:tab/>
        <w:t>оказание бесплатной юридической помощи и защиту прав отдельных физических лиц в случаях, предусмотренных законодательством Туркменистана.</w:t>
      </w:r>
    </w:p>
    <w:p w14:paraId="47152F27" w14:textId="77777777" w:rsidR="002E23AB" w:rsidRPr="002D2F6D" w:rsidRDefault="002E23AB" w:rsidP="002E23AB">
      <w:pPr>
        <w:pStyle w:val="SingleTxt"/>
      </w:pPr>
      <w:r w:rsidRPr="002D2F6D">
        <w:t>39.</w:t>
      </w:r>
      <w:r w:rsidRPr="002D2F6D">
        <w:tab/>
        <w:t xml:space="preserve">Согласно закону исходя из материального положения физического лица оно может быть полностью или частично освобождено от оплаты юридической помощи. </w:t>
      </w:r>
    </w:p>
    <w:p w14:paraId="12BEBC78" w14:textId="42458193" w:rsidR="002E23AB" w:rsidRPr="002D2F6D" w:rsidRDefault="002E23AB" w:rsidP="002E23AB">
      <w:pPr>
        <w:pStyle w:val="SingleTxt"/>
      </w:pPr>
      <w:r w:rsidRPr="002D2F6D">
        <w:t>40.</w:t>
      </w:r>
      <w:r w:rsidRPr="002D2F6D">
        <w:tab/>
        <w:t>НПДПЧ 2021</w:t>
      </w:r>
      <w:r w:rsidR="00D7773A" w:rsidRPr="002D2F6D">
        <w:t>–</w:t>
      </w:r>
      <w:r w:rsidRPr="002D2F6D">
        <w:t>2025 в качестве мероприятий по совершенствованию судебной системы предусматривает обеспечение права на судебное разбирательство, равенство сторон уголовного процесса, гармонизация норм уголовно</w:t>
      </w:r>
      <w:r w:rsidR="002D2F6D">
        <w:t>-</w:t>
      </w:r>
      <w:r w:rsidRPr="002D2F6D">
        <w:t xml:space="preserve">процессуального законодательства с международными нормами, расширение программ профессиональной подготовки судей, прокуроров, юристов и государственных служащих по нормам и практике защиты в судебном порядке прав человека. </w:t>
      </w:r>
    </w:p>
    <w:p w14:paraId="242675F2" w14:textId="77777777" w:rsidR="00D7773A" w:rsidRPr="002D2F6D" w:rsidRDefault="00D7773A">
      <w:pPr>
        <w:spacing w:after="200" w:line="276" w:lineRule="auto"/>
      </w:pPr>
      <w:r w:rsidRPr="002D2F6D">
        <w:br w:type="page"/>
      </w:r>
    </w:p>
    <w:p w14:paraId="3A50FE24" w14:textId="0342EDED" w:rsidR="002E23AB" w:rsidRPr="002D2F6D" w:rsidRDefault="002E23AB" w:rsidP="002E23AB">
      <w:pPr>
        <w:pStyle w:val="SingleTxt"/>
      </w:pPr>
      <w:r w:rsidRPr="002D2F6D">
        <w:t>41.</w:t>
      </w:r>
      <w:r w:rsidRPr="002D2F6D">
        <w:tab/>
        <w:t>Судьи Туркменистана всех уровней повышают информированность и квалификацию на семинарах по предмету Конвенции, проводимых международными организациями с привлечением международных экспертов по применению международного опыта в этой области. Так, за период с 2020 по июнь 2022</w:t>
      </w:r>
      <w:r w:rsidR="002D2F6D">
        <w:t> год</w:t>
      </w:r>
      <w:r w:rsidRPr="002D2F6D">
        <w:t>а для судей было проведено 11 мероприятий по вопросам гендерного равенства, в которых приняли участие 19 судей.</w:t>
      </w:r>
    </w:p>
    <w:p w14:paraId="50328DE8" w14:textId="5DD9A587" w:rsidR="002E23AB" w:rsidRPr="002D2F6D" w:rsidRDefault="002E23AB" w:rsidP="002E23AB">
      <w:pPr>
        <w:pStyle w:val="SingleTxt"/>
      </w:pPr>
      <w:r w:rsidRPr="002D2F6D">
        <w:t>42.</w:t>
      </w:r>
      <w:r w:rsidRPr="002D2F6D">
        <w:tab/>
        <w:t>НПДГР 2021</w:t>
      </w:r>
      <w:r w:rsidR="00D7773A" w:rsidRPr="002D2F6D">
        <w:t>–</w:t>
      </w:r>
      <w:r w:rsidRPr="002D2F6D">
        <w:t>2025 предусмотрено расширение сотрудничества с организациями гражданского общества по повышению осведомленности женщин и девочек о своих правах и существующих механизмах их защиты; усиление сотрудничество с организациями гражданского общества в разработке соответствующих программ, а также выполнении рекомендаций международных механизмов по гендерному равенству. Повышение информированности женщин о своих правах и средствах их защиты является одним из основных направлений сотрудничества агентств ООН в Туркменистане с общественными объединениями и государственными органами в рамках осуществляемой проектной деятельности.</w:t>
      </w:r>
    </w:p>
    <w:p w14:paraId="3E7AED86" w14:textId="77777777" w:rsidR="002E23AB" w:rsidRPr="002D2F6D" w:rsidRDefault="002E23AB" w:rsidP="002E23AB">
      <w:pPr>
        <w:pStyle w:val="SingleTxt"/>
      </w:pPr>
      <w:r w:rsidRPr="002D2F6D">
        <w:t>43.</w:t>
      </w:r>
      <w:r w:rsidRPr="002D2F6D">
        <w:tab/>
        <w:t xml:space="preserve">Министерство Адалат Туркменистана два раза в месяц проводит общественный прием граждан по правовым вопросам с участием представителей Министерства внутренних дел, Генеральной прокуратуры, Верховного суда и Адвокатуры. </w:t>
      </w:r>
    </w:p>
    <w:p w14:paraId="0CF70B45" w14:textId="6CB26777" w:rsidR="002E23AB" w:rsidRPr="002D2F6D" w:rsidRDefault="002E23AB" w:rsidP="002E23AB">
      <w:pPr>
        <w:pStyle w:val="SingleTxt"/>
      </w:pPr>
      <w:r w:rsidRPr="002D2F6D">
        <w:t>44.</w:t>
      </w:r>
      <w:r w:rsidRPr="002D2F6D">
        <w:tab/>
        <w:t>Статистка обращений женщин за консультацией о нарушении своих прав за предыдущие</w:t>
      </w:r>
      <w:r w:rsidR="002D2F6D">
        <w:t> год</w:t>
      </w:r>
      <w:r w:rsidRPr="002D2F6D">
        <w:t>ы:</w:t>
      </w:r>
    </w:p>
    <w:p w14:paraId="2FB8FEA7" w14:textId="670E1472" w:rsidR="00D7773A" w:rsidRPr="002D2F6D" w:rsidRDefault="00D7773A" w:rsidP="00D7773A">
      <w:pPr>
        <w:pStyle w:val="SingleTxt"/>
        <w:spacing w:after="0" w:line="120" w:lineRule="exact"/>
        <w:rPr>
          <w:sz w:val="10"/>
        </w:rPr>
      </w:pPr>
    </w:p>
    <w:p w14:paraId="2FD416E8" w14:textId="77777777" w:rsidR="00D7773A" w:rsidRPr="002D2F6D" w:rsidRDefault="00D7773A" w:rsidP="00D7773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D2F6D">
        <w:tab/>
      </w:r>
      <w:r w:rsidRPr="002D2F6D">
        <w:tab/>
      </w:r>
      <w:r w:rsidR="002E23AB" w:rsidRPr="002D2F6D">
        <w:t>Таблица 1</w:t>
      </w:r>
    </w:p>
    <w:p w14:paraId="153C897A" w14:textId="77777777" w:rsidR="00D7773A" w:rsidRPr="002D2F6D" w:rsidRDefault="00D7773A" w:rsidP="00D7773A">
      <w:pPr>
        <w:pStyle w:val="SingleTxt"/>
        <w:spacing w:after="0" w:line="120" w:lineRule="exact"/>
        <w:rPr>
          <w:sz w:val="10"/>
        </w:rPr>
      </w:pPr>
    </w:p>
    <w:p w14:paraId="235B23C9" w14:textId="77777777" w:rsidR="00D7773A" w:rsidRPr="002D2F6D" w:rsidRDefault="00D7773A" w:rsidP="00D7773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D7773A" w:rsidRPr="002D2F6D" w14:paraId="5E6440BA" w14:textId="77777777" w:rsidTr="002745D3">
        <w:trPr>
          <w:tblHeader/>
        </w:trPr>
        <w:tc>
          <w:tcPr>
            <w:tcW w:w="3660" w:type="dxa"/>
            <w:tcBorders>
              <w:top w:val="single" w:sz="4" w:space="0" w:color="auto"/>
              <w:bottom w:val="single" w:sz="12" w:space="0" w:color="auto"/>
            </w:tcBorders>
            <w:shd w:val="clear" w:color="auto" w:fill="auto"/>
            <w:vAlign w:val="bottom"/>
          </w:tcPr>
          <w:p w14:paraId="2EB1E429" w14:textId="5C2F2A83"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D2F6D">
              <w:rPr>
                <w:i/>
                <w:sz w:val="14"/>
              </w:rPr>
              <w:t>Год</w:t>
            </w:r>
          </w:p>
        </w:tc>
        <w:tc>
          <w:tcPr>
            <w:tcW w:w="3660" w:type="dxa"/>
            <w:tcBorders>
              <w:top w:val="single" w:sz="4" w:space="0" w:color="auto"/>
              <w:bottom w:val="single" w:sz="12" w:space="0" w:color="auto"/>
            </w:tcBorders>
            <w:shd w:val="clear" w:color="auto" w:fill="auto"/>
            <w:vAlign w:val="bottom"/>
          </w:tcPr>
          <w:p w14:paraId="798AD6ED" w14:textId="187EC0CE"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D2F6D">
              <w:rPr>
                <w:i/>
                <w:sz w:val="14"/>
              </w:rPr>
              <w:t>Кол–во обращений</w:t>
            </w:r>
          </w:p>
        </w:tc>
      </w:tr>
      <w:tr w:rsidR="00D7773A" w:rsidRPr="002D2F6D" w14:paraId="5AAFEEA0" w14:textId="77777777" w:rsidTr="002745D3">
        <w:trPr>
          <w:trHeight w:hRule="exact" w:val="115"/>
          <w:tblHeader/>
        </w:trPr>
        <w:tc>
          <w:tcPr>
            <w:tcW w:w="3660" w:type="dxa"/>
            <w:tcBorders>
              <w:top w:val="single" w:sz="12" w:space="0" w:color="auto"/>
            </w:tcBorders>
            <w:shd w:val="clear" w:color="auto" w:fill="auto"/>
            <w:vAlign w:val="bottom"/>
          </w:tcPr>
          <w:p w14:paraId="4713F883"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6431845E"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7773A" w:rsidRPr="002D2F6D" w14:paraId="1F95D456" w14:textId="77777777" w:rsidTr="002745D3">
        <w:tc>
          <w:tcPr>
            <w:tcW w:w="3660" w:type="dxa"/>
            <w:shd w:val="clear" w:color="auto" w:fill="auto"/>
            <w:vAlign w:val="bottom"/>
          </w:tcPr>
          <w:p w14:paraId="2A626038"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2F6D">
              <w:rPr>
                <w:sz w:val="17"/>
              </w:rPr>
              <w:t>2018</w:t>
            </w:r>
          </w:p>
        </w:tc>
        <w:tc>
          <w:tcPr>
            <w:tcW w:w="3660" w:type="dxa"/>
            <w:shd w:val="clear" w:color="auto" w:fill="auto"/>
            <w:vAlign w:val="bottom"/>
          </w:tcPr>
          <w:p w14:paraId="1B1213FF"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2F6D">
              <w:rPr>
                <w:sz w:val="17"/>
              </w:rPr>
              <w:t>353</w:t>
            </w:r>
          </w:p>
        </w:tc>
      </w:tr>
      <w:tr w:rsidR="00D7773A" w:rsidRPr="002D2F6D" w14:paraId="443171E3" w14:textId="77777777" w:rsidTr="002745D3">
        <w:tc>
          <w:tcPr>
            <w:tcW w:w="3660" w:type="dxa"/>
            <w:shd w:val="clear" w:color="auto" w:fill="auto"/>
            <w:vAlign w:val="bottom"/>
          </w:tcPr>
          <w:p w14:paraId="51FFB1A5"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2F6D">
              <w:rPr>
                <w:sz w:val="17"/>
              </w:rPr>
              <w:t>2019</w:t>
            </w:r>
          </w:p>
        </w:tc>
        <w:tc>
          <w:tcPr>
            <w:tcW w:w="3660" w:type="dxa"/>
            <w:shd w:val="clear" w:color="auto" w:fill="auto"/>
            <w:vAlign w:val="bottom"/>
          </w:tcPr>
          <w:p w14:paraId="594EEEF1"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2F6D">
              <w:rPr>
                <w:sz w:val="17"/>
              </w:rPr>
              <w:t>290</w:t>
            </w:r>
          </w:p>
        </w:tc>
      </w:tr>
      <w:tr w:rsidR="00D7773A" w:rsidRPr="002D2F6D" w14:paraId="67E94AB8" w14:textId="77777777" w:rsidTr="002745D3">
        <w:tc>
          <w:tcPr>
            <w:tcW w:w="3660" w:type="dxa"/>
            <w:shd w:val="clear" w:color="auto" w:fill="auto"/>
            <w:vAlign w:val="bottom"/>
          </w:tcPr>
          <w:p w14:paraId="37EADF3E"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2F6D">
              <w:rPr>
                <w:sz w:val="17"/>
              </w:rPr>
              <w:t>2020</w:t>
            </w:r>
          </w:p>
        </w:tc>
        <w:tc>
          <w:tcPr>
            <w:tcW w:w="3660" w:type="dxa"/>
            <w:shd w:val="clear" w:color="auto" w:fill="auto"/>
            <w:vAlign w:val="bottom"/>
          </w:tcPr>
          <w:p w14:paraId="488315D4"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2F6D">
              <w:rPr>
                <w:sz w:val="17"/>
              </w:rPr>
              <w:t>331</w:t>
            </w:r>
          </w:p>
        </w:tc>
      </w:tr>
      <w:tr w:rsidR="00D7773A" w:rsidRPr="002D2F6D" w14:paraId="5B59006D" w14:textId="77777777" w:rsidTr="002745D3">
        <w:tc>
          <w:tcPr>
            <w:tcW w:w="3660" w:type="dxa"/>
            <w:shd w:val="clear" w:color="auto" w:fill="auto"/>
            <w:vAlign w:val="bottom"/>
          </w:tcPr>
          <w:p w14:paraId="7BE4537A"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2F6D">
              <w:rPr>
                <w:sz w:val="17"/>
              </w:rPr>
              <w:t>2021</w:t>
            </w:r>
          </w:p>
        </w:tc>
        <w:tc>
          <w:tcPr>
            <w:tcW w:w="3660" w:type="dxa"/>
            <w:shd w:val="clear" w:color="auto" w:fill="auto"/>
            <w:vAlign w:val="bottom"/>
          </w:tcPr>
          <w:p w14:paraId="016358F9"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D2F6D">
              <w:rPr>
                <w:sz w:val="17"/>
              </w:rPr>
              <w:t>342</w:t>
            </w:r>
          </w:p>
        </w:tc>
      </w:tr>
      <w:tr w:rsidR="00D7773A" w:rsidRPr="002D2F6D" w14:paraId="455477A6" w14:textId="77777777" w:rsidTr="002745D3">
        <w:tc>
          <w:tcPr>
            <w:tcW w:w="3660" w:type="dxa"/>
            <w:tcBorders>
              <w:bottom w:val="single" w:sz="12" w:space="0" w:color="auto"/>
            </w:tcBorders>
            <w:shd w:val="clear" w:color="auto" w:fill="auto"/>
            <w:vAlign w:val="bottom"/>
          </w:tcPr>
          <w:p w14:paraId="007249BE" w14:textId="1AD2D178"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2D2F6D">
              <w:rPr>
                <w:sz w:val="17"/>
              </w:rPr>
              <w:t>2022 (6 месяцев)</w:t>
            </w:r>
          </w:p>
        </w:tc>
        <w:tc>
          <w:tcPr>
            <w:tcW w:w="3660" w:type="dxa"/>
            <w:tcBorders>
              <w:bottom w:val="single" w:sz="12" w:space="0" w:color="auto"/>
            </w:tcBorders>
            <w:shd w:val="clear" w:color="auto" w:fill="auto"/>
            <w:vAlign w:val="bottom"/>
          </w:tcPr>
          <w:p w14:paraId="3B83AB6E" w14:textId="77777777" w:rsidR="00D7773A" w:rsidRPr="002D2F6D" w:rsidRDefault="00D7773A" w:rsidP="00D77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2D2F6D">
              <w:rPr>
                <w:sz w:val="17"/>
              </w:rPr>
              <w:t>155</w:t>
            </w:r>
          </w:p>
        </w:tc>
      </w:tr>
    </w:tbl>
    <w:p w14:paraId="7C780485" w14:textId="24BAB03A" w:rsidR="002E23AB" w:rsidRPr="002D2F6D" w:rsidRDefault="002E23AB" w:rsidP="00D7773A">
      <w:pPr>
        <w:pStyle w:val="SingleTxt"/>
        <w:spacing w:after="0" w:line="120" w:lineRule="exact"/>
        <w:rPr>
          <w:sz w:val="10"/>
        </w:rPr>
      </w:pPr>
    </w:p>
    <w:p w14:paraId="29076D6D" w14:textId="1CFDA599" w:rsidR="00D7773A" w:rsidRPr="002D2F6D" w:rsidRDefault="00D7773A" w:rsidP="00D7773A">
      <w:pPr>
        <w:pStyle w:val="SingleTxt"/>
        <w:spacing w:after="0" w:line="120" w:lineRule="exact"/>
        <w:rPr>
          <w:sz w:val="10"/>
        </w:rPr>
      </w:pPr>
    </w:p>
    <w:p w14:paraId="2FA96362" w14:textId="77777777" w:rsidR="002E23AB" w:rsidRPr="002D2F6D" w:rsidRDefault="002E23AB" w:rsidP="002E23AB">
      <w:pPr>
        <w:pStyle w:val="SingleTxt"/>
      </w:pPr>
      <w:r w:rsidRPr="002D2F6D">
        <w:t>45.</w:t>
      </w:r>
      <w:r w:rsidRPr="002D2F6D">
        <w:tab/>
        <w:t>Национальный центр профсоюзов регулярно проводит прием граждан по вопросам трудовых и связанных с ними прав граждан, включая женщин. Также, при Союзе женщин Туркменистана работает сектор жалоб и обращений, куда женщины могут обратиться в письменной или устной форме. Женщины, проживающие в отдаленных районах, имеют возможность обратиться в местные отделения Союза женщин или в Центральный совет Союза женщин Туркменистана.</w:t>
      </w:r>
    </w:p>
    <w:p w14:paraId="10567042" w14:textId="59A6FA15" w:rsidR="002E23AB" w:rsidRPr="002D2F6D" w:rsidRDefault="002E23AB" w:rsidP="002E23AB">
      <w:pPr>
        <w:pStyle w:val="SingleTxt"/>
      </w:pPr>
      <w:r w:rsidRPr="002D2F6D">
        <w:t>46.</w:t>
      </w:r>
      <w:r w:rsidRPr="002D2F6D">
        <w:tab/>
        <w:t>Союз женщин Туркменистана совместно с Меджлисом Милли Генгеша Туркменистана и Институтом Государства, права и демократии провели ряд информационно</w:t>
      </w:r>
      <w:r w:rsidR="00D7773A" w:rsidRPr="002D2F6D">
        <w:t>–</w:t>
      </w:r>
      <w:r w:rsidRPr="002D2F6D">
        <w:t>просветительских мероприятий о правах женщин. Эти мероприятия проводятся с целевой аудиторией: среди женщин, работающих в различных отраслях экономики, многодетными женщинами, домохозяйками. В отчетный период было проведено 38 информационно</w:t>
      </w:r>
      <w:r w:rsidR="00D7773A" w:rsidRPr="002D2F6D">
        <w:t>–</w:t>
      </w:r>
      <w:r w:rsidRPr="002D2F6D">
        <w:t>просветительских мероприятий, информация о которых выложена на сайте Центрального Совета женщин Туркменистана (</w:t>
      </w:r>
      <w:hyperlink r:id="rId30" w:history="1">
        <w:r w:rsidRPr="002D2F6D">
          <w:rPr>
            <w:rStyle w:val="Hyperlink"/>
          </w:rPr>
          <w:t>https://zenan.gov.tm/</w:t>
        </w:r>
      </w:hyperlink>
      <w:r w:rsidRPr="002D2F6D">
        <w:t xml:space="preserve">).  </w:t>
      </w:r>
    </w:p>
    <w:p w14:paraId="5F1D5CA8" w14:textId="6F157F31" w:rsidR="002E23AB" w:rsidRPr="002D2F6D" w:rsidRDefault="002E23AB" w:rsidP="002E23AB">
      <w:pPr>
        <w:pStyle w:val="SingleTxt"/>
      </w:pPr>
      <w:bookmarkStart w:id="3" w:name="_Hlk107326656"/>
      <w:r w:rsidRPr="002D2F6D">
        <w:t>47.</w:t>
      </w:r>
      <w:r w:rsidRPr="002D2F6D">
        <w:tab/>
        <w:t>При поддержке ЮНФПА общественные организации Кейик Окара в</w:t>
      </w:r>
      <w:r w:rsidR="002D2F6D">
        <w:t> год</w:t>
      </w:r>
      <w:r w:rsidRPr="002D2F6D">
        <w:t xml:space="preserve"> Ашгабаде и Бейик Эййям в Лебапском велаяте оказывают бесплатные юридические консультации и сопровождение женщинам, оказавшимся в критической жизненной ситуации, связанной с гендерным насилием. С начала пилотирования данных услуг 134 человека из уязвимых групп населения, из них 9</w:t>
      </w:r>
      <w:r w:rsidR="00F55C22" w:rsidRPr="002D2F6D">
        <w:t> </w:t>
      </w:r>
      <w:r w:rsidRPr="002D2F6D">
        <w:t xml:space="preserve">мужчин и 125 женщин, получили бесплатную правовую поддержку. </w:t>
      </w:r>
    </w:p>
    <w:bookmarkEnd w:id="3"/>
    <w:p w14:paraId="04787A38" w14:textId="1DC438B6" w:rsidR="002E23AB" w:rsidRPr="002D2F6D" w:rsidRDefault="002E23AB" w:rsidP="002E23AB">
      <w:pPr>
        <w:pStyle w:val="SingleTxt"/>
      </w:pPr>
      <w:r w:rsidRPr="002D2F6D">
        <w:t>48.</w:t>
      </w:r>
      <w:r w:rsidRPr="002D2F6D">
        <w:tab/>
        <w:t>Информация о полномочиях и составе МВК была отражена в пятом Периодическом Национальном докладе в 2016</w:t>
      </w:r>
      <w:r w:rsidR="002D2F6D">
        <w:t> год</w:t>
      </w:r>
      <w:r w:rsidRPr="002D2F6D">
        <w:t>у.</w:t>
      </w:r>
    </w:p>
    <w:p w14:paraId="1CF55A03" w14:textId="77777777" w:rsidR="002E23AB" w:rsidRPr="002D2F6D" w:rsidRDefault="002E23AB" w:rsidP="002E23AB">
      <w:pPr>
        <w:pStyle w:val="SingleTxt"/>
      </w:pPr>
      <w:bookmarkStart w:id="4" w:name="_heading=h.30j0zll" w:colFirst="0" w:colLast="0"/>
      <w:bookmarkEnd w:id="4"/>
      <w:r w:rsidRPr="002D2F6D">
        <w:t>49.</w:t>
      </w:r>
      <w:r w:rsidRPr="002D2F6D">
        <w:tab/>
        <w:t xml:space="preserve">В Туркменистане, помимо судов всех уровней, правоохранительных органов, коллегий адвокатов, созданы и успешно функционируют следующие учреждения по правам человека: </w:t>
      </w:r>
    </w:p>
    <w:p w14:paraId="0B8AEA41" w14:textId="043824EC" w:rsidR="002E23AB" w:rsidRPr="002D2F6D" w:rsidRDefault="00F55C22" w:rsidP="00F55C22">
      <w:pPr>
        <w:pStyle w:val="SingleTxt"/>
        <w:tabs>
          <w:tab w:val="right" w:pos="1685"/>
        </w:tabs>
        <w:ind w:left="1742" w:hanging="475"/>
      </w:pPr>
      <w:r w:rsidRPr="002D2F6D">
        <w:tab/>
      </w:r>
      <w:r w:rsidR="002E23AB" w:rsidRPr="002D2F6D">
        <w:t>•</w:t>
      </w:r>
      <w:r w:rsidR="002E23AB" w:rsidRPr="002D2F6D">
        <w:tab/>
        <w:t>Комитет по защите прав и свобод человека Халк Маслахаты Милли Генгеша Туркменистана;</w:t>
      </w:r>
    </w:p>
    <w:p w14:paraId="6B4965D3" w14:textId="78ED2701" w:rsidR="002E23AB" w:rsidRPr="002D2F6D" w:rsidRDefault="00F55C22" w:rsidP="00F55C22">
      <w:pPr>
        <w:pStyle w:val="SingleTxt"/>
        <w:tabs>
          <w:tab w:val="right" w:pos="1685"/>
        </w:tabs>
        <w:ind w:left="1742" w:hanging="475"/>
      </w:pPr>
      <w:r w:rsidRPr="002D2F6D">
        <w:tab/>
      </w:r>
      <w:r w:rsidR="002E23AB" w:rsidRPr="002D2F6D">
        <w:t>•</w:t>
      </w:r>
      <w:r w:rsidR="002E23AB" w:rsidRPr="002D2F6D">
        <w:tab/>
        <w:t>Комитет по защите прав и свобод Меджлиса Милли Генгеша Туркменистана;</w:t>
      </w:r>
    </w:p>
    <w:p w14:paraId="79D441EA" w14:textId="443F4BB0" w:rsidR="002E23AB" w:rsidRPr="002D2F6D" w:rsidRDefault="00F55C22" w:rsidP="00F55C22">
      <w:pPr>
        <w:pStyle w:val="SingleTxt"/>
        <w:tabs>
          <w:tab w:val="right" w:pos="1685"/>
        </w:tabs>
        <w:ind w:left="1742" w:hanging="475"/>
      </w:pPr>
      <w:r w:rsidRPr="002D2F6D">
        <w:tab/>
      </w:r>
      <w:r w:rsidR="002E23AB" w:rsidRPr="002D2F6D">
        <w:t>•</w:t>
      </w:r>
      <w:r w:rsidR="002E23AB" w:rsidRPr="002D2F6D">
        <w:tab/>
        <w:t>Уполномоченный представитель по правам человека в Туркменистане</w:t>
      </w:r>
      <w:r w:rsidR="00762996">
        <w:t> </w:t>
      </w:r>
      <w:r w:rsidR="00762996" w:rsidRPr="002D2F6D">
        <w:t>—</w:t>
      </w:r>
      <w:r w:rsidR="002E23AB" w:rsidRPr="002D2F6D">
        <w:t xml:space="preserve"> Омбудсмен;</w:t>
      </w:r>
    </w:p>
    <w:p w14:paraId="5EF1AE5C" w14:textId="7A906A42" w:rsidR="002E23AB" w:rsidRPr="002D2F6D" w:rsidRDefault="00F55C22" w:rsidP="00F55C22">
      <w:pPr>
        <w:pStyle w:val="SingleTxt"/>
        <w:tabs>
          <w:tab w:val="right" w:pos="1685"/>
        </w:tabs>
        <w:ind w:left="1742" w:hanging="475"/>
      </w:pPr>
      <w:r w:rsidRPr="002D2F6D">
        <w:tab/>
      </w:r>
      <w:r w:rsidR="002E23AB" w:rsidRPr="002D2F6D">
        <w:t>•</w:t>
      </w:r>
      <w:r w:rsidR="002E23AB" w:rsidRPr="002D2F6D">
        <w:tab/>
        <w:t>Институт государства, права и демократии Туркменистана, являющийся координирующим органом МВК;</w:t>
      </w:r>
    </w:p>
    <w:p w14:paraId="78BADF1A" w14:textId="6E3A6C8A" w:rsidR="002E23AB" w:rsidRPr="002D2F6D" w:rsidRDefault="00F55C22" w:rsidP="00F55C22">
      <w:pPr>
        <w:pStyle w:val="SingleTxt"/>
        <w:tabs>
          <w:tab w:val="right" w:pos="1685"/>
        </w:tabs>
        <w:ind w:left="1742" w:hanging="475"/>
      </w:pPr>
      <w:r w:rsidRPr="002D2F6D">
        <w:tab/>
      </w:r>
      <w:r w:rsidR="002E23AB" w:rsidRPr="002D2F6D">
        <w:t>•</w:t>
      </w:r>
      <w:r w:rsidR="002E23AB" w:rsidRPr="002D2F6D">
        <w:tab/>
        <w:t>Ресурсные центры по правам человека в пяти велаятах и</w:t>
      </w:r>
      <w:r w:rsidR="002D2F6D">
        <w:t> год</w:t>
      </w:r>
      <w:r w:rsidR="002E23AB" w:rsidRPr="002D2F6D">
        <w:t xml:space="preserve"> Ашхабаде.</w:t>
      </w:r>
    </w:p>
    <w:p w14:paraId="340DE6ED" w14:textId="77777777" w:rsidR="002E23AB" w:rsidRPr="002D2F6D" w:rsidRDefault="002E23AB" w:rsidP="002E23AB">
      <w:pPr>
        <w:pStyle w:val="SingleTxt"/>
      </w:pPr>
      <w:r w:rsidRPr="002D2F6D">
        <w:t>50.</w:t>
      </w:r>
      <w:r w:rsidRPr="002D2F6D">
        <w:tab/>
        <w:t>При МВК созданы:</w:t>
      </w:r>
    </w:p>
    <w:p w14:paraId="1460DCF4" w14:textId="2F413B32" w:rsidR="002E23AB" w:rsidRPr="002D2F6D" w:rsidRDefault="00F55C22" w:rsidP="00F55C22">
      <w:pPr>
        <w:pStyle w:val="SingleTxt"/>
        <w:tabs>
          <w:tab w:val="right" w:pos="1685"/>
        </w:tabs>
        <w:ind w:left="1742" w:hanging="475"/>
      </w:pPr>
      <w:r w:rsidRPr="002D2F6D">
        <w:tab/>
      </w:r>
      <w:r w:rsidR="002E23AB" w:rsidRPr="002D2F6D">
        <w:t>•</w:t>
      </w:r>
      <w:r w:rsidR="002E23AB" w:rsidRPr="002D2F6D">
        <w:tab/>
        <w:t>Рабочая группа национальных экспертов</w:t>
      </w:r>
      <w:r w:rsidR="00762996">
        <w:t> </w:t>
      </w:r>
      <w:r w:rsidR="00762996" w:rsidRPr="002D2F6D">
        <w:t>—</w:t>
      </w:r>
      <w:r w:rsidR="002E23AB" w:rsidRPr="002D2F6D">
        <w:t xml:space="preserve"> создана решением Межведомственной Комиссии (2007</w:t>
      </w:r>
      <w:r w:rsidR="002D2F6D">
        <w:t> год</w:t>
      </w:r>
      <w:r w:rsidR="002E23AB" w:rsidRPr="002D2F6D">
        <w:t>)</w:t>
      </w:r>
      <w:r w:rsidR="002E23AB" w:rsidRPr="002D2F6D">
        <w:rPr>
          <w:lang w:val="tk-TM"/>
        </w:rPr>
        <w:t>;</w:t>
      </w:r>
    </w:p>
    <w:p w14:paraId="630941B9" w14:textId="6434C246" w:rsidR="002E23AB" w:rsidRPr="002D2F6D" w:rsidRDefault="00F55C22" w:rsidP="00F55C22">
      <w:pPr>
        <w:pStyle w:val="SingleTxt"/>
        <w:tabs>
          <w:tab w:val="right" w:pos="1685"/>
        </w:tabs>
        <w:ind w:left="1742" w:hanging="475"/>
      </w:pPr>
      <w:r w:rsidRPr="002D2F6D">
        <w:tab/>
      </w:r>
      <w:r w:rsidR="002E23AB" w:rsidRPr="002D2F6D">
        <w:t>•</w:t>
      </w:r>
      <w:r w:rsidR="002E23AB" w:rsidRPr="002D2F6D">
        <w:tab/>
        <w:t>Рабочая группа по международному гуманитарному праву</w:t>
      </w:r>
      <w:r w:rsidR="00450D55" w:rsidRPr="002D2F6D">
        <w:t xml:space="preserve"> — </w:t>
      </w:r>
      <w:r w:rsidR="002E23AB" w:rsidRPr="002D2F6D">
        <w:t>создана решением МВК (2012</w:t>
      </w:r>
      <w:r w:rsidR="002D2F6D">
        <w:t> год</w:t>
      </w:r>
      <w:r w:rsidR="002E23AB" w:rsidRPr="002D2F6D">
        <w:t>);</w:t>
      </w:r>
    </w:p>
    <w:p w14:paraId="752B422D" w14:textId="4C88E30B" w:rsidR="002E23AB" w:rsidRPr="002D2F6D" w:rsidRDefault="00F55C22" w:rsidP="00F55C22">
      <w:pPr>
        <w:pStyle w:val="SingleTxt"/>
        <w:tabs>
          <w:tab w:val="right" w:pos="1685"/>
        </w:tabs>
        <w:ind w:left="1742" w:hanging="475"/>
      </w:pPr>
      <w:r w:rsidRPr="002D2F6D">
        <w:tab/>
      </w:r>
      <w:r w:rsidR="002E23AB" w:rsidRPr="002D2F6D">
        <w:t>•</w:t>
      </w:r>
      <w:r w:rsidR="002E23AB" w:rsidRPr="002D2F6D">
        <w:tab/>
        <w:t>Рабочая группа по проведению обследования здоровья и положения женщины в семье (2018</w:t>
      </w:r>
      <w:r w:rsidR="002D2F6D">
        <w:t> год</w:t>
      </w:r>
      <w:r w:rsidR="002E23AB" w:rsidRPr="002D2F6D">
        <w:t>) Данная группа является основной национальной группой экспертов по вопросам предотвращения и профилактики гендерного насилия, информирования соответствующих законодательных проектов, технической поддержки в разработке необходимых мер и практик в рамках межведомственного реагирования на гендерное насилие</w:t>
      </w:r>
      <w:r w:rsidR="002E23AB" w:rsidRPr="002D2F6D">
        <w:rPr>
          <w:lang w:val="tk-TM"/>
        </w:rPr>
        <w:t>;</w:t>
      </w:r>
    </w:p>
    <w:p w14:paraId="1796AEBD" w14:textId="19AA096F" w:rsidR="002E23AB" w:rsidRPr="002D2F6D" w:rsidRDefault="00F55C22" w:rsidP="00F55C22">
      <w:pPr>
        <w:pStyle w:val="SingleTxt"/>
        <w:tabs>
          <w:tab w:val="right" w:pos="1685"/>
        </w:tabs>
        <w:ind w:left="1742" w:hanging="475"/>
      </w:pPr>
      <w:r w:rsidRPr="002D2F6D">
        <w:tab/>
      </w:r>
      <w:r w:rsidR="002E23AB" w:rsidRPr="002D2F6D">
        <w:t>•</w:t>
      </w:r>
      <w:r w:rsidR="002E23AB" w:rsidRPr="002D2F6D">
        <w:tab/>
        <w:t>Рабочая группа по противодействию торговле людьми (2019</w:t>
      </w:r>
      <w:r w:rsidR="002D2F6D">
        <w:t> год</w:t>
      </w:r>
      <w:r w:rsidR="002E23AB" w:rsidRPr="002D2F6D">
        <w:t>)</w:t>
      </w:r>
      <w:r w:rsidR="002E23AB" w:rsidRPr="002D2F6D">
        <w:rPr>
          <w:lang w:val="tk-TM"/>
        </w:rPr>
        <w:t>.</w:t>
      </w:r>
    </w:p>
    <w:p w14:paraId="0ABA3BD7" w14:textId="5DDC9C5C" w:rsidR="002E23AB" w:rsidRPr="002D2F6D" w:rsidRDefault="002E23AB" w:rsidP="002E23AB">
      <w:pPr>
        <w:pStyle w:val="SingleTxt"/>
      </w:pPr>
      <w:r w:rsidRPr="002D2F6D">
        <w:t>51.</w:t>
      </w:r>
      <w:r w:rsidRPr="002D2F6D">
        <w:tab/>
        <w:t>Финансирование в сфере обеспечения гендерного равенства осуществляется за счет средств Государственного бюджета Туркменистана, а также иных источников, не запрещ</w:t>
      </w:r>
      <w:r w:rsidR="00D7773A" w:rsidRPr="002D2F6D">
        <w:t>е</w:t>
      </w:r>
      <w:r w:rsidRPr="002D2F6D">
        <w:t xml:space="preserve">нных законодательством Туркменистана (Закон «О государственных гарантиях обеспечения равных прав и равных возможностей мужчин и женщин». </w:t>
      </w:r>
    </w:p>
    <w:p w14:paraId="25965CE8" w14:textId="018431FB" w:rsidR="002E23AB" w:rsidRPr="002D2F6D" w:rsidRDefault="002E23AB" w:rsidP="002E23AB">
      <w:pPr>
        <w:pStyle w:val="SingleTxt"/>
      </w:pPr>
      <w:r w:rsidRPr="002D2F6D">
        <w:t>52.</w:t>
      </w:r>
      <w:r w:rsidRPr="002D2F6D">
        <w:tab/>
        <w:t>Финансирование, связанное с реализацией НПДГР 2021</w:t>
      </w:r>
      <w:r w:rsidR="00D7773A" w:rsidRPr="002D2F6D">
        <w:t>–</w:t>
      </w:r>
      <w:r w:rsidRPr="002D2F6D">
        <w:t>2025, осуществляется за счет средств организаций, ответственных за выполнение его мероприятий, а также средств иных юридических и физических лиц Туркменистана, иностранных государств и международных организаций.</w:t>
      </w:r>
    </w:p>
    <w:p w14:paraId="1476F3CB" w14:textId="3951D136" w:rsidR="002E23AB" w:rsidRPr="002D2F6D" w:rsidRDefault="002E23AB" w:rsidP="002E23AB">
      <w:pPr>
        <w:pStyle w:val="SingleTxt"/>
      </w:pPr>
      <w:r w:rsidRPr="002D2F6D">
        <w:t>53.</w:t>
      </w:r>
      <w:r w:rsidRPr="002D2F6D">
        <w:tab/>
        <w:t>Мониторинг и оценка реализации Национального плана действий по гендерному равенству в Туркменистане на 2021</w:t>
      </w:r>
      <w:r w:rsidR="00D7773A" w:rsidRPr="002D2F6D">
        <w:t>–</w:t>
      </w:r>
      <w:r w:rsidRPr="002D2F6D">
        <w:t>2025</w:t>
      </w:r>
      <w:r w:rsidR="002D2F6D">
        <w:t> год</w:t>
      </w:r>
      <w:r w:rsidRPr="002D2F6D">
        <w:t xml:space="preserve">ы осуществляется как непрерывный цикл. Основные цели мониторинга и оценки направлены на выявление компонентов прогресса, выбора действенных мер для успешной реализации стратегических действий Плана. Мониторинг и оценка помогают поддержать положительную динамику и своевременное решение вопросов, которые могут возникнуть в ходе реализации. </w:t>
      </w:r>
    </w:p>
    <w:p w14:paraId="78E94B3A" w14:textId="77777777" w:rsidR="00F55C22" w:rsidRPr="002D2F6D" w:rsidRDefault="00F55C22">
      <w:pPr>
        <w:spacing w:after="200" w:line="276" w:lineRule="auto"/>
      </w:pPr>
      <w:r w:rsidRPr="002D2F6D">
        <w:br w:type="page"/>
      </w:r>
    </w:p>
    <w:p w14:paraId="32737F79" w14:textId="5BD55EA1" w:rsidR="002E23AB" w:rsidRPr="002D2F6D" w:rsidRDefault="002E23AB" w:rsidP="002E23AB">
      <w:pPr>
        <w:pStyle w:val="SingleTxt"/>
      </w:pPr>
      <w:r w:rsidRPr="002D2F6D">
        <w:t>54.</w:t>
      </w:r>
      <w:r w:rsidRPr="002D2F6D">
        <w:tab/>
        <w:t>Ежегодно проводятся круглые столы и рабочие встречи с целью повышения осведомленности представителей государственных и общественных организаций по вопросам обеспечения гендерного равенства во всех сферах жизни в Туркменистане, понимания роли государственных органов и общественных организаций в реализации НПД по гендерному равенству, международных обязательств государства, а также их поддержки и вовлеченности. В период с 2018</w:t>
      </w:r>
      <w:r w:rsidR="00F55C22" w:rsidRPr="002D2F6D">
        <w:t> </w:t>
      </w:r>
      <w:r w:rsidRPr="002D2F6D">
        <w:t>по 2022</w:t>
      </w:r>
      <w:r w:rsidR="002D2F6D">
        <w:t> год</w:t>
      </w:r>
      <w:r w:rsidRPr="002D2F6D">
        <w:t xml:space="preserve">ы в данных встречах приняли участие более 700 представителей государственных органов и общественных организаций. </w:t>
      </w:r>
    </w:p>
    <w:p w14:paraId="61EA98E4" w14:textId="7FF85850" w:rsidR="00F55C22" w:rsidRPr="002D2F6D" w:rsidRDefault="00F55C22" w:rsidP="00F55C22">
      <w:pPr>
        <w:pStyle w:val="SingleTxt"/>
        <w:spacing w:after="0" w:line="120" w:lineRule="exact"/>
        <w:rPr>
          <w:sz w:val="10"/>
        </w:rPr>
      </w:pPr>
    </w:p>
    <w:p w14:paraId="13EE1ECD" w14:textId="229A0FDE" w:rsidR="002E23AB" w:rsidRPr="002D2F6D" w:rsidRDefault="002E23AB" w:rsidP="00F55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14</w:t>
      </w:r>
      <w:r w:rsidR="00D7773A" w:rsidRPr="002D2F6D">
        <w:t>–</w:t>
      </w:r>
      <w:r w:rsidRPr="002D2F6D">
        <w:t xml:space="preserve">15: Национальное правозащитное учреждение </w:t>
      </w:r>
    </w:p>
    <w:p w14:paraId="0B5F7DB6" w14:textId="69665C39" w:rsidR="00F55C22" w:rsidRPr="002D2F6D" w:rsidRDefault="00F55C22" w:rsidP="00F55C22">
      <w:pPr>
        <w:pStyle w:val="SingleTxt"/>
        <w:spacing w:after="0" w:line="120" w:lineRule="exact"/>
        <w:rPr>
          <w:sz w:val="10"/>
        </w:rPr>
      </w:pPr>
    </w:p>
    <w:p w14:paraId="312049C8" w14:textId="1B6695BB" w:rsidR="002E23AB" w:rsidRPr="002D2F6D" w:rsidRDefault="002E23AB" w:rsidP="002E23AB">
      <w:pPr>
        <w:pStyle w:val="SingleTxt"/>
      </w:pPr>
      <w:r w:rsidRPr="002D2F6D">
        <w:t>55.</w:t>
      </w:r>
      <w:r w:rsidRPr="002D2F6D">
        <w:tab/>
        <w:t>В 2016</w:t>
      </w:r>
      <w:r w:rsidR="002D2F6D">
        <w:t> год</w:t>
      </w:r>
      <w:r w:rsidRPr="002D2F6D">
        <w:t>у принят Закон Туркменистана «Об Омбудсмене», в процессе разработки которого были привлечены международные организации и учтена наилучшая практика зарубежных стран в соответствии с «Парижскими принципами».</w:t>
      </w:r>
    </w:p>
    <w:p w14:paraId="3EBB570C" w14:textId="77777777" w:rsidR="002E23AB" w:rsidRPr="002D2F6D" w:rsidRDefault="002E23AB" w:rsidP="002E23AB">
      <w:pPr>
        <w:pStyle w:val="SingleTxt"/>
      </w:pPr>
      <w:r w:rsidRPr="002D2F6D">
        <w:t>56.</w:t>
      </w:r>
      <w:r w:rsidRPr="002D2F6D">
        <w:tab/>
        <w:t>Финансирование деятельности Аппарата Омбудсмена осуществляется за счет государственного бюджета и иных ресурсов.</w:t>
      </w:r>
    </w:p>
    <w:p w14:paraId="34073596" w14:textId="4B47D0AF" w:rsidR="002E23AB" w:rsidRPr="002D2F6D" w:rsidRDefault="002E23AB" w:rsidP="002E23AB">
      <w:pPr>
        <w:pStyle w:val="SingleTxt"/>
      </w:pPr>
      <w:r w:rsidRPr="002D2F6D">
        <w:t>57.</w:t>
      </w:r>
      <w:r w:rsidRPr="002D2F6D">
        <w:tab/>
        <w:t>В 2017</w:t>
      </w:r>
      <w:r w:rsidR="002D2F6D">
        <w:t> год</w:t>
      </w:r>
      <w:r w:rsidRPr="002D2F6D">
        <w:t>у на должность Омбудсмена путем тайного голосования депутатов Меджлиса Милли Генгеша Туркменистана на альтернативной основе была избрана женщина, которая была переизбрана на новый срок в 2022</w:t>
      </w:r>
      <w:r w:rsidR="002D2F6D">
        <w:t> год</w:t>
      </w:r>
      <w:r w:rsidRPr="002D2F6D">
        <w:t>у.</w:t>
      </w:r>
    </w:p>
    <w:p w14:paraId="139F873F" w14:textId="16A27935" w:rsidR="002E23AB" w:rsidRPr="002D2F6D" w:rsidRDefault="002E23AB" w:rsidP="002E23AB">
      <w:pPr>
        <w:pStyle w:val="SingleTxt"/>
      </w:pPr>
      <w:r w:rsidRPr="002D2F6D">
        <w:t>58.</w:t>
      </w:r>
      <w:r w:rsidRPr="002D2F6D">
        <w:tab/>
        <w:t>Организационно</w:t>
      </w:r>
      <w:r w:rsidR="00D7773A" w:rsidRPr="002D2F6D">
        <w:t>–</w:t>
      </w:r>
      <w:r w:rsidRPr="002D2F6D">
        <w:t>правовая структура Аппарата Омбудсмена состоит из одного отдела по Защите прав человека и рассмотрения обращений граждан. Аппарат Омбудсмена состоит из 9 человек, где соблюдается гендерный баланс. Предусматривается реструктуризация структуры Аппарата с созданием новых отделов по защите прав детей, женщин и лиц с инвалидностью. В 2020</w:t>
      </w:r>
      <w:r w:rsidR="002D2F6D">
        <w:t> год</w:t>
      </w:r>
      <w:r w:rsidRPr="002D2F6D">
        <w:t>у штат Аппарата Омбудсмена был увеличен на 10</w:t>
      </w:r>
      <w:r w:rsidR="00F55C22" w:rsidRPr="002D2F6D">
        <w:t> процентов.</w:t>
      </w:r>
      <w:r w:rsidRPr="002D2F6D">
        <w:t xml:space="preserve"> В данное время изучается международный опыт структуры подобных институтов и функционирования его региональных структур. </w:t>
      </w:r>
    </w:p>
    <w:p w14:paraId="6A1447DD" w14:textId="77777777" w:rsidR="002E23AB" w:rsidRPr="002D2F6D" w:rsidRDefault="002E23AB" w:rsidP="002E23AB">
      <w:pPr>
        <w:pStyle w:val="SingleTxt"/>
      </w:pPr>
      <w:r w:rsidRPr="002D2F6D">
        <w:t>59.</w:t>
      </w:r>
      <w:r w:rsidRPr="002D2F6D">
        <w:tab/>
        <w:t>В</w:t>
      </w:r>
      <w:r w:rsidRPr="002D2F6D">
        <w:rPr>
          <w:b/>
        </w:rPr>
        <w:t xml:space="preserve"> </w:t>
      </w:r>
      <w:r w:rsidRPr="002D2F6D">
        <w:t xml:space="preserve">рамках своего мандата Омбудсмен осуществляет деятельность в целях обеспечения гарантий государственной защиты прав и свобод человека и гражданина, где, в том числе, внимание уделяется вопросам обеспечения прав женщин. </w:t>
      </w:r>
    </w:p>
    <w:p w14:paraId="2715CA2B" w14:textId="0239C8DC" w:rsidR="002E23AB" w:rsidRPr="002D2F6D" w:rsidRDefault="002E23AB" w:rsidP="002E23AB">
      <w:pPr>
        <w:pStyle w:val="SingleTxt"/>
      </w:pPr>
      <w:r w:rsidRPr="002D2F6D">
        <w:t>60.</w:t>
      </w:r>
      <w:r w:rsidRPr="002D2F6D">
        <w:tab/>
        <w:t>Омбудсмен в пределах своей компетенции проверяет сведения о фактах нарушения прав и свобод женщин, как на основании поступивших обращений, так и по своей инициативе. Систематически проводится детальный анализ по вопросам обращений, делается разбивка по полу и регионам. Исходя из показателей, приведенных в Докладе Омбудсмена о своей деятельности и о ситуации в области прав человека в стране за 2021</w:t>
      </w:r>
      <w:r w:rsidR="002D2F6D">
        <w:t> год</w:t>
      </w:r>
      <w:r w:rsidRPr="002D2F6D">
        <w:t xml:space="preserve">, 47,63 </w:t>
      </w:r>
      <w:r w:rsidR="00F55C22" w:rsidRPr="002D2F6D">
        <w:t>процента</w:t>
      </w:r>
      <w:r w:rsidRPr="002D2F6D">
        <w:t xml:space="preserve"> из всех письменных обращений и 65 </w:t>
      </w:r>
      <w:r w:rsidR="00F55C22" w:rsidRPr="002D2F6D">
        <w:t>процентов</w:t>
      </w:r>
      <w:r w:rsidRPr="002D2F6D">
        <w:t xml:space="preserve"> устных обращений поступили от женщин. Необходимо отметить, что женщины обращаются не только по своим вопросам, а по вопросам прав своих близких, родственников и знакомых.</w:t>
      </w:r>
    </w:p>
    <w:p w14:paraId="09F9A825" w14:textId="08236A19" w:rsidR="002E23AB" w:rsidRPr="002D2F6D" w:rsidRDefault="002E23AB" w:rsidP="002E23AB">
      <w:pPr>
        <w:pStyle w:val="SingleTxt"/>
      </w:pPr>
      <w:r w:rsidRPr="002D2F6D">
        <w:t>61.</w:t>
      </w:r>
      <w:r w:rsidRPr="002D2F6D">
        <w:tab/>
        <w:t>В соответствии с Годовым рабочим планом Аппарата Омбудсмена на систематической основе осуществляется деятельность по повышению информированности населения в области прав человека. Аппарат Омбудсмена в рамках совместного рабочего плана с международными партнерами</w:t>
      </w:r>
      <w:r w:rsidR="00450D55" w:rsidRPr="002D2F6D">
        <w:t> —</w:t>
      </w:r>
      <w:r w:rsidRPr="002D2F6D">
        <w:t xml:space="preserve"> Программой Развития ООН, Детским фондом ООН подготовил и издал на туркменском, русском, английском языках брошюры «Несколько слов о деятельности Омбудсмена» и «Процедура обращения с устной и письменной жалобой на имя Омбудсмена Туркменистана». В этих брошюрах в доступной форме в виде вопросов</w:t>
      </w:r>
      <w:r w:rsidR="00D7773A" w:rsidRPr="002D2F6D">
        <w:t>–</w:t>
      </w:r>
      <w:r w:rsidRPr="002D2F6D">
        <w:t>ответов разъясняются положения об основных функциях Омбудсмена, порядок подачи и рассмотрения обращений. На веб</w:t>
      </w:r>
      <w:r w:rsidR="00D7773A" w:rsidRPr="002D2F6D">
        <w:t>–</w:t>
      </w:r>
      <w:r w:rsidRPr="002D2F6D">
        <w:t xml:space="preserve">сайте Аппарата Омбудсмена размещен электронный формат брошюр.  </w:t>
      </w:r>
    </w:p>
    <w:p w14:paraId="49B442B9" w14:textId="75D4ECE4" w:rsidR="002E23AB" w:rsidRPr="002D2F6D" w:rsidRDefault="002E23AB" w:rsidP="002E23AB">
      <w:pPr>
        <w:pStyle w:val="SingleTxt"/>
      </w:pPr>
      <w:r w:rsidRPr="002D2F6D">
        <w:t>62.</w:t>
      </w:r>
      <w:r w:rsidRPr="002D2F6D">
        <w:tab/>
        <w:t>На веб</w:t>
      </w:r>
      <w:r w:rsidR="00D7773A" w:rsidRPr="002D2F6D">
        <w:t>–</w:t>
      </w:r>
      <w:r w:rsidRPr="002D2F6D">
        <w:t>сайте «ombudsman.gov.tm» Омбудсмена размещены все ежегодные доклады Омбудсмена начиная с 2017</w:t>
      </w:r>
      <w:r w:rsidR="002D2F6D">
        <w:t> год</w:t>
      </w:r>
      <w:r w:rsidRPr="002D2F6D">
        <w:t>, которые также публикуются на сайте «Туркменистан сегодня» (</w:t>
      </w:r>
      <w:hyperlink r:id="rId31" w:history="1">
        <w:r w:rsidRPr="002D2F6D">
          <w:rPr>
            <w:rStyle w:val="Hyperlink"/>
          </w:rPr>
          <w:t>www.tdh.gov.tm</w:t>
        </w:r>
      </w:hyperlink>
      <w:r w:rsidRPr="002D2F6D">
        <w:t>).</w:t>
      </w:r>
    </w:p>
    <w:p w14:paraId="23707E4A" w14:textId="239C3875" w:rsidR="002E23AB" w:rsidRPr="002D2F6D" w:rsidRDefault="002E23AB" w:rsidP="00F55C22">
      <w:pPr>
        <w:pStyle w:val="SingleTxt"/>
      </w:pPr>
      <w:r w:rsidRPr="002D2F6D">
        <w:t>63.</w:t>
      </w:r>
      <w:r w:rsidRPr="002D2F6D">
        <w:tab/>
        <w:t xml:space="preserve">Представители Аппарата Омбудсмена в период с 2018 по 2021годы приняли участие в международных мероприятиях и повысили свой потенциал по защите прав женщин и гендерного равенства. </w:t>
      </w:r>
      <w:bookmarkStart w:id="5" w:name="_Hlk106717931"/>
      <w:r w:rsidRPr="002D2F6D">
        <w:t>Так, представители Аппарата Омбудсмена приняли участие в работе Форума</w:t>
      </w:r>
      <w:r w:rsidR="00F55C22" w:rsidRPr="002D2F6D">
        <w:t xml:space="preserve"> — </w:t>
      </w:r>
      <w:r w:rsidRPr="002D2F6D">
        <w:t>Диалог женщин государств Центральной Азии в 2021 и 2022</w:t>
      </w:r>
      <w:r w:rsidR="002D2F6D">
        <w:t> год</w:t>
      </w:r>
      <w:r w:rsidRPr="002D2F6D">
        <w:t xml:space="preserve">ах. </w:t>
      </w:r>
      <w:bookmarkEnd w:id="5"/>
    </w:p>
    <w:p w14:paraId="2DA99083" w14:textId="0B858B60" w:rsidR="002E23AB" w:rsidRPr="002D2F6D" w:rsidRDefault="002E23AB" w:rsidP="002E23AB">
      <w:pPr>
        <w:pStyle w:val="SingleTxt"/>
      </w:pPr>
      <w:r w:rsidRPr="002D2F6D">
        <w:t>64.</w:t>
      </w:r>
      <w:r w:rsidRPr="002D2F6D">
        <w:tab/>
        <w:t>В 2021</w:t>
      </w:r>
      <w:r w:rsidR="002D2F6D">
        <w:t> год</w:t>
      </w:r>
      <w:r w:rsidRPr="002D2F6D">
        <w:t>у Организацией по сотрудничеству и безопасности в Европе (ОБСЕ) при участии представителей Аппарата Омбудсмена Туркменистана проведен семинар, посвященный гендерным вопросам в период пандемии COVID</w:t>
      </w:r>
      <w:r w:rsidR="00F55C22" w:rsidRPr="002D2F6D">
        <w:noBreakHyphen/>
      </w:r>
      <w:r w:rsidRPr="002D2F6D">
        <w:t xml:space="preserve">19 в Евразийском регионе. </w:t>
      </w:r>
    </w:p>
    <w:p w14:paraId="5D19AAD5" w14:textId="502780F4" w:rsidR="002E23AB" w:rsidRPr="002D2F6D" w:rsidRDefault="002E23AB" w:rsidP="002E23AB">
      <w:pPr>
        <w:pStyle w:val="SingleTxt"/>
      </w:pPr>
      <w:r w:rsidRPr="002D2F6D">
        <w:t>65.</w:t>
      </w:r>
      <w:r w:rsidRPr="002D2F6D">
        <w:tab/>
        <w:t>В сентябре 2021</w:t>
      </w:r>
      <w:r w:rsidR="002D2F6D">
        <w:t> год</w:t>
      </w:r>
      <w:r w:rsidRPr="002D2F6D">
        <w:t>а представители Аппарата Омбудсмена Туркменистана приняли участие в качестве наблюдателя в интерактивных передачах, проведенных в рамках 26</w:t>
      </w:r>
      <w:r w:rsidR="00D7773A" w:rsidRPr="002D2F6D">
        <w:t>–</w:t>
      </w:r>
      <w:r w:rsidRPr="002D2F6D">
        <w:t>го Годового общего собрания Азиатско</w:t>
      </w:r>
      <w:r w:rsidR="00D7773A" w:rsidRPr="002D2F6D">
        <w:t>–</w:t>
      </w:r>
      <w:r w:rsidRPr="002D2F6D">
        <w:t>Тихоокеанского форума национальных правозащитных учреждений, а также Рабочей группы ООН по ликвидации дискриминации в отношении женщин и Форума национальных правозащитных учреждений по правам человека Азиатско</w:t>
      </w:r>
      <w:r w:rsidR="00D7773A" w:rsidRPr="002D2F6D">
        <w:t>–</w:t>
      </w:r>
      <w:r w:rsidRPr="002D2F6D">
        <w:t xml:space="preserve">Тихоокеанского региона.  </w:t>
      </w:r>
    </w:p>
    <w:p w14:paraId="3CBBA4E4" w14:textId="46ACC620" w:rsidR="002E23AB" w:rsidRPr="002D2F6D" w:rsidRDefault="002E23AB" w:rsidP="002E23AB">
      <w:pPr>
        <w:pStyle w:val="SingleTxt"/>
      </w:pPr>
      <w:r w:rsidRPr="002D2F6D">
        <w:t>66.</w:t>
      </w:r>
      <w:r w:rsidRPr="002D2F6D">
        <w:tab/>
        <w:t>12 декабря 2020</w:t>
      </w:r>
      <w:r w:rsidR="002D2F6D">
        <w:t> год</w:t>
      </w:r>
      <w:r w:rsidRPr="002D2F6D">
        <w:t>а между Аппаратом Омбудсмена и ПРООН в Туркменистане был подписан Проектный Документ «Повышение институционального потенциала Аппарата Омбудсмена Туркменистана на 2021</w:t>
      </w:r>
      <w:r w:rsidR="00D7773A" w:rsidRPr="002D2F6D">
        <w:t>–</w:t>
      </w:r>
      <w:r w:rsidRPr="002D2F6D">
        <w:t>2022</w:t>
      </w:r>
      <w:r w:rsidR="002D2F6D">
        <w:t> год</w:t>
      </w:r>
      <w:r w:rsidRPr="002D2F6D">
        <w:t>ы». Основная цель данного Проектного документа является развитие институционального потенциала Аппарата Омбудсмена в изучении процесса аккредитации Глобальным альянсом национальных правозащитных учреждений (ГАНПЗУ), а также повышение потенциала сотрудников Аппарата Омбудсмена.</w:t>
      </w:r>
    </w:p>
    <w:p w14:paraId="05B18DCE" w14:textId="4191C835" w:rsidR="002E23AB" w:rsidRPr="002D2F6D" w:rsidRDefault="002E23AB" w:rsidP="002E23AB">
      <w:pPr>
        <w:pStyle w:val="SingleTxt"/>
      </w:pPr>
      <w:r w:rsidRPr="002D2F6D">
        <w:t>67.</w:t>
      </w:r>
      <w:r w:rsidRPr="002D2F6D">
        <w:tab/>
        <w:t>Все предусмотренные мероприятия согласно графика Рабочего плана на 2021</w:t>
      </w:r>
      <w:r w:rsidR="002D2F6D">
        <w:t> год</w:t>
      </w:r>
      <w:r w:rsidRPr="002D2F6D">
        <w:t xml:space="preserve"> были успешно выполнены. В данное время сотрудничество с АТФ по процессу аккредитации в Глобальный альянс национальных правозащитных учреждений (ГАНПЗУ) активно ведется согласно плану на 2022</w:t>
      </w:r>
      <w:r w:rsidR="002D2F6D">
        <w:t> год</w:t>
      </w:r>
      <w:r w:rsidRPr="002D2F6D">
        <w:t xml:space="preserve">. </w:t>
      </w:r>
    </w:p>
    <w:p w14:paraId="23FB9B16" w14:textId="06795AD6" w:rsidR="00F55C22" w:rsidRPr="002D2F6D" w:rsidRDefault="00F55C22" w:rsidP="00F55C22">
      <w:pPr>
        <w:pStyle w:val="SingleTxt"/>
        <w:spacing w:after="0" w:line="120" w:lineRule="exact"/>
        <w:rPr>
          <w:sz w:val="10"/>
        </w:rPr>
      </w:pPr>
    </w:p>
    <w:p w14:paraId="0799DC8D" w14:textId="70EC010D" w:rsidR="002E23AB" w:rsidRPr="002D2F6D" w:rsidRDefault="002E23AB" w:rsidP="00F55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18</w:t>
      </w:r>
      <w:r w:rsidR="00D7773A" w:rsidRPr="002D2F6D">
        <w:t>–</w:t>
      </w:r>
      <w:r w:rsidRPr="002D2F6D">
        <w:t>19: Стереотипы и вредная практика</w:t>
      </w:r>
    </w:p>
    <w:p w14:paraId="28F1358D" w14:textId="48A0365E" w:rsidR="00F55C22" w:rsidRPr="002D2F6D" w:rsidRDefault="00F55C22" w:rsidP="00F55C22">
      <w:pPr>
        <w:pStyle w:val="SingleTxt"/>
        <w:spacing w:after="0" w:line="120" w:lineRule="exact"/>
        <w:rPr>
          <w:sz w:val="10"/>
        </w:rPr>
      </w:pPr>
    </w:p>
    <w:p w14:paraId="34AEAFFE" w14:textId="126607B2" w:rsidR="002E23AB" w:rsidRPr="002D2F6D" w:rsidRDefault="002E23AB" w:rsidP="002E23AB">
      <w:pPr>
        <w:pStyle w:val="SingleTxt"/>
      </w:pPr>
      <w:r w:rsidRPr="002D2F6D">
        <w:t>68.</w:t>
      </w:r>
      <w:r w:rsidRPr="002D2F6D">
        <w:tab/>
        <w:t>В 2019</w:t>
      </w:r>
      <w:r w:rsidR="002D2F6D">
        <w:t> год</w:t>
      </w:r>
      <w:r w:rsidRPr="002D2F6D">
        <w:t>у по инициативе ЮНФПА совместно с Молодежной организацией Туркменистана и Министерством образования Туркменистана в</w:t>
      </w:r>
      <w:r w:rsidR="002D2F6D">
        <w:t> год</w:t>
      </w:r>
      <w:r w:rsidRPr="002D2F6D">
        <w:t xml:space="preserve"> Ашхабад для 220 девочек</w:t>
      </w:r>
      <w:r w:rsidR="00762996">
        <w:t>-</w:t>
      </w:r>
      <w:r w:rsidRPr="002D2F6D">
        <w:t>подростков проведены Академия лидерства и Лаборатория инноваций с целью расширения доступа к информации и услугам в области репродуктивного здоровья и гендерного равенства.</w:t>
      </w:r>
    </w:p>
    <w:p w14:paraId="2CA2618A" w14:textId="77777777" w:rsidR="002E23AB" w:rsidRPr="002D2F6D" w:rsidRDefault="002E23AB" w:rsidP="002E23AB">
      <w:pPr>
        <w:pStyle w:val="SingleTxt"/>
      </w:pPr>
      <w:r w:rsidRPr="002D2F6D">
        <w:t>69.</w:t>
      </w:r>
      <w:r w:rsidRPr="002D2F6D">
        <w:tab/>
        <w:t>Союз женщин Туркменистана в сотрудничестве с ЮНФПА запустил цифровую платформу расширения прав и возможностей женщин, ориентированную на модель успешных женщин в сферах предпринимательства, культуры, государственной работы, общественной жизни, искусства и других. Основная цель платформы — расширить возможности молодых женщин и девушек, вдохновить их на личностный рост и самореализацию, познакомив их с жизненным опытом успешных женщин, которые должны служить образцом для подражания.</w:t>
      </w:r>
    </w:p>
    <w:p w14:paraId="6C84C2CC" w14:textId="7E767AF6" w:rsidR="002E23AB" w:rsidRPr="002D2F6D" w:rsidRDefault="002E23AB" w:rsidP="002E23AB">
      <w:pPr>
        <w:pStyle w:val="SingleTxt"/>
      </w:pPr>
      <w:r w:rsidRPr="002D2F6D">
        <w:t>70.</w:t>
      </w:r>
      <w:r w:rsidRPr="002D2F6D">
        <w:tab/>
        <w:t>В 2020</w:t>
      </w:r>
      <w:r w:rsidR="002D2F6D">
        <w:t> год</w:t>
      </w:r>
      <w:r w:rsidRPr="002D2F6D">
        <w:t>у при поддержке ЮНФПА</w:t>
      </w:r>
      <w:r w:rsidRPr="002D2F6D">
        <w:rPr>
          <w:lang w:val="tk-TM"/>
        </w:rPr>
        <w:t xml:space="preserve"> </w:t>
      </w:r>
      <w:r w:rsidRPr="002D2F6D">
        <w:t>начата кампания #ErkeklerHem (#MenEngage #МужчиныТоже) в рамках 16 дней активизма по борьбе с насилием в отношении женщин и девочек, которая вовлекает мужчин и мальчиков в продвижение гендерного равенства и противодействие насилию в отношении женщин и девочек дома, на работе и в обществе.</w:t>
      </w:r>
    </w:p>
    <w:p w14:paraId="3C31F9E1" w14:textId="6F84FDD4" w:rsidR="002E23AB" w:rsidRPr="002D2F6D" w:rsidRDefault="002E23AB" w:rsidP="002E23AB">
      <w:pPr>
        <w:pStyle w:val="SingleTxt"/>
      </w:pPr>
      <w:r w:rsidRPr="002D2F6D">
        <w:t>71.</w:t>
      </w:r>
      <w:r w:rsidRPr="002D2F6D">
        <w:tab/>
        <w:t>В 2021</w:t>
      </w:r>
      <w:r w:rsidR="002D2F6D">
        <w:t> год</w:t>
      </w:r>
      <w:r w:rsidRPr="002D2F6D">
        <w:t>у запущена цифровая кампания «Мы разные. Мы равные» по продвижению достойного и гендерно</w:t>
      </w:r>
      <w:r w:rsidR="00D7773A" w:rsidRPr="002D2F6D">
        <w:t>–</w:t>
      </w:r>
      <w:r w:rsidRPr="002D2F6D">
        <w:t xml:space="preserve">чувствительного отношения среди молодежи, независимо от пола, возраста, региона, способностей или инвалидности, этнического происхождения или жизненного выбора. Кампания охватила </w:t>
      </w:r>
      <w:r w:rsidRPr="002D2F6D">
        <w:rPr>
          <w:bCs/>
        </w:rPr>
        <w:t>более 413</w:t>
      </w:r>
      <w:r w:rsidR="006E47BF">
        <w:rPr>
          <w:bCs/>
        </w:rPr>
        <w:t> </w:t>
      </w:r>
      <w:r w:rsidRPr="002D2F6D">
        <w:rPr>
          <w:bCs/>
        </w:rPr>
        <w:t>000</w:t>
      </w:r>
      <w:r w:rsidR="006E47BF">
        <w:rPr>
          <w:bCs/>
        </w:rPr>
        <w:t> </w:t>
      </w:r>
      <w:r w:rsidRPr="002D2F6D">
        <w:rPr>
          <w:bCs/>
        </w:rPr>
        <w:t>людей</w:t>
      </w:r>
      <w:r w:rsidRPr="002D2F6D">
        <w:t xml:space="preserve"> онлайн и через молодежные диалоги о правах, равенстве и инклюзии.</w:t>
      </w:r>
    </w:p>
    <w:p w14:paraId="644C0A9F" w14:textId="0490CAF0" w:rsidR="002E23AB" w:rsidRPr="002D2F6D" w:rsidRDefault="002E23AB" w:rsidP="002E23AB">
      <w:pPr>
        <w:pStyle w:val="SingleTxt"/>
      </w:pPr>
      <w:r w:rsidRPr="002D2F6D">
        <w:t>72.</w:t>
      </w:r>
      <w:r w:rsidRPr="002D2F6D">
        <w:tab/>
        <w:t>Вебсайт «Яшлык» (</w:t>
      </w:r>
      <w:hyperlink r:id="rId32" w:history="1">
        <w:r w:rsidR="00F55C22" w:rsidRPr="002D2F6D">
          <w:rPr>
            <w:rStyle w:val="Hyperlink"/>
          </w:rPr>
          <w:t>https://turkmenistan.unfpa.org/en/yashlyk–website–yashlykinfo–now–so–easy–access–click–now</w:t>
        </w:r>
      </w:hyperlink>
      <w:r w:rsidRPr="002D2F6D">
        <w:t>) продолжает публиковать статьи для подростков по подростковому репродуктивному здоровью, эмоциональному здоровью, взрослению и здоровым отношениям, вопросам гендерного равенства, включая вопросы телесной автономии и профилактики гендерного насилия. С января 2018</w:t>
      </w:r>
      <w:r w:rsidR="002D2F6D">
        <w:t> год</w:t>
      </w:r>
      <w:r w:rsidRPr="002D2F6D">
        <w:t>а по июнь 2022</w:t>
      </w:r>
      <w:r w:rsidR="002D2F6D">
        <w:t> год</w:t>
      </w:r>
      <w:r w:rsidRPr="002D2F6D">
        <w:t>а более 177</w:t>
      </w:r>
      <w:r w:rsidR="00106452">
        <w:t> </w:t>
      </w:r>
      <w:r w:rsidRPr="002D2F6D">
        <w:t>000 молодых людей получили информацию через данную информационно</w:t>
      </w:r>
      <w:r w:rsidR="00D7773A" w:rsidRPr="002D2F6D">
        <w:t>–</w:t>
      </w:r>
      <w:r w:rsidRPr="002D2F6D">
        <w:t>просветительскую платформу.</w:t>
      </w:r>
    </w:p>
    <w:p w14:paraId="54406674" w14:textId="0D44FB5C" w:rsidR="002E23AB" w:rsidRPr="002D2F6D" w:rsidRDefault="002E23AB" w:rsidP="002E23AB">
      <w:pPr>
        <w:pStyle w:val="SingleTxt"/>
      </w:pPr>
      <w:r w:rsidRPr="002D2F6D">
        <w:t>73.</w:t>
      </w:r>
      <w:r w:rsidRPr="002D2F6D">
        <w:tab/>
        <w:t>Ежегодно по инициативе Союза женщин Туркменистана проводится конкурс «Женщина</w:t>
      </w:r>
      <w:r w:rsidR="002D2F6D">
        <w:t> год</w:t>
      </w:r>
      <w:r w:rsidRPr="002D2F6D">
        <w:t>а», целью которого является продвижение позитивного имиджа современной женщины</w:t>
      </w:r>
      <w:r w:rsidR="00D7773A" w:rsidRPr="002D2F6D">
        <w:t>–</w:t>
      </w:r>
      <w:r w:rsidRPr="002D2F6D">
        <w:t>руководителя, женщины</w:t>
      </w:r>
      <w:r w:rsidR="00D7773A" w:rsidRPr="002D2F6D">
        <w:t>–</w:t>
      </w:r>
      <w:r w:rsidRPr="002D2F6D">
        <w:t>предпринимателя и активному вовлечению женщин в общественно</w:t>
      </w:r>
      <w:r w:rsidR="00D7773A" w:rsidRPr="002D2F6D">
        <w:t>–</w:t>
      </w:r>
      <w:r w:rsidRPr="002D2F6D">
        <w:t>политическую и экономическую жизнь страны, а также изменение стереотипов о роли женщины в обществе. Так, большой резонанс в обществе получает номинация женщина</w:t>
      </w:r>
      <w:r w:rsidR="00D7773A" w:rsidRPr="002D2F6D">
        <w:t>–</w:t>
      </w:r>
      <w:r w:rsidRPr="002D2F6D">
        <w:t>служащая в военной или правоохранительной системе. Конкурс способствует преодолению гендерных стереотипов, относительно разделения ролей между женщинами и мужчинами в общественной и трудовой деятельности.</w:t>
      </w:r>
    </w:p>
    <w:p w14:paraId="45A7512C" w14:textId="604B96F5" w:rsidR="002E23AB" w:rsidRPr="002D2F6D" w:rsidRDefault="002E23AB" w:rsidP="002E23AB">
      <w:pPr>
        <w:pStyle w:val="SingleTxt"/>
      </w:pPr>
      <w:r w:rsidRPr="002D2F6D">
        <w:t>74.</w:t>
      </w:r>
      <w:r w:rsidRPr="002D2F6D">
        <w:tab/>
        <w:t>В 2018</w:t>
      </w:r>
      <w:r w:rsidR="002D2F6D">
        <w:t> год</w:t>
      </w:r>
      <w:r w:rsidRPr="002D2F6D">
        <w:t>у в сотрудничестве с ЮНФПА обновлены Учебная программа образования в области репродуктивного здоровья и Пособие для учителей по предмету Основы жизнедеятельности, с внедрением игровых настольных и видеоматериалов по навыкам здорового образа жизни и здоровому выбору. В 2019</w:t>
      </w:r>
      <w:r w:rsidR="00D7773A" w:rsidRPr="002D2F6D">
        <w:t>–</w:t>
      </w:r>
      <w:r w:rsidRPr="002D2F6D">
        <w:t>2020</w:t>
      </w:r>
      <w:r w:rsidR="002D2F6D">
        <w:t> год</w:t>
      </w:r>
      <w:r w:rsidRPr="002D2F6D">
        <w:t xml:space="preserve">ах Министерством образования Туркменистана было разработано </w:t>
      </w:r>
      <w:r w:rsidRPr="002D2F6D">
        <w:rPr>
          <w:lang w:val="tk-TM"/>
        </w:rPr>
        <w:t>учебно</w:t>
      </w:r>
      <w:r w:rsidR="00D7773A" w:rsidRPr="002D2F6D">
        <w:rPr>
          <w:lang w:val="tk-TM"/>
        </w:rPr>
        <w:t>–</w:t>
      </w:r>
      <w:r w:rsidRPr="002D2F6D">
        <w:rPr>
          <w:lang w:val="tk-TM"/>
        </w:rPr>
        <w:t xml:space="preserve">методическое пособие для учителей и руководителей кружков </w:t>
      </w:r>
      <w:r w:rsidR="00F55C22" w:rsidRPr="002D2F6D">
        <w:t>«</w:t>
      </w:r>
      <w:r w:rsidRPr="002D2F6D">
        <w:rPr>
          <w:lang w:val="tk-TM"/>
        </w:rPr>
        <w:t>Основы жизнедеятельности. Жизненные ценности и навыки</w:t>
      </w:r>
      <w:r w:rsidR="00F55C22" w:rsidRPr="002D2F6D">
        <w:t>»</w:t>
      </w:r>
      <w:r w:rsidRPr="002D2F6D">
        <w:t xml:space="preserve">. </w:t>
      </w:r>
    </w:p>
    <w:p w14:paraId="3EE1E771" w14:textId="54E97411" w:rsidR="002E23AB" w:rsidRPr="002D2F6D" w:rsidRDefault="002E23AB" w:rsidP="002E23AB">
      <w:pPr>
        <w:pStyle w:val="SingleTxt"/>
      </w:pPr>
      <w:r w:rsidRPr="002D2F6D">
        <w:t>75.</w:t>
      </w:r>
      <w:r w:rsidRPr="002D2F6D">
        <w:tab/>
        <w:t>В 2019</w:t>
      </w:r>
      <w:r w:rsidR="002D2F6D">
        <w:t> год</w:t>
      </w:r>
      <w:r w:rsidRPr="002D2F6D">
        <w:t>у 72</w:t>
      </w:r>
      <w:r w:rsidR="00F55C22" w:rsidRPr="002D2F6D">
        <w:t>процентов</w:t>
      </w:r>
      <w:r w:rsidRPr="002D2F6D">
        <w:t xml:space="preserve"> учителей средних школ страны повысили квалификацию и навыки в преподавании аспектов репродуктивного здоровья на основании обновленного пособия. Также, в августе 2021</w:t>
      </w:r>
      <w:r w:rsidR="002D2F6D">
        <w:t> год</w:t>
      </w:r>
      <w:r w:rsidRPr="002D2F6D">
        <w:t>а в сотрудничестве с ЮНФПА проведены семинары по повышению квалификации учителей по вопросам репродуктивного здоровья и гендерного равенства с участием более 100</w:t>
      </w:r>
      <w:r w:rsidR="00F55C22" w:rsidRPr="002D2F6D">
        <w:t> </w:t>
      </w:r>
      <w:r w:rsidRPr="002D2F6D">
        <w:t>преподавателей предмета «Основы жизнедеятельности» средних образовательных школ страны.</w:t>
      </w:r>
    </w:p>
    <w:p w14:paraId="7B78A773" w14:textId="7B255AF6" w:rsidR="002E23AB" w:rsidRPr="002D2F6D" w:rsidRDefault="002E23AB" w:rsidP="002E23AB">
      <w:pPr>
        <w:pStyle w:val="SingleTxt"/>
      </w:pPr>
      <w:r w:rsidRPr="002D2F6D">
        <w:t>76.</w:t>
      </w:r>
      <w:r w:rsidRPr="002D2F6D">
        <w:tab/>
        <w:t>Материалы учебников и учебно</w:t>
      </w:r>
      <w:r w:rsidR="00D7773A" w:rsidRPr="002D2F6D">
        <w:t>–</w:t>
      </w:r>
      <w:r w:rsidRPr="002D2F6D">
        <w:t>методических пособий периодически рассматриваются экспертами по вопросу гендерного равенства, несоответствующие темы, иллюстрации заменяются темами, иллюстрациями, пропагандирующими гендерное равенство. Так, в сотрудничестве с ЮНФПА в 2018</w:t>
      </w:r>
      <w:r w:rsidR="002D2F6D">
        <w:t> год</w:t>
      </w:r>
      <w:r w:rsidRPr="002D2F6D">
        <w:t xml:space="preserve">у проведена экспертиза на гендерную чувствительность учебников «Основы жизнедеятельности» для 7 и 8 классов средних школ. </w:t>
      </w:r>
    </w:p>
    <w:p w14:paraId="5EBCD8F7" w14:textId="473357B9" w:rsidR="002E23AB" w:rsidRPr="002D2F6D" w:rsidRDefault="002E23AB" w:rsidP="002E23AB">
      <w:pPr>
        <w:pStyle w:val="SingleTxt"/>
      </w:pPr>
      <w:r w:rsidRPr="002D2F6D">
        <w:t>77.</w:t>
      </w:r>
      <w:r w:rsidRPr="002D2F6D">
        <w:tab/>
        <w:t xml:space="preserve"> В</w:t>
      </w:r>
      <w:r w:rsidRPr="002D2F6D">
        <w:rPr>
          <w:lang w:val="tk-TM"/>
        </w:rPr>
        <w:t>опросы гендерного равенства освещ</w:t>
      </w:r>
      <w:r w:rsidRPr="002D2F6D">
        <w:t>аются</w:t>
      </w:r>
      <w:r w:rsidRPr="002D2F6D">
        <w:rPr>
          <w:lang w:val="tk-TM"/>
        </w:rPr>
        <w:t xml:space="preserve"> в статьях научных работников Национального института образования Туркменистана</w:t>
      </w:r>
      <w:r w:rsidRPr="002D2F6D">
        <w:t xml:space="preserve"> </w:t>
      </w:r>
      <w:r w:rsidRPr="002D2F6D">
        <w:rPr>
          <w:lang w:val="tk-TM"/>
        </w:rPr>
        <w:t xml:space="preserve">в </w:t>
      </w:r>
      <w:r w:rsidRPr="002D2F6D">
        <w:t>журнале «Билим» (Знание), газетах</w:t>
      </w:r>
      <w:r w:rsidRPr="002D2F6D">
        <w:rPr>
          <w:lang w:val="tk-TM"/>
        </w:rPr>
        <w:t xml:space="preserve"> </w:t>
      </w:r>
      <w:r w:rsidR="00F55C22" w:rsidRPr="002D2F6D">
        <w:t>«</w:t>
      </w:r>
      <w:r w:rsidRPr="002D2F6D">
        <w:rPr>
          <w:lang w:val="tk-TM"/>
        </w:rPr>
        <w:t>Нейтральный Туркменистан</w:t>
      </w:r>
      <w:r w:rsidR="00F55C22" w:rsidRPr="002D2F6D">
        <w:t>»</w:t>
      </w:r>
      <w:r w:rsidRPr="002D2F6D">
        <w:rPr>
          <w:lang w:val="tk-TM"/>
        </w:rPr>
        <w:t xml:space="preserve"> и </w:t>
      </w:r>
      <w:r w:rsidR="00F55C22" w:rsidRPr="002D2F6D">
        <w:t>«</w:t>
      </w:r>
      <w:r w:rsidRPr="002D2F6D">
        <w:rPr>
          <w:lang w:val="tk-TM"/>
        </w:rPr>
        <w:t>Мугаллымлар газети</w:t>
      </w:r>
      <w:r w:rsidR="00F55C22" w:rsidRPr="002D2F6D">
        <w:t>»</w:t>
      </w:r>
      <w:r w:rsidRPr="002D2F6D">
        <w:t xml:space="preserve"> (Учительская газета).</w:t>
      </w:r>
    </w:p>
    <w:p w14:paraId="0DDC750B" w14:textId="25930A19" w:rsidR="002E23AB" w:rsidRPr="002D2F6D" w:rsidRDefault="002E23AB" w:rsidP="002E23AB">
      <w:pPr>
        <w:pStyle w:val="SingleTxt"/>
      </w:pPr>
      <w:r w:rsidRPr="002D2F6D">
        <w:t>78.</w:t>
      </w:r>
      <w:r w:rsidRPr="002D2F6D">
        <w:tab/>
        <w:t>В рамках проведения курсов повышения квалификации педагогов в 2021</w:t>
      </w:r>
      <w:r w:rsidR="00D7773A" w:rsidRPr="002D2F6D">
        <w:t>–</w:t>
      </w:r>
      <w:r w:rsidRPr="002D2F6D">
        <w:t>2022</w:t>
      </w:r>
      <w:r w:rsidR="002D2F6D">
        <w:t> год</w:t>
      </w:r>
      <w:r w:rsidR="00450D55" w:rsidRPr="002D2F6D">
        <w:t>ах</w:t>
      </w:r>
      <w:r w:rsidRPr="002D2F6D">
        <w:t xml:space="preserve"> в Государственном методическом центре на базе школы №</w:t>
      </w:r>
      <w:r w:rsidR="00F55C22" w:rsidRPr="002D2F6D">
        <w:t> </w:t>
      </w:r>
      <w:r w:rsidRPr="002D2F6D">
        <w:t>27 Геокдепинского района Туркменистана были проведены научно</w:t>
      </w:r>
      <w:r w:rsidR="00D7773A" w:rsidRPr="002D2F6D">
        <w:t>–</w:t>
      </w:r>
      <w:r w:rsidRPr="002D2F6D">
        <w:t>методические семинары, посвященные вопросам воспитания молодежи на основе национальных и общечеловеческих ценностей, отдельные темы были посвящены гендерному равенству. С января 2021 по июнь 2022</w:t>
      </w:r>
      <w:r w:rsidR="002D2F6D">
        <w:t> год</w:t>
      </w:r>
      <w:r w:rsidRPr="002D2F6D">
        <w:t xml:space="preserve"> в Государственном методическом центре проведено 16 научно</w:t>
      </w:r>
      <w:r w:rsidR="00D7773A" w:rsidRPr="002D2F6D">
        <w:t>–</w:t>
      </w:r>
      <w:r w:rsidRPr="002D2F6D">
        <w:t>методических семинаров, в которых участвовали более 900 работников образования.</w:t>
      </w:r>
    </w:p>
    <w:p w14:paraId="5D82DD64" w14:textId="631F9257" w:rsidR="002E23AB" w:rsidRPr="002D2F6D" w:rsidRDefault="002E23AB" w:rsidP="00450D55">
      <w:pPr>
        <w:pStyle w:val="SingleTxt"/>
      </w:pPr>
      <w:r w:rsidRPr="002D2F6D">
        <w:t>79.</w:t>
      </w:r>
      <w:r w:rsidRPr="002D2F6D">
        <w:tab/>
        <w:t>В рамках Национальной стратегии «Здоровая мать</w:t>
      </w:r>
      <w:r w:rsidR="00450D55" w:rsidRPr="002D2F6D">
        <w:t xml:space="preserve"> — </w:t>
      </w:r>
      <w:r w:rsidRPr="002D2F6D">
        <w:t>здоровый ребенок</w:t>
      </w:r>
      <w:r w:rsidR="00450D55" w:rsidRPr="002D2F6D">
        <w:t> —</w:t>
      </w:r>
      <w:r w:rsidRPr="002D2F6D">
        <w:t xml:space="preserve"> здоровое будущее» по охране здоровья матери и реб</w:t>
      </w:r>
      <w:r w:rsidR="00D7773A" w:rsidRPr="002D2F6D">
        <w:t>е</w:t>
      </w:r>
      <w:r w:rsidRPr="002D2F6D">
        <w:t>нка в Туркменистане на 2021–2025</w:t>
      </w:r>
      <w:r w:rsidR="002D2F6D">
        <w:t> год</w:t>
      </w:r>
      <w:r w:rsidRPr="002D2F6D">
        <w:t xml:space="preserve">ы осуществляется разработка материалов и новых методов обучения, связанных с гендерным равенством, для использования их в средних общеобразовательных школах. Специалистами Национального института образования Туркменистана осуществляется деятельность по разработке новых методов обучения вопросам гендерного равенства в средних общеобразовательных школах, изучается международный опыт по данному направлению. </w:t>
      </w:r>
    </w:p>
    <w:p w14:paraId="00744097" w14:textId="77777777" w:rsidR="002E23AB" w:rsidRPr="002D2F6D" w:rsidRDefault="002E23AB" w:rsidP="002E23AB">
      <w:pPr>
        <w:pStyle w:val="SingleTxt"/>
      </w:pPr>
      <w:r w:rsidRPr="002D2F6D">
        <w:t>80.</w:t>
      </w:r>
      <w:r w:rsidRPr="002D2F6D">
        <w:tab/>
        <w:t xml:space="preserve">Разработаны и действуют программы обучения педагогических работников и других специалистов в области образования (специалистов органов управления образованием, инспекторов и др.) по тематике гендерного равенства и прав человека через курсы повышения квалификации, которые действуют в Национальном институте образования Туркменистана и на базе Главных управлений образования города Ашхабада и велаятов, а также факультеты повышения квалификации, функционирующие в высших учебных заведениях педагогического профиля (ТГУ им. Махтумкули, Туркменском педагогическом институте им. С.Сейди, Туркменском национальном институте мировых языков им. Д.Азади) страны. В стране регулярно проводятся семинары/тренинги по повышению квалификации учителей средних общеобразовательных школ, психологов с целью внедрения передового международного опыта, методик преподавания, в том числе по продвижению гендерного равенства. </w:t>
      </w:r>
    </w:p>
    <w:p w14:paraId="06DE8C9E" w14:textId="7C2E5E81" w:rsidR="002E23AB" w:rsidRPr="002D2F6D" w:rsidRDefault="002E23AB" w:rsidP="002E23AB">
      <w:pPr>
        <w:pStyle w:val="SingleTxt"/>
      </w:pPr>
      <w:r w:rsidRPr="002D2F6D">
        <w:t>81.</w:t>
      </w:r>
      <w:r w:rsidRPr="002D2F6D">
        <w:tab/>
        <w:t>Согласно НПДГР 2021</w:t>
      </w:r>
      <w:r w:rsidR="00D7773A" w:rsidRPr="002D2F6D">
        <w:t>–</w:t>
      </w:r>
      <w:r w:rsidRPr="002D2F6D">
        <w:t xml:space="preserve">2025 гендерная чувствительность реализуемых стратегических действий будет изучена в рамках мониторинга и оценки, и при необходимости будут предложены и реализованы соответствующие корректировки. </w:t>
      </w:r>
    </w:p>
    <w:p w14:paraId="22C53FE0" w14:textId="7DDFEAA6" w:rsidR="002E23AB" w:rsidRPr="002D2F6D" w:rsidRDefault="002E23AB" w:rsidP="002E23AB">
      <w:pPr>
        <w:pStyle w:val="SingleTxt"/>
      </w:pPr>
      <w:r w:rsidRPr="002D2F6D">
        <w:t>82.</w:t>
      </w:r>
      <w:r w:rsidRPr="002D2F6D">
        <w:tab/>
        <w:t>В конце периода реализации Национального плана действий по гендерному равенству в Туркменистане на 2021</w:t>
      </w:r>
      <w:r w:rsidR="00D7773A" w:rsidRPr="002D2F6D">
        <w:t>–</w:t>
      </w:r>
      <w:r w:rsidRPr="002D2F6D">
        <w:t>2025</w:t>
      </w:r>
      <w:r w:rsidR="002D2F6D">
        <w:t> год</w:t>
      </w:r>
      <w:r w:rsidRPr="002D2F6D">
        <w:t>ы будет проведена оценка реализации и достижений в формате самооценки и независимой оценки. Применение двух форматов оценки позволит рассмотреть достижения Плана как по национальным, так и по международным стандартам. Процессы мониторинга и оценки будут опираться на соответствующие аналитические источники и механизмы, а также учитывать предусмотренные индикаторы прогресса, роль ответственных организаций и запланированные сроки реализации стратегических действий.</w:t>
      </w:r>
    </w:p>
    <w:p w14:paraId="1EA9258E" w14:textId="5A128D8E" w:rsidR="00450D55" w:rsidRPr="002D2F6D" w:rsidRDefault="00450D55" w:rsidP="00450D55">
      <w:pPr>
        <w:pStyle w:val="SingleTxt"/>
        <w:spacing w:after="0" w:line="120" w:lineRule="exact"/>
        <w:rPr>
          <w:sz w:val="10"/>
        </w:rPr>
      </w:pPr>
    </w:p>
    <w:p w14:paraId="04303561" w14:textId="51FA3250" w:rsidR="002E23AB" w:rsidRPr="002D2F6D" w:rsidRDefault="002E23AB" w:rsidP="00450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20</w:t>
      </w:r>
      <w:r w:rsidR="00D7773A" w:rsidRPr="002D2F6D">
        <w:t>–</w:t>
      </w:r>
      <w:r w:rsidRPr="002D2F6D">
        <w:t>21</w:t>
      </w:r>
    </w:p>
    <w:p w14:paraId="1065E28D" w14:textId="2FB105B4" w:rsidR="00450D55" w:rsidRPr="002D2F6D" w:rsidRDefault="00450D55" w:rsidP="00450D55">
      <w:pPr>
        <w:pStyle w:val="SingleTxt"/>
        <w:spacing w:after="0" w:line="120" w:lineRule="exact"/>
        <w:rPr>
          <w:sz w:val="10"/>
        </w:rPr>
      </w:pPr>
    </w:p>
    <w:p w14:paraId="487C8086" w14:textId="2A937A1E" w:rsidR="002E23AB" w:rsidRPr="002D2F6D" w:rsidRDefault="002E23AB" w:rsidP="002E23AB">
      <w:pPr>
        <w:pStyle w:val="SingleTxt"/>
      </w:pPr>
      <w:r w:rsidRPr="002D2F6D">
        <w:t>83.</w:t>
      </w:r>
      <w:r w:rsidRPr="002D2F6D">
        <w:tab/>
        <w:t>В Туркменистане</w:t>
      </w:r>
      <w:r w:rsidRPr="002D2F6D">
        <w:rPr>
          <w:b/>
        </w:rPr>
        <w:t xml:space="preserve"> </w:t>
      </w:r>
      <w:r w:rsidRPr="002D2F6D">
        <w:t>отсутствует практика детских и/или принудительных браков. Семейным кодексом Туркменистана установлен единый брачный возраст для мужчин и женщин</w:t>
      </w:r>
      <w:r w:rsidR="00450D55" w:rsidRPr="002D2F6D">
        <w:t> —</w:t>
      </w:r>
      <w:r w:rsidRPr="002D2F6D">
        <w:t xml:space="preserve"> 18 лет (Семейный кодекс Туркменистана).</w:t>
      </w:r>
    </w:p>
    <w:p w14:paraId="6B5B724D" w14:textId="7F23A227" w:rsidR="002E23AB" w:rsidRPr="002D2F6D" w:rsidRDefault="002E23AB" w:rsidP="002E23AB">
      <w:pPr>
        <w:pStyle w:val="SingleTxt"/>
      </w:pPr>
      <w:r w:rsidRPr="002D2F6D">
        <w:t>84.</w:t>
      </w:r>
      <w:r w:rsidRPr="002D2F6D">
        <w:tab/>
        <w:t>Принуждение женщины к вступлению в брак или воспрепятствование вступлению в брак криминализированы уголовным законодательством Туркменистана. Так, согласно статье 162 Уголовного кодекса принуждение женщины к вступлению в брак или продолжению брачного сожительства, а равно воспрепятствование женщине вступить в брак по своему выбору, соедин</w:t>
      </w:r>
      <w:r w:rsidR="00D7773A" w:rsidRPr="002D2F6D">
        <w:t>е</w:t>
      </w:r>
      <w:r w:rsidRPr="002D2F6D">
        <w:t>нное с насилием или угрозой применения насилия, наказывается штрафом в размере от двадцати до тридцати среднемесячных размеров оплаты труда или исправительными работами на срок до двух лет или лишением свободы на срок до двух лет.</w:t>
      </w:r>
    </w:p>
    <w:p w14:paraId="2E3CDF6C" w14:textId="3E63A391" w:rsidR="002E23AB" w:rsidRPr="002D2F6D" w:rsidRDefault="002E23AB" w:rsidP="002E23AB">
      <w:pPr>
        <w:pStyle w:val="SingleTxt"/>
      </w:pPr>
      <w:r w:rsidRPr="002D2F6D">
        <w:t>85.</w:t>
      </w:r>
      <w:r w:rsidRPr="002D2F6D">
        <w:tab/>
        <w:t>Принуждение лица, не достигшего брачного возраста, к вступлению в фактически брачные отношения, наказывается лишением свободы на срок до тр</w:t>
      </w:r>
      <w:r w:rsidR="00D7773A" w:rsidRPr="002D2F6D">
        <w:t>е</w:t>
      </w:r>
      <w:r w:rsidRPr="002D2F6D">
        <w:t>х лет.</w:t>
      </w:r>
    </w:p>
    <w:p w14:paraId="7053F7FD" w14:textId="77777777" w:rsidR="002E23AB" w:rsidRPr="002D2F6D" w:rsidRDefault="002E23AB" w:rsidP="00450D55">
      <w:pPr>
        <w:pStyle w:val="SingleTxt"/>
      </w:pPr>
      <w:r w:rsidRPr="002D2F6D">
        <w:t>86.</w:t>
      </w:r>
      <w:r w:rsidRPr="002D2F6D">
        <w:tab/>
        <w:t>Министерство внутренних дел Туркменистана (МВД) не располагает информацией относительно принуждения женщин и девочек прохождению принудительных гинекологических осмотров, осуществляемых для определения их девственности. Также в органах внутренних дел не были зарегистрированы жалобы и обращения подобного контента.</w:t>
      </w:r>
    </w:p>
    <w:p w14:paraId="605DA93B" w14:textId="77777777" w:rsidR="002E23AB" w:rsidRPr="002D2F6D" w:rsidRDefault="002E23AB" w:rsidP="00450D55">
      <w:pPr>
        <w:pStyle w:val="SingleTxt"/>
      </w:pPr>
      <w:r w:rsidRPr="002D2F6D">
        <w:t>87.</w:t>
      </w:r>
      <w:r w:rsidRPr="002D2F6D">
        <w:tab/>
        <w:t xml:space="preserve">Сотрудники МВД периодически проводят профилактические мероприятия, направленные на обеспечение безопасности дорожного движения по отношению к водителям мужчинам и женщинам. </w:t>
      </w:r>
    </w:p>
    <w:p w14:paraId="0432343F" w14:textId="788FAF32" w:rsidR="002E23AB" w:rsidRPr="002D2F6D" w:rsidRDefault="002E23AB" w:rsidP="00450D55">
      <w:pPr>
        <w:pStyle w:val="SingleTxt"/>
      </w:pPr>
      <w:r w:rsidRPr="002D2F6D">
        <w:t>88.</w:t>
      </w:r>
      <w:r w:rsidRPr="002D2F6D">
        <w:tab/>
        <w:t>В стране введены в эксплуатацию современные автоматизированные комплексы по экзаменации и тестированию водительского мастерства на получение водительских прав, обеспечивающие проведение квалифицированных экзаменов, оценки знаний и навыков кандидатов на управление автотранспортными средствами без дискриминации по половому признаку.</w:t>
      </w:r>
    </w:p>
    <w:p w14:paraId="3B41157D" w14:textId="4AE22DDB" w:rsidR="00450D55" w:rsidRPr="002D2F6D" w:rsidRDefault="00450D55" w:rsidP="00450D55">
      <w:pPr>
        <w:pStyle w:val="SingleTxt"/>
        <w:spacing w:after="0" w:line="120" w:lineRule="exact"/>
        <w:rPr>
          <w:sz w:val="10"/>
        </w:rPr>
      </w:pPr>
    </w:p>
    <w:p w14:paraId="150B1960" w14:textId="1E70115F" w:rsidR="002E23AB" w:rsidRPr="002D2F6D" w:rsidRDefault="002E23AB" w:rsidP="00450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22</w:t>
      </w:r>
      <w:r w:rsidR="00D7773A" w:rsidRPr="002D2F6D">
        <w:t>–</w:t>
      </w:r>
      <w:r w:rsidRPr="002D2F6D">
        <w:t xml:space="preserve">23: Гендерное насилие в отношении женщин  </w:t>
      </w:r>
    </w:p>
    <w:p w14:paraId="4C573424" w14:textId="48781F9F" w:rsidR="00450D55" w:rsidRPr="002D2F6D" w:rsidRDefault="00450D55" w:rsidP="00450D55">
      <w:pPr>
        <w:pStyle w:val="SingleTxt"/>
        <w:spacing w:after="0" w:line="120" w:lineRule="exact"/>
        <w:rPr>
          <w:sz w:val="10"/>
        </w:rPr>
      </w:pPr>
    </w:p>
    <w:p w14:paraId="65D92C19" w14:textId="50773533" w:rsidR="002E23AB" w:rsidRPr="002D2F6D" w:rsidRDefault="002E23AB" w:rsidP="00450D55">
      <w:pPr>
        <w:pStyle w:val="SingleTxt"/>
      </w:pPr>
      <w:r w:rsidRPr="002D2F6D">
        <w:t>89.</w:t>
      </w:r>
      <w:r w:rsidRPr="002D2F6D">
        <w:tab/>
        <w:t>Первый Национальный план действий по гендерному равенству в Туркменистане на 2015</w:t>
      </w:r>
      <w:r w:rsidR="00450D55" w:rsidRPr="002D2F6D">
        <w:t>–</w:t>
      </w:r>
      <w:r w:rsidRPr="002D2F6D">
        <w:t>2020</w:t>
      </w:r>
      <w:r w:rsidR="002D2F6D">
        <w:t> год</w:t>
      </w:r>
      <w:r w:rsidRPr="002D2F6D">
        <w:t>ы (НПДГР 2015</w:t>
      </w:r>
      <w:r w:rsidR="00450D55" w:rsidRPr="002D2F6D">
        <w:t>–</w:t>
      </w:r>
      <w:r w:rsidRPr="002D2F6D">
        <w:t>2020) способствовал позитивным реформам в национальной гендерной политике, включая:</w:t>
      </w:r>
    </w:p>
    <w:p w14:paraId="577DAC13" w14:textId="72A7CD4B" w:rsidR="002E23AB" w:rsidRPr="002D2F6D" w:rsidRDefault="00450D55" w:rsidP="00450D55">
      <w:pPr>
        <w:pStyle w:val="SingleTxt"/>
        <w:tabs>
          <w:tab w:val="right" w:pos="1685"/>
        </w:tabs>
        <w:ind w:left="1742" w:hanging="475"/>
      </w:pPr>
      <w:r w:rsidRPr="002D2F6D">
        <w:tab/>
      </w:r>
      <w:r w:rsidR="002E23AB" w:rsidRPr="002D2F6D">
        <w:t>•</w:t>
      </w:r>
      <w:r w:rsidR="002E23AB" w:rsidRPr="002D2F6D">
        <w:tab/>
        <w:t>национализацию ЦУР, в том числе ЦУР 5 «Достижение гендерного равенства, а также расширение прав и возможностей всех женщин и девочек»</w:t>
      </w:r>
      <w:r w:rsidR="002E23AB" w:rsidRPr="002D2F6D">
        <w:rPr>
          <w:lang w:val="tk-TM"/>
        </w:rPr>
        <w:t>;</w:t>
      </w:r>
    </w:p>
    <w:p w14:paraId="0B3F2B73" w14:textId="36E62BBA" w:rsidR="002E23AB" w:rsidRPr="002D2F6D" w:rsidRDefault="00450D55" w:rsidP="00450D55">
      <w:pPr>
        <w:pStyle w:val="SingleTxt"/>
        <w:tabs>
          <w:tab w:val="right" w:pos="1685"/>
        </w:tabs>
        <w:ind w:left="1742" w:hanging="475"/>
      </w:pPr>
      <w:r w:rsidRPr="002D2F6D">
        <w:tab/>
      </w:r>
      <w:r w:rsidR="002E23AB" w:rsidRPr="002D2F6D">
        <w:t>•</w:t>
      </w:r>
      <w:r w:rsidR="002E23AB" w:rsidRPr="002D2F6D">
        <w:tab/>
        <w:t>В 2018</w:t>
      </w:r>
      <w:r w:rsidR="002D2F6D">
        <w:t> год</w:t>
      </w:r>
      <w:r w:rsidR="002E23AB" w:rsidRPr="002D2F6D">
        <w:t>у Меджлисом Туркменистана совместно с Представительством ЮНФПА в Туркменистане проведен анализ национального законодательства на предмет его соответствия международно</w:t>
      </w:r>
      <w:r w:rsidR="00D7773A" w:rsidRPr="002D2F6D">
        <w:t>–</w:t>
      </w:r>
      <w:r w:rsidR="002E23AB" w:rsidRPr="002D2F6D">
        <w:t>правовым документам в области гендерного равенства. Одним из основных выводов проведенного анализа была рекомендация рассмотрения вопроса совершенствования законодательства в области гендерного насилия</w:t>
      </w:r>
      <w:r w:rsidR="002E23AB" w:rsidRPr="002D2F6D">
        <w:rPr>
          <w:lang w:val="tk-TM"/>
        </w:rPr>
        <w:t>;</w:t>
      </w:r>
      <w:r w:rsidR="002E23AB" w:rsidRPr="002D2F6D">
        <w:t xml:space="preserve"> </w:t>
      </w:r>
    </w:p>
    <w:p w14:paraId="11728664" w14:textId="20563705" w:rsidR="002E23AB" w:rsidRPr="002D2F6D" w:rsidRDefault="00450D55" w:rsidP="00450D55">
      <w:pPr>
        <w:pStyle w:val="SingleTxt"/>
        <w:tabs>
          <w:tab w:val="right" w:pos="1685"/>
        </w:tabs>
        <w:ind w:left="1742" w:hanging="475"/>
      </w:pPr>
      <w:r w:rsidRPr="002D2F6D">
        <w:tab/>
      </w:r>
      <w:r w:rsidR="002E23AB" w:rsidRPr="002D2F6D">
        <w:t>•</w:t>
      </w:r>
      <w:r w:rsidR="002E23AB" w:rsidRPr="002D2F6D">
        <w:tab/>
      </w:r>
      <w:bookmarkStart w:id="6" w:name="_Hlk107326941"/>
      <w:r w:rsidR="002E23AB" w:rsidRPr="002D2F6D">
        <w:t>В рамках реализации Национального плана действий по гендерному равенству в Туркменистане на 2015</w:t>
      </w:r>
      <w:r w:rsidRPr="002D2F6D">
        <w:t>–</w:t>
      </w:r>
      <w:r w:rsidR="002E23AB" w:rsidRPr="002D2F6D">
        <w:t>2020</w:t>
      </w:r>
      <w:r w:rsidR="002D2F6D">
        <w:t> год</w:t>
      </w:r>
      <w:r w:rsidR="002E23AB" w:rsidRPr="002D2F6D">
        <w:t>ы осуществлена комплексная работа по подготовке и проведению выборочного обследования «Здоровье и положение женщины в семье в Туркменистане», охватившего ключевые темы, касающиеся насилия в отношении женщин. Выборочное обследование представляет собой первый национальный опыт в сборе данных и анализе проблемы домашнего насилия в отношении женщин на основе опроса женщин в возрасте 18</w:t>
      </w:r>
      <w:r w:rsidR="00D7773A" w:rsidRPr="002D2F6D">
        <w:t>–</w:t>
      </w:r>
      <w:r w:rsidR="002E23AB" w:rsidRPr="002D2F6D">
        <w:t>59 лет в столице и пяти велаятах страны.</w:t>
      </w:r>
    </w:p>
    <w:p w14:paraId="719A52DD" w14:textId="77777777" w:rsidR="002E23AB" w:rsidRPr="002D2F6D" w:rsidRDefault="002E23AB" w:rsidP="00450D55">
      <w:pPr>
        <w:pStyle w:val="SingleTxt"/>
      </w:pPr>
      <w:r w:rsidRPr="002D2F6D">
        <w:t>90.</w:t>
      </w:r>
      <w:r w:rsidRPr="002D2F6D">
        <w:tab/>
        <w:t xml:space="preserve"> Выборочное обследование включало следующие цели:</w:t>
      </w:r>
    </w:p>
    <w:p w14:paraId="4869CC64" w14:textId="027FA8EB" w:rsidR="002E23AB" w:rsidRPr="002D2F6D" w:rsidRDefault="00450D55" w:rsidP="00450D55">
      <w:pPr>
        <w:pStyle w:val="SingleTxt"/>
        <w:tabs>
          <w:tab w:val="right" w:pos="1685"/>
        </w:tabs>
        <w:ind w:left="1742" w:hanging="475"/>
      </w:pPr>
      <w:r w:rsidRPr="002D2F6D">
        <w:tab/>
      </w:r>
      <w:r w:rsidR="002E23AB" w:rsidRPr="002D2F6D">
        <w:t>•</w:t>
      </w:r>
      <w:r w:rsidR="002E23AB" w:rsidRPr="002D2F6D">
        <w:tab/>
        <w:t>выявление и анализ основных параметров ситуации с насилием в отношении женщин в Туркменистане;</w:t>
      </w:r>
    </w:p>
    <w:p w14:paraId="1DD2E595" w14:textId="767FE009" w:rsidR="002E23AB" w:rsidRPr="002D2F6D" w:rsidRDefault="00450D55" w:rsidP="00450D55">
      <w:pPr>
        <w:pStyle w:val="SingleTxt"/>
        <w:tabs>
          <w:tab w:val="right" w:pos="1685"/>
        </w:tabs>
        <w:ind w:left="1742" w:hanging="475"/>
      </w:pPr>
      <w:r w:rsidRPr="002D2F6D">
        <w:tab/>
      </w:r>
      <w:r w:rsidR="002E23AB" w:rsidRPr="002D2F6D">
        <w:t>•</w:t>
      </w:r>
      <w:r w:rsidR="002E23AB" w:rsidRPr="002D2F6D">
        <w:tab/>
        <w:t xml:space="preserve">разработка рекомендаций для государственных органов и общественных организаций, работающих в сфере реагирования на домашнее насилие и другие виды насилия в отношении женщин. </w:t>
      </w:r>
    </w:p>
    <w:p w14:paraId="2471B2B4" w14:textId="77777777" w:rsidR="00450D55" w:rsidRPr="002D2F6D" w:rsidRDefault="00450D55">
      <w:pPr>
        <w:spacing w:after="200" w:line="276" w:lineRule="auto"/>
      </w:pPr>
      <w:r w:rsidRPr="002D2F6D">
        <w:br w:type="page"/>
      </w:r>
    </w:p>
    <w:p w14:paraId="3EBE4305" w14:textId="38E1573E" w:rsidR="002E23AB" w:rsidRPr="002D2F6D" w:rsidRDefault="002E23AB" w:rsidP="00450D55">
      <w:pPr>
        <w:pStyle w:val="SingleTxt"/>
      </w:pPr>
      <w:r w:rsidRPr="002D2F6D">
        <w:t>91.</w:t>
      </w:r>
      <w:r w:rsidRPr="002D2F6D">
        <w:tab/>
        <w:t>В обследовании были использованы методологический подход и инструменты, разработанные ВОЗ для международного исследования по насилию и здоровью женщин. Все инструменты (анкета и инструкция для интервьюеров) были адаптированы к страновому контексту.</w:t>
      </w:r>
    </w:p>
    <w:p w14:paraId="241DF202" w14:textId="4D3E00ED" w:rsidR="002E23AB" w:rsidRPr="002D2F6D" w:rsidRDefault="002E23AB" w:rsidP="00450D55">
      <w:pPr>
        <w:pStyle w:val="SingleTxt"/>
      </w:pPr>
      <w:r w:rsidRPr="002D2F6D">
        <w:t>92.</w:t>
      </w:r>
      <w:r w:rsidRPr="002D2F6D">
        <w:tab/>
        <w:t>В 2018</w:t>
      </w:r>
      <w:r w:rsidR="002D2F6D">
        <w:t> год</w:t>
      </w:r>
      <w:r w:rsidRPr="002D2F6D">
        <w:t xml:space="preserve">у решением МВК создана специальная Рабочая группа для координации работы по проведению обследования из представителей Министерства здравоохранения и медицинской промышленности, Министерства внутренних дел, Государственного Комитета по статистике, Министерства труда и социальной защиты населения, Института государства, права и демократии Туркменистана и Союза женщин. </w:t>
      </w:r>
    </w:p>
    <w:bookmarkEnd w:id="6"/>
    <w:p w14:paraId="2BD9EC60" w14:textId="77777777" w:rsidR="002E23AB" w:rsidRPr="002D2F6D" w:rsidRDefault="002E23AB" w:rsidP="00450D55">
      <w:pPr>
        <w:pStyle w:val="SingleTxt"/>
      </w:pPr>
      <w:r w:rsidRPr="002D2F6D">
        <w:t>93.</w:t>
      </w:r>
      <w:r w:rsidRPr="002D2F6D">
        <w:tab/>
        <w:t xml:space="preserve">Рабочая группа является основным национальным механизмом по выработке действенных мер по предотвращению насилия в отношении женщин, в частности разработке мер и стандартов для услуг межведомственного реагирования на гендерное насилие, продвижению вопросов правовой защиты пострадавших посредством совершенствования законодательства и разработке проекта специального закона о профилактике гендерного насилия. </w:t>
      </w:r>
    </w:p>
    <w:p w14:paraId="624DFACF" w14:textId="77777777" w:rsidR="002E23AB" w:rsidRPr="002D2F6D" w:rsidRDefault="002E23AB" w:rsidP="00450D55">
      <w:pPr>
        <w:pStyle w:val="SingleTxt"/>
      </w:pPr>
      <w:r w:rsidRPr="002D2F6D">
        <w:t>94.</w:t>
      </w:r>
      <w:r w:rsidRPr="002D2F6D">
        <w:tab/>
        <w:t xml:space="preserve"> Рабочая группа обрела уровень практических национальных экспертов, способных предоставлять консультативную, координационную и экспертную помощь по вопросам гендерного насилия как в области правовых инициатив и информирования, так и в сфере практических решений, в частности развития в стране сети социальных услуг на местах со стороны государственных органов и общественных организаций, информирования населения о предпринимаемых действиях. </w:t>
      </w:r>
    </w:p>
    <w:p w14:paraId="649BD287" w14:textId="14BA33B5" w:rsidR="002E23AB" w:rsidRPr="002D2F6D" w:rsidRDefault="002E23AB" w:rsidP="00450D55">
      <w:pPr>
        <w:pStyle w:val="SingleTxt"/>
      </w:pPr>
      <w:r w:rsidRPr="002D2F6D">
        <w:t>95.</w:t>
      </w:r>
      <w:r w:rsidRPr="002D2F6D">
        <w:tab/>
        <w:t xml:space="preserve"> С 25 февраля по 1 апреля 2020</w:t>
      </w:r>
      <w:r w:rsidR="002D2F6D">
        <w:t> год</w:t>
      </w:r>
      <w:r w:rsidRPr="002D2F6D">
        <w:t xml:space="preserve">а в </w:t>
      </w:r>
      <w:r w:rsidR="002D2F6D">
        <w:t>год</w:t>
      </w:r>
      <w:r w:rsidRPr="002D2F6D">
        <w:t xml:space="preserve"> Ашхабаде и 5 велаятах были проведены полевые работы по сбору данных. </w:t>
      </w:r>
    </w:p>
    <w:p w14:paraId="48E8847F" w14:textId="77777777" w:rsidR="002E23AB" w:rsidRPr="002D2F6D" w:rsidRDefault="002E23AB" w:rsidP="00450D55">
      <w:pPr>
        <w:pStyle w:val="SingleTxt"/>
      </w:pPr>
      <w:bookmarkStart w:id="7" w:name="_Hlk107326987"/>
      <w:r w:rsidRPr="002D2F6D">
        <w:t>96.</w:t>
      </w:r>
      <w:r w:rsidRPr="002D2F6D">
        <w:tab/>
        <w:t xml:space="preserve">Обследование достигло поставленной цели, была дана объективная оценка распространенности домашнего насилия в отношении женщин в Туркменистане и разработаны рекомендации для структур, работающих в сфере реагирования на любые формы насилия в отношении женщин. </w:t>
      </w:r>
    </w:p>
    <w:p w14:paraId="1B2FD4DB" w14:textId="1552B0F5" w:rsidR="002E23AB" w:rsidRPr="002D2F6D" w:rsidRDefault="002E23AB" w:rsidP="00450D55">
      <w:pPr>
        <w:pStyle w:val="SingleTxt"/>
      </w:pPr>
      <w:r w:rsidRPr="002D2F6D">
        <w:t>97.</w:t>
      </w:r>
      <w:r w:rsidRPr="002D2F6D">
        <w:tab/>
        <w:t>Данные обследования служат основой в деле выработки национальной стратегии в области гендерного равенства и информирования Туркменистаном мирового сообщества о предпринимаемых действиях и достижениях в рамках своих международных обязательств по обеспечению и защите прав человека, включая Конвенцию о ликвидации всех форм дискриминации в отношении женщин, Пекинскую платформу действий, ЦУР</w:t>
      </w:r>
      <w:r w:rsidR="00106452">
        <w:t> </w:t>
      </w:r>
      <w:r w:rsidR="00106452" w:rsidRPr="004B7F94">
        <w:t>—</w:t>
      </w:r>
      <w:r w:rsidRPr="002D2F6D">
        <w:t xml:space="preserve"> индикаторы Цели 5 и Цели</w:t>
      </w:r>
      <w:r w:rsidR="007841DC">
        <w:t> </w:t>
      </w:r>
      <w:r w:rsidRPr="002D2F6D">
        <w:t xml:space="preserve">16.  </w:t>
      </w:r>
    </w:p>
    <w:bookmarkEnd w:id="7"/>
    <w:p w14:paraId="15058B6F" w14:textId="16C86E0C" w:rsidR="002E23AB" w:rsidRPr="002D2F6D" w:rsidRDefault="002E23AB" w:rsidP="00450D55">
      <w:pPr>
        <w:pStyle w:val="SingleTxt"/>
      </w:pPr>
      <w:r w:rsidRPr="002D2F6D">
        <w:t>98.</w:t>
      </w:r>
      <w:r w:rsidRPr="002D2F6D">
        <w:tab/>
        <w:t>Основным партнером в проведении обследования был ЮНФПА, который оказал техническую и финансовую помощь. Основное финансирование обследования осуществлено за счет фондов Правительства Туркменистана, оформленных в рамках со</w:t>
      </w:r>
      <w:r w:rsidR="00D7773A" w:rsidRPr="002D2F6D">
        <w:t>–</w:t>
      </w:r>
      <w:r w:rsidRPr="002D2F6D">
        <w:t>финансирования с ЮНФПА.</w:t>
      </w:r>
    </w:p>
    <w:p w14:paraId="10C2EBCE" w14:textId="41C60013" w:rsidR="002E23AB" w:rsidRPr="002D2F6D" w:rsidRDefault="002E23AB" w:rsidP="00450D55">
      <w:pPr>
        <w:pStyle w:val="SingleTxt"/>
      </w:pPr>
      <w:r w:rsidRPr="002D2F6D">
        <w:t>99.</w:t>
      </w:r>
      <w:r w:rsidRPr="002D2F6D">
        <w:tab/>
        <w:t xml:space="preserve">Согласно основным выводам обследования </w:t>
      </w:r>
      <w:r w:rsidR="00F35B9D" w:rsidRPr="009C7778">
        <w:rPr>
          <w:rFonts w:eastAsia="Times New Roman"/>
        </w:rPr>
        <w:t>(</w:t>
      </w:r>
      <w:hyperlink r:id="rId33" w:history="1">
        <w:r w:rsidR="00F5476E" w:rsidRPr="009C7778">
          <w:rPr>
            <w:rStyle w:val="Hyperlink"/>
            <w:rFonts w:eastAsia="Times New Roman"/>
          </w:rPr>
          <w:t>https://turkmenistan.unfpa.org/en</w:t>
        </w:r>
      </w:hyperlink>
      <w:r w:rsidRPr="002D2F6D">
        <w:t xml:space="preserve">), в Туркменистане </w:t>
      </w:r>
    </w:p>
    <w:p w14:paraId="20DD0672" w14:textId="3F79274B" w:rsidR="002E23AB" w:rsidRPr="002D2F6D" w:rsidRDefault="00106452" w:rsidP="00106452">
      <w:pPr>
        <w:pStyle w:val="SingleTxt"/>
        <w:tabs>
          <w:tab w:val="right" w:pos="1685"/>
        </w:tabs>
        <w:ind w:left="1742" w:hanging="475"/>
      </w:pPr>
      <w:r>
        <w:tab/>
      </w:r>
      <w:r w:rsidR="002E23AB" w:rsidRPr="002D2F6D">
        <w:t>•</w:t>
      </w:r>
      <w:r w:rsidR="002E23AB" w:rsidRPr="002D2F6D">
        <w:tab/>
        <w:t>12</w:t>
      </w:r>
      <w:r w:rsidR="006A337B">
        <w:t> </w:t>
      </w:r>
      <w:r w:rsidR="00F55C22" w:rsidRPr="002D2F6D">
        <w:t>процентов</w:t>
      </w:r>
      <w:r w:rsidR="002E23AB" w:rsidRPr="002D2F6D">
        <w:t xml:space="preserve"> женщин в возрасте 18</w:t>
      </w:r>
      <w:r w:rsidR="00D7773A" w:rsidRPr="002D2F6D">
        <w:t>–</w:t>
      </w:r>
      <w:r w:rsidR="002E23AB" w:rsidRPr="002D2F6D">
        <w:t>59 лет, когда</w:t>
      </w:r>
      <w:r w:rsidR="00D7773A" w:rsidRPr="002D2F6D">
        <w:t>–</w:t>
      </w:r>
      <w:r w:rsidR="002E23AB" w:rsidRPr="002D2F6D">
        <w:t>либо состоявших в браке/отношениях, испытали физическое и/или сексуальное насилие со стороны мужа/партнера, по крайней мере, один раз за свою жизнь. При этом распространенность физического насилия составила 11</w:t>
      </w:r>
      <w:r w:rsidR="00762996">
        <w:t>,</w:t>
      </w:r>
      <w:r w:rsidR="002E23AB" w:rsidRPr="002D2F6D">
        <w:t>4</w:t>
      </w:r>
      <w:r w:rsidR="00762996">
        <w:t> </w:t>
      </w:r>
      <w:r w:rsidR="00F55C22" w:rsidRPr="002D2F6D">
        <w:t>процент</w:t>
      </w:r>
      <w:r w:rsidR="00762996">
        <w:t>а</w:t>
      </w:r>
      <w:r w:rsidR="002E23AB" w:rsidRPr="002D2F6D">
        <w:t>, сексуального насилия</w:t>
      </w:r>
      <w:r>
        <w:t> </w:t>
      </w:r>
      <w:r w:rsidRPr="004B7F94">
        <w:t>—</w:t>
      </w:r>
      <w:r w:rsidR="002E23AB" w:rsidRPr="002D2F6D">
        <w:t xml:space="preserve"> 2</w:t>
      </w:r>
      <w:r>
        <w:t>,</w:t>
      </w:r>
      <w:r w:rsidR="002E23AB" w:rsidRPr="002D2F6D">
        <w:t>7</w:t>
      </w:r>
      <w:r>
        <w:t> </w:t>
      </w:r>
      <w:r w:rsidR="00F55C22" w:rsidRPr="002D2F6D">
        <w:t>процент</w:t>
      </w:r>
      <w:r>
        <w:t>а</w:t>
      </w:r>
      <w:r w:rsidR="002E23AB" w:rsidRPr="002D2F6D">
        <w:t>;</w:t>
      </w:r>
    </w:p>
    <w:p w14:paraId="5A4CF743" w14:textId="703CADF4" w:rsidR="002E23AB" w:rsidRPr="002D2F6D" w:rsidRDefault="00106452" w:rsidP="00106452">
      <w:pPr>
        <w:pStyle w:val="SingleTxt"/>
        <w:tabs>
          <w:tab w:val="right" w:pos="1685"/>
        </w:tabs>
        <w:ind w:left="1742" w:hanging="475"/>
      </w:pPr>
      <w:r>
        <w:tab/>
      </w:r>
      <w:r w:rsidR="002E23AB" w:rsidRPr="002D2F6D">
        <w:t>•</w:t>
      </w:r>
      <w:r w:rsidR="002E23AB" w:rsidRPr="002D2F6D">
        <w:tab/>
        <w:t>Доля женщин в возрасте 18</w:t>
      </w:r>
      <w:r w:rsidR="00D7773A" w:rsidRPr="002D2F6D">
        <w:t>–</w:t>
      </w:r>
      <w:r w:rsidR="002E23AB" w:rsidRPr="002D2F6D">
        <w:t>59 лет, когда</w:t>
      </w:r>
      <w:r w:rsidR="00D7773A" w:rsidRPr="002D2F6D">
        <w:t>–</w:t>
      </w:r>
      <w:r w:rsidR="002E23AB" w:rsidRPr="002D2F6D">
        <w:t>либо состоявших в браке/отношениях, подвергавшихся физическому, сексуальному и/или психологическому насилию со стороны мужа/партнера за последние 12</w:t>
      </w:r>
      <w:r w:rsidR="00762996">
        <w:t> </w:t>
      </w:r>
      <w:r w:rsidR="002E23AB" w:rsidRPr="002D2F6D">
        <w:t>месяцев, составила 5</w:t>
      </w:r>
      <w:r w:rsidR="00762996">
        <w:t>,</w:t>
      </w:r>
      <w:r w:rsidR="002E23AB" w:rsidRPr="002D2F6D">
        <w:t>4</w:t>
      </w:r>
      <w:r w:rsidR="00762996">
        <w:t> </w:t>
      </w:r>
      <w:r w:rsidR="00F55C22" w:rsidRPr="002D2F6D">
        <w:t>процентов</w:t>
      </w:r>
      <w:r w:rsidR="002E23AB" w:rsidRPr="002D2F6D">
        <w:t>. При этом распространенность физического насилия составила 3</w:t>
      </w:r>
      <w:r w:rsidR="00F55C22" w:rsidRPr="002D2F6D">
        <w:t>процентов</w:t>
      </w:r>
      <w:r w:rsidR="002E23AB" w:rsidRPr="002D2F6D">
        <w:t>, сексуального насилия</w:t>
      </w:r>
      <w:r w:rsidR="00762996">
        <w:t> </w:t>
      </w:r>
      <w:r w:rsidR="00762996" w:rsidRPr="002D2F6D">
        <w:t>—</w:t>
      </w:r>
      <w:r w:rsidR="002E23AB" w:rsidRPr="002D2F6D">
        <w:t xml:space="preserve"> 0</w:t>
      </w:r>
      <w:r w:rsidR="00762996">
        <w:t>,</w:t>
      </w:r>
      <w:r w:rsidR="002E23AB" w:rsidRPr="002D2F6D">
        <w:t>9</w:t>
      </w:r>
      <w:r w:rsidR="00762996">
        <w:t> </w:t>
      </w:r>
      <w:r w:rsidR="00F55C22" w:rsidRPr="002D2F6D">
        <w:t>процент</w:t>
      </w:r>
      <w:r w:rsidR="00762996">
        <w:t>а</w:t>
      </w:r>
      <w:r w:rsidR="002E23AB" w:rsidRPr="002D2F6D">
        <w:t>, психологического насилия</w:t>
      </w:r>
      <w:r w:rsidR="00762996">
        <w:t> </w:t>
      </w:r>
      <w:r w:rsidR="00762996" w:rsidRPr="002D2F6D">
        <w:t>—</w:t>
      </w:r>
      <w:r w:rsidR="002E23AB" w:rsidRPr="002D2F6D">
        <w:t xml:space="preserve"> 3</w:t>
      </w:r>
      <w:r w:rsidR="00762996">
        <w:t>,</w:t>
      </w:r>
      <w:r w:rsidR="002E23AB" w:rsidRPr="002D2F6D">
        <w:t>4</w:t>
      </w:r>
      <w:r w:rsidR="00762996">
        <w:t> </w:t>
      </w:r>
      <w:r w:rsidR="00F55C22" w:rsidRPr="002D2F6D">
        <w:t>процент</w:t>
      </w:r>
      <w:r w:rsidR="00762996">
        <w:t>а</w:t>
      </w:r>
      <w:r w:rsidR="002E23AB" w:rsidRPr="002D2F6D">
        <w:t>.</w:t>
      </w:r>
    </w:p>
    <w:p w14:paraId="55B6B9DA" w14:textId="5904630A" w:rsidR="002E23AB" w:rsidRPr="002D2F6D" w:rsidRDefault="002E23AB" w:rsidP="00450D55">
      <w:pPr>
        <w:pStyle w:val="SingleTxt"/>
      </w:pPr>
      <w:r w:rsidRPr="002D2F6D">
        <w:t>100.</w:t>
      </w:r>
      <w:r w:rsidRPr="002D2F6D">
        <w:tab/>
        <w:t>Принимая во внимание комплексный характер проблемы, в дополнение к аналитическому обзору собранных данных, отчет также содержит широкий спектр рекомендаций по практическим действиям в отношении профилактики домашнего насилия, включая меры по четырем основным компонентам: 1)</w:t>
      </w:r>
      <w:r w:rsidR="00762996">
        <w:t> </w:t>
      </w:r>
      <w:r w:rsidRPr="002D2F6D">
        <w:t>совершенствованию национального законодательства, 2) выстраиванию координированной системы услуг по поддержке и защите жертв насилия, 3) мерам по профилактике насилия в отношении женщин и всех форм гендерной дискриминации и 4) сбору и анализу данных о частоте, распространенности и характеристиках гендерного насилия в семье и вне ее.</w:t>
      </w:r>
    </w:p>
    <w:p w14:paraId="5E04CB57" w14:textId="4D00A16E" w:rsidR="002E23AB" w:rsidRPr="002D2F6D" w:rsidRDefault="002E23AB" w:rsidP="00450D55">
      <w:pPr>
        <w:pStyle w:val="SingleTxt"/>
      </w:pPr>
      <w:r w:rsidRPr="002D2F6D">
        <w:t>101.</w:t>
      </w:r>
      <w:r w:rsidRPr="002D2F6D">
        <w:tab/>
        <w:t>Начиная с 2019</w:t>
      </w:r>
      <w:r w:rsidR="002D2F6D">
        <w:t> год</w:t>
      </w:r>
      <w:r w:rsidRPr="002D2F6D">
        <w:t>а ведется активная работа по изучению и установлению системы межведомственного реагирования на гендерное насилие в отношении женщин. В рамках изучения вопроса по профилактике гендерного насилия, МВК и Рабочая группа были ознакомлены с концепцией межведомственного реагирования на гендерное насилие при содействии ЮНФПА в Туркменистане: проведен тренинг для 21 представителя МВК.</w:t>
      </w:r>
    </w:p>
    <w:p w14:paraId="78F9BF10" w14:textId="5B1A70A7" w:rsidR="002E23AB" w:rsidRPr="002D2F6D" w:rsidRDefault="002E23AB" w:rsidP="00450D55">
      <w:pPr>
        <w:pStyle w:val="SingleTxt"/>
      </w:pPr>
      <w:r w:rsidRPr="002D2F6D">
        <w:t>102.</w:t>
      </w:r>
      <w:r w:rsidRPr="002D2F6D">
        <w:tab/>
        <w:t>В 2019</w:t>
      </w:r>
      <w:r w:rsidR="002D2F6D">
        <w:t> год</w:t>
      </w:r>
      <w:r w:rsidRPr="002D2F6D">
        <w:t xml:space="preserve">у при техническом содействии ЮНФПА проведена оценка существующих практик по профилактике и предотвращению домашнего насилия в отношении женщин. В результате оценки были выработаны рекомендации по улучшению законодательной основы, повышению потенциала и навыков работы представителей секторов здравоохранения, правоохранительных органов и социальной защиты, а также установлению механизмов координации действий между данными секторами для оказания комплексной помощи пострадавшим от гендерного насилия женщинам. </w:t>
      </w:r>
    </w:p>
    <w:p w14:paraId="2023CFB0" w14:textId="0B1D7715" w:rsidR="002E23AB" w:rsidRPr="002D2F6D" w:rsidRDefault="002E23AB" w:rsidP="00450D55">
      <w:pPr>
        <w:pStyle w:val="SingleTxt"/>
      </w:pPr>
      <w:r w:rsidRPr="002D2F6D">
        <w:t>103.</w:t>
      </w:r>
      <w:r w:rsidRPr="002D2F6D">
        <w:tab/>
        <w:t>В 2018</w:t>
      </w:r>
      <w:r w:rsidR="00D7773A" w:rsidRPr="002D2F6D">
        <w:t>–</w:t>
      </w:r>
      <w:r w:rsidRPr="002D2F6D">
        <w:t>2019 г</w:t>
      </w:r>
      <w:r w:rsidR="001D3CB0">
        <w:t>одах</w:t>
      </w:r>
      <w:r w:rsidRPr="002D2F6D">
        <w:t xml:space="preserve"> проведены ознакомительные визиты по обмену опытом для национальных представителей в целях изучения успешного опыта (Румыния, Турция), которые помогли укрепить национальную экспертизу, изучить вопрос применения практики оказания услуг женщинам в сложной жизненной ситуации как государственными органами, так и общественными организациями, на основе межведомственного реагирования на гендерное насилие, понять роль и задачи вовлеченных структур, координацию действий и защиты прав и интересов пострадавших женщин.</w:t>
      </w:r>
    </w:p>
    <w:p w14:paraId="18E3449E" w14:textId="50FFDE7C" w:rsidR="002E23AB" w:rsidRPr="002D2F6D" w:rsidRDefault="002E23AB" w:rsidP="00450D55">
      <w:pPr>
        <w:pStyle w:val="SingleTxt"/>
      </w:pPr>
      <w:r w:rsidRPr="002D2F6D">
        <w:t>104.</w:t>
      </w:r>
      <w:r w:rsidRPr="002D2F6D">
        <w:tab/>
        <w:t>В настоящее время разработаны проекты Стандартных оперативных процедур (СОПы) для работников здравоохранения, полиции и социальной защиты с алгоритмом необходимых действия для оказания качественных услуг женщинам на основе соблюдения прав человека, принципов этичности и конфиденциальности, и интересов женщины. СОПы оснащены учебным материалом для обучения по их применению, разработаны на основе руководства и стандартов системы ООН и применимы во всех ситуациях, включая чрезвычайные. В сентябре 2020</w:t>
      </w:r>
      <w:r w:rsidR="002D2F6D">
        <w:t> год</w:t>
      </w:r>
      <w:r w:rsidRPr="002D2F6D">
        <w:t>а были пилотированы СОПы для работников здравоохранения посредствам вводного обучающего семинара, в 2021</w:t>
      </w:r>
      <w:r w:rsidR="002D2F6D">
        <w:t> год</w:t>
      </w:r>
      <w:r w:rsidRPr="002D2F6D">
        <w:t>у</w:t>
      </w:r>
      <w:r w:rsidR="00106452">
        <w:t> </w:t>
      </w:r>
      <w:r w:rsidR="00106452" w:rsidRPr="004B7F94">
        <w:t>—</w:t>
      </w:r>
      <w:r w:rsidRPr="002D2F6D">
        <w:t xml:space="preserve"> для работников полиции и социальных служб. </w:t>
      </w:r>
    </w:p>
    <w:p w14:paraId="61CC2548" w14:textId="77777777" w:rsidR="002E23AB" w:rsidRPr="002D2F6D" w:rsidRDefault="002E23AB" w:rsidP="00450D55">
      <w:pPr>
        <w:pStyle w:val="SingleTxt"/>
      </w:pPr>
      <w:r w:rsidRPr="002D2F6D">
        <w:t>105.</w:t>
      </w:r>
      <w:r w:rsidRPr="002D2F6D">
        <w:tab/>
        <w:t xml:space="preserve">СОПы призваны обеспечить услуги пострадавшим от домашнего насилия женщинам и девочкам на основе соблюдения прав человека, уважения интересов пострадавших, конфиденциальности информации и этических норм. </w:t>
      </w:r>
    </w:p>
    <w:p w14:paraId="6FBF2AB9" w14:textId="7395B247" w:rsidR="002E23AB" w:rsidRPr="002D2F6D" w:rsidRDefault="002E23AB" w:rsidP="00450D55">
      <w:pPr>
        <w:pStyle w:val="SingleTxt"/>
      </w:pPr>
      <w:r w:rsidRPr="002D2F6D">
        <w:t>106.</w:t>
      </w:r>
      <w:r w:rsidRPr="002D2F6D">
        <w:tab/>
        <w:t>Деятельность по установлению системы межведомственного реагирования продолжается с конечной целью – обеспечить хорошо налаженную практику по оказанию качественных и комплексных услуг женщинам, подвергшимся гендерному насилию.</w:t>
      </w:r>
    </w:p>
    <w:p w14:paraId="13D6E6CF" w14:textId="6877C76A" w:rsidR="002E23AB" w:rsidRPr="002D2F6D" w:rsidRDefault="002E23AB" w:rsidP="00450D55">
      <w:pPr>
        <w:pStyle w:val="SingleTxt"/>
      </w:pPr>
      <w:r w:rsidRPr="002D2F6D">
        <w:t>107.</w:t>
      </w:r>
      <w:r w:rsidRPr="002D2F6D">
        <w:tab/>
        <w:t>В 2020</w:t>
      </w:r>
      <w:r w:rsidR="002D2F6D">
        <w:t> год</w:t>
      </w:r>
      <w:r w:rsidRPr="002D2F6D">
        <w:t xml:space="preserve">у в рамках сотрудничества Меджлиса Туркменистана с ЮНФПА разработан модельный закон о противодействии домашнему насилию и восстановлении согласия в семье. Основными целями модельного закона являются: содействие Меджлису Туркменистана в разработке национального законодательства по профилактике и предотвращению домашнего насилия, определению механизма оказания помощи пострадавшим, поддержки и укрепления семьи, формированию в обществе обстановки нетерпимости к домашнему насилию, выявлению и устранению причин и условий, способствующих домашнему насилию. </w:t>
      </w:r>
    </w:p>
    <w:p w14:paraId="36614062" w14:textId="046E26C4" w:rsidR="002E23AB" w:rsidRPr="002D2F6D" w:rsidRDefault="002E23AB" w:rsidP="00450D55">
      <w:pPr>
        <w:pStyle w:val="SingleTxt"/>
      </w:pPr>
      <w:r w:rsidRPr="002D2F6D">
        <w:t>108.</w:t>
      </w:r>
      <w:r w:rsidRPr="002D2F6D">
        <w:tab/>
        <w:t xml:space="preserve">С целью внедрения обучения по вопросам гендерного равенства в образовательную программу учебных учреждений правоохранительных органов Институтом государства, права и демократии Туркменистана и Министерством внутренних дел Туркменистана в сотрудничестве с ЮНФПА разработано Руководство для служебной деятельности сотрудников органов внутренних дел при взаимодействии с гражданами, и Учебный модуль для преподавателей по Стандартным операционным процедурам оказания помощи пострадавшим. </w:t>
      </w:r>
    </w:p>
    <w:p w14:paraId="4BEFB762" w14:textId="29794431" w:rsidR="002E23AB" w:rsidRPr="002D2F6D" w:rsidRDefault="002E23AB" w:rsidP="00450D55">
      <w:pPr>
        <w:pStyle w:val="SingleTxt"/>
      </w:pPr>
      <w:r w:rsidRPr="002D2F6D">
        <w:t>109.</w:t>
      </w:r>
      <w:r w:rsidRPr="002D2F6D">
        <w:tab/>
        <w:t>В 2022</w:t>
      </w:r>
      <w:r w:rsidR="002D2F6D">
        <w:t> год</w:t>
      </w:r>
      <w:r w:rsidRPr="002D2F6D">
        <w:t>у 60 сотрудников полиции, преподавателей Института МВД были обучены применению данного Руководства и Учебного модуля при участии в тренинге международных экспертов.</w:t>
      </w:r>
    </w:p>
    <w:p w14:paraId="465B04E4" w14:textId="3F0151BE" w:rsidR="002E23AB" w:rsidRPr="002D2F6D" w:rsidRDefault="002E23AB" w:rsidP="00450D55">
      <w:pPr>
        <w:pStyle w:val="SingleTxt"/>
      </w:pPr>
      <w:r w:rsidRPr="002D2F6D">
        <w:t>110.</w:t>
      </w:r>
      <w:r w:rsidRPr="002D2F6D">
        <w:tab/>
        <w:t>В 2022</w:t>
      </w:r>
      <w:r w:rsidR="002D2F6D">
        <w:t> год</w:t>
      </w:r>
      <w:r w:rsidRPr="002D2F6D">
        <w:t>у более 60 представителей государственных структур и общественных организаций страны приняли участие в семинаре по Координации, качеству и эффективности мер межведомственного реагирования на гендерно</w:t>
      </w:r>
      <w:r w:rsidR="00D7773A" w:rsidRPr="002D2F6D">
        <w:t>–</w:t>
      </w:r>
      <w:r w:rsidRPr="002D2F6D">
        <w:t>обусловленное насилие в Центральной Азии, а также в региональном тренинге по Межведомственной координации в предоставлении услуг здравоохранения, социальной защиты и полиции для переживших насилие в странах Центральной Азии, организованном ЮНФПА совместно с региональной программой Инициативы «Луч Света» для Центральной Азии и Афганистана.</w:t>
      </w:r>
      <w:bookmarkStart w:id="8" w:name="_Hlk106987179"/>
      <w:bookmarkStart w:id="9" w:name="_Hlk107326768"/>
    </w:p>
    <w:p w14:paraId="2CD773F3" w14:textId="10D1E148" w:rsidR="002E23AB" w:rsidRPr="002D2F6D" w:rsidRDefault="002E23AB" w:rsidP="00450D55">
      <w:pPr>
        <w:pStyle w:val="SingleTxt"/>
      </w:pPr>
      <w:r w:rsidRPr="002D2F6D">
        <w:t>111.</w:t>
      </w:r>
      <w:r w:rsidRPr="002D2F6D">
        <w:tab/>
        <w:t>Министерством труда и социальной защиты населения Туркменистана в сотрудничестве с ЮНФПА, общественной организацией «Кейик Окара» в</w:t>
      </w:r>
      <w:r w:rsidR="002D2F6D">
        <w:t> год</w:t>
      </w:r>
      <w:r w:rsidRPr="002D2F6D">
        <w:t xml:space="preserve"> Ашхабаде и хозяйственным объединением «Бейик Эййям» в Лебапском велаяте с августа 2021</w:t>
      </w:r>
      <w:r w:rsidR="002D2F6D">
        <w:t> год</w:t>
      </w:r>
      <w:r w:rsidRPr="002D2F6D">
        <w:t>а пилотируются специализированные услуги по оказанию помощи женщинам, пострадавшим от домашнего насилия. С августа 2021</w:t>
      </w:r>
      <w:r w:rsidR="002D2F6D">
        <w:t> год</w:t>
      </w:r>
      <w:r w:rsidRPr="002D2F6D">
        <w:t>а по май 2022</w:t>
      </w:r>
      <w:r w:rsidR="002D2F6D">
        <w:t> год</w:t>
      </w:r>
      <w:r w:rsidRPr="002D2F6D">
        <w:t>а были оказаны:</w:t>
      </w:r>
    </w:p>
    <w:p w14:paraId="6087F1F0" w14:textId="084FBCFD" w:rsidR="002E23AB" w:rsidRPr="002D2F6D" w:rsidRDefault="00106452" w:rsidP="00106452">
      <w:pPr>
        <w:pStyle w:val="SingleTxt"/>
        <w:tabs>
          <w:tab w:val="right" w:pos="1685"/>
        </w:tabs>
        <w:ind w:left="1742" w:hanging="475"/>
      </w:pPr>
      <w:r>
        <w:tab/>
      </w:r>
      <w:r w:rsidR="002E23AB" w:rsidRPr="002D2F6D">
        <w:t>•</w:t>
      </w:r>
      <w:r w:rsidR="002E23AB" w:rsidRPr="002D2F6D">
        <w:tab/>
        <w:t>Консультационная поддержка по горячей линии</w:t>
      </w:r>
      <w:r>
        <w:t> </w:t>
      </w:r>
      <w:r w:rsidRPr="004B7F94">
        <w:t>—</w:t>
      </w:r>
      <w:r w:rsidR="002E23AB" w:rsidRPr="002D2F6D">
        <w:t xml:space="preserve"> 1686 человек (129</w:t>
      </w:r>
      <w:r w:rsidR="001D3CB0">
        <w:t> </w:t>
      </w:r>
      <w:r w:rsidR="002E23AB" w:rsidRPr="002D2F6D">
        <w:t>мужчин, 1557 женщин);</w:t>
      </w:r>
    </w:p>
    <w:p w14:paraId="5A597B06" w14:textId="0D770824" w:rsidR="002E23AB" w:rsidRPr="002D2F6D" w:rsidRDefault="00106452" w:rsidP="00106452">
      <w:pPr>
        <w:pStyle w:val="SingleTxt"/>
        <w:tabs>
          <w:tab w:val="right" w:pos="1685"/>
        </w:tabs>
        <w:ind w:left="1742" w:hanging="475"/>
      </w:pPr>
      <w:r>
        <w:tab/>
      </w:r>
      <w:r w:rsidR="002E23AB" w:rsidRPr="002D2F6D">
        <w:t>•</w:t>
      </w:r>
      <w:r w:rsidR="002E23AB" w:rsidRPr="002D2F6D">
        <w:tab/>
        <w:t>социально</w:t>
      </w:r>
      <w:r w:rsidR="00D7773A" w:rsidRPr="002D2F6D">
        <w:t>–</w:t>
      </w:r>
      <w:r w:rsidR="002E23AB" w:rsidRPr="002D2F6D">
        <w:t>психологическая поддержка</w:t>
      </w:r>
      <w:r>
        <w:t> </w:t>
      </w:r>
      <w:r w:rsidRPr="004B7F94">
        <w:t>—</w:t>
      </w:r>
      <w:r w:rsidR="002E23AB" w:rsidRPr="002D2F6D">
        <w:t xml:space="preserve"> 630 человек (39 мужчин и 591</w:t>
      </w:r>
      <w:r w:rsidR="001D3CB0">
        <w:t> </w:t>
      </w:r>
      <w:r w:rsidR="002E23AB" w:rsidRPr="002D2F6D">
        <w:t>женщин</w:t>
      </w:r>
      <w:r w:rsidR="001D3CB0">
        <w:t>а</w:t>
      </w:r>
      <w:r w:rsidR="002E23AB" w:rsidRPr="002D2F6D">
        <w:t>);</w:t>
      </w:r>
    </w:p>
    <w:p w14:paraId="35D1722B" w14:textId="7B3C2FFC" w:rsidR="002E23AB" w:rsidRPr="002D2F6D" w:rsidRDefault="00106452" w:rsidP="00106452">
      <w:pPr>
        <w:pStyle w:val="SingleTxt"/>
        <w:tabs>
          <w:tab w:val="right" w:pos="1685"/>
        </w:tabs>
        <w:ind w:left="1742" w:hanging="475"/>
      </w:pPr>
      <w:r>
        <w:tab/>
      </w:r>
      <w:r w:rsidR="002E23AB" w:rsidRPr="002D2F6D">
        <w:t>•</w:t>
      </w:r>
      <w:r w:rsidR="002E23AB" w:rsidRPr="002D2F6D">
        <w:tab/>
        <w:t>юридическая поддержка</w:t>
      </w:r>
      <w:r>
        <w:t> </w:t>
      </w:r>
      <w:r w:rsidRPr="004B7F94">
        <w:t>—</w:t>
      </w:r>
      <w:r w:rsidR="002E23AB" w:rsidRPr="002D2F6D">
        <w:t xml:space="preserve"> 817 человек (27 мужчин и 790 женщин);</w:t>
      </w:r>
    </w:p>
    <w:p w14:paraId="3F159F0F" w14:textId="4F09D301" w:rsidR="002E23AB" w:rsidRPr="002D2F6D" w:rsidRDefault="00106452" w:rsidP="00106452">
      <w:pPr>
        <w:pStyle w:val="SingleTxt"/>
        <w:tabs>
          <w:tab w:val="right" w:pos="1685"/>
        </w:tabs>
        <w:ind w:left="1742" w:hanging="475"/>
      </w:pPr>
      <w:r>
        <w:tab/>
      </w:r>
      <w:r w:rsidR="002E23AB" w:rsidRPr="002D2F6D">
        <w:t>•</w:t>
      </w:r>
      <w:r w:rsidR="002E23AB" w:rsidRPr="002D2F6D">
        <w:tab/>
        <w:t>социальная поддержка</w:t>
      </w:r>
      <w:r>
        <w:t> </w:t>
      </w:r>
      <w:r w:rsidRPr="004B7F94">
        <w:t>—</w:t>
      </w:r>
      <w:r w:rsidR="002E23AB" w:rsidRPr="002D2F6D">
        <w:t xml:space="preserve"> 1033 человека (32 мужчин и 1001 женщина);</w:t>
      </w:r>
    </w:p>
    <w:p w14:paraId="3B83C835" w14:textId="46F09BF7" w:rsidR="002E23AB" w:rsidRPr="002D2F6D" w:rsidRDefault="00106452" w:rsidP="00106452">
      <w:pPr>
        <w:pStyle w:val="SingleTxt"/>
        <w:tabs>
          <w:tab w:val="right" w:pos="1685"/>
        </w:tabs>
        <w:ind w:left="1742" w:hanging="475"/>
      </w:pPr>
      <w:r>
        <w:tab/>
      </w:r>
      <w:r w:rsidR="002E23AB" w:rsidRPr="002D2F6D">
        <w:t>•</w:t>
      </w:r>
      <w:r w:rsidR="002E23AB" w:rsidRPr="002D2F6D">
        <w:tab/>
        <w:t>консультации репродуктолога</w:t>
      </w:r>
      <w:r>
        <w:t> </w:t>
      </w:r>
      <w:r w:rsidRPr="004B7F94">
        <w:t>—</w:t>
      </w:r>
      <w:r w:rsidR="002E23AB" w:rsidRPr="002D2F6D">
        <w:t xml:space="preserve"> 223 человека (37 мужчин и 186 женщин);</w:t>
      </w:r>
    </w:p>
    <w:p w14:paraId="49A47737" w14:textId="179C1AF7" w:rsidR="002E23AB" w:rsidRPr="002D2F6D" w:rsidRDefault="00106452" w:rsidP="00106452">
      <w:pPr>
        <w:pStyle w:val="SingleTxt"/>
        <w:tabs>
          <w:tab w:val="right" w:pos="1685"/>
        </w:tabs>
        <w:ind w:left="1742" w:hanging="475"/>
      </w:pPr>
      <w:r>
        <w:tab/>
      </w:r>
      <w:r w:rsidR="002E23AB" w:rsidRPr="002D2F6D">
        <w:t>•</w:t>
      </w:r>
      <w:r w:rsidR="002E23AB" w:rsidRPr="002D2F6D">
        <w:tab/>
        <w:t>ведение случаев специалистами по социальной работе для поддержки женщин, пострадавших и оказавшихся в критической ситуации было проведено для 70 женщин</w:t>
      </w:r>
      <w:r w:rsidR="002E23AB" w:rsidRPr="002D2F6D">
        <w:rPr>
          <w:lang w:val="tk-TM"/>
        </w:rPr>
        <w:t>;</w:t>
      </w:r>
    </w:p>
    <w:p w14:paraId="457E4A47" w14:textId="0CCD0BD0" w:rsidR="002E23AB" w:rsidRPr="002D2F6D" w:rsidRDefault="00106452" w:rsidP="00106452">
      <w:pPr>
        <w:pStyle w:val="SingleTxt"/>
        <w:tabs>
          <w:tab w:val="right" w:pos="1685"/>
        </w:tabs>
        <w:ind w:left="1742" w:hanging="475"/>
      </w:pPr>
      <w:r>
        <w:tab/>
      </w:r>
      <w:r w:rsidR="002E23AB" w:rsidRPr="002D2F6D">
        <w:t>•</w:t>
      </w:r>
      <w:r w:rsidR="002E23AB" w:rsidRPr="002D2F6D">
        <w:tab/>
        <w:t>временное безопасное размещение</w:t>
      </w:r>
      <w:r>
        <w:t> </w:t>
      </w:r>
      <w:r w:rsidRPr="004B7F94">
        <w:t>—</w:t>
      </w:r>
      <w:r w:rsidR="002E23AB" w:rsidRPr="002D2F6D">
        <w:t xml:space="preserve"> 19 человек (1 мужчина и 18</w:t>
      </w:r>
      <w:r w:rsidR="001D3CB0">
        <w:t> </w:t>
      </w:r>
      <w:r w:rsidR="002E23AB" w:rsidRPr="002D2F6D">
        <w:t>женщин).</w:t>
      </w:r>
      <w:bookmarkEnd w:id="8"/>
    </w:p>
    <w:p w14:paraId="18F462B5" w14:textId="54C15A9C" w:rsidR="002E23AB" w:rsidRPr="002D2F6D" w:rsidRDefault="002E23AB" w:rsidP="00450D55">
      <w:pPr>
        <w:pStyle w:val="SingleTxt"/>
      </w:pPr>
      <w:r w:rsidRPr="002D2F6D">
        <w:t>112.</w:t>
      </w:r>
      <w:r w:rsidRPr="002D2F6D">
        <w:tab/>
        <w:t>При общественной организации «Йенме» в 2019</w:t>
      </w:r>
      <w:r w:rsidR="002D2F6D">
        <w:t> год</w:t>
      </w:r>
      <w:r w:rsidRPr="002D2F6D">
        <w:t>у открыта школа по повышению потенциала женщин, девушек и девочек из уязвимых групп (девочки и женщины с инвалидностью, одинокие матери, девочки</w:t>
      </w:r>
      <w:r w:rsidR="00D7773A" w:rsidRPr="002D2F6D">
        <w:t>–</w:t>
      </w:r>
      <w:r w:rsidRPr="002D2F6D">
        <w:t>подростки, девочки из многодетных семей, дети</w:t>
      </w:r>
      <w:r w:rsidR="00D7773A" w:rsidRPr="002D2F6D">
        <w:t>–</w:t>
      </w:r>
      <w:r w:rsidRPr="002D2F6D">
        <w:t>сироты). С 2018 по июль 2022</w:t>
      </w:r>
      <w:r w:rsidR="002D2F6D">
        <w:t> год</w:t>
      </w:r>
      <w:r w:rsidRPr="002D2F6D">
        <w:t>а оказана правовая (204 девочек и женщин) и психологическая (309 девочек и женщин) поддержка; 507 девочек и женщин участвовали в 200 семинарах и 150 тренингах по вопросам репродуктивного здоровья, противодействия торговли людьми, гендерного равенства, повышения жизненных и профессиональных навыков, навыков предпринимательства, профилактики домашнего насилия, насильственного экстремизма и др.; 234</w:t>
      </w:r>
      <w:r w:rsidR="001D3CB0">
        <w:t> </w:t>
      </w:r>
      <w:r w:rsidRPr="002D2F6D">
        <w:t>девочки и женщины обучены компьютерной грамоте, 547</w:t>
      </w:r>
      <w:r w:rsidR="001D0ED7">
        <w:t> </w:t>
      </w:r>
      <w:r w:rsidRPr="002D2F6D">
        <w:t>женщин обучены профессиональным навыкам, 67</w:t>
      </w:r>
      <w:r w:rsidR="00106452">
        <w:t> </w:t>
      </w:r>
      <w:r w:rsidR="00106452" w:rsidRPr="004B7F94">
        <w:t>—</w:t>
      </w:r>
      <w:r w:rsidRPr="002D2F6D">
        <w:t xml:space="preserve"> английскому языку.</w:t>
      </w:r>
    </w:p>
    <w:bookmarkEnd w:id="9"/>
    <w:p w14:paraId="727B7638" w14:textId="77777777" w:rsidR="002E23AB" w:rsidRPr="002D2F6D" w:rsidRDefault="002E23AB" w:rsidP="00450D55">
      <w:pPr>
        <w:pStyle w:val="SingleTxt"/>
      </w:pPr>
      <w:r w:rsidRPr="002D2F6D">
        <w:t>113.</w:t>
      </w:r>
      <w:r w:rsidRPr="002D2F6D">
        <w:tab/>
        <w:t>Информационным центром МВД Туркменистана на постоянной основе осуществляется сбор и анализ статистических данных о случаях проявления любых форм насилия в отношении женщин в разбивке по возрасту, гражданству и месту происшествия.</w:t>
      </w:r>
    </w:p>
    <w:p w14:paraId="05733297" w14:textId="5C5909C1" w:rsidR="002E23AB" w:rsidRDefault="002E23AB" w:rsidP="00450D55">
      <w:pPr>
        <w:pStyle w:val="SingleTxt"/>
      </w:pPr>
      <w:r w:rsidRPr="002D2F6D">
        <w:t>114.</w:t>
      </w:r>
      <w:r w:rsidRPr="002D2F6D">
        <w:tab/>
        <w:t>Другими соответствующими подразделениями МВД Туркменистана ведется учет количества полученных жалоб, проведенных расследований, случаев привлечения к уголовной ответственности.</w:t>
      </w:r>
      <w:bookmarkStart w:id="10" w:name="_heading=h.wpilz4oufcvt" w:colFirst="0" w:colLast="0"/>
      <w:bookmarkStart w:id="11" w:name="_heading=h.1fob9te" w:colFirst="0" w:colLast="0"/>
      <w:bookmarkStart w:id="12" w:name="_heading=h.3znysh7" w:colFirst="0" w:colLast="0"/>
      <w:bookmarkEnd w:id="10"/>
      <w:bookmarkEnd w:id="11"/>
      <w:bookmarkEnd w:id="12"/>
    </w:p>
    <w:p w14:paraId="5ED8143E" w14:textId="228D7447" w:rsidR="00106452" w:rsidRPr="00106452" w:rsidRDefault="00106452" w:rsidP="00106452">
      <w:pPr>
        <w:pStyle w:val="SingleTxt"/>
        <w:spacing w:after="0" w:line="120" w:lineRule="exact"/>
        <w:rPr>
          <w:sz w:val="10"/>
        </w:rPr>
      </w:pPr>
    </w:p>
    <w:p w14:paraId="2F68823B" w14:textId="726B413C" w:rsidR="002E23AB" w:rsidRDefault="002E23AB" w:rsidP="001064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24</w:t>
      </w:r>
      <w:r w:rsidR="00D7773A" w:rsidRPr="002D2F6D">
        <w:t>–</w:t>
      </w:r>
      <w:r w:rsidRPr="002D2F6D">
        <w:t xml:space="preserve">25: Торговля людьми и эксплуатация проституции </w:t>
      </w:r>
    </w:p>
    <w:p w14:paraId="17B295D5" w14:textId="392AC9BF" w:rsidR="00106452" w:rsidRPr="00106452" w:rsidRDefault="00106452" w:rsidP="00106452">
      <w:pPr>
        <w:pStyle w:val="SingleTxt"/>
        <w:spacing w:after="0" w:line="120" w:lineRule="exact"/>
        <w:rPr>
          <w:sz w:val="10"/>
        </w:rPr>
      </w:pPr>
    </w:p>
    <w:p w14:paraId="5758CDD3" w14:textId="63FDBD28" w:rsidR="002E23AB" w:rsidRPr="002D2F6D" w:rsidRDefault="002E23AB" w:rsidP="00450D55">
      <w:pPr>
        <w:pStyle w:val="SingleTxt"/>
      </w:pPr>
      <w:r w:rsidRPr="002D2F6D">
        <w:t>115.</w:t>
      </w:r>
      <w:r w:rsidRPr="002D2F6D">
        <w:tab/>
        <w:t>Закон Туркменистана «О противодействии торговле людьми» (2016</w:t>
      </w:r>
      <w:r w:rsidR="002D2F6D">
        <w:t> год</w:t>
      </w:r>
      <w:r w:rsidRPr="002D2F6D">
        <w:t>) (</w:t>
      </w:r>
      <w:hyperlink r:id="rId34"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регулирует вопросы, связанные с торговлей людьми; принят и реализуется второй «Национальный план действий по борьбе с торговлей людьми в Туркменистане на 2020</w:t>
      </w:r>
      <w:r w:rsidR="00D7773A" w:rsidRPr="002D2F6D">
        <w:t>–</w:t>
      </w:r>
      <w:r w:rsidRPr="002D2F6D">
        <w:t>2022</w:t>
      </w:r>
      <w:r w:rsidR="002D2F6D">
        <w:t> год</w:t>
      </w:r>
      <w:r w:rsidRPr="002D2F6D">
        <w:t xml:space="preserve">ы». </w:t>
      </w:r>
    </w:p>
    <w:p w14:paraId="04DD00EE" w14:textId="4881CD09" w:rsidR="002E23AB" w:rsidRPr="002D2F6D" w:rsidRDefault="002E23AB" w:rsidP="00450D55">
      <w:pPr>
        <w:pStyle w:val="SingleTxt"/>
      </w:pPr>
      <w:r w:rsidRPr="002D2F6D">
        <w:t>116.</w:t>
      </w:r>
      <w:r w:rsidRPr="002D2F6D">
        <w:tab/>
        <w:t>Для повышения потенциала всего личного состава органов внутренних дел Туркменистана, по вопросам торговли людьми, в частности по вопросам предотвращения, противодействия и расследования торговлей людьми, на постоянной основе ежегодно организуются плановые учебные занятия по служебной подготовке. Так, в период 2017</w:t>
      </w:r>
      <w:r w:rsidR="00D7773A" w:rsidRPr="002D2F6D">
        <w:t>–</w:t>
      </w:r>
      <w:r w:rsidRPr="002D2F6D">
        <w:t>2021 г</w:t>
      </w:r>
      <w:r w:rsidR="00106452">
        <w:t>одов</w:t>
      </w:r>
      <w:r w:rsidRPr="002D2F6D">
        <w:t xml:space="preserve"> в органах внутренних дел проведено 719 учебных занятий.</w:t>
      </w:r>
    </w:p>
    <w:p w14:paraId="2D7965CE" w14:textId="77777777" w:rsidR="002E23AB" w:rsidRPr="002D2F6D" w:rsidRDefault="002E23AB" w:rsidP="00450D55">
      <w:pPr>
        <w:pStyle w:val="SingleTxt"/>
      </w:pPr>
      <w:r w:rsidRPr="002D2F6D">
        <w:t>117.</w:t>
      </w:r>
      <w:r w:rsidRPr="002D2F6D">
        <w:tab/>
        <w:t>В рамках своей компетенции МВД Туркменистана осуществляет международное, региональное и двустороннее сотрудничество по вопросам предотвращения, противодействия и расследования торговли людьми, на основании международных договоров Туркменистана. Вопросы предотвращения, противодействия и расследования торговли людьми являются предметом следующих договоров:</w:t>
      </w:r>
    </w:p>
    <w:p w14:paraId="25436448" w14:textId="3593BD0F"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Турецкой Республики о борьбе против тяжких преступлений, в частности терроризма и организованной преступности;</w:t>
      </w:r>
    </w:p>
    <w:p w14:paraId="256AECD5" w14:textId="7FC8B47F"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Исламской Республики Иран о взаимном оказании правовой помощи по уголовным делам;</w:t>
      </w:r>
    </w:p>
    <w:p w14:paraId="120C7695" w14:textId="51C17A5A"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Объедин</w:t>
      </w:r>
      <w:r w:rsidR="00D7773A" w:rsidRPr="002D2F6D">
        <w:t>е</w:t>
      </w:r>
      <w:r w:rsidR="002E23AB" w:rsidRPr="002D2F6D">
        <w:t>нных Арабских Эмиратов о борьбе против терроризма, организованной преступности, незаконного оборота наркотических средств, психотропных веществ и их прекурсоров, а также против других видов преступлений;</w:t>
      </w:r>
    </w:p>
    <w:p w14:paraId="032DE562" w14:textId="067F9F3F"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Саудовской Аравии о сотрудничестве в области безопасности;</w:t>
      </w:r>
    </w:p>
    <w:p w14:paraId="12C59D5F" w14:textId="690CF17A"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о сотрудничестве между МВД Туркменистана и Министерством общественной безопасности Китайской Народной Республики;</w:t>
      </w:r>
    </w:p>
    <w:p w14:paraId="423304E7" w14:textId="3098BB00"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Республики Узбекистан о сотрудничестве в борьбе с преступностью;</w:t>
      </w:r>
    </w:p>
    <w:p w14:paraId="3A4FF606" w14:textId="6E4AB521"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Республики Казахстан о сотрудничестве о борьбе с организованной преступностью, незаконным оборотом наркотических средств и психотропных веществ, терроризмом и другими опасными видами преступлений;</w:t>
      </w:r>
    </w:p>
    <w:p w14:paraId="289E116F" w14:textId="4313B3CA"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о сотрудничестве между МВД Туркменистана и МВД Таджикистана;</w:t>
      </w:r>
    </w:p>
    <w:p w14:paraId="530F8D37" w14:textId="65E52F83"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о сотрудничестве между МВД Туркменистана и МВД Российской Федерации;</w:t>
      </w:r>
    </w:p>
    <w:p w14:paraId="16A9522C" w14:textId="245C9A58"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Республики Беларусь о сотрудничестве в области борьбы с преступностью;</w:t>
      </w:r>
    </w:p>
    <w:p w14:paraId="78C217A1" w14:textId="0F99EF13"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о сотрудничестве между МВД Туркменистана и МВД Азербайджанской Республики;</w:t>
      </w:r>
    </w:p>
    <w:p w14:paraId="49117DCA" w14:textId="1F755BDC"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о сотрудничестве между МВД Туркменистана и МВД Республики Армения;</w:t>
      </w:r>
    </w:p>
    <w:p w14:paraId="3F13836D" w14:textId="7451C3FC"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о сотрудничестве между МВД Туркменистана и МВД Украины;</w:t>
      </w:r>
    </w:p>
    <w:p w14:paraId="6AA5CCA7" w14:textId="7FD89C2B"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о сотрудничестве между МВД Туркменистана и МВД Грузии;</w:t>
      </w:r>
    </w:p>
    <w:p w14:paraId="75A91D9F" w14:textId="33EC271E"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Латвийской Республики о сотрудничестве в борьбе против терроризма, организованной преступности, незаконного оборота наркотических средств, психотропных веществ и прекурсоров и других видов преступлений;</w:t>
      </w:r>
    </w:p>
    <w:p w14:paraId="73E25FBC" w14:textId="05A5695E" w:rsidR="002E23AB" w:rsidRPr="002D2F6D" w:rsidRDefault="0047642C" w:rsidP="0047642C">
      <w:pPr>
        <w:pStyle w:val="SingleTxt"/>
        <w:tabs>
          <w:tab w:val="right" w:pos="1685"/>
        </w:tabs>
        <w:ind w:left="1742" w:hanging="475"/>
      </w:pPr>
      <w:r>
        <w:tab/>
      </w:r>
      <w:r w:rsidR="002E23AB" w:rsidRPr="002D2F6D">
        <w:t>•</w:t>
      </w:r>
      <w:r w:rsidR="002E23AB" w:rsidRPr="002D2F6D">
        <w:tab/>
        <w:t>Соглашение между Правительством Туркменистана и Правительством Словацкой Республики о сотрудничестве в борьбе против международного терроризма, нелегальной торговли наркотиками и другими видами организованной преступности.</w:t>
      </w:r>
    </w:p>
    <w:p w14:paraId="4E7F9C9E" w14:textId="35C7E8DB" w:rsidR="002E23AB" w:rsidRDefault="002E23AB" w:rsidP="00450D55">
      <w:pPr>
        <w:pStyle w:val="SingleTxt"/>
      </w:pPr>
      <w:r w:rsidRPr="002D2F6D">
        <w:t>118.</w:t>
      </w:r>
      <w:r w:rsidRPr="002D2F6D">
        <w:tab/>
        <w:t xml:space="preserve">При общественном объединении «Ынам» для женщин по всему Туркменистану работает бесплатная «Горячая линия» по противодействию торговле людьми. </w:t>
      </w:r>
    </w:p>
    <w:p w14:paraId="513CEBC1" w14:textId="292D2EEB" w:rsidR="0047642C" w:rsidRPr="0047642C" w:rsidRDefault="0047642C" w:rsidP="0047642C">
      <w:pPr>
        <w:pStyle w:val="SingleTxt"/>
        <w:spacing w:after="0" w:line="120" w:lineRule="exact"/>
        <w:rPr>
          <w:sz w:val="10"/>
        </w:rPr>
      </w:pPr>
    </w:p>
    <w:p w14:paraId="10A833D7" w14:textId="379F32A4" w:rsidR="002E23AB" w:rsidRDefault="002E23AB" w:rsidP="00476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26</w:t>
      </w:r>
      <w:r w:rsidR="00D7773A" w:rsidRPr="002D2F6D">
        <w:t>–</w:t>
      </w:r>
      <w:r w:rsidRPr="002D2F6D">
        <w:t>27: Участие в политической и общественной жизни</w:t>
      </w:r>
    </w:p>
    <w:p w14:paraId="71669996" w14:textId="081F11CC" w:rsidR="0047642C" w:rsidRPr="0047642C" w:rsidRDefault="0047642C" w:rsidP="0047642C">
      <w:pPr>
        <w:pStyle w:val="SingleTxt"/>
        <w:spacing w:after="0" w:line="120" w:lineRule="exact"/>
        <w:rPr>
          <w:sz w:val="10"/>
        </w:rPr>
      </w:pPr>
    </w:p>
    <w:p w14:paraId="1FD97BCD" w14:textId="71F40B5C" w:rsidR="002E23AB" w:rsidRPr="002D2F6D" w:rsidRDefault="002E23AB" w:rsidP="00450D55">
      <w:pPr>
        <w:pStyle w:val="SingleTxt"/>
        <w:rPr>
          <w:lang w:bidi="ru-RU"/>
        </w:rPr>
      </w:pPr>
      <w:r w:rsidRPr="002D2F6D">
        <w:rPr>
          <w:lang w:bidi="ru-RU"/>
        </w:rPr>
        <w:t>119.</w:t>
      </w:r>
      <w:r w:rsidRPr="002D2F6D">
        <w:rPr>
          <w:lang w:bidi="ru-RU"/>
        </w:rPr>
        <w:tab/>
      </w:r>
      <w:r w:rsidRPr="002D2F6D">
        <w:t>НПДГР 2021</w:t>
      </w:r>
      <w:r w:rsidR="00D7773A" w:rsidRPr="002D2F6D">
        <w:t>–</w:t>
      </w:r>
      <w:r w:rsidRPr="002D2F6D">
        <w:t>2025 включает в себя мероприятия по обучению женщин по участию в избирательных кампаниях и навыкам ведения переговоров, проведению информационных кампаний для поощрения лидерства женщин.</w:t>
      </w:r>
    </w:p>
    <w:p w14:paraId="756F1FE4" w14:textId="184E82B9" w:rsidR="002E23AB" w:rsidRPr="002D2F6D" w:rsidRDefault="002E23AB" w:rsidP="00450D55">
      <w:pPr>
        <w:pStyle w:val="SingleTxt"/>
        <w:rPr>
          <w:lang w:bidi="ru-RU"/>
        </w:rPr>
      </w:pPr>
      <w:r w:rsidRPr="002D2F6D">
        <w:rPr>
          <w:lang w:bidi="ru-RU"/>
        </w:rPr>
        <w:t>120.</w:t>
      </w:r>
      <w:r w:rsidRPr="002D2F6D">
        <w:rPr>
          <w:lang w:bidi="ru-RU"/>
        </w:rPr>
        <w:tab/>
        <w:t xml:space="preserve">Одним из направлений Союза женщин и Национального центра профсоюзов является работа по повышению осведомленности женщин о своих правах. Эта работа </w:t>
      </w:r>
      <w:r w:rsidRPr="002D2F6D">
        <w:t>проводится</w:t>
      </w:r>
      <w:r w:rsidRPr="002D2F6D">
        <w:rPr>
          <w:lang w:bidi="ru-RU"/>
        </w:rPr>
        <w:t xml:space="preserve"> при поддержке Меджлиса Милли Генгеша. На регулярных встречах по теме «Гендерная политика Туркменистана» идет разъяснение соответствующих международных норм и законодательных актов Туркменистана. Мероприятия проводятся с целевой аудиторией, которая включает многодетных женщин, а также не работающих женщин. Информация о проведенных мероприятиях выложена на сайтах Центрального Совета Союза женщин и Национального центра профсоюзов Туркменистана (</w:t>
      </w:r>
      <w:hyperlink r:id="rId35" w:history="1">
        <w:r w:rsidRPr="002D2F6D">
          <w:rPr>
            <w:rStyle w:val="Hyperlink"/>
            <w:lang w:val="en-GB"/>
          </w:rPr>
          <w:t>https</w:t>
        </w:r>
        <w:r w:rsidRPr="002D2F6D">
          <w:rPr>
            <w:rStyle w:val="Hyperlink"/>
            <w:lang w:bidi="ru-RU"/>
          </w:rPr>
          <w:t>://</w:t>
        </w:r>
        <w:r w:rsidRPr="002D2F6D">
          <w:rPr>
            <w:rStyle w:val="Hyperlink"/>
            <w:lang w:val="en-GB"/>
          </w:rPr>
          <w:t>www</w:t>
        </w:r>
        <w:r w:rsidRPr="002D2F6D">
          <w:rPr>
            <w:rStyle w:val="Hyperlink"/>
            <w:lang w:bidi="ru-RU"/>
          </w:rPr>
          <w:t>.</w:t>
        </w:r>
        <w:r w:rsidRPr="002D2F6D">
          <w:rPr>
            <w:rStyle w:val="Hyperlink"/>
            <w:lang w:val="en-GB"/>
          </w:rPr>
          <w:t>tkamm</w:t>
        </w:r>
        <w:r w:rsidRPr="002D2F6D">
          <w:rPr>
            <w:rStyle w:val="Hyperlink"/>
            <w:lang w:bidi="ru-RU"/>
          </w:rPr>
          <w:t>.</w:t>
        </w:r>
        <w:r w:rsidRPr="002D2F6D">
          <w:rPr>
            <w:rStyle w:val="Hyperlink"/>
            <w:lang w:val="en-GB"/>
          </w:rPr>
          <w:t>gov</w:t>
        </w:r>
        <w:r w:rsidRPr="002D2F6D">
          <w:rPr>
            <w:rStyle w:val="Hyperlink"/>
            <w:lang w:bidi="ru-RU"/>
          </w:rPr>
          <w:t>.</w:t>
        </w:r>
        <w:r w:rsidRPr="002D2F6D">
          <w:rPr>
            <w:rStyle w:val="Hyperlink"/>
            <w:lang w:val="en-GB"/>
          </w:rPr>
          <w:t>tm</w:t>
        </w:r>
        <w:r w:rsidRPr="002D2F6D">
          <w:rPr>
            <w:rStyle w:val="Hyperlink"/>
            <w:lang w:bidi="ru-RU"/>
          </w:rPr>
          <w:t>/</w:t>
        </w:r>
        <w:r w:rsidRPr="002D2F6D">
          <w:rPr>
            <w:rStyle w:val="Hyperlink"/>
            <w:lang w:val="en-GB"/>
          </w:rPr>
          <w:t>ru</w:t>
        </w:r>
      </w:hyperlink>
      <w:r w:rsidRPr="002D2F6D">
        <w:rPr>
          <w:lang w:bidi="ru-RU"/>
        </w:rPr>
        <w:t>).</w:t>
      </w:r>
    </w:p>
    <w:p w14:paraId="4327656A" w14:textId="5EBC43D9" w:rsidR="002E23AB" w:rsidRPr="002D2F6D" w:rsidRDefault="002E23AB" w:rsidP="00450D55">
      <w:pPr>
        <w:pStyle w:val="SingleTxt"/>
        <w:rPr>
          <w:lang w:bidi="ru-RU"/>
        </w:rPr>
      </w:pPr>
      <w:r w:rsidRPr="002D2F6D">
        <w:rPr>
          <w:lang w:bidi="ru-RU"/>
        </w:rPr>
        <w:t>121.</w:t>
      </w:r>
      <w:r w:rsidRPr="002D2F6D">
        <w:rPr>
          <w:lang w:bidi="ru-RU"/>
        </w:rPr>
        <w:tab/>
      </w:r>
      <w:r w:rsidRPr="002D2F6D">
        <w:t>Представители</w:t>
      </w:r>
      <w:r w:rsidRPr="002D2F6D">
        <w:rPr>
          <w:lang w:bidi="ru-RU"/>
        </w:rPr>
        <w:t xml:space="preserve"> Союза женщин Туркменистана, совместно с представителями других общественных организаций во всех велаятах регулярно проводят информационно</w:t>
      </w:r>
      <w:r w:rsidR="00D7773A" w:rsidRPr="002D2F6D">
        <w:rPr>
          <w:lang w:bidi="ru-RU"/>
        </w:rPr>
        <w:t>–</w:t>
      </w:r>
      <w:r w:rsidRPr="002D2F6D">
        <w:rPr>
          <w:lang w:bidi="ru-RU"/>
        </w:rPr>
        <w:t xml:space="preserve">просветительские мероприятия по повышению осведомленности женщин о своих правах, важности участия женщин в общественной и политической жизни, по выявлению лидерских качеств среди женщин, работающих в различных отраслях экономики. </w:t>
      </w:r>
    </w:p>
    <w:p w14:paraId="596A6973" w14:textId="4C184D61" w:rsidR="002E23AB" w:rsidRPr="002D2F6D" w:rsidRDefault="002E23AB" w:rsidP="00450D55">
      <w:pPr>
        <w:pStyle w:val="SingleTxt"/>
        <w:rPr>
          <w:lang w:bidi="ru-RU"/>
        </w:rPr>
      </w:pPr>
      <w:r w:rsidRPr="002D2F6D">
        <w:rPr>
          <w:lang w:bidi="ru-RU"/>
        </w:rPr>
        <w:t>122.</w:t>
      </w:r>
      <w:r w:rsidRPr="002D2F6D">
        <w:rPr>
          <w:lang w:bidi="ru-RU"/>
        </w:rPr>
        <w:tab/>
        <w:t>В 2018</w:t>
      </w:r>
      <w:r w:rsidR="002D2F6D">
        <w:rPr>
          <w:lang w:bidi="ru-RU"/>
        </w:rPr>
        <w:t> год</w:t>
      </w:r>
      <w:r w:rsidRPr="002D2F6D">
        <w:rPr>
          <w:lang w:bidi="ru-RU"/>
        </w:rPr>
        <w:t xml:space="preserve">у в преддверии выборов в депутаты Меджлиса Милли Генгеша Туркменистана было проведено более 50 встреч с женщинами. Союзом женщин Туркменистана, с привлечением Меджлиса Милли Генгеша </w:t>
      </w:r>
      <w:r w:rsidRPr="002D2F6D">
        <w:t>Туркменистана</w:t>
      </w:r>
      <w:r w:rsidRPr="002D2F6D">
        <w:rPr>
          <w:lang w:bidi="ru-RU"/>
        </w:rPr>
        <w:t>, местных органов власти, в течение 2018</w:t>
      </w:r>
      <w:r w:rsidR="002D2F6D">
        <w:rPr>
          <w:lang w:bidi="ru-RU"/>
        </w:rPr>
        <w:t> год</w:t>
      </w:r>
      <w:r w:rsidRPr="002D2F6D">
        <w:rPr>
          <w:lang w:bidi="ru-RU"/>
        </w:rPr>
        <w:t>а проведено 8</w:t>
      </w:r>
      <w:r w:rsidR="001D0ED7">
        <w:rPr>
          <w:lang w:bidi="ru-RU"/>
        </w:rPr>
        <w:t> </w:t>
      </w:r>
      <w:r w:rsidRPr="002D2F6D">
        <w:rPr>
          <w:lang w:bidi="ru-RU"/>
        </w:rPr>
        <w:t>мероприятий (1040</w:t>
      </w:r>
      <w:r w:rsidR="0047642C">
        <w:rPr>
          <w:lang w:bidi="ru-RU"/>
        </w:rPr>
        <w:t> </w:t>
      </w:r>
      <w:r w:rsidRPr="002D2F6D">
        <w:rPr>
          <w:lang w:bidi="ru-RU"/>
        </w:rPr>
        <w:t>участников) информационного характера о важности участия женщин в общественной и политической жизни.</w:t>
      </w:r>
    </w:p>
    <w:p w14:paraId="625C47BA" w14:textId="7783BA9D" w:rsidR="002E23AB" w:rsidRPr="002D2F6D" w:rsidRDefault="002E23AB" w:rsidP="00450D55">
      <w:pPr>
        <w:pStyle w:val="SingleTxt"/>
      </w:pPr>
      <w:bookmarkStart w:id="13" w:name="_Hlk107326431"/>
      <w:r w:rsidRPr="002D2F6D">
        <w:t>123.</w:t>
      </w:r>
      <w:r w:rsidRPr="002D2F6D">
        <w:tab/>
        <w:t>Из 56 членов Халк Маслахаты Милли Генгеша Туркменистана, восемь назначаются Президентом Туркменистана, остальные 48 избираются тайным голосованием на основе косвенного избирательного права. В результате выборов членов Халк Маслахаты 25</w:t>
      </w:r>
      <w:r w:rsidR="00662F6D">
        <w:t xml:space="preserve"> марта </w:t>
      </w:r>
      <w:r w:rsidRPr="002D2F6D">
        <w:t>2021</w:t>
      </w:r>
      <w:r w:rsidR="002D2F6D">
        <w:t> год</w:t>
      </w:r>
      <w:r w:rsidRPr="002D2F6D">
        <w:t>а из 48 избранных членов 13</w:t>
      </w:r>
      <w:r w:rsidR="0047642C">
        <w:t> </w:t>
      </w:r>
      <w:r w:rsidRPr="002D2F6D">
        <w:t>(27</w:t>
      </w:r>
      <w:r w:rsidR="0047642C">
        <w:t> </w:t>
      </w:r>
      <w:r w:rsidR="00F55C22" w:rsidRPr="002D2F6D">
        <w:t>процентов</w:t>
      </w:r>
      <w:r w:rsidRPr="002D2F6D">
        <w:t>)</w:t>
      </w:r>
      <w:r w:rsidR="0047642C">
        <w:t> </w:t>
      </w:r>
      <w:r w:rsidR="0047642C" w:rsidRPr="004B7F94">
        <w:t>—</w:t>
      </w:r>
      <w:r w:rsidRPr="002D2F6D">
        <w:t xml:space="preserve"> женщины.</w:t>
      </w:r>
    </w:p>
    <w:p w14:paraId="09389A71" w14:textId="442EDD23" w:rsidR="002E23AB" w:rsidRPr="002D2F6D" w:rsidRDefault="002E23AB" w:rsidP="00450D55">
      <w:pPr>
        <w:pStyle w:val="SingleTxt"/>
      </w:pPr>
      <w:r w:rsidRPr="002D2F6D">
        <w:t>124.</w:t>
      </w:r>
      <w:r w:rsidRPr="002D2F6D">
        <w:tab/>
        <w:t>Из 125 избранных депутатов Меджлиса Милли Генгеша (Парламента) Туркменистана 24,80</w:t>
      </w:r>
      <w:r w:rsidR="00F55C22" w:rsidRPr="002D2F6D">
        <w:t>процентов</w:t>
      </w:r>
      <w:r w:rsidRPr="002D2F6D">
        <w:t xml:space="preserve"> женщины; Председатель Меджлиса Милли Генгеша Туркменистана</w:t>
      </w:r>
      <w:r w:rsidR="0047642C">
        <w:t> </w:t>
      </w:r>
      <w:r w:rsidR="0047642C" w:rsidRPr="004B7F94">
        <w:t>—</w:t>
      </w:r>
      <w:r w:rsidRPr="002D2F6D">
        <w:t xml:space="preserve"> женщина; один из заместителей Председателя Кабинета Министров</w:t>
      </w:r>
      <w:r w:rsidR="0047642C">
        <w:t> </w:t>
      </w:r>
      <w:r w:rsidR="0047642C" w:rsidRPr="004B7F94">
        <w:t>—</w:t>
      </w:r>
      <w:r w:rsidRPr="002D2F6D">
        <w:t xml:space="preserve"> женщина; Омбудсмен Туркменистана</w:t>
      </w:r>
      <w:r w:rsidR="0047642C">
        <w:t> </w:t>
      </w:r>
      <w:r w:rsidR="0047642C" w:rsidRPr="004B7F94">
        <w:t>—</w:t>
      </w:r>
      <w:r w:rsidRPr="002D2F6D">
        <w:t xml:space="preserve"> женщина; все заместители хякимов по социальным вопросам велаятов, этрапов, городов</w:t>
      </w:r>
      <w:r w:rsidR="0047642C">
        <w:t> </w:t>
      </w:r>
      <w:r w:rsidR="0047642C" w:rsidRPr="004B7F94">
        <w:t>—</w:t>
      </w:r>
      <w:r w:rsidRPr="002D2F6D">
        <w:t xml:space="preserve"> женщины. Доля женщин на руководящих постах в Туркменистане в 2020</w:t>
      </w:r>
      <w:r w:rsidR="002D2F6D">
        <w:t> год</w:t>
      </w:r>
      <w:r w:rsidRPr="002D2F6D">
        <w:t>у составила 23</w:t>
      </w:r>
      <w:r w:rsidR="00662F6D">
        <w:t>,</w:t>
      </w:r>
      <w:r w:rsidRPr="002D2F6D">
        <w:t>8</w:t>
      </w:r>
      <w:r w:rsidR="00662F6D">
        <w:t> </w:t>
      </w:r>
      <w:r w:rsidR="00F55C22" w:rsidRPr="002D2F6D">
        <w:t>процент</w:t>
      </w:r>
      <w:r w:rsidR="00662F6D">
        <w:t>а</w:t>
      </w:r>
      <w:r w:rsidRPr="002D2F6D">
        <w:t>.</w:t>
      </w:r>
    </w:p>
    <w:bookmarkEnd w:id="13"/>
    <w:p w14:paraId="5B899BCB" w14:textId="07C4A3ED" w:rsidR="002E23AB" w:rsidRPr="002D2F6D" w:rsidRDefault="002E23AB" w:rsidP="00450D55">
      <w:pPr>
        <w:pStyle w:val="SingleTxt"/>
      </w:pPr>
      <w:r w:rsidRPr="002D2F6D">
        <w:t>125.</w:t>
      </w:r>
      <w:r w:rsidRPr="002D2F6D">
        <w:tab/>
        <w:t>На территории Туркменистана функционирует 6 Президиумов коллегий адвокатов, 4 из которых возглавляют женщины. Деятельность по оказанию юридической помощи населению осуществляет 241 адвокат, из них 131</w:t>
      </w:r>
      <w:r w:rsidR="00662F6D">
        <w:t> </w:t>
      </w:r>
      <w:r w:rsidRPr="002D2F6D">
        <w:t>женщина (54,4</w:t>
      </w:r>
      <w:r w:rsidR="00662F6D">
        <w:t> </w:t>
      </w:r>
      <w:r w:rsidR="00F55C22" w:rsidRPr="002D2F6D">
        <w:t>процент</w:t>
      </w:r>
      <w:r w:rsidR="00662F6D">
        <w:t>а</w:t>
      </w:r>
      <w:r w:rsidRPr="002D2F6D">
        <w:t>), в том числе:</w:t>
      </w:r>
    </w:p>
    <w:p w14:paraId="492AA42C" w14:textId="20078554" w:rsidR="002E23AB" w:rsidRPr="002D2F6D" w:rsidRDefault="00662F6D" w:rsidP="00662F6D">
      <w:pPr>
        <w:pStyle w:val="SingleTxt"/>
        <w:tabs>
          <w:tab w:val="right" w:pos="1685"/>
        </w:tabs>
        <w:ind w:left="1742" w:hanging="475"/>
      </w:pPr>
      <w:r>
        <w:tab/>
      </w:r>
      <w:r w:rsidR="002E23AB" w:rsidRPr="002D2F6D">
        <w:t>•</w:t>
      </w:r>
      <w:r w:rsidR="002E23AB" w:rsidRPr="002D2F6D">
        <w:tab/>
      </w:r>
      <w:r w:rsidR="002D2F6D">
        <w:t>год</w:t>
      </w:r>
      <w:r w:rsidR="002E23AB" w:rsidRPr="002D2F6D">
        <w:t xml:space="preserve"> Ашхабад</w:t>
      </w:r>
      <w:r>
        <w:t> </w:t>
      </w:r>
      <w:r w:rsidRPr="004B7F94">
        <w:t>—</w:t>
      </w:r>
      <w:r w:rsidR="002E23AB" w:rsidRPr="002D2F6D">
        <w:t xml:space="preserve"> 44 женщины (33,5 </w:t>
      </w:r>
      <w:r w:rsidR="00F55C22" w:rsidRPr="002D2F6D">
        <w:t>процент</w:t>
      </w:r>
      <w:r w:rsidR="001D0ED7">
        <w:t>а</w:t>
      </w:r>
      <w:r w:rsidR="002E23AB" w:rsidRPr="002D2F6D">
        <w:t>)</w:t>
      </w:r>
    </w:p>
    <w:p w14:paraId="03E8F545" w14:textId="0C0BFB02" w:rsidR="002E23AB" w:rsidRPr="002D2F6D" w:rsidRDefault="00662F6D" w:rsidP="00662F6D">
      <w:pPr>
        <w:pStyle w:val="SingleTxt"/>
        <w:tabs>
          <w:tab w:val="right" w:pos="1685"/>
        </w:tabs>
        <w:ind w:left="1742" w:hanging="475"/>
      </w:pPr>
      <w:r>
        <w:tab/>
      </w:r>
      <w:r w:rsidR="002E23AB" w:rsidRPr="002D2F6D">
        <w:t>•</w:t>
      </w:r>
      <w:r w:rsidR="002E23AB" w:rsidRPr="002D2F6D">
        <w:tab/>
        <w:t>Ахалский велаят</w:t>
      </w:r>
      <w:r>
        <w:t> </w:t>
      </w:r>
      <w:r w:rsidRPr="004B7F94">
        <w:t>—</w:t>
      </w:r>
      <w:r w:rsidR="002E23AB" w:rsidRPr="002D2F6D">
        <w:t xml:space="preserve"> 9 женщин (6,9 </w:t>
      </w:r>
      <w:r w:rsidR="00F55C22" w:rsidRPr="002D2F6D">
        <w:t>процент</w:t>
      </w:r>
      <w:r w:rsidR="001D0ED7">
        <w:t>а</w:t>
      </w:r>
      <w:r w:rsidR="002E23AB" w:rsidRPr="002D2F6D">
        <w:t>)</w:t>
      </w:r>
    </w:p>
    <w:p w14:paraId="1B15FDE8" w14:textId="7B5EBD2C" w:rsidR="002E23AB" w:rsidRPr="002D2F6D" w:rsidRDefault="00662F6D" w:rsidP="00662F6D">
      <w:pPr>
        <w:pStyle w:val="SingleTxt"/>
        <w:tabs>
          <w:tab w:val="right" w:pos="1685"/>
        </w:tabs>
        <w:ind w:left="1742" w:hanging="475"/>
      </w:pPr>
      <w:r>
        <w:tab/>
      </w:r>
      <w:r w:rsidR="002E23AB" w:rsidRPr="002D2F6D">
        <w:t>•</w:t>
      </w:r>
      <w:r w:rsidR="002E23AB" w:rsidRPr="002D2F6D">
        <w:tab/>
        <w:t>Балканский велаят</w:t>
      </w:r>
      <w:r>
        <w:t> </w:t>
      </w:r>
      <w:r w:rsidRPr="004B7F94">
        <w:t>—</w:t>
      </w:r>
      <w:r>
        <w:t xml:space="preserve"> </w:t>
      </w:r>
      <w:r w:rsidR="002E23AB" w:rsidRPr="002D2F6D">
        <w:t xml:space="preserve">11 женщин (8,4 </w:t>
      </w:r>
      <w:r w:rsidR="00F55C22" w:rsidRPr="002D2F6D">
        <w:t>процент</w:t>
      </w:r>
      <w:r w:rsidR="001D0ED7">
        <w:t>а</w:t>
      </w:r>
      <w:r w:rsidR="002E23AB" w:rsidRPr="002D2F6D">
        <w:t>)</w:t>
      </w:r>
    </w:p>
    <w:p w14:paraId="35BA7CB5" w14:textId="33013EB2" w:rsidR="002E23AB" w:rsidRPr="002D2F6D" w:rsidRDefault="00662F6D" w:rsidP="00662F6D">
      <w:pPr>
        <w:pStyle w:val="SingleTxt"/>
        <w:tabs>
          <w:tab w:val="right" w:pos="1685"/>
        </w:tabs>
        <w:ind w:left="1742" w:hanging="475"/>
      </w:pPr>
      <w:r>
        <w:tab/>
      </w:r>
      <w:r w:rsidR="002E23AB" w:rsidRPr="002D2F6D">
        <w:t>•</w:t>
      </w:r>
      <w:r w:rsidR="002E23AB" w:rsidRPr="002D2F6D">
        <w:tab/>
        <w:t>Дашогузский велаят</w:t>
      </w:r>
      <w:r>
        <w:t> </w:t>
      </w:r>
      <w:r w:rsidRPr="004B7F94">
        <w:t>—</w:t>
      </w:r>
      <w:r w:rsidR="002E23AB" w:rsidRPr="002D2F6D">
        <w:t xml:space="preserve"> 17 женщин (13 </w:t>
      </w:r>
      <w:r w:rsidR="00F55C22" w:rsidRPr="002D2F6D">
        <w:t>процент</w:t>
      </w:r>
      <w:r w:rsidR="001D0ED7">
        <w:t>а</w:t>
      </w:r>
      <w:r w:rsidR="002E23AB" w:rsidRPr="002D2F6D">
        <w:t>)</w:t>
      </w:r>
    </w:p>
    <w:p w14:paraId="4E4EF3E9" w14:textId="253435E6" w:rsidR="002E23AB" w:rsidRPr="002D2F6D" w:rsidRDefault="00662F6D" w:rsidP="00662F6D">
      <w:pPr>
        <w:pStyle w:val="SingleTxt"/>
        <w:tabs>
          <w:tab w:val="right" w:pos="1685"/>
        </w:tabs>
        <w:ind w:left="1742" w:hanging="475"/>
      </w:pPr>
      <w:r>
        <w:tab/>
      </w:r>
      <w:r w:rsidR="002E23AB" w:rsidRPr="002D2F6D">
        <w:t>•</w:t>
      </w:r>
      <w:r w:rsidR="002E23AB" w:rsidRPr="002D2F6D">
        <w:tab/>
        <w:t>Лебапский велаят</w:t>
      </w:r>
      <w:r>
        <w:t> </w:t>
      </w:r>
      <w:r w:rsidRPr="004B7F94">
        <w:t>—</w:t>
      </w:r>
      <w:r w:rsidR="002E23AB" w:rsidRPr="002D2F6D">
        <w:t xml:space="preserve"> 28 женщин (21,4 </w:t>
      </w:r>
      <w:r w:rsidR="00F55C22" w:rsidRPr="002D2F6D">
        <w:t>процент</w:t>
      </w:r>
      <w:r w:rsidR="001D0ED7">
        <w:t>а</w:t>
      </w:r>
      <w:r w:rsidR="002E23AB" w:rsidRPr="002D2F6D">
        <w:t>)</w:t>
      </w:r>
    </w:p>
    <w:p w14:paraId="45F00869" w14:textId="090C2FCC" w:rsidR="002E23AB" w:rsidRDefault="00662F6D" w:rsidP="00662F6D">
      <w:pPr>
        <w:pStyle w:val="SingleTxt"/>
        <w:tabs>
          <w:tab w:val="right" w:pos="1685"/>
        </w:tabs>
        <w:ind w:left="1742" w:hanging="475"/>
      </w:pPr>
      <w:r>
        <w:tab/>
      </w:r>
      <w:r w:rsidR="002E23AB" w:rsidRPr="002D2F6D">
        <w:t>•</w:t>
      </w:r>
      <w:r w:rsidR="002E23AB" w:rsidRPr="002D2F6D">
        <w:tab/>
        <w:t>Марыйский велаят</w:t>
      </w:r>
      <w:r>
        <w:t> </w:t>
      </w:r>
      <w:r w:rsidRPr="004B7F94">
        <w:t>—</w:t>
      </w:r>
      <w:r w:rsidR="002E23AB" w:rsidRPr="002D2F6D">
        <w:t xml:space="preserve"> 22 женщины (16,8 </w:t>
      </w:r>
      <w:r w:rsidR="00F55C22" w:rsidRPr="002D2F6D">
        <w:t>процент</w:t>
      </w:r>
      <w:r w:rsidR="001D0ED7">
        <w:t>а</w:t>
      </w:r>
      <w:r w:rsidR="002E23AB" w:rsidRPr="002D2F6D">
        <w:t>)</w:t>
      </w:r>
    </w:p>
    <w:p w14:paraId="2D879EE9" w14:textId="46E82E01" w:rsidR="00101ABB" w:rsidRPr="00101ABB" w:rsidRDefault="00101ABB" w:rsidP="00101ABB">
      <w:pPr>
        <w:pStyle w:val="SingleTxt"/>
        <w:tabs>
          <w:tab w:val="right" w:pos="1685"/>
        </w:tabs>
        <w:spacing w:after="0" w:line="120" w:lineRule="exact"/>
        <w:ind w:left="1742" w:hanging="475"/>
        <w:rPr>
          <w:sz w:val="10"/>
        </w:rPr>
      </w:pPr>
    </w:p>
    <w:p w14:paraId="247F8B06" w14:textId="766E192E" w:rsidR="002E23AB" w:rsidRDefault="002E23AB" w:rsidP="00101A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28</w:t>
      </w:r>
      <w:r w:rsidR="00D7773A" w:rsidRPr="002D2F6D">
        <w:t>–</w:t>
      </w:r>
      <w:r w:rsidRPr="002D2F6D">
        <w:t>29: Гражданское общество и неправительственные организации</w:t>
      </w:r>
    </w:p>
    <w:p w14:paraId="78C8FF88" w14:textId="51FFEE21" w:rsidR="00101ABB" w:rsidRPr="00101ABB" w:rsidRDefault="00101ABB" w:rsidP="00101ABB">
      <w:pPr>
        <w:pStyle w:val="SingleTxt"/>
        <w:spacing w:after="0" w:line="120" w:lineRule="exact"/>
        <w:rPr>
          <w:sz w:val="10"/>
        </w:rPr>
      </w:pPr>
    </w:p>
    <w:p w14:paraId="4C0527B7" w14:textId="16F9A8DC" w:rsidR="002E23AB" w:rsidRPr="002D2F6D" w:rsidRDefault="002E23AB" w:rsidP="00450D55">
      <w:pPr>
        <w:pStyle w:val="SingleTxt"/>
      </w:pPr>
      <w:r w:rsidRPr="002D2F6D">
        <w:t>126.</w:t>
      </w:r>
      <w:r w:rsidRPr="002D2F6D">
        <w:tab/>
        <w:t>Законом Туркменистана «О внесении изменений и дополнений в Закон Туркменистана «Об общественных объединениях» (2020</w:t>
      </w:r>
      <w:r w:rsidR="002D2F6D">
        <w:t> год</w:t>
      </w:r>
      <w:r w:rsidRPr="002D2F6D">
        <w:t>) (</w:t>
      </w:r>
      <w:hyperlink r:id="rId36" w:history="1">
        <w:r w:rsidRPr="002D2F6D">
          <w:rPr>
            <w:rStyle w:val="Hyperlink"/>
            <w:lang w:val="en-US"/>
          </w:rPr>
          <w:t>https</w:t>
        </w:r>
        <w:r w:rsidRPr="002D2F6D">
          <w:rPr>
            <w:rStyle w:val="Hyperlink"/>
          </w:rPr>
          <w:t>://minjust.</w:t>
        </w:r>
        <w:r w:rsidRPr="002D2F6D">
          <w:rPr>
            <w:rStyle w:val="Hyperlink"/>
            <w:lang w:val="en-US"/>
          </w:rPr>
          <w:t>gov</w:t>
        </w:r>
        <w:r w:rsidRPr="002D2F6D">
          <w:rPr>
            <w:rStyle w:val="Hyperlink"/>
          </w:rPr>
          <w:t>.</w:t>
        </w:r>
        <w:r w:rsidRPr="002D2F6D">
          <w:rPr>
            <w:rStyle w:val="Hyperlink"/>
            <w:lang w:val="en-US"/>
          </w:rPr>
          <w:t>tm</w:t>
        </w:r>
        <w:r w:rsidRPr="002D2F6D">
          <w:rPr>
            <w:rStyle w:val="Hyperlink"/>
          </w:rPr>
          <w:t>/</w:t>
        </w:r>
      </w:hyperlink>
      <w:r w:rsidRPr="002D2F6D">
        <w:t>) упрощ</w:t>
      </w:r>
      <w:r w:rsidR="00D7773A" w:rsidRPr="002D2F6D">
        <w:t>е</w:t>
      </w:r>
      <w:r w:rsidRPr="002D2F6D">
        <w:t xml:space="preserve">н порядок создания и регистрации общественных объединений. Согласно Закону количество учредителей национальных общественных объединений уменьшено с 400 до 50 и для регистрации подаются заявление, подписанное не всеми учредителями, как было ранее, а только членами руководящего органа данного общественного объединения. </w:t>
      </w:r>
    </w:p>
    <w:p w14:paraId="7CD17CB5" w14:textId="5482C3A3" w:rsidR="002E23AB" w:rsidRDefault="002E23AB" w:rsidP="00450D55">
      <w:pPr>
        <w:pStyle w:val="SingleTxt"/>
      </w:pPr>
      <w:r w:rsidRPr="002D2F6D">
        <w:t>127.</w:t>
      </w:r>
      <w:r w:rsidRPr="002D2F6D">
        <w:tab/>
        <w:t>Из Закона исключено основание отказа в регистрации общественного объединения, если одним из учредителей общественного объединения является лицо, признанное судом недееспособным или имеющее судимость за совершение тяжкого или особо тяжкого преступления и если она не погашена или не снята в установленном законом порядке.</w:t>
      </w:r>
    </w:p>
    <w:p w14:paraId="379818BC" w14:textId="60F9B9F0" w:rsidR="00101ABB" w:rsidRPr="00101ABB" w:rsidRDefault="00101ABB" w:rsidP="00101ABB">
      <w:pPr>
        <w:pStyle w:val="SingleTxt"/>
        <w:spacing w:after="0" w:line="120" w:lineRule="exact"/>
        <w:rPr>
          <w:sz w:val="10"/>
        </w:rPr>
      </w:pPr>
    </w:p>
    <w:p w14:paraId="0BAA14CF" w14:textId="0A26F0B5" w:rsidR="002E23AB" w:rsidRDefault="002E23AB" w:rsidP="00CA6D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2F6D">
        <w:tab/>
      </w:r>
      <w:r w:rsidRPr="002D2F6D">
        <w:tab/>
        <w:t>Касательно пункта 32</w:t>
      </w:r>
      <w:r w:rsidR="00D7773A" w:rsidRPr="002D2F6D">
        <w:t>–</w:t>
      </w:r>
      <w:r w:rsidRPr="002D2F6D">
        <w:t>33: Образование</w:t>
      </w:r>
    </w:p>
    <w:p w14:paraId="12ED0362" w14:textId="29A77FD9" w:rsidR="00101ABB" w:rsidRPr="00101ABB" w:rsidRDefault="00101ABB" w:rsidP="00CA6DFE">
      <w:pPr>
        <w:pStyle w:val="SingleTxt"/>
        <w:keepNext/>
        <w:keepLines/>
        <w:spacing w:after="0" w:line="120" w:lineRule="exact"/>
        <w:rPr>
          <w:sz w:val="10"/>
        </w:rPr>
      </w:pPr>
    </w:p>
    <w:p w14:paraId="16ECEFCA" w14:textId="02CFB580" w:rsidR="002E23AB" w:rsidRPr="002D2F6D" w:rsidRDefault="002E23AB" w:rsidP="00CA6DFE">
      <w:pPr>
        <w:pStyle w:val="SingleTxt"/>
        <w:keepNext/>
        <w:keepLines/>
      </w:pPr>
      <w:r w:rsidRPr="002D2F6D">
        <w:t>128.</w:t>
      </w:r>
      <w:r w:rsidRPr="002D2F6D">
        <w:tab/>
        <w:t>В июне 2021</w:t>
      </w:r>
      <w:r w:rsidR="002D2F6D">
        <w:t> год</w:t>
      </w:r>
      <w:r w:rsidRPr="002D2F6D">
        <w:t>а принята новая редакция Закона Туркменистана «Об образовании» (</w:t>
      </w:r>
      <w:hyperlink r:id="rId37" w:history="1">
        <w:r w:rsidRPr="002D2F6D">
          <w:rPr>
            <w:rStyle w:val="Hyperlink"/>
            <w:lang w:val="en-US"/>
          </w:rPr>
          <w:t>https</w:t>
        </w:r>
        <w:r w:rsidRPr="002D2F6D">
          <w:rPr>
            <w:rStyle w:val="Hyperlink"/>
          </w:rPr>
          <w:t>://</w:t>
        </w:r>
        <w:r w:rsidRPr="002D2F6D">
          <w:rPr>
            <w:rStyle w:val="Hyperlink"/>
            <w:lang w:val="en-US"/>
          </w:rPr>
          <w:t>minjust</w:t>
        </w:r>
        <w:r w:rsidRPr="002D2F6D">
          <w:rPr>
            <w:rStyle w:val="Hyperlink"/>
          </w:rPr>
          <w:t>.gov.</w:t>
        </w:r>
        <w:r w:rsidRPr="002D2F6D">
          <w:rPr>
            <w:rStyle w:val="Hyperlink"/>
            <w:lang w:val="en-US"/>
          </w:rPr>
          <w:t>tm</w:t>
        </w:r>
        <w:r w:rsidRPr="002D2F6D">
          <w:rPr>
            <w:rStyle w:val="Hyperlink"/>
          </w:rPr>
          <w:t>/</w:t>
        </w:r>
      </w:hyperlink>
      <w:r w:rsidRPr="002D2F6D">
        <w:t>), призванная содействовать внедрению новых стандартов образования, передовых методов, созданию новых возможностей для расширения взаимодействия с международными организациями и учебными центрами мира.</w:t>
      </w:r>
    </w:p>
    <w:p w14:paraId="1AB7E0C4" w14:textId="3F68C951" w:rsidR="002E23AB" w:rsidRPr="002D2F6D" w:rsidRDefault="002E23AB" w:rsidP="00450D55">
      <w:pPr>
        <w:pStyle w:val="SingleTxt"/>
      </w:pPr>
      <w:r w:rsidRPr="002D2F6D">
        <w:t>129.</w:t>
      </w:r>
      <w:r w:rsidRPr="002D2F6D">
        <w:tab/>
        <w:t>Гражданам Туркменистана независимо от национальности, пола и иных признаков гарантирована возможность получить образование. 13</w:t>
      </w:r>
      <w:r w:rsidR="00101ABB">
        <w:t> </w:t>
      </w:r>
      <w:r w:rsidRPr="002D2F6D">
        <w:t>марта 2021</w:t>
      </w:r>
      <w:r w:rsidR="002D2F6D">
        <w:t> год</w:t>
      </w:r>
      <w:r w:rsidRPr="002D2F6D">
        <w:t>а Туркменистан присоединился к Конвенции «О борьбе с дискриминацией в области образования».</w:t>
      </w:r>
    </w:p>
    <w:p w14:paraId="1B368484" w14:textId="091457C5" w:rsidR="002E23AB" w:rsidRPr="002D2F6D" w:rsidRDefault="002E23AB" w:rsidP="00450D55">
      <w:pPr>
        <w:pStyle w:val="SingleTxt"/>
      </w:pPr>
      <w:r w:rsidRPr="002D2F6D">
        <w:t>130.</w:t>
      </w:r>
      <w:r w:rsidRPr="002D2F6D">
        <w:tab/>
        <w:t>В стране ведется деятельность, направленная на обеспечение всестороннего развития молодого поколения, воспитания и получения высококачественного образования, успешно реализуются государственные программы, в том числе эффективно выполняются задачи «Программы совершенствования деятельности детских дошкольных учреждений в области раннего развития и повышения подготовки реб</w:t>
      </w:r>
      <w:r w:rsidR="00D7773A" w:rsidRPr="002D2F6D">
        <w:t>е</w:t>
      </w:r>
      <w:r w:rsidRPr="002D2F6D">
        <w:t>нка к школе в Туркменистане на 2020</w:t>
      </w:r>
      <w:r w:rsidR="00D7773A" w:rsidRPr="002D2F6D">
        <w:t>–</w:t>
      </w:r>
      <w:r w:rsidRPr="002D2F6D">
        <w:t>2025</w:t>
      </w:r>
      <w:r w:rsidR="002D2F6D">
        <w:t> год</w:t>
      </w:r>
      <w:r w:rsidRPr="002D2F6D">
        <w:t>ы» и «Концепции совершенствования в Туркменистане преподавания предметов по</w:t>
      </w:r>
      <w:r w:rsidRPr="002D2F6D">
        <w:rPr>
          <w:lang w:val="tk-TM"/>
        </w:rPr>
        <w:t xml:space="preserve"> </w:t>
      </w:r>
      <w:r w:rsidRPr="002D2F6D">
        <w:t>естественным и точным наукам». В соответствии с предусмотренными в Концепции задачами по переходу на двенадцатилетнее среднее образование, развитию системы цифрового образования, совершенствованию преподавания иностранным языкам и повышению эффективности преподавания соответствующих предметов по естественным и точным наукам, широко внедряются передовые методы и достижения науки, инновационные технологии в образовательной и воспитательной работе.</w:t>
      </w:r>
    </w:p>
    <w:p w14:paraId="1EBB0A68" w14:textId="77777777" w:rsidR="00292EEB" w:rsidRPr="005E01E0" w:rsidRDefault="00292EEB" w:rsidP="00292EEB">
      <w:pPr>
        <w:pStyle w:val="SingleTxt"/>
      </w:pPr>
      <w:r w:rsidRPr="005E01E0">
        <w:t>131.</w:t>
      </w:r>
      <w:r w:rsidRPr="005E01E0">
        <w:tab/>
        <w:t>В 2021</w:t>
      </w:r>
      <w:r>
        <w:t> год</w:t>
      </w:r>
      <w:r w:rsidRPr="005E01E0">
        <w:t>у большое внимание уделялось развитию системы цифрового образования, в частности, в Институте международных отношений Министерства иностранных дел Туркменистана были созданы Научный центр стратегических исследований, школа молодого дипломата и отдел цифровых систем и коммуникаций.</w:t>
      </w:r>
    </w:p>
    <w:p w14:paraId="088AE976" w14:textId="77777777" w:rsidR="00292EEB" w:rsidRPr="005E01E0" w:rsidRDefault="00292EEB" w:rsidP="00292EEB">
      <w:pPr>
        <w:pStyle w:val="SingleTxt"/>
      </w:pPr>
      <w:r w:rsidRPr="005E01E0">
        <w:t>132.</w:t>
      </w:r>
      <w:r w:rsidRPr="005E01E0">
        <w:tab/>
        <w:t>Страна развивает нацеленное на внедрение международных стандартов в образовательную сферу взаимодействие с международными организациями, в основном со структурными подразделениями ООН</w:t>
      </w:r>
      <w:r>
        <w:t> </w:t>
      </w:r>
      <w:r w:rsidRPr="004B7F94">
        <w:t>—</w:t>
      </w:r>
      <w:r w:rsidRPr="005E01E0">
        <w:t xml:space="preserve"> Программой развития, Фондом народонаселения, Детским фондом, Специализированным учреждением ООН по вопросам образования, науки и культуры (ЮНЕСКО), реализуются совместные проекты и Рабочие планы. </w:t>
      </w:r>
    </w:p>
    <w:p w14:paraId="542B17C0" w14:textId="77777777" w:rsidR="00292EEB" w:rsidRPr="005E01E0" w:rsidRDefault="00292EEB" w:rsidP="00292EEB">
      <w:pPr>
        <w:pStyle w:val="SingleTxt"/>
      </w:pPr>
      <w:r w:rsidRPr="005E01E0">
        <w:t>133.</w:t>
      </w:r>
      <w:r w:rsidRPr="005E01E0">
        <w:tab/>
        <w:t>При поддержке ЮНИСЕФ внедряется образование на основе компетентного подхода в соответствии с международными стандартами качества образования и инклюзивности, которые также включают обновление учебных программ начального и среднего образования, до и после дипломных программ обучения на основе гендерного равенства и равноправия.</w:t>
      </w:r>
    </w:p>
    <w:p w14:paraId="143B1052" w14:textId="77777777" w:rsidR="00292EEB" w:rsidRPr="005E01E0" w:rsidRDefault="00292EEB" w:rsidP="00292EEB">
      <w:pPr>
        <w:pStyle w:val="SingleTxt"/>
      </w:pPr>
      <w:r w:rsidRPr="005E01E0">
        <w:t>134.</w:t>
      </w:r>
      <w:r w:rsidRPr="005E01E0">
        <w:tab/>
        <w:t>За отчетный период были введены в строй десятки современных образовательных учреждений, что направлено на обеспечение получения молодым поколением высококачественного образования.</w:t>
      </w:r>
    </w:p>
    <w:p w14:paraId="38EDDF06" w14:textId="77777777" w:rsidR="00292EEB" w:rsidRPr="005E01E0" w:rsidRDefault="00292EEB" w:rsidP="00292EEB">
      <w:pPr>
        <w:pStyle w:val="SingleTxt"/>
      </w:pPr>
      <w:r w:rsidRPr="005E01E0">
        <w:t>135.</w:t>
      </w:r>
      <w:r w:rsidRPr="005E01E0">
        <w:tab/>
        <w:t>За отчетный период в Аппарат Омбудсмена от женщин поступило 1 письменное и 2 устных обращения по вопросам права на образование, которые были рассмотрены в установленном законом порядке.</w:t>
      </w:r>
    </w:p>
    <w:p w14:paraId="1891BCBA" w14:textId="77777777" w:rsidR="00292EEB" w:rsidRPr="005E01E0" w:rsidRDefault="00292EEB" w:rsidP="00292EEB">
      <w:pPr>
        <w:pStyle w:val="SingleTxt"/>
      </w:pPr>
      <w:r w:rsidRPr="005E01E0">
        <w:t>136.</w:t>
      </w:r>
      <w:r w:rsidRPr="005E01E0">
        <w:tab/>
        <w:t>Согласно Конституции Туркменистана общее среднее образование обязательно и каждый вправе получить его в государственных образовательных учреждениях бесплатно. Указанный конституционный принцип предусмотрен и Законом Туркменистана «Об образовании» (в новой редакции от 05</w:t>
      </w:r>
      <w:r>
        <w:t xml:space="preserve"> июня </w:t>
      </w:r>
      <w:r w:rsidRPr="005E01E0">
        <w:t>2021</w:t>
      </w:r>
      <w:r>
        <w:t> </w:t>
      </w:r>
      <w:r w:rsidRPr="005E01E0">
        <w:t>г</w:t>
      </w:r>
      <w:r>
        <w:t>ода</w:t>
      </w:r>
      <w:r w:rsidRPr="005E01E0">
        <w:t>).</w:t>
      </w:r>
    </w:p>
    <w:p w14:paraId="2A01F35A" w14:textId="339260C1" w:rsidR="00292EEB" w:rsidRPr="005E01E0" w:rsidRDefault="00292EEB" w:rsidP="00292EEB">
      <w:pPr>
        <w:pStyle w:val="SingleTxt"/>
      </w:pPr>
      <w:r w:rsidRPr="005E01E0">
        <w:t>137.</w:t>
      </w:r>
      <w:r w:rsidRPr="005E01E0">
        <w:tab/>
        <w:t>В средних образовательных школах Туркменистана на начало 2021/2022</w:t>
      </w:r>
      <w:r>
        <w:t> </w:t>
      </w:r>
      <w:r w:rsidRPr="005E01E0">
        <w:t>учебного</w:t>
      </w:r>
      <w:r>
        <w:t xml:space="preserve"> год</w:t>
      </w:r>
      <w:r w:rsidRPr="005E01E0">
        <w:t>а от всех обучающихся девочки составляют 48,9</w:t>
      </w:r>
      <w:r>
        <w:t> процента</w:t>
      </w:r>
      <w:r w:rsidRPr="005E01E0">
        <w:t>. На начало 2017/2018</w:t>
      </w:r>
      <w:r>
        <w:t> год</w:t>
      </w:r>
      <w:r w:rsidRPr="005E01E0">
        <w:t>у этот показатель составлял 49,0</w:t>
      </w:r>
      <w:r>
        <w:t> процента</w:t>
      </w:r>
      <w:r w:rsidRPr="005E01E0">
        <w:t>.</w:t>
      </w:r>
    </w:p>
    <w:p w14:paraId="27E19DFC" w14:textId="77777777" w:rsidR="00292EEB" w:rsidRPr="005E01E0" w:rsidRDefault="00292EEB" w:rsidP="00292EEB">
      <w:pPr>
        <w:pStyle w:val="SingleTxt"/>
      </w:pPr>
      <w:r w:rsidRPr="005E01E0">
        <w:t>138.</w:t>
      </w:r>
      <w:r w:rsidRPr="005E01E0">
        <w:tab/>
        <w:t>Статистика об отсеве учащихся из средних образовательных школ отсутствует.</w:t>
      </w:r>
    </w:p>
    <w:p w14:paraId="1576A1AB" w14:textId="77777777" w:rsidR="00292EEB" w:rsidRPr="005E01E0" w:rsidRDefault="00292EEB" w:rsidP="00292EEB">
      <w:pPr>
        <w:pStyle w:val="SingleTxt"/>
      </w:pPr>
      <w:r w:rsidRPr="005E01E0">
        <w:t>139.</w:t>
      </w:r>
      <w:r w:rsidRPr="005E01E0">
        <w:tab/>
        <w:t>После окончания средней школы девочки имеют возможность получить профессиональное образование в различных типах учебных заведений. Так, в 2021</w:t>
      </w:r>
      <w:r>
        <w:t> год</w:t>
      </w:r>
      <w:r w:rsidRPr="005E01E0">
        <w:t>у из общей численности, поступивших в учреждения профессионально-технического образования девушки составляли 21</w:t>
      </w:r>
      <w:r>
        <w:t> процент</w:t>
      </w:r>
      <w:r w:rsidRPr="005E01E0">
        <w:t>, в 2018</w:t>
      </w:r>
      <w:r>
        <w:t> год</w:t>
      </w:r>
      <w:r w:rsidRPr="005E01E0">
        <w:t>у этот показатель составлял 19,5</w:t>
      </w:r>
      <w:r>
        <w:t> процента</w:t>
      </w:r>
      <w:r w:rsidRPr="005E01E0">
        <w:t xml:space="preserve">. </w:t>
      </w:r>
    </w:p>
    <w:p w14:paraId="0324DDCA" w14:textId="77777777" w:rsidR="00292EEB" w:rsidRPr="005E01E0" w:rsidRDefault="00292EEB" w:rsidP="00292EEB">
      <w:pPr>
        <w:pStyle w:val="SingleTxt"/>
      </w:pPr>
      <w:r w:rsidRPr="005E01E0">
        <w:t>140.</w:t>
      </w:r>
      <w:r w:rsidRPr="005E01E0">
        <w:tab/>
        <w:t>Доля обучающихся девочек в системе среднего профессионального образования на начало 2021/2022</w:t>
      </w:r>
      <w:r>
        <w:t> год</w:t>
      </w:r>
      <w:r w:rsidRPr="005E01E0">
        <w:t>а составляла 64,3</w:t>
      </w:r>
      <w:r>
        <w:t> процента</w:t>
      </w:r>
      <w:r w:rsidRPr="005E01E0">
        <w:t>, в то время, как в 2017/2018</w:t>
      </w:r>
      <w:r>
        <w:t> </w:t>
      </w:r>
      <w:r w:rsidRPr="005E01E0">
        <w:t>учебном</w:t>
      </w:r>
      <w:r>
        <w:t xml:space="preserve"> год</w:t>
      </w:r>
      <w:r w:rsidRPr="005E01E0">
        <w:t>у этот показатель составлял 54,9</w:t>
      </w:r>
      <w:r>
        <w:t> процента</w:t>
      </w:r>
      <w:r w:rsidRPr="005E01E0">
        <w:t>.</w:t>
      </w:r>
    </w:p>
    <w:p w14:paraId="385D387E" w14:textId="77777777" w:rsidR="00292EEB" w:rsidRPr="005E01E0" w:rsidRDefault="00292EEB" w:rsidP="00292EEB">
      <w:pPr>
        <w:pStyle w:val="SingleTxt"/>
      </w:pPr>
      <w:r w:rsidRPr="005E01E0">
        <w:t>141.</w:t>
      </w:r>
      <w:r w:rsidRPr="005E01E0">
        <w:tab/>
        <w:t>В высшем профессиональном образовании отмечается сокращение диспропорции в распределении мужчин и женщин. Так, на начало 2021/2022</w:t>
      </w:r>
      <w:r>
        <w:t> </w:t>
      </w:r>
      <w:r w:rsidRPr="005E01E0">
        <w:t>учебного</w:t>
      </w:r>
      <w:r>
        <w:t xml:space="preserve"> год</w:t>
      </w:r>
      <w:r w:rsidRPr="005E01E0">
        <w:t>а от общего числа поступивших в высшие профессиональные учебные учреждения девушки составили 43,4</w:t>
      </w:r>
      <w:r>
        <w:t> процента</w:t>
      </w:r>
      <w:r w:rsidRPr="005E01E0">
        <w:t>, в то время как в 2017/2018</w:t>
      </w:r>
      <w:r>
        <w:t> </w:t>
      </w:r>
      <w:r w:rsidRPr="005E01E0">
        <w:t>учебном</w:t>
      </w:r>
      <w:r>
        <w:t xml:space="preserve"> год</w:t>
      </w:r>
      <w:r w:rsidRPr="005E01E0">
        <w:t>у этот показатель составлял 39,8</w:t>
      </w:r>
      <w:r>
        <w:t> процента</w:t>
      </w:r>
      <w:r w:rsidRPr="005E01E0">
        <w:t>.</w:t>
      </w:r>
    </w:p>
    <w:p w14:paraId="6B4D16C2" w14:textId="77777777" w:rsidR="00292EEB" w:rsidRDefault="00292EEB" w:rsidP="00292EEB">
      <w:pPr>
        <w:pStyle w:val="SingleTxt"/>
      </w:pPr>
      <w:r w:rsidRPr="005E01E0">
        <w:t>142.</w:t>
      </w:r>
      <w:r w:rsidRPr="005E01E0">
        <w:tab/>
        <w:t>В профессиональных учебных учреждениях девушки всё активнее приобретают навыки в новых перспективных областях, таких как технологические, физико-математические науки, а также в области цифровых технологий (</w:t>
      </w:r>
      <w:r>
        <w:t>т</w:t>
      </w:r>
      <w:r w:rsidRPr="005E01E0">
        <w:t>аблица 2).</w:t>
      </w:r>
    </w:p>
    <w:p w14:paraId="076F1148" w14:textId="77777777" w:rsidR="00292EEB" w:rsidRPr="005E01E0" w:rsidRDefault="00292EEB" w:rsidP="00292EEB">
      <w:pPr>
        <w:pStyle w:val="SingleTxt"/>
        <w:spacing w:after="0" w:line="120" w:lineRule="exact"/>
        <w:rPr>
          <w:sz w:val="10"/>
        </w:rPr>
      </w:pPr>
    </w:p>
    <w:p w14:paraId="4AF6B3EC" w14:textId="73694CCB" w:rsidR="00292EEB" w:rsidRPr="005E01E0" w:rsidRDefault="00292EEB" w:rsidP="00292E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5E01E0">
        <w:t>Таблица 2</w:t>
      </w:r>
    </w:p>
    <w:p w14:paraId="75614A7C" w14:textId="025E546F" w:rsidR="00292EEB" w:rsidRPr="001D0ED7"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E01E0">
        <w:t>Распределение студентов высших профессиональных учреждений по</w:t>
      </w:r>
      <w:r>
        <w:rPr>
          <w:lang w:val="en-US"/>
        </w:rPr>
        <w:t> </w:t>
      </w:r>
      <w:r w:rsidRPr="005E01E0">
        <w:t xml:space="preserve">гендерному признаку и группам специализации </w:t>
      </w:r>
      <w:r w:rsidR="001D0ED7" w:rsidRPr="001D0ED7">
        <w:t>(</w:t>
      </w:r>
      <w:r w:rsidR="001D0ED7">
        <w:t xml:space="preserve">в </w:t>
      </w:r>
      <w:r w:rsidRPr="005E01E0">
        <w:t>процент</w:t>
      </w:r>
      <w:r w:rsidR="001D0ED7">
        <w:t>ах</w:t>
      </w:r>
      <w:r w:rsidR="001D0ED7" w:rsidRPr="001D0ED7">
        <w:t>)</w:t>
      </w:r>
    </w:p>
    <w:p w14:paraId="30736A83" w14:textId="04F45C55" w:rsidR="00292EEB" w:rsidRDefault="00292EEB" w:rsidP="00292EEB">
      <w:pPr>
        <w:pStyle w:val="SingleTxt"/>
        <w:spacing w:after="0" w:line="120" w:lineRule="exact"/>
        <w:rPr>
          <w:sz w:val="10"/>
        </w:rPr>
      </w:pPr>
    </w:p>
    <w:p w14:paraId="2D86E2BA" w14:textId="77777777" w:rsidR="001D0ED7" w:rsidRPr="005E01E0" w:rsidRDefault="001D0ED7" w:rsidP="00292EEB">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773"/>
        <w:gridCol w:w="900"/>
        <w:gridCol w:w="846"/>
        <w:gridCol w:w="54"/>
        <w:gridCol w:w="900"/>
        <w:gridCol w:w="847"/>
      </w:tblGrid>
      <w:tr w:rsidR="00292EEB" w:rsidRPr="00A95227" w14:paraId="440CC487" w14:textId="77777777" w:rsidTr="00CC3CA7">
        <w:trPr>
          <w:tblHeader/>
        </w:trPr>
        <w:tc>
          <w:tcPr>
            <w:tcW w:w="3773" w:type="dxa"/>
            <w:tcBorders>
              <w:top w:val="single" w:sz="4" w:space="0" w:color="auto"/>
            </w:tcBorders>
            <w:shd w:val="clear" w:color="auto" w:fill="auto"/>
            <w:vAlign w:val="bottom"/>
          </w:tcPr>
          <w:p w14:paraId="56C9F9FB" w14:textId="77777777" w:rsidR="00292EEB" w:rsidRPr="00A95227" w:rsidRDefault="00292EEB" w:rsidP="00CC3CA7">
            <w:pPr>
              <w:tabs>
                <w:tab w:val="left" w:pos="288"/>
                <w:tab w:val="left" w:pos="576"/>
                <w:tab w:val="left" w:pos="864"/>
                <w:tab w:val="left" w:pos="1152"/>
              </w:tabs>
              <w:spacing w:before="81" w:after="81" w:line="160" w:lineRule="exact"/>
              <w:ind w:right="40"/>
              <w:rPr>
                <w:i/>
                <w:sz w:val="14"/>
              </w:rPr>
            </w:pPr>
          </w:p>
        </w:tc>
        <w:tc>
          <w:tcPr>
            <w:tcW w:w="1746" w:type="dxa"/>
            <w:gridSpan w:val="2"/>
            <w:tcBorders>
              <w:top w:val="single" w:sz="4" w:space="0" w:color="auto"/>
              <w:bottom w:val="single" w:sz="4" w:space="0" w:color="auto"/>
            </w:tcBorders>
            <w:shd w:val="clear" w:color="auto" w:fill="auto"/>
            <w:vAlign w:val="bottom"/>
          </w:tcPr>
          <w:p w14:paraId="1D87FC96" w14:textId="77777777" w:rsidR="00292EEB" w:rsidRPr="00A95227" w:rsidRDefault="00292EEB" w:rsidP="00CC3CA7">
            <w:pPr>
              <w:tabs>
                <w:tab w:val="left" w:pos="288"/>
                <w:tab w:val="left" w:pos="576"/>
                <w:tab w:val="left" w:pos="864"/>
                <w:tab w:val="left" w:pos="1152"/>
              </w:tabs>
              <w:spacing w:before="81" w:after="81" w:line="160" w:lineRule="exact"/>
              <w:ind w:right="40"/>
              <w:jc w:val="center"/>
              <w:rPr>
                <w:i/>
                <w:sz w:val="14"/>
              </w:rPr>
            </w:pPr>
            <w:r w:rsidRPr="004072E3">
              <w:rPr>
                <w:i/>
                <w:sz w:val="14"/>
              </w:rPr>
              <w:t>2017/2018 учебный</w:t>
            </w:r>
            <w:r>
              <w:rPr>
                <w:i/>
                <w:sz w:val="14"/>
              </w:rPr>
              <w:t xml:space="preserve"> год</w:t>
            </w:r>
          </w:p>
        </w:tc>
        <w:tc>
          <w:tcPr>
            <w:tcW w:w="54" w:type="dxa"/>
            <w:tcBorders>
              <w:top w:val="single" w:sz="4" w:space="0" w:color="auto"/>
            </w:tcBorders>
            <w:shd w:val="clear" w:color="auto" w:fill="auto"/>
            <w:vAlign w:val="bottom"/>
          </w:tcPr>
          <w:p w14:paraId="04F1B746" w14:textId="77777777" w:rsidR="00292EEB" w:rsidRPr="00A95227" w:rsidRDefault="00292EEB" w:rsidP="00CC3CA7">
            <w:pPr>
              <w:tabs>
                <w:tab w:val="left" w:pos="288"/>
                <w:tab w:val="left" w:pos="576"/>
                <w:tab w:val="left" w:pos="864"/>
                <w:tab w:val="left" w:pos="1152"/>
              </w:tabs>
              <w:spacing w:before="81" w:after="81" w:line="160" w:lineRule="exact"/>
              <w:ind w:right="40"/>
              <w:jc w:val="center"/>
              <w:rPr>
                <w:i/>
                <w:sz w:val="14"/>
              </w:rPr>
            </w:pPr>
          </w:p>
        </w:tc>
        <w:tc>
          <w:tcPr>
            <w:tcW w:w="1747" w:type="dxa"/>
            <w:gridSpan w:val="2"/>
            <w:tcBorders>
              <w:top w:val="single" w:sz="4" w:space="0" w:color="auto"/>
              <w:bottom w:val="single" w:sz="4" w:space="0" w:color="auto"/>
            </w:tcBorders>
            <w:shd w:val="clear" w:color="auto" w:fill="auto"/>
            <w:vAlign w:val="bottom"/>
          </w:tcPr>
          <w:p w14:paraId="4810B56C" w14:textId="77777777" w:rsidR="00292EEB" w:rsidRPr="00A95227" w:rsidRDefault="00292EEB" w:rsidP="00CC3CA7">
            <w:pPr>
              <w:tabs>
                <w:tab w:val="left" w:pos="288"/>
                <w:tab w:val="left" w:pos="576"/>
                <w:tab w:val="left" w:pos="864"/>
                <w:tab w:val="left" w:pos="1152"/>
              </w:tabs>
              <w:spacing w:before="81" w:after="81" w:line="160" w:lineRule="exact"/>
              <w:ind w:right="40"/>
              <w:jc w:val="center"/>
              <w:rPr>
                <w:i/>
                <w:sz w:val="14"/>
              </w:rPr>
            </w:pPr>
            <w:r w:rsidRPr="004072E3">
              <w:rPr>
                <w:i/>
                <w:sz w:val="14"/>
              </w:rPr>
              <w:t>2021/2022 учебный</w:t>
            </w:r>
            <w:r>
              <w:rPr>
                <w:i/>
                <w:sz w:val="14"/>
              </w:rPr>
              <w:t xml:space="preserve"> год</w:t>
            </w:r>
          </w:p>
        </w:tc>
      </w:tr>
      <w:tr w:rsidR="00292EEB" w:rsidRPr="00A95227" w14:paraId="1DAE7C9B" w14:textId="77777777" w:rsidTr="00CC3CA7">
        <w:trPr>
          <w:tblHeader/>
        </w:trPr>
        <w:tc>
          <w:tcPr>
            <w:tcW w:w="3773" w:type="dxa"/>
            <w:tcBorders>
              <w:bottom w:val="single" w:sz="12" w:space="0" w:color="auto"/>
            </w:tcBorders>
            <w:shd w:val="clear" w:color="auto" w:fill="auto"/>
            <w:vAlign w:val="bottom"/>
          </w:tcPr>
          <w:p w14:paraId="38DC5625" w14:textId="77777777" w:rsidR="00292EEB" w:rsidRPr="00A95227" w:rsidRDefault="00292EEB" w:rsidP="00CC3CA7">
            <w:pPr>
              <w:tabs>
                <w:tab w:val="left" w:pos="288"/>
                <w:tab w:val="left" w:pos="576"/>
                <w:tab w:val="left" w:pos="864"/>
                <w:tab w:val="left" w:pos="1152"/>
              </w:tabs>
              <w:spacing w:before="81" w:after="81" w:line="160" w:lineRule="exact"/>
              <w:ind w:right="40"/>
              <w:rPr>
                <w:i/>
                <w:sz w:val="14"/>
              </w:rPr>
            </w:pPr>
          </w:p>
        </w:tc>
        <w:tc>
          <w:tcPr>
            <w:tcW w:w="900" w:type="dxa"/>
            <w:tcBorders>
              <w:top w:val="single" w:sz="4" w:space="0" w:color="auto"/>
              <w:bottom w:val="single" w:sz="12" w:space="0" w:color="auto"/>
            </w:tcBorders>
            <w:shd w:val="clear" w:color="auto" w:fill="auto"/>
            <w:vAlign w:val="bottom"/>
          </w:tcPr>
          <w:p w14:paraId="77E1A0E1"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bCs/>
                <w:i/>
                <w:iCs/>
                <w:sz w:val="14"/>
                <w:szCs w:val="14"/>
              </w:rPr>
            </w:pPr>
            <w:r>
              <w:rPr>
                <w:bCs/>
                <w:i/>
                <w:iCs/>
                <w:sz w:val="14"/>
                <w:szCs w:val="14"/>
              </w:rPr>
              <w:t>М</w:t>
            </w:r>
            <w:r w:rsidRPr="00CA0FE8">
              <w:rPr>
                <w:bCs/>
                <w:i/>
                <w:iCs/>
                <w:sz w:val="14"/>
                <w:szCs w:val="14"/>
              </w:rPr>
              <w:t>ужчины</w:t>
            </w:r>
          </w:p>
        </w:tc>
        <w:tc>
          <w:tcPr>
            <w:tcW w:w="846" w:type="dxa"/>
            <w:tcBorders>
              <w:top w:val="single" w:sz="4" w:space="0" w:color="auto"/>
              <w:bottom w:val="single" w:sz="12" w:space="0" w:color="auto"/>
            </w:tcBorders>
            <w:shd w:val="clear" w:color="auto" w:fill="auto"/>
            <w:vAlign w:val="bottom"/>
          </w:tcPr>
          <w:p w14:paraId="25E5D6F8"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bCs/>
                <w:i/>
                <w:iCs/>
                <w:sz w:val="14"/>
                <w:szCs w:val="14"/>
              </w:rPr>
            </w:pPr>
            <w:r>
              <w:rPr>
                <w:bCs/>
                <w:i/>
                <w:iCs/>
                <w:sz w:val="14"/>
                <w:szCs w:val="14"/>
              </w:rPr>
              <w:t>Ж</w:t>
            </w:r>
            <w:r w:rsidRPr="00CA0FE8">
              <w:rPr>
                <w:bCs/>
                <w:i/>
                <w:iCs/>
                <w:sz w:val="14"/>
                <w:szCs w:val="14"/>
              </w:rPr>
              <w:t>енщины</w:t>
            </w:r>
          </w:p>
        </w:tc>
        <w:tc>
          <w:tcPr>
            <w:tcW w:w="954" w:type="dxa"/>
            <w:gridSpan w:val="2"/>
            <w:tcBorders>
              <w:bottom w:val="single" w:sz="12" w:space="0" w:color="auto"/>
            </w:tcBorders>
            <w:shd w:val="clear" w:color="auto" w:fill="auto"/>
            <w:vAlign w:val="bottom"/>
          </w:tcPr>
          <w:p w14:paraId="7D74AC0D"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bCs/>
                <w:i/>
                <w:iCs/>
                <w:sz w:val="14"/>
                <w:szCs w:val="14"/>
              </w:rPr>
            </w:pPr>
            <w:r>
              <w:rPr>
                <w:bCs/>
                <w:i/>
                <w:iCs/>
                <w:sz w:val="14"/>
                <w:szCs w:val="14"/>
              </w:rPr>
              <w:t>М</w:t>
            </w:r>
            <w:r w:rsidRPr="00CA0FE8">
              <w:rPr>
                <w:bCs/>
                <w:i/>
                <w:iCs/>
                <w:sz w:val="14"/>
                <w:szCs w:val="14"/>
              </w:rPr>
              <w:t>ужчины</w:t>
            </w:r>
          </w:p>
        </w:tc>
        <w:tc>
          <w:tcPr>
            <w:tcW w:w="847" w:type="dxa"/>
            <w:tcBorders>
              <w:bottom w:val="single" w:sz="12" w:space="0" w:color="auto"/>
            </w:tcBorders>
            <w:shd w:val="clear" w:color="auto" w:fill="auto"/>
            <w:vAlign w:val="bottom"/>
          </w:tcPr>
          <w:p w14:paraId="7FF96541"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bCs/>
                <w:i/>
                <w:iCs/>
                <w:sz w:val="14"/>
                <w:szCs w:val="14"/>
              </w:rPr>
            </w:pPr>
            <w:r>
              <w:rPr>
                <w:bCs/>
                <w:i/>
                <w:iCs/>
                <w:sz w:val="14"/>
                <w:szCs w:val="14"/>
              </w:rPr>
              <w:t>Ж</w:t>
            </w:r>
            <w:r w:rsidRPr="00CA0FE8">
              <w:rPr>
                <w:bCs/>
                <w:i/>
                <w:iCs/>
                <w:sz w:val="14"/>
                <w:szCs w:val="14"/>
              </w:rPr>
              <w:t>енщины</w:t>
            </w:r>
          </w:p>
        </w:tc>
      </w:tr>
      <w:tr w:rsidR="00292EEB" w:rsidRPr="00A95227" w14:paraId="181173E0" w14:textId="77777777" w:rsidTr="00CC3CA7">
        <w:trPr>
          <w:trHeight w:hRule="exact" w:val="115"/>
          <w:tblHeader/>
        </w:trPr>
        <w:tc>
          <w:tcPr>
            <w:tcW w:w="3773" w:type="dxa"/>
            <w:tcBorders>
              <w:top w:val="single" w:sz="12" w:space="0" w:color="auto"/>
            </w:tcBorders>
            <w:shd w:val="clear" w:color="auto" w:fill="auto"/>
            <w:vAlign w:val="bottom"/>
          </w:tcPr>
          <w:p w14:paraId="49EF01E0" w14:textId="77777777" w:rsidR="00292EEB" w:rsidRPr="00A95227" w:rsidRDefault="00292EEB" w:rsidP="00CC3CA7">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shd w:val="clear" w:color="auto" w:fill="auto"/>
            <w:vAlign w:val="bottom"/>
          </w:tcPr>
          <w:p w14:paraId="7127D7B9"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846" w:type="dxa"/>
            <w:tcBorders>
              <w:top w:val="single" w:sz="12" w:space="0" w:color="auto"/>
            </w:tcBorders>
            <w:shd w:val="clear" w:color="auto" w:fill="auto"/>
            <w:vAlign w:val="bottom"/>
          </w:tcPr>
          <w:p w14:paraId="208BBCE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954" w:type="dxa"/>
            <w:gridSpan w:val="2"/>
            <w:tcBorders>
              <w:top w:val="single" w:sz="12" w:space="0" w:color="auto"/>
            </w:tcBorders>
            <w:shd w:val="clear" w:color="auto" w:fill="auto"/>
            <w:vAlign w:val="bottom"/>
          </w:tcPr>
          <w:p w14:paraId="2BD9FA8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847" w:type="dxa"/>
            <w:tcBorders>
              <w:top w:val="single" w:sz="12" w:space="0" w:color="auto"/>
            </w:tcBorders>
            <w:shd w:val="clear" w:color="auto" w:fill="auto"/>
            <w:vAlign w:val="bottom"/>
          </w:tcPr>
          <w:p w14:paraId="646BD68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r>
      <w:tr w:rsidR="00292EEB" w:rsidRPr="00A95227" w14:paraId="771D368E" w14:textId="77777777" w:rsidTr="00CC3CA7">
        <w:tc>
          <w:tcPr>
            <w:tcW w:w="3773" w:type="dxa"/>
            <w:shd w:val="clear" w:color="auto" w:fill="auto"/>
          </w:tcPr>
          <w:p w14:paraId="70971DC2" w14:textId="77777777" w:rsidR="00292EEB" w:rsidRPr="004072E3" w:rsidRDefault="00292EEB" w:rsidP="00CC3CA7">
            <w:pPr>
              <w:tabs>
                <w:tab w:val="left" w:pos="288"/>
                <w:tab w:val="left" w:pos="576"/>
                <w:tab w:val="left" w:pos="864"/>
                <w:tab w:val="left" w:pos="1152"/>
              </w:tabs>
              <w:spacing w:before="40" w:after="40" w:line="210" w:lineRule="exact"/>
              <w:ind w:right="43"/>
              <w:rPr>
                <w:sz w:val="17"/>
                <w:szCs w:val="17"/>
              </w:rPr>
            </w:pPr>
            <w:r w:rsidRPr="004072E3">
              <w:rPr>
                <w:sz w:val="17"/>
                <w:szCs w:val="17"/>
              </w:rPr>
              <w:t>Гуманитарные науки</w:t>
            </w:r>
          </w:p>
        </w:tc>
        <w:tc>
          <w:tcPr>
            <w:tcW w:w="900" w:type="dxa"/>
            <w:shd w:val="clear" w:color="auto" w:fill="auto"/>
            <w:vAlign w:val="bottom"/>
          </w:tcPr>
          <w:p w14:paraId="705D7CF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36</w:t>
            </w:r>
            <w:r>
              <w:rPr>
                <w:sz w:val="17"/>
              </w:rPr>
              <w:t>,</w:t>
            </w:r>
            <w:r w:rsidRPr="00A95227">
              <w:rPr>
                <w:sz w:val="17"/>
              </w:rPr>
              <w:t>7</w:t>
            </w:r>
          </w:p>
        </w:tc>
        <w:tc>
          <w:tcPr>
            <w:tcW w:w="846" w:type="dxa"/>
            <w:shd w:val="clear" w:color="auto" w:fill="auto"/>
            <w:vAlign w:val="bottom"/>
          </w:tcPr>
          <w:p w14:paraId="4D8FA8F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63</w:t>
            </w:r>
            <w:r>
              <w:rPr>
                <w:sz w:val="17"/>
              </w:rPr>
              <w:t>,</w:t>
            </w:r>
            <w:r w:rsidRPr="00A95227">
              <w:rPr>
                <w:sz w:val="17"/>
              </w:rPr>
              <w:t>3</w:t>
            </w:r>
          </w:p>
        </w:tc>
        <w:tc>
          <w:tcPr>
            <w:tcW w:w="954" w:type="dxa"/>
            <w:gridSpan w:val="2"/>
            <w:shd w:val="clear" w:color="auto" w:fill="auto"/>
            <w:vAlign w:val="bottom"/>
          </w:tcPr>
          <w:p w14:paraId="1B52874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37</w:t>
            </w:r>
            <w:r>
              <w:rPr>
                <w:sz w:val="17"/>
              </w:rPr>
              <w:t>,</w:t>
            </w:r>
            <w:r w:rsidRPr="00A95227">
              <w:rPr>
                <w:sz w:val="17"/>
              </w:rPr>
              <w:t>6</w:t>
            </w:r>
          </w:p>
        </w:tc>
        <w:tc>
          <w:tcPr>
            <w:tcW w:w="847" w:type="dxa"/>
            <w:shd w:val="clear" w:color="auto" w:fill="auto"/>
            <w:vAlign w:val="bottom"/>
          </w:tcPr>
          <w:p w14:paraId="481C0CA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62</w:t>
            </w:r>
            <w:r>
              <w:rPr>
                <w:sz w:val="17"/>
              </w:rPr>
              <w:t>,</w:t>
            </w:r>
            <w:r w:rsidRPr="00A95227">
              <w:rPr>
                <w:sz w:val="17"/>
              </w:rPr>
              <w:t>4</w:t>
            </w:r>
          </w:p>
        </w:tc>
      </w:tr>
      <w:tr w:rsidR="00292EEB" w:rsidRPr="00A95227" w14:paraId="7CE8F77A" w14:textId="77777777" w:rsidTr="00CC3CA7">
        <w:tc>
          <w:tcPr>
            <w:tcW w:w="3773" w:type="dxa"/>
            <w:shd w:val="clear" w:color="auto" w:fill="auto"/>
          </w:tcPr>
          <w:p w14:paraId="36C2DD06" w14:textId="77777777" w:rsidR="00292EEB" w:rsidRPr="004072E3" w:rsidRDefault="00292EEB" w:rsidP="00CC3CA7">
            <w:pPr>
              <w:tabs>
                <w:tab w:val="left" w:pos="288"/>
                <w:tab w:val="left" w:pos="576"/>
                <w:tab w:val="left" w:pos="864"/>
                <w:tab w:val="left" w:pos="1152"/>
              </w:tabs>
              <w:spacing w:before="40" w:after="40" w:line="210" w:lineRule="exact"/>
              <w:ind w:right="43"/>
              <w:rPr>
                <w:sz w:val="17"/>
                <w:szCs w:val="17"/>
              </w:rPr>
            </w:pPr>
            <w:r w:rsidRPr="004072E3">
              <w:rPr>
                <w:sz w:val="17"/>
                <w:szCs w:val="17"/>
              </w:rPr>
              <w:t>Медицинские науки</w:t>
            </w:r>
          </w:p>
        </w:tc>
        <w:tc>
          <w:tcPr>
            <w:tcW w:w="900" w:type="dxa"/>
            <w:shd w:val="clear" w:color="auto" w:fill="auto"/>
            <w:vAlign w:val="bottom"/>
          </w:tcPr>
          <w:p w14:paraId="6CA5F75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43</w:t>
            </w:r>
            <w:r>
              <w:rPr>
                <w:sz w:val="17"/>
              </w:rPr>
              <w:t>,</w:t>
            </w:r>
            <w:r w:rsidRPr="00A95227">
              <w:rPr>
                <w:sz w:val="17"/>
              </w:rPr>
              <w:t>5</w:t>
            </w:r>
          </w:p>
        </w:tc>
        <w:tc>
          <w:tcPr>
            <w:tcW w:w="846" w:type="dxa"/>
            <w:shd w:val="clear" w:color="auto" w:fill="auto"/>
            <w:vAlign w:val="bottom"/>
          </w:tcPr>
          <w:p w14:paraId="360E750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56</w:t>
            </w:r>
            <w:r>
              <w:rPr>
                <w:sz w:val="17"/>
              </w:rPr>
              <w:t>,</w:t>
            </w:r>
            <w:r w:rsidRPr="00A95227">
              <w:rPr>
                <w:sz w:val="17"/>
              </w:rPr>
              <w:t>5</w:t>
            </w:r>
          </w:p>
        </w:tc>
        <w:tc>
          <w:tcPr>
            <w:tcW w:w="954" w:type="dxa"/>
            <w:gridSpan w:val="2"/>
            <w:shd w:val="clear" w:color="auto" w:fill="auto"/>
            <w:vAlign w:val="bottom"/>
          </w:tcPr>
          <w:p w14:paraId="63ABB4C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43</w:t>
            </w:r>
            <w:r>
              <w:rPr>
                <w:sz w:val="17"/>
              </w:rPr>
              <w:t>,</w:t>
            </w:r>
            <w:r w:rsidRPr="00A95227">
              <w:rPr>
                <w:sz w:val="17"/>
              </w:rPr>
              <w:t>3</w:t>
            </w:r>
          </w:p>
        </w:tc>
        <w:tc>
          <w:tcPr>
            <w:tcW w:w="847" w:type="dxa"/>
            <w:shd w:val="clear" w:color="auto" w:fill="auto"/>
            <w:vAlign w:val="bottom"/>
          </w:tcPr>
          <w:p w14:paraId="4D42209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56</w:t>
            </w:r>
            <w:r>
              <w:rPr>
                <w:sz w:val="17"/>
              </w:rPr>
              <w:t>,</w:t>
            </w:r>
            <w:r w:rsidRPr="00A95227">
              <w:rPr>
                <w:sz w:val="17"/>
              </w:rPr>
              <w:t>7</w:t>
            </w:r>
          </w:p>
        </w:tc>
      </w:tr>
      <w:tr w:rsidR="00292EEB" w:rsidRPr="00A95227" w14:paraId="5F354ED0" w14:textId="77777777" w:rsidTr="00CC3CA7">
        <w:tc>
          <w:tcPr>
            <w:tcW w:w="3773" w:type="dxa"/>
            <w:shd w:val="clear" w:color="auto" w:fill="auto"/>
          </w:tcPr>
          <w:p w14:paraId="106AED1F" w14:textId="77777777" w:rsidR="00292EEB" w:rsidRPr="004072E3" w:rsidRDefault="00292EEB" w:rsidP="00CC3CA7">
            <w:pPr>
              <w:tabs>
                <w:tab w:val="left" w:pos="288"/>
                <w:tab w:val="left" w:pos="576"/>
                <w:tab w:val="left" w:pos="864"/>
                <w:tab w:val="left" w:pos="1152"/>
              </w:tabs>
              <w:spacing w:before="40" w:after="40" w:line="210" w:lineRule="exact"/>
              <w:ind w:right="43"/>
              <w:rPr>
                <w:sz w:val="17"/>
                <w:szCs w:val="17"/>
              </w:rPr>
            </w:pPr>
            <w:r w:rsidRPr="004072E3">
              <w:rPr>
                <w:sz w:val="17"/>
                <w:szCs w:val="17"/>
              </w:rPr>
              <w:t>Естественные науки</w:t>
            </w:r>
          </w:p>
        </w:tc>
        <w:tc>
          <w:tcPr>
            <w:tcW w:w="900" w:type="dxa"/>
            <w:shd w:val="clear" w:color="auto" w:fill="auto"/>
            <w:vAlign w:val="bottom"/>
          </w:tcPr>
          <w:p w14:paraId="7117840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59</w:t>
            </w:r>
            <w:r>
              <w:rPr>
                <w:sz w:val="17"/>
              </w:rPr>
              <w:t>,</w:t>
            </w:r>
            <w:r w:rsidRPr="00A95227">
              <w:rPr>
                <w:sz w:val="17"/>
              </w:rPr>
              <w:t>8</w:t>
            </w:r>
          </w:p>
        </w:tc>
        <w:tc>
          <w:tcPr>
            <w:tcW w:w="846" w:type="dxa"/>
            <w:shd w:val="clear" w:color="auto" w:fill="auto"/>
            <w:vAlign w:val="bottom"/>
          </w:tcPr>
          <w:p w14:paraId="2E3091C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40</w:t>
            </w:r>
            <w:r>
              <w:rPr>
                <w:sz w:val="17"/>
              </w:rPr>
              <w:t>,</w:t>
            </w:r>
            <w:r w:rsidRPr="00A95227">
              <w:rPr>
                <w:sz w:val="17"/>
              </w:rPr>
              <w:t>2</w:t>
            </w:r>
          </w:p>
        </w:tc>
        <w:tc>
          <w:tcPr>
            <w:tcW w:w="954" w:type="dxa"/>
            <w:gridSpan w:val="2"/>
            <w:shd w:val="clear" w:color="auto" w:fill="auto"/>
            <w:vAlign w:val="bottom"/>
          </w:tcPr>
          <w:p w14:paraId="185550B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41</w:t>
            </w:r>
            <w:r>
              <w:rPr>
                <w:sz w:val="17"/>
              </w:rPr>
              <w:t>,</w:t>
            </w:r>
            <w:r w:rsidRPr="00A95227">
              <w:rPr>
                <w:sz w:val="17"/>
              </w:rPr>
              <w:t>7</w:t>
            </w:r>
          </w:p>
        </w:tc>
        <w:tc>
          <w:tcPr>
            <w:tcW w:w="847" w:type="dxa"/>
            <w:shd w:val="clear" w:color="auto" w:fill="auto"/>
            <w:vAlign w:val="bottom"/>
          </w:tcPr>
          <w:p w14:paraId="1C074D8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58</w:t>
            </w:r>
            <w:r>
              <w:rPr>
                <w:sz w:val="17"/>
              </w:rPr>
              <w:t>,</w:t>
            </w:r>
            <w:r w:rsidRPr="00A95227">
              <w:rPr>
                <w:sz w:val="17"/>
              </w:rPr>
              <w:t>3</w:t>
            </w:r>
          </w:p>
        </w:tc>
      </w:tr>
      <w:tr w:rsidR="00292EEB" w:rsidRPr="00A95227" w14:paraId="3119F974" w14:textId="77777777" w:rsidTr="00CC3CA7">
        <w:tc>
          <w:tcPr>
            <w:tcW w:w="3773" w:type="dxa"/>
            <w:shd w:val="clear" w:color="auto" w:fill="auto"/>
          </w:tcPr>
          <w:p w14:paraId="1B1D728F" w14:textId="77777777" w:rsidR="00292EEB" w:rsidRPr="004072E3" w:rsidRDefault="00292EEB" w:rsidP="00CC3CA7">
            <w:pPr>
              <w:tabs>
                <w:tab w:val="left" w:pos="288"/>
                <w:tab w:val="left" w:pos="576"/>
                <w:tab w:val="left" w:pos="864"/>
                <w:tab w:val="left" w:pos="1152"/>
              </w:tabs>
              <w:spacing w:before="40" w:after="40" w:line="210" w:lineRule="exact"/>
              <w:ind w:right="43"/>
              <w:rPr>
                <w:sz w:val="17"/>
                <w:szCs w:val="17"/>
              </w:rPr>
            </w:pPr>
            <w:r w:rsidRPr="004072E3">
              <w:rPr>
                <w:sz w:val="17"/>
                <w:szCs w:val="17"/>
              </w:rPr>
              <w:t>Инженерные и технические науки</w:t>
            </w:r>
          </w:p>
        </w:tc>
        <w:tc>
          <w:tcPr>
            <w:tcW w:w="900" w:type="dxa"/>
            <w:shd w:val="clear" w:color="auto" w:fill="auto"/>
            <w:vAlign w:val="bottom"/>
          </w:tcPr>
          <w:p w14:paraId="53C08821"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79</w:t>
            </w:r>
            <w:r>
              <w:rPr>
                <w:sz w:val="17"/>
              </w:rPr>
              <w:t>,</w:t>
            </w:r>
            <w:r w:rsidRPr="00A95227">
              <w:rPr>
                <w:sz w:val="17"/>
              </w:rPr>
              <w:t>5</w:t>
            </w:r>
          </w:p>
        </w:tc>
        <w:tc>
          <w:tcPr>
            <w:tcW w:w="846" w:type="dxa"/>
            <w:shd w:val="clear" w:color="auto" w:fill="auto"/>
            <w:vAlign w:val="bottom"/>
          </w:tcPr>
          <w:p w14:paraId="1C332BF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20</w:t>
            </w:r>
            <w:r>
              <w:rPr>
                <w:sz w:val="17"/>
              </w:rPr>
              <w:t>,</w:t>
            </w:r>
            <w:r w:rsidRPr="00A95227">
              <w:rPr>
                <w:sz w:val="17"/>
              </w:rPr>
              <w:t>5</w:t>
            </w:r>
          </w:p>
        </w:tc>
        <w:tc>
          <w:tcPr>
            <w:tcW w:w="954" w:type="dxa"/>
            <w:gridSpan w:val="2"/>
            <w:shd w:val="clear" w:color="auto" w:fill="auto"/>
            <w:vAlign w:val="bottom"/>
          </w:tcPr>
          <w:p w14:paraId="722A4B4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70</w:t>
            </w:r>
            <w:r>
              <w:rPr>
                <w:sz w:val="17"/>
              </w:rPr>
              <w:t>,</w:t>
            </w:r>
            <w:r w:rsidRPr="00A95227">
              <w:rPr>
                <w:sz w:val="17"/>
              </w:rPr>
              <w:t>5</w:t>
            </w:r>
          </w:p>
        </w:tc>
        <w:tc>
          <w:tcPr>
            <w:tcW w:w="847" w:type="dxa"/>
            <w:shd w:val="clear" w:color="auto" w:fill="auto"/>
            <w:vAlign w:val="bottom"/>
          </w:tcPr>
          <w:p w14:paraId="5B9653C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29</w:t>
            </w:r>
            <w:r>
              <w:rPr>
                <w:sz w:val="17"/>
              </w:rPr>
              <w:t>,</w:t>
            </w:r>
            <w:r w:rsidRPr="00A95227">
              <w:rPr>
                <w:sz w:val="17"/>
              </w:rPr>
              <w:t>5</w:t>
            </w:r>
          </w:p>
        </w:tc>
      </w:tr>
      <w:tr w:rsidR="00292EEB" w:rsidRPr="00A95227" w14:paraId="71D9A545" w14:textId="77777777" w:rsidTr="00CC3CA7">
        <w:tc>
          <w:tcPr>
            <w:tcW w:w="3773" w:type="dxa"/>
            <w:shd w:val="clear" w:color="auto" w:fill="auto"/>
          </w:tcPr>
          <w:p w14:paraId="4C839508" w14:textId="77777777" w:rsidR="00292EEB" w:rsidRPr="004072E3" w:rsidRDefault="00292EEB" w:rsidP="00CC3CA7">
            <w:pPr>
              <w:tabs>
                <w:tab w:val="left" w:pos="288"/>
                <w:tab w:val="left" w:pos="576"/>
                <w:tab w:val="left" w:pos="864"/>
                <w:tab w:val="left" w:pos="1152"/>
              </w:tabs>
              <w:spacing w:before="40" w:after="40" w:line="210" w:lineRule="exact"/>
              <w:ind w:right="43"/>
              <w:rPr>
                <w:sz w:val="17"/>
                <w:szCs w:val="17"/>
              </w:rPr>
            </w:pPr>
            <w:r w:rsidRPr="004072E3">
              <w:rPr>
                <w:sz w:val="17"/>
                <w:szCs w:val="17"/>
              </w:rPr>
              <w:t>Общественные науки</w:t>
            </w:r>
          </w:p>
        </w:tc>
        <w:tc>
          <w:tcPr>
            <w:tcW w:w="900" w:type="dxa"/>
            <w:shd w:val="clear" w:color="auto" w:fill="auto"/>
            <w:vAlign w:val="bottom"/>
          </w:tcPr>
          <w:p w14:paraId="6EF92F1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73</w:t>
            </w:r>
            <w:r>
              <w:rPr>
                <w:sz w:val="17"/>
              </w:rPr>
              <w:t>,</w:t>
            </w:r>
            <w:r w:rsidRPr="00A95227">
              <w:rPr>
                <w:sz w:val="17"/>
              </w:rPr>
              <w:t>4</w:t>
            </w:r>
          </w:p>
        </w:tc>
        <w:tc>
          <w:tcPr>
            <w:tcW w:w="846" w:type="dxa"/>
            <w:shd w:val="clear" w:color="auto" w:fill="auto"/>
            <w:vAlign w:val="bottom"/>
          </w:tcPr>
          <w:p w14:paraId="689087B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26</w:t>
            </w:r>
            <w:r>
              <w:rPr>
                <w:sz w:val="17"/>
              </w:rPr>
              <w:t>,</w:t>
            </w:r>
            <w:r w:rsidRPr="00A95227">
              <w:rPr>
                <w:sz w:val="17"/>
              </w:rPr>
              <w:t>6</w:t>
            </w:r>
          </w:p>
        </w:tc>
        <w:tc>
          <w:tcPr>
            <w:tcW w:w="954" w:type="dxa"/>
            <w:gridSpan w:val="2"/>
            <w:shd w:val="clear" w:color="auto" w:fill="auto"/>
            <w:vAlign w:val="bottom"/>
          </w:tcPr>
          <w:p w14:paraId="0BB3ECE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57</w:t>
            </w:r>
            <w:r>
              <w:rPr>
                <w:sz w:val="17"/>
              </w:rPr>
              <w:t>,</w:t>
            </w:r>
            <w:r w:rsidRPr="00A95227">
              <w:rPr>
                <w:sz w:val="17"/>
              </w:rPr>
              <w:t>4</w:t>
            </w:r>
          </w:p>
        </w:tc>
        <w:tc>
          <w:tcPr>
            <w:tcW w:w="847" w:type="dxa"/>
            <w:shd w:val="clear" w:color="auto" w:fill="auto"/>
            <w:vAlign w:val="bottom"/>
          </w:tcPr>
          <w:p w14:paraId="1092FBF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42</w:t>
            </w:r>
            <w:r>
              <w:rPr>
                <w:sz w:val="17"/>
              </w:rPr>
              <w:t>,</w:t>
            </w:r>
            <w:r w:rsidRPr="00A95227">
              <w:rPr>
                <w:sz w:val="17"/>
              </w:rPr>
              <w:t>6</w:t>
            </w:r>
          </w:p>
        </w:tc>
      </w:tr>
      <w:tr w:rsidR="00292EEB" w:rsidRPr="00A95227" w14:paraId="5B479D49" w14:textId="77777777" w:rsidTr="00CC3CA7">
        <w:tc>
          <w:tcPr>
            <w:tcW w:w="3773" w:type="dxa"/>
            <w:tcBorders>
              <w:bottom w:val="single" w:sz="12" w:space="0" w:color="auto"/>
            </w:tcBorders>
            <w:shd w:val="clear" w:color="auto" w:fill="auto"/>
          </w:tcPr>
          <w:p w14:paraId="45A64725" w14:textId="77777777" w:rsidR="00292EEB" w:rsidRPr="004072E3" w:rsidRDefault="00292EEB" w:rsidP="00CC3CA7">
            <w:pPr>
              <w:tabs>
                <w:tab w:val="left" w:pos="288"/>
                <w:tab w:val="left" w:pos="576"/>
                <w:tab w:val="left" w:pos="864"/>
                <w:tab w:val="left" w:pos="1152"/>
              </w:tabs>
              <w:spacing w:before="40" w:after="80" w:line="210" w:lineRule="exact"/>
              <w:ind w:right="43"/>
              <w:rPr>
                <w:sz w:val="17"/>
                <w:szCs w:val="17"/>
              </w:rPr>
            </w:pPr>
            <w:r w:rsidRPr="004072E3">
              <w:rPr>
                <w:sz w:val="17"/>
                <w:szCs w:val="17"/>
              </w:rPr>
              <w:t>Сельскохозяйственные науки</w:t>
            </w:r>
          </w:p>
        </w:tc>
        <w:tc>
          <w:tcPr>
            <w:tcW w:w="900" w:type="dxa"/>
            <w:tcBorders>
              <w:bottom w:val="single" w:sz="12" w:space="0" w:color="auto"/>
            </w:tcBorders>
            <w:shd w:val="clear" w:color="auto" w:fill="auto"/>
            <w:vAlign w:val="bottom"/>
          </w:tcPr>
          <w:p w14:paraId="170432AE"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69</w:t>
            </w:r>
            <w:r>
              <w:rPr>
                <w:sz w:val="17"/>
              </w:rPr>
              <w:t>,</w:t>
            </w:r>
            <w:r w:rsidRPr="00A95227">
              <w:rPr>
                <w:sz w:val="17"/>
              </w:rPr>
              <w:t>2</w:t>
            </w:r>
          </w:p>
        </w:tc>
        <w:tc>
          <w:tcPr>
            <w:tcW w:w="846" w:type="dxa"/>
            <w:tcBorders>
              <w:bottom w:val="single" w:sz="12" w:space="0" w:color="auto"/>
            </w:tcBorders>
            <w:shd w:val="clear" w:color="auto" w:fill="auto"/>
            <w:vAlign w:val="bottom"/>
          </w:tcPr>
          <w:p w14:paraId="171907B1"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30</w:t>
            </w:r>
            <w:r>
              <w:rPr>
                <w:sz w:val="17"/>
              </w:rPr>
              <w:t>,</w:t>
            </w:r>
            <w:r w:rsidRPr="00A95227">
              <w:rPr>
                <w:sz w:val="17"/>
              </w:rPr>
              <w:t>8</w:t>
            </w:r>
          </w:p>
        </w:tc>
        <w:tc>
          <w:tcPr>
            <w:tcW w:w="954" w:type="dxa"/>
            <w:gridSpan w:val="2"/>
            <w:tcBorders>
              <w:bottom w:val="single" w:sz="12" w:space="0" w:color="auto"/>
            </w:tcBorders>
            <w:shd w:val="clear" w:color="auto" w:fill="auto"/>
            <w:vAlign w:val="bottom"/>
          </w:tcPr>
          <w:p w14:paraId="3648D9E8"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69</w:t>
            </w:r>
            <w:r>
              <w:rPr>
                <w:sz w:val="17"/>
              </w:rPr>
              <w:t>,</w:t>
            </w:r>
            <w:r w:rsidRPr="00A95227">
              <w:rPr>
                <w:sz w:val="17"/>
              </w:rPr>
              <w:t>5</w:t>
            </w:r>
          </w:p>
        </w:tc>
        <w:tc>
          <w:tcPr>
            <w:tcW w:w="847" w:type="dxa"/>
            <w:tcBorders>
              <w:bottom w:val="single" w:sz="12" w:space="0" w:color="auto"/>
            </w:tcBorders>
            <w:shd w:val="clear" w:color="auto" w:fill="auto"/>
            <w:vAlign w:val="bottom"/>
          </w:tcPr>
          <w:p w14:paraId="23DC737F"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30</w:t>
            </w:r>
            <w:r>
              <w:rPr>
                <w:sz w:val="17"/>
              </w:rPr>
              <w:t>,</w:t>
            </w:r>
            <w:r w:rsidRPr="00A95227">
              <w:rPr>
                <w:sz w:val="17"/>
              </w:rPr>
              <w:t>5</w:t>
            </w:r>
          </w:p>
        </w:tc>
      </w:tr>
    </w:tbl>
    <w:p w14:paraId="6569E4AA" w14:textId="77777777" w:rsidR="00292EEB" w:rsidRPr="004072E3" w:rsidRDefault="00292EEB" w:rsidP="00292EEB">
      <w:pPr>
        <w:pStyle w:val="SingleTxt"/>
        <w:spacing w:after="0" w:line="120" w:lineRule="exact"/>
        <w:rPr>
          <w:sz w:val="10"/>
        </w:rPr>
      </w:pPr>
    </w:p>
    <w:p w14:paraId="2A764439" w14:textId="77777777" w:rsidR="00292EEB" w:rsidRPr="004072E3" w:rsidRDefault="00292EEB" w:rsidP="00292EEB">
      <w:pPr>
        <w:pStyle w:val="SingleTxt"/>
        <w:spacing w:after="0" w:line="120" w:lineRule="exact"/>
        <w:rPr>
          <w:sz w:val="10"/>
        </w:rPr>
      </w:pPr>
    </w:p>
    <w:p w14:paraId="1623F8DB" w14:textId="77777777" w:rsidR="00292EEB" w:rsidRPr="003245C1" w:rsidRDefault="00292EEB" w:rsidP="00292EEB">
      <w:pPr>
        <w:pStyle w:val="SingleTxt"/>
      </w:pPr>
      <w:r w:rsidRPr="003245C1">
        <w:t>143.</w:t>
      </w:r>
      <w:r w:rsidRPr="003245C1">
        <w:tab/>
      </w:r>
      <w:r w:rsidRPr="003245C1">
        <w:rPr>
          <w:lang w:bidi="ru-RU"/>
        </w:rPr>
        <w:t xml:space="preserve">Важнейшим направлением подготовки кадров для инновационной экономики Туркменистана является подготовка кадров в престижных учебных учреждениях </w:t>
      </w:r>
      <w:r w:rsidRPr="003245C1">
        <w:t>зарубежных</w:t>
      </w:r>
      <w:r w:rsidRPr="003245C1">
        <w:rPr>
          <w:lang w:bidi="ru-RU"/>
        </w:rPr>
        <w:t xml:space="preserve"> стран. Заключаются соответствующие межгосударственные, межвузовские (между высшими </w:t>
      </w:r>
      <w:r w:rsidRPr="003245C1">
        <w:t>профессиональными учебными учреждениями</w:t>
      </w:r>
      <w:r w:rsidRPr="003245C1">
        <w:rPr>
          <w:lang w:bidi="ru-RU"/>
        </w:rPr>
        <w:t xml:space="preserve"> Туркменистана и зарубежных стран) договоры по подготовке профессиональных кадров.</w:t>
      </w:r>
    </w:p>
    <w:p w14:paraId="7D0E9B3C" w14:textId="77777777" w:rsidR="00292EEB" w:rsidRPr="003245C1" w:rsidRDefault="00292EEB" w:rsidP="00292EEB">
      <w:pPr>
        <w:pStyle w:val="SingleTxt"/>
      </w:pPr>
      <w:r w:rsidRPr="003245C1">
        <w:t>144.</w:t>
      </w:r>
      <w:r w:rsidRPr="003245C1">
        <w:tab/>
        <w:t>Обучение, как юношей, так и девушек за пределами Туркменистана осуществляется</w:t>
      </w:r>
      <w:r w:rsidRPr="003245C1">
        <w:rPr>
          <w:i/>
        </w:rPr>
        <w:t xml:space="preserve"> </w:t>
      </w:r>
      <w:r w:rsidRPr="003245C1">
        <w:rPr>
          <w:iCs/>
        </w:rPr>
        <w:t>по их собственному желанию</w:t>
      </w:r>
      <w:r w:rsidRPr="003245C1">
        <w:rPr>
          <w:i/>
        </w:rPr>
        <w:t xml:space="preserve"> </w:t>
      </w:r>
      <w:r w:rsidRPr="003245C1">
        <w:t xml:space="preserve">в учебных учреждениях как среднего, так и высшего профессионального образования. </w:t>
      </w:r>
    </w:p>
    <w:p w14:paraId="3466370C" w14:textId="77777777" w:rsidR="00292EEB" w:rsidRPr="003245C1" w:rsidRDefault="00292EEB" w:rsidP="00292EEB">
      <w:pPr>
        <w:pStyle w:val="SingleTxt"/>
      </w:pPr>
      <w:r w:rsidRPr="003245C1">
        <w:t>145.</w:t>
      </w:r>
      <w:r w:rsidRPr="003245C1">
        <w:tab/>
        <w:t>В</w:t>
      </w:r>
      <w:r w:rsidRPr="003245C1">
        <w:rPr>
          <w:lang w:val="tk-TM"/>
        </w:rPr>
        <w:t xml:space="preserve"> март</w:t>
      </w:r>
      <w:r w:rsidRPr="003245C1">
        <w:t>е</w:t>
      </w:r>
      <w:r w:rsidRPr="003245C1">
        <w:rPr>
          <w:lang w:val="tk-TM"/>
        </w:rPr>
        <w:t xml:space="preserve"> 2018</w:t>
      </w:r>
      <w:r>
        <w:rPr>
          <w:lang w:val="tk-TM"/>
        </w:rPr>
        <w:t> год</w:t>
      </w:r>
      <w:r w:rsidRPr="003245C1">
        <w:rPr>
          <w:lang w:val="tk-TM"/>
        </w:rPr>
        <w:t xml:space="preserve">а </w:t>
      </w:r>
      <w:r w:rsidRPr="003245C1">
        <w:t>п</w:t>
      </w:r>
      <w:r w:rsidRPr="003245C1">
        <w:rPr>
          <w:lang w:val="tk-TM"/>
        </w:rPr>
        <w:t>остановлением Президента Туркменистана</w:t>
      </w:r>
      <w:r w:rsidRPr="003245C1">
        <w:t xml:space="preserve"> была утверждена </w:t>
      </w:r>
      <w:r w:rsidRPr="003245C1">
        <w:rPr>
          <w:lang w:val="tk-TM"/>
        </w:rPr>
        <w:t>Программ</w:t>
      </w:r>
      <w:r w:rsidRPr="003245C1">
        <w:t>а</w:t>
      </w:r>
      <w:r w:rsidRPr="003245C1">
        <w:rPr>
          <w:lang w:val="tk-TM"/>
        </w:rPr>
        <w:t xml:space="preserve"> совершенствования</w:t>
      </w:r>
      <w:r w:rsidRPr="003245C1">
        <w:t xml:space="preserve"> </w:t>
      </w:r>
      <w:r w:rsidRPr="003245C1">
        <w:rPr>
          <w:lang w:val="tk-TM"/>
        </w:rPr>
        <w:t>системы трудоустройства молодых специалистов</w:t>
      </w:r>
      <w:r w:rsidRPr="003245C1">
        <w:t>, окончивших учебные учреждения</w:t>
      </w:r>
      <w:r w:rsidRPr="003245C1">
        <w:rPr>
          <w:lang w:val="tk-TM"/>
        </w:rPr>
        <w:t xml:space="preserve"> на 2018</w:t>
      </w:r>
      <w:r>
        <w:t>–</w:t>
      </w:r>
      <w:r w:rsidRPr="003245C1">
        <w:rPr>
          <w:lang w:val="tk-TM"/>
        </w:rPr>
        <w:t>2020</w:t>
      </w:r>
      <w:r>
        <w:rPr>
          <w:lang w:val="tk-TM"/>
        </w:rPr>
        <w:t> год</w:t>
      </w:r>
      <w:r w:rsidRPr="003245C1">
        <w:rPr>
          <w:lang w:val="tk-TM"/>
        </w:rPr>
        <w:t>ы</w:t>
      </w:r>
      <w:r w:rsidRPr="003245C1">
        <w:t xml:space="preserve"> и </w:t>
      </w:r>
      <w:r w:rsidRPr="003245C1">
        <w:rPr>
          <w:lang w:val="tk-TM"/>
        </w:rPr>
        <w:t>П</w:t>
      </w:r>
      <w:r w:rsidRPr="003245C1">
        <w:t xml:space="preserve">лан </w:t>
      </w:r>
      <w:r w:rsidRPr="003245C1">
        <w:rPr>
          <w:lang w:val="tk-TM"/>
        </w:rPr>
        <w:t xml:space="preserve">мероприятий по </w:t>
      </w:r>
      <w:r w:rsidRPr="003245C1">
        <w:t xml:space="preserve">ее </w:t>
      </w:r>
      <w:r w:rsidRPr="003245C1">
        <w:rPr>
          <w:lang w:val="tk-TM"/>
        </w:rPr>
        <w:t>исполнению</w:t>
      </w:r>
      <w:r w:rsidRPr="003245C1">
        <w:t>. Целями программы являлось обеспечение баланса между спросом и предложением на рабочую силу на рынке труда, повышение трудоустройства молодежи и обеспечение отраслей экономики страны квалифицированными специалистами.</w:t>
      </w:r>
    </w:p>
    <w:p w14:paraId="505A90B7" w14:textId="77777777" w:rsidR="00292EEB" w:rsidRDefault="00292EEB" w:rsidP="00292EEB">
      <w:pPr>
        <w:pStyle w:val="SingleTxt"/>
      </w:pPr>
      <w:r w:rsidRPr="003245C1">
        <w:t>146.</w:t>
      </w:r>
      <w:r w:rsidRPr="003245C1">
        <w:tab/>
        <w:t>Вопросы репродуктивного здоровья и другие соответствующие вопросы включены в школьные учебные программы по предметам «Основам жизнедеятельности». На всех уровнях системы образования на постоянной основе совместно с органами здравоохранения, внутренних дел, представителями общественных организаций ведется разъяснительно-профилактическая работа по вопросам сохранения здоровья, предупреждения ранней беременности и вопросам репродуктивного здоровья.</w:t>
      </w:r>
    </w:p>
    <w:p w14:paraId="3D6E8FA7" w14:textId="77777777" w:rsidR="00292EEB" w:rsidRPr="003245C1" w:rsidRDefault="00292EEB" w:rsidP="00292EEB">
      <w:pPr>
        <w:pStyle w:val="SingleTxt"/>
        <w:spacing w:after="0" w:line="120" w:lineRule="exact"/>
        <w:rPr>
          <w:sz w:val="10"/>
        </w:rPr>
      </w:pPr>
    </w:p>
    <w:p w14:paraId="5589C4F8"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45C1">
        <w:tab/>
      </w:r>
      <w:r w:rsidRPr="003245C1">
        <w:tab/>
        <w:t>Касательно пункта 34</w:t>
      </w:r>
      <w:r>
        <w:t>–</w:t>
      </w:r>
      <w:r w:rsidRPr="003245C1">
        <w:t>35: Занятость</w:t>
      </w:r>
    </w:p>
    <w:p w14:paraId="21564CFD" w14:textId="77777777" w:rsidR="00292EEB" w:rsidRPr="00674F79" w:rsidRDefault="00292EEB" w:rsidP="00292EEB">
      <w:pPr>
        <w:pStyle w:val="SingleTxt"/>
        <w:spacing w:after="0" w:line="120" w:lineRule="exact"/>
        <w:rPr>
          <w:sz w:val="10"/>
        </w:rPr>
      </w:pPr>
    </w:p>
    <w:p w14:paraId="06D45929" w14:textId="75729E1A" w:rsidR="00292EEB" w:rsidRPr="003245C1" w:rsidRDefault="00292EEB" w:rsidP="00292EEB">
      <w:pPr>
        <w:pStyle w:val="SingleTxt"/>
      </w:pPr>
      <w:r w:rsidRPr="003245C1">
        <w:t>147.</w:t>
      </w:r>
      <w:r w:rsidRPr="003245C1">
        <w:tab/>
        <w:t>В рамках реализации «Государственной программы по поддержке малого и среднего предпринимательства на 2018–2024</w:t>
      </w:r>
      <w:r>
        <w:t> год</w:t>
      </w:r>
      <w:r w:rsidRPr="003245C1">
        <w:t>ы», в соответствии с «Стратегией по управлению и реформированию предприятий с государственным участием в Туркменистане</w:t>
      </w:r>
      <w:r w:rsidRPr="003245C1">
        <w:rPr>
          <w:lang w:val="tk-TM"/>
        </w:rPr>
        <w:t xml:space="preserve"> </w:t>
      </w:r>
      <w:r w:rsidRPr="003245C1">
        <w:t>на 2021–2025</w:t>
      </w:r>
      <w:r>
        <w:t> год</w:t>
      </w:r>
      <w:r w:rsidRPr="003245C1">
        <w:t>ы» и Планом мероприятий по реализации этой Стратегии, а также Законом Туркменистана «О государственно-частном партнерстве» (2021</w:t>
      </w:r>
      <w:r>
        <w:rPr>
          <w:lang w:val="en-US"/>
        </w:rPr>
        <w:t> </w:t>
      </w:r>
      <w:r w:rsidRPr="003245C1">
        <w:t>г</w:t>
      </w:r>
      <w:r>
        <w:t>од</w:t>
      </w:r>
      <w:r w:rsidRPr="003245C1">
        <w:t>) (</w:t>
      </w:r>
      <w:hyperlink r:id="rId38" w:history="1">
        <w:r w:rsidRPr="003245C1">
          <w:rPr>
            <w:rStyle w:val="Hyperlink"/>
            <w:lang w:val="en-US"/>
          </w:rPr>
          <w:t>https</w:t>
        </w:r>
        <w:r w:rsidRPr="003245C1">
          <w:rPr>
            <w:rStyle w:val="Hyperlink"/>
          </w:rPr>
          <w:t>://</w:t>
        </w:r>
        <w:r w:rsidRPr="003245C1">
          <w:rPr>
            <w:rStyle w:val="Hyperlink"/>
            <w:lang w:val="en-US"/>
          </w:rPr>
          <w:t>minjust</w:t>
        </w:r>
        <w:r w:rsidRPr="003245C1">
          <w:rPr>
            <w:rStyle w:val="Hyperlink"/>
          </w:rPr>
          <w:t>.</w:t>
        </w:r>
        <w:r w:rsidRPr="003245C1">
          <w:rPr>
            <w:rStyle w:val="Hyperlink"/>
            <w:lang w:val="en-US"/>
          </w:rPr>
          <w:t>gov</w:t>
        </w:r>
        <w:r w:rsidRPr="003245C1">
          <w:rPr>
            <w:rStyle w:val="Hyperlink"/>
          </w:rPr>
          <w:t>.</w:t>
        </w:r>
        <w:r w:rsidRPr="003245C1">
          <w:rPr>
            <w:rStyle w:val="Hyperlink"/>
            <w:lang w:val="en-US"/>
          </w:rPr>
          <w:t>tm</w:t>
        </w:r>
        <w:r w:rsidRPr="003245C1">
          <w:rPr>
            <w:rStyle w:val="Hyperlink"/>
          </w:rPr>
          <w:t>/</w:t>
        </w:r>
      </w:hyperlink>
      <w:r w:rsidRPr="003245C1">
        <w:t>) приоритетным направлением выступает создание благоприятных условий для развития предпринимательства с учетом гендерных аспектов, всесторонняя поддержка малого и среднего предпринимательства, обеспечение социальных гарантий для всех слоев населения, включая женщин, поэтапное создание предпринимательской и современной рыночной инфраструктуры, формирование национальной экономики, способной обеспечить долгосрочное устойчивое развитие страны.</w:t>
      </w:r>
    </w:p>
    <w:p w14:paraId="1B6D25CE" w14:textId="77777777" w:rsidR="00292EEB" w:rsidRPr="003245C1" w:rsidRDefault="00292EEB" w:rsidP="00292EEB">
      <w:pPr>
        <w:pStyle w:val="SingleTxt"/>
      </w:pPr>
      <w:r w:rsidRPr="003245C1">
        <w:t>148.</w:t>
      </w:r>
      <w:r w:rsidRPr="003245C1">
        <w:tab/>
        <w:t>Союз промышленников и предпринимателей Туркменистана объединяет в своих рядах около 27</w:t>
      </w:r>
      <w:r>
        <w:rPr>
          <w:lang w:val="en-US"/>
        </w:rPr>
        <w:t> </w:t>
      </w:r>
      <w:r w:rsidRPr="003245C1">
        <w:t>000</w:t>
      </w:r>
      <w:r>
        <w:rPr>
          <w:lang w:val="en-US"/>
        </w:rPr>
        <w:t> </w:t>
      </w:r>
      <w:r w:rsidRPr="003245C1">
        <w:t xml:space="preserve">представителей частного сектора, занятых в различных отраслях национальной экономики, из которых </w:t>
      </w:r>
      <w:r w:rsidRPr="003245C1">
        <w:rPr>
          <w:bCs/>
        </w:rPr>
        <w:t>5231</w:t>
      </w:r>
      <w:r>
        <w:rPr>
          <w:bCs/>
          <w:lang w:val="en-US"/>
        </w:rPr>
        <w:t> </w:t>
      </w:r>
      <w:r w:rsidRPr="003245C1">
        <w:rPr>
          <w:bCs/>
        </w:rPr>
        <w:t>женщин.</w:t>
      </w:r>
      <w:r w:rsidRPr="003245C1">
        <w:rPr>
          <w:b/>
          <w:bCs/>
        </w:rPr>
        <w:t xml:space="preserve"> </w:t>
      </w:r>
      <w:r w:rsidRPr="003245C1">
        <w:t>В 2021</w:t>
      </w:r>
      <w:r>
        <w:t> год</w:t>
      </w:r>
      <w:r w:rsidRPr="003245C1">
        <w:t>у 1513</w:t>
      </w:r>
      <w:r>
        <w:rPr>
          <w:lang w:val="en-US"/>
        </w:rPr>
        <w:t> </w:t>
      </w:r>
      <w:r w:rsidRPr="003245C1">
        <w:t>предпринимателей были приняты в члены СППТ, из которых 204</w:t>
      </w:r>
      <w:r>
        <w:rPr>
          <w:lang w:val="en-US"/>
        </w:rPr>
        <w:t> </w:t>
      </w:r>
      <w:r w:rsidRPr="004B7F94">
        <w:t>—</w:t>
      </w:r>
      <w:r w:rsidRPr="003245C1">
        <w:t xml:space="preserve"> женщин, а также создано 1449 рабочих мест в частном секторе.</w:t>
      </w:r>
    </w:p>
    <w:p w14:paraId="4550143F" w14:textId="2AB4B5BD" w:rsidR="00292EEB" w:rsidRPr="003245C1" w:rsidRDefault="00292EEB" w:rsidP="00292EEB">
      <w:pPr>
        <w:pStyle w:val="SingleTxt"/>
      </w:pPr>
      <w:r w:rsidRPr="003245C1">
        <w:t>149.</w:t>
      </w:r>
      <w:r w:rsidRPr="003245C1">
        <w:tab/>
        <w:t>Туркменистан с сентября 1993</w:t>
      </w:r>
      <w:r>
        <w:t> год</w:t>
      </w:r>
      <w:r w:rsidRPr="003245C1">
        <w:t>а является членом Международной организации труда, ратифицировал основные конвенции МОТ, в 2021</w:t>
      </w:r>
      <w:r>
        <w:t> год</w:t>
      </w:r>
      <w:r w:rsidRPr="003245C1">
        <w:t>у присоединился к Конвенции №</w:t>
      </w:r>
      <w:r w:rsidR="001D0ED7">
        <w:t> </w:t>
      </w:r>
      <w:r w:rsidRPr="003245C1">
        <w:t>122 «О политике в области занятости».</w:t>
      </w:r>
    </w:p>
    <w:p w14:paraId="2C258882" w14:textId="77777777" w:rsidR="00292EEB" w:rsidRPr="003245C1" w:rsidRDefault="00292EEB" w:rsidP="00292EEB">
      <w:pPr>
        <w:pStyle w:val="SingleTxt"/>
      </w:pPr>
      <w:r w:rsidRPr="003245C1">
        <w:t>150.</w:t>
      </w:r>
      <w:r w:rsidRPr="003245C1">
        <w:tab/>
      </w:r>
      <w:r w:rsidRPr="003245C1">
        <w:rPr>
          <w:bCs/>
        </w:rPr>
        <w:t>Согласно Трудовому кодексу Туркменистана к</w:t>
      </w:r>
      <w:r w:rsidRPr="003245C1">
        <w:t xml:space="preserve">аждый гражданин имеет право на свободный выбор места работы путем прямого обращения к работодателю или посредством государственных органов (служб) занятости. </w:t>
      </w:r>
    </w:p>
    <w:p w14:paraId="36F2B1FA" w14:textId="49284AE7" w:rsidR="00292EEB" w:rsidRPr="003245C1" w:rsidRDefault="00292EEB" w:rsidP="00292EEB">
      <w:pPr>
        <w:pStyle w:val="SingleTxt"/>
      </w:pPr>
      <w:r w:rsidRPr="003245C1">
        <w:t>151.</w:t>
      </w:r>
      <w:r w:rsidRPr="003245C1">
        <w:tab/>
      </w:r>
      <w:r w:rsidRPr="003245C1">
        <w:rPr>
          <w:bCs/>
        </w:rPr>
        <w:t>В соответствии с Законом Туркменистана «О занятости населения» (2016</w:t>
      </w:r>
      <w:r>
        <w:rPr>
          <w:bCs/>
        </w:rPr>
        <w:t> </w:t>
      </w:r>
      <w:r w:rsidRPr="003245C1">
        <w:rPr>
          <w:bCs/>
        </w:rPr>
        <w:t>г</w:t>
      </w:r>
      <w:r>
        <w:rPr>
          <w:bCs/>
        </w:rPr>
        <w:t>од</w:t>
      </w:r>
      <w:r w:rsidRPr="003245C1">
        <w:rPr>
          <w:bCs/>
        </w:rPr>
        <w:t xml:space="preserve">) </w:t>
      </w:r>
      <w:r w:rsidRPr="003245C1">
        <w:t>(</w:t>
      </w:r>
      <w:hyperlink r:id="rId39" w:history="1">
        <w:r w:rsidRPr="005706C5">
          <w:rPr>
            <w:rStyle w:val="Hyperlink"/>
            <w:lang w:val="en-US"/>
          </w:rPr>
          <w:t>https</w:t>
        </w:r>
        <w:r w:rsidRPr="005706C5">
          <w:rPr>
            <w:rStyle w:val="Hyperlink"/>
          </w:rPr>
          <w:t>://</w:t>
        </w:r>
        <w:r w:rsidRPr="005706C5">
          <w:rPr>
            <w:rStyle w:val="Hyperlink"/>
            <w:lang w:val="en-US"/>
          </w:rPr>
          <w:t>minjust</w:t>
        </w:r>
        <w:r w:rsidRPr="005706C5">
          <w:rPr>
            <w:rStyle w:val="Hyperlink"/>
          </w:rPr>
          <w:t>.</w:t>
        </w:r>
        <w:r w:rsidRPr="005706C5">
          <w:rPr>
            <w:rStyle w:val="Hyperlink"/>
            <w:lang w:val="en-US"/>
          </w:rPr>
          <w:t>gov</w:t>
        </w:r>
        <w:r w:rsidRPr="005706C5">
          <w:rPr>
            <w:rStyle w:val="Hyperlink"/>
          </w:rPr>
          <w:t>.</w:t>
        </w:r>
        <w:r w:rsidRPr="005706C5">
          <w:rPr>
            <w:rStyle w:val="Hyperlink"/>
            <w:lang w:val="en-US"/>
          </w:rPr>
          <w:t>tm</w:t>
        </w:r>
        <w:r w:rsidRPr="005706C5">
          <w:rPr>
            <w:rStyle w:val="Hyperlink"/>
          </w:rPr>
          <w:t>/</w:t>
        </w:r>
      </w:hyperlink>
      <w:r w:rsidRPr="003245C1">
        <w:t>)</w:t>
      </w:r>
      <w:r w:rsidRPr="003245C1">
        <w:rPr>
          <w:bCs/>
        </w:rPr>
        <w:t xml:space="preserve"> к</w:t>
      </w:r>
      <w:r w:rsidRPr="003245C1">
        <w:t>аждый имеет право на свободный выбор места работы и трудоустройство. Указанное право реализуется посредством прямого обращения лица к работодателю или содействия органов (служб) занятости населения либо при содействии индивидуальных предпринимателей и юридических лиц, занимающихся трудоустройством в соответствии законодательством Туркменистана.</w:t>
      </w:r>
    </w:p>
    <w:p w14:paraId="17A299FE" w14:textId="77777777" w:rsidR="00292EEB" w:rsidRPr="003245C1" w:rsidRDefault="00292EEB" w:rsidP="00292EEB">
      <w:pPr>
        <w:pStyle w:val="SingleTxt"/>
      </w:pPr>
      <w:r w:rsidRPr="003245C1">
        <w:t>152.</w:t>
      </w:r>
      <w:r w:rsidRPr="003245C1">
        <w:tab/>
        <w:t>Из</w:t>
      </w:r>
      <w:r w:rsidRPr="003245C1">
        <w:rPr>
          <w:bCs/>
        </w:rPr>
        <w:t xml:space="preserve"> числа зарегистрированных в </w:t>
      </w:r>
      <w:r w:rsidRPr="003245C1">
        <w:t>органах</w:t>
      </w:r>
      <w:r w:rsidRPr="003245C1">
        <w:rPr>
          <w:bCs/>
        </w:rPr>
        <w:t xml:space="preserve"> по трудоустройству населения в 2021г. </w:t>
      </w:r>
      <w:r w:rsidRPr="003245C1">
        <w:t>женщины составляли 41,5</w:t>
      </w:r>
      <w:r>
        <w:t> процента</w:t>
      </w:r>
      <w:r w:rsidRPr="003245C1">
        <w:t>, в 2018</w:t>
      </w:r>
      <w:r>
        <w:t> год</w:t>
      </w:r>
      <w:r w:rsidRPr="003245C1">
        <w:t>у этот показатель составлял 30,9</w:t>
      </w:r>
      <w:r>
        <w:t> процента</w:t>
      </w:r>
      <w:r w:rsidRPr="003245C1">
        <w:t>. От общей численности зарегистрированных женщин в 2021</w:t>
      </w:r>
      <w:r>
        <w:t> год</w:t>
      </w:r>
      <w:r w:rsidRPr="003245C1">
        <w:t>у их трудоустроено более 43</w:t>
      </w:r>
      <w:r>
        <w:t xml:space="preserve"> процентов </w:t>
      </w:r>
      <w:r w:rsidRPr="003245C1">
        <w:t>(в 2018</w:t>
      </w:r>
      <w:r>
        <w:rPr>
          <w:lang w:val="en-US"/>
        </w:rPr>
        <w:t> </w:t>
      </w:r>
      <w:r w:rsidRPr="003245C1">
        <w:t>г</w:t>
      </w:r>
      <w:r>
        <w:t>оду</w:t>
      </w:r>
      <w:r>
        <w:rPr>
          <w:lang w:val="en-US"/>
        </w:rPr>
        <w:t> </w:t>
      </w:r>
      <w:r w:rsidRPr="004B7F94">
        <w:t>—</w:t>
      </w:r>
      <w:r w:rsidRPr="003245C1">
        <w:t xml:space="preserve"> 89,7</w:t>
      </w:r>
      <w:r>
        <w:t> процента</w:t>
      </w:r>
      <w:r w:rsidRPr="003245C1">
        <w:t>).</w:t>
      </w:r>
    </w:p>
    <w:p w14:paraId="53FA5467" w14:textId="77777777" w:rsidR="00292EEB" w:rsidRDefault="00292EEB" w:rsidP="00292EEB">
      <w:pPr>
        <w:pStyle w:val="SingleTxt"/>
      </w:pPr>
      <w:r w:rsidRPr="003245C1">
        <w:t>153.</w:t>
      </w:r>
      <w:r w:rsidRPr="003245C1">
        <w:tab/>
        <w:t>Степень участия женщин в трудовой деятельности отражает уровень их экономической активности. Так, в 2020</w:t>
      </w:r>
      <w:r>
        <w:t> год</w:t>
      </w:r>
      <w:r w:rsidRPr="003245C1">
        <w:t>у в численности экономически активного населения женщины составляли 45,8</w:t>
      </w:r>
      <w:r>
        <w:t> процента</w:t>
      </w:r>
      <w:r w:rsidRPr="003245C1">
        <w:t xml:space="preserve"> (в 2018</w:t>
      </w:r>
      <w:r>
        <w:rPr>
          <w:lang w:val="en-US"/>
        </w:rPr>
        <w:t> </w:t>
      </w:r>
      <w:r w:rsidRPr="003245C1">
        <w:t>г</w:t>
      </w:r>
      <w:r>
        <w:t>оду</w:t>
      </w:r>
      <w:r>
        <w:rPr>
          <w:lang w:val="en-US"/>
        </w:rPr>
        <w:t> </w:t>
      </w:r>
      <w:r w:rsidRPr="004B7F94">
        <w:t>—</w:t>
      </w:r>
      <w:r w:rsidRPr="003245C1">
        <w:t xml:space="preserve"> 43,2</w:t>
      </w:r>
      <w:r>
        <w:t> процента</w:t>
      </w:r>
      <w:r w:rsidRPr="003245C1">
        <w:t>), в численности населения, занятого в экономике,</w:t>
      </w:r>
      <w:r>
        <w:rPr>
          <w:lang w:val="en-US"/>
        </w:rPr>
        <w:t> </w:t>
      </w:r>
      <w:r w:rsidRPr="004B7F94">
        <w:t>—</w:t>
      </w:r>
      <w:r w:rsidRPr="003245C1">
        <w:t xml:space="preserve"> 46,1</w:t>
      </w:r>
      <w:r>
        <w:t> процента</w:t>
      </w:r>
      <w:r w:rsidRPr="003245C1">
        <w:t xml:space="preserve"> (в 2018</w:t>
      </w:r>
      <w:r>
        <w:rPr>
          <w:lang w:val="en-US"/>
        </w:rPr>
        <w:t> </w:t>
      </w:r>
      <w:r w:rsidRPr="003245C1">
        <w:t>г</w:t>
      </w:r>
      <w:r>
        <w:t>оду</w:t>
      </w:r>
      <w:r>
        <w:rPr>
          <w:lang w:val="en-US"/>
        </w:rPr>
        <w:t> </w:t>
      </w:r>
      <w:r w:rsidRPr="004B7F94">
        <w:t>—</w:t>
      </w:r>
      <w:r w:rsidRPr="003245C1">
        <w:t xml:space="preserve"> 45,6</w:t>
      </w:r>
      <w:r>
        <w:t> процента</w:t>
      </w:r>
      <w:r w:rsidRPr="003245C1">
        <w:t xml:space="preserve">). Информация о занятости женщин по секторам экономики Туркменистана представлена в </w:t>
      </w:r>
      <w:r>
        <w:t>т</w:t>
      </w:r>
      <w:r w:rsidRPr="003245C1">
        <w:t>аблицах</w:t>
      </w:r>
      <w:r>
        <w:t> </w:t>
      </w:r>
      <w:r w:rsidRPr="003245C1">
        <w:t>3</w:t>
      </w:r>
      <w:r>
        <w:t>–</w:t>
      </w:r>
      <w:r w:rsidRPr="003245C1">
        <w:t>5.</w:t>
      </w:r>
    </w:p>
    <w:p w14:paraId="4584D6EC" w14:textId="77777777" w:rsidR="00292EEB" w:rsidRPr="003D0A0E" w:rsidRDefault="00292EEB" w:rsidP="00292EEB">
      <w:pPr>
        <w:pStyle w:val="SingleTxt"/>
        <w:spacing w:after="0" w:line="120" w:lineRule="exact"/>
        <w:rPr>
          <w:sz w:val="10"/>
        </w:rPr>
      </w:pPr>
    </w:p>
    <w:p w14:paraId="1435FDF8" w14:textId="77777777" w:rsidR="00292EEB" w:rsidRDefault="00292EEB" w:rsidP="00292E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3245C1">
        <w:t>Таблица 3</w:t>
      </w:r>
    </w:p>
    <w:p w14:paraId="765CCB96"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r>
      <w:r w:rsidRPr="003245C1">
        <w:t xml:space="preserve">Структура численности занятых в экономике по видам экономической деятельности и гендерному признаку </w:t>
      </w:r>
      <w:r w:rsidRPr="003D0A0E">
        <w:rPr>
          <w:iCs/>
        </w:rPr>
        <w:t>(в процентах)</w:t>
      </w:r>
    </w:p>
    <w:p w14:paraId="60FB380B" w14:textId="77777777" w:rsidR="00292EEB" w:rsidRPr="003D0A0E" w:rsidRDefault="00292EEB" w:rsidP="00292EEB">
      <w:pPr>
        <w:pStyle w:val="SingleTxt"/>
        <w:spacing w:after="0" w:line="120" w:lineRule="exact"/>
        <w:rPr>
          <w:sz w:val="10"/>
        </w:rPr>
      </w:pPr>
    </w:p>
    <w:p w14:paraId="20A1F642" w14:textId="77777777" w:rsidR="00292EEB" w:rsidRPr="003D0A0E" w:rsidRDefault="00292EEB" w:rsidP="00292EEB">
      <w:pPr>
        <w:pStyle w:val="SingleTxt"/>
        <w:spacing w:after="0" w:line="120" w:lineRule="exact"/>
        <w:rPr>
          <w:sz w:val="10"/>
        </w:rPr>
      </w:pPr>
    </w:p>
    <w:tbl>
      <w:tblPr>
        <w:tblW w:w="8582" w:type="dxa"/>
        <w:tblInd w:w="1267" w:type="dxa"/>
        <w:tblLayout w:type="fixed"/>
        <w:tblCellMar>
          <w:left w:w="0" w:type="dxa"/>
          <w:right w:w="0" w:type="dxa"/>
        </w:tblCellMar>
        <w:tblLook w:val="0000" w:firstRow="0" w:lastRow="0" w:firstColumn="0" w:lastColumn="0" w:noHBand="0" w:noVBand="0"/>
      </w:tblPr>
      <w:tblGrid>
        <w:gridCol w:w="5033"/>
        <w:gridCol w:w="664"/>
        <w:gridCol w:w="577"/>
        <w:gridCol w:w="82"/>
        <w:gridCol w:w="494"/>
        <w:gridCol w:w="577"/>
        <w:gridCol w:w="90"/>
        <w:gridCol w:w="486"/>
        <w:gridCol w:w="579"/>
      </w:tblGrid>
      <w:tr w:rsidR="00292EEB" w:rsidRPr="00A95227" w14:paraId="6EEED1ED" w14:textId="77777777" w:rsidTr="00CC3CA7">
        <w:trPr>
          <w:tblHeader/>
        </w:trPr>
        <w:tc>
          <w:tcPr>
            <w:tcW w:w="5033" w:type="dxa"/>
            <w:tcBorders>
              <w:top w:val="single" w:sz="4" w:space="0" w:color="auto"/>
            </w:tcBorders>
            <w:shd w:val="clear" w:color="auto" w:fill="auto"/>
            <w:vAlign w:val="bottom"/>
          </w:tcPr>
          <w:p w14:paraId="007109E9" w14:textId="77777777" w:rsidR="00292EEB" w:rsidRPr="00A95227" w:rsidRDefault="00292EEB" w:rsidP="00CC3CA7">
            <w:pPr>
              <w:tabs>
                <w:tab w:val="left" w:pos="288"/>
                <w:tab w:val="left" w:pos="576"/>
                <w:tab w:val="left" w:pos="864"/>
                <w:tab w:val="left" w:pos="1152"/>
              </w:tabs>
              <w:spacing w:before="81" w:after="81" w:line="160" w:lineRule="exact"/>
              <w:ind w:right="40"/>
              <w:rPr>
                <w:i/>
                <w:sz w:val="14"/>
              </w:rPr>
            </w:pPr>
          </w:p>
        </w:tc>
        <w:tc>
          <w:tcPr>
            <w:tcW w:w="1241" w:type="dxa"/>
            <w:gridSpan w:val="2"/>
            <w:tcBorders>
              <w:top w:val="single" w:sz="4" w:space="0" w:color="auto"/>
              <w:bottom w:val="single" w:sz="4" w:space="0" w:color="auto"/>
            </w:tcBorders>
            <w:shd w:val="clear" w:color="auto" w:fill="auto"/>
            <w:vAlign w:val="bottom"/>
          </w:tcPr>
          <w:p w14:paraId="0B95F183" w14:textId="77777777" w:rsidR="00292EEB" w:rsidRPr="00A95227" w:rsidRDefault="00292EEB" w:rsidP="00CC3CA7">
            <w:pPr>
              <w:tabs>
                <w:tab w:val="left" w:pos="288"/>
                <w:tab w:val="left" w:pos="576"/>
                <w:tab w:val="left" w:pos="864"/>
                <w:tab w:val="left" w:pos="1152"/>
              </w:tabs>
              <w:spacing w:before="81" w:after="81" w:line="160" w:lineRule="exact"/>
              <w:ind w:right="40"/>
              <w:jc w:val="center"/>
              <w:rPr>
                <w:i/>
                <w:sz w:val="14"/>
              </w:rPr>
            </w:pPr>
            <w:r w:rsidRPr="00A95227">
              <w:rPr>
                <w:i/>
                <w:sz w:val="14"/>
              </w:rPr>
              <w:t>2018</w:t>
            </w:r>
            <w:r>
              <w:rPr>
                <w:i/>
                <w:sz w:val="14"/>
              </w:rPr>
              <w:t> год</w:t>
            </w:r>
          </w:p>
        </w:tc>
        <w:tc>
          <w:tcPr>
            <w:tcW w:w="82" w:type="dxa"/>
            <w:tcBorders>
              <w:top w:val="single" w:sz="4" w:space="0" w:color="auto"/>
            </w:tcBorders>
            <w:shd w:val="clear" w:color="auto" w:fill="auto"/>
            <w:vAlign w:val="bottom"/>
          </w:tcPr>
          <w:p w14:paraId="125ED51B" w14:textId="77777777" w:rsidR="00292EEB" w:rsidRPr="00A95227" w:rsidRDefault="00292EEB" w:rsidP="00CC3CA7">
            <w:pPr>
              <w:tabs>
                <w:tab w:val="left" w:pos="288"/>
                <w:tab w:val="left" w:pos="576"/>
                <w:tab w:val="left" w:pos="864"/>
                <w:tab w:val="left" w:pos="1152"/>
              </w:tabs>
              <w:spacing w:before="81" w:after="81" w:line="160" w:lineRule="exact"/>
              <w:ind w:right="40"/>
              <w:jc w:val="center"/>
              <w:rPr>
                <w:i/>
                <w:sz w:val="14"/>
              </w:rPr>
            </w:pPr>
          </w:p>
        </w:tc>
        <w:tc>
          <w:tcPr>
            <w:tcW w:w="1071" w:type="dxa"/>
            <w:gridSpan w:val="2"/>
            <w:tcBorders>
              <w:top w:val="single" w:sz="4" w:space="0" w:color="auto"/>
              <w:bottom w:val="single" w:sz="4" w:space="0" w:color="auto"/>
            </w:tcBorders>
            <w:shd w:val="clear" w:color="auto" w:fill="auto"/>
            <w:vAlign w:val="bottom"/>
          </w:tcPr>
          <w:p w14:paraId="5B2239B9" w14:textId="77777777" w:rsidR="00292EEB" w:rsidRPr="00A95227" w:rsidRDefault="00292EEB" w:rsidP="00CC3CA7">
            <w:pPr>
              <w:tabs>
                <w:tab w:val="left" w:pos="288"/>
                <w:tab w:val="left" w:pos="576"/>
                <w:tab w:val="left" w:pos="864"/>
                <w:tab w:val="left" w:pos="1152"/>
              </w:tabs>
              <w:spacing w:before="81" w:after="81" w:line="160" w:lineRule="exact"/>
              <w:ind w:right="40"/>
              <w:jc w:val="center"/>
              <w:rPr>
                <w:i/>
                <w:sz w:val="14"/>
              </w:rPr>
            </w:pPr>
            <w:r w:rsidRPr="00A95227">
              <w:rPr>
                <w:i/>
                <w:sz w:val="14"/>
              </w:rPr>
              <w:t>2019</w:t>
            </w:r>
            <w:r>
              <w:rPr>
                <w:i/>
                <w:sz w:val="14"/>
              </w:rPr>
              <w:t> год</w:t>
            </w:r>
          </w:p>
        </w:tc>
        <w:tc>
          <w:tcPr>
            <w:tcW w:w="90" w:type="dxa"/>
            <w:tcBorders>
              <w:top w:val="single" w:sz="4" w:space="0" w:color="auto"/>
            </w:tcBorders>
            <w:shd w:val="clear" w:color="auto" w:fill="auto"/>
            <w:vAlign w:val="bottom"/>
          </w:tcPr>
          <w:p w14:paraId="4B0D4649" w14:textId="77777777" w:rsidR="00292EEB" w:rsidRPr="00A95227" w:rsidRDefault="00292EEB" w:rsidP="00CC3CA7">
            <w:pPr>
              <w:tabs>
                <w:tab w:val="left" w:pos="288"/>
                <w:tab w:val="left" w:pos="576"/>
                <w:tab w:val="left" w:pos="864"/>
                <w:tab w:val="left" w:pos="1152"/>
              </w:tabs>
              <w:spacing w:before="81" w:after="81" w:line="160" w:lineRule="exact"/>
              <w:ind w:right="40"/>
              <w:jc w:val="center"/>
              <w:rPr>
                <w:i/>
                <w:sz w:val="14"/>
              </w:rPr>
            </w:pPr>
          </w:p>
        </w:tc>
        <w:tc>
          <w:tcPr>
            <w:tcW w:w="1065" w:type="dxa"/>
            <w:gridSpan w:val="2"/>
            <w:tcBorders>
              <w:top w:val="single" w:sz="4" w:space="0" w:color="auto"/>
              <w:bottom w:val="single" w:sz="4" w:space="0" w:color="auto"/>
            </w:tcBorders>
            <w:shd w:val="clear" w:color="auto" w:fill="auto"/>
            <w:vAlign w:val="bottom"/>
          </w:tcPr>
          <w:p w14:paraId="574E3908" w14:textId="77777777" w:rsidR="00292EEB" w:rsidRPr="00A95227" w:rsidRDefault="00292EEB" w:rsidP="00CC3CA7">
            <w:pPr>
              <w:tabs>
                <w:tab w:val="left" w:pos="288"/>
                <w:tab w:val="left" w:pos="576"/>
                <w:tab w:val="left" w:pos="864"/>
                <w:tab w:val="left" w:pos="1152"/>
              </w:tabs>
              <w:spacing w:before="81" w:after="81" w:line="160" w:lineRule="exact"/>
              <w:ind w:right="40"/>
              <w:jc w:val="center"/>
              <w:rPr>
                <w:i/>
                <w:sz w:val="14"/>
              </w:rPr>
            </w:pPr>
            <w:r w:rsidRPr="00A95227">
              <w:rPr>
                <w:i/>
                <w:sz w:val="14"/>
              </w:rPr>
              <w:t>2020</w:t>
            </w:r>
            <w:r>
              <w:rPr>
                <w:i/>
                <w:sz w:val="14"/>
              </w:rPr>
              <w:t>год</w:t>
            </w:r>
          </w:p>
        </w:tc>
      </w:tr>
      <w:tr w:rsidR="00292EEB" w:rsidRPr="00A95227" w14:paraId="29EA7A64" w14:textId="77777777" w:rsidTr="00CC3CA7">
        <w:trPr>
          <w:tblHeader/>
        </w:trPr>
        <w:tc>
          <w:tcPr>
            <w:tcW w:w="5033" w:type="dxa"/>
            <w:tcBorders>
              <w:bottom w:val="single" w:sz="12" w:space="0" w:color="auto"/>
            </w:tcBorders>
            <w:shd w:val="clear" w:color="auto" w:fill="auto"/>
            <w:vAlign w:val="bottom"/>
          </w:tcPr>
          <w:p w14:paraId="5AF8721F" w14:textId="77777777" w:rsidR="00292EEB" w:rsidRPr="00A95227" w:rsidRDefault="00292EEB" w:rsidP="00CC3CA7">
            <w:pPr>
              <w:tabs>
                <w:tab w:val="left" w:pos="288"/>
                <w:tab w:val="left" w:pos="576"/>
                <w:tab w:val="left" w:pos="864"/>
                <w:tab w:val="left" w:pos="1152"/>
              </w:tabs>
              <w:spacing w:before="81" w:after="81" w:line="160" w:lineRule="exact"/>
              <w:ind w:right="40"/>
              <w:rPr>
                <w:i/>
                <w:sz w:val="14"/>
              </w:rPr>
            </w:pPr>
          </w:p>
        </w:tc>
        <w:tc>
          <w:tcPr>
            <w:tcW w:w="664" w:type="dxa"/>
            <w:tcBorders>
              <w:top w:val="single" w:sz="4" w:space="0" w:color="auto"/>
              <w:bottom w:val="single" w:sz="12" w:space="0" w:color="auto"/>
            </w:tcBorders>
            <w:shd w:val="clear" w:color="auto" w:fill="auto"/>
            <w:vAlign w:val="bottom"/>
          </w:tcPr>
          <w:p w14:paraId="083F0760"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i/>
                <w:sz w:val="14"/>
                <w:szCs w:val="14"/>
              </w:rPr>
            </w:pPr>
            <w:r>
              <w:rPr>
                <w:bCs/>
                <w:i/>
                <w:iCs/>
                <w:sz w:val="14"/>
                <w:szCs w:val="14"/>
              </w:rPr>
              <w:t>М</w:t>
            </w:r>
            <w:r w:rsidRPr="00CA0FE8">
              <w:rPr>
                <w:bCs/>
                <w:i/>
                <w:iCs/>
                <w:sz w:val="14"/>
                <w:szCs w:val="14"/>
              </w:rPr>
              <w:t>ужчины</w:t>
            </w:r>
          </w:p>
        </w:tc>
        <w:tc>
          <w:tcPr>
            <w:tcW w:w="577" w:type="dxa"/>
            <w:tcBorders>
              <w:top w:val="single" w:sz="4" w:space="0" w:color="auto"/>
              <w:bottom w:val="single" w:sz="12" w:space="0" w:color="auto"/>
            </w:tcBorders>
            <w:shd w:val="clear" w:color="auto" w:fill="auto"/>
            <w:vAlign w:val="bottom"/>
          </w:tcPr>
          <w:p w14:paraId="750AA7DE"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i/>
                <w:sz w:val="14"/>
                <w:szCs w:val="14"/>
              </w:rPr>
            </w:pPr>
            <w:r>
              <w:rPr>
                <w:bCs/>
                <w:i/>
                <w:iCs/>
                <w:sz w:val="14"/>
                <w:szCs w:val="14"/>
              </w:rPr>
              <w:t>Ж</w:t>
            </w:r>
            <w:r w:rsidRPr="00CA0FE8">
              <w:rPr>
                <w:bCs/>
                <w:i/>
                <w:iCs/>
                <w:sz w:val="14"/>
                <w:szCs w:val="14"/>
              </w:rPr>
              <w:t>енщины</w:t>
            </w:r>
          </w:p>
        </w:tc>
        <w:tc>
          <w:tcPr>
            <w:tcW w:w="576" w:type="dxa"/>
            <w:gridSpan w:val="2"/>
            <w:tcBorders>
              <w:bottom w:val="single" w:sz="12" w:space="0" w:color="auto"/>
            </w:tcBorders>
            <w:shd w:val="clear" w:color="auto" w:fill="auto"/>
            <w:vAlign w:val="bottom"/>
          </w:tcPr>
          <w:p w14:paraId="34D6E01E"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i/>
                <w:sz w:val="14"/>
                <w:szCs w:val="14"/>
              </w:rPr>
            </w:pPr>
            <w:r>
              <w:rPr>
                <w:bCs/>
                <w:i/>
                <w:iCs/>
                <w:sz w:val="14"/>
                <w:szCs w:val="14"/>
              </w:rPr>
              <w:t>М</w:t>
            </w:r>
            <w:r w:rsidRPr="00CA0FE8">
              <w:rPr>
                <w:bCs/>
                <w:i/>
                <w:iCs/>
                <w:sz w:val="14"/>
                <w:szCs w:val="14"/>
              </w:rPr>
              <w:t>ужчины</w:t>
            </w:r>
          </w:p>
        </w:tc>
        <w:tc>
          <w:tcPr>
            <w:tcW w:w="577" w:type="dxa"/>
            <w:tcBorders>
              <w:bottom w:val="single" w:sz="12" w:space="0" w:color="auto"/>
            </w:tcBorders>
            <w:shd w:val="clear" w:color="auto" w:fill="auto"/>
            <w:vAlign w:val="bottom"/>
          </w:tcPr>
          <w:p w14:paraId="3260AB1A"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i/>
                <w:sz w:val="14"/>
                <w:szCs w:val="14"/>
              </w:rPr>
            </w:pPr>
            <w:r>
              <w:rPr>
                <w:bCs/>
                <w:i/>
                <w:iCs/>
                <w:sz w:val="14"/>
                <w:szCs w:val="14"/>
              </w:rPr>
              <w:t>Ж</w:t>
            </w:r>
            <w:r w:rsidRPr="00CA0FE8">
              <w:rPr>
                <w:bCs/>
                <w:i/>
                <w:iCs/>
                <w:sz w:val="14"/>
                <w:szCs w:val="14"/>
              </w:rPr>
              <w:t>енщины</w:t>
            </w:r>
          </w:p>
        </w:tc>
        <w:tc>
          <w:tcPr>
            <w:tcW w:w="576" w:type="dxa"/>
            <w:gridSpan w:val="2"/>
            <w:tcBorders>
              <w:bottom w:val="single" w:sz="12" w:space="0" w:color="auto"/>
            </w:tcBorders>
            <w:shd w:val="clear" w:color="auto" w:fill="auto"/>
            <w:vAlign w:val="bottom"/>
          </w:tcPr>
          <w:p w14:paraId="4190D3DF"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i/>
                <w:sz w:val="14"/>
                <w:szCs w:val="14"/>
              </w:rPr>
            </w:pPr>
            <w:r>
              <w:rPr>
                <w:bCs/>
                <w:i/>
                <w:iCs/>
                <w:sz w:val="14"/>
                <w:szCs w:val="14"/>
              </w:rPr>
              <w:t>М</w:t>
            </w:r>
            <w:r w:rsidRPr="00CA0FE8">
              <w:rPr>
                <w:bCs/>
                <w:i/>
                <w:iCs/>
                <w:sz w:val="14"/>
                <w:szCs w:val="14"/>
              </w:rPr>
              <w:t>ужчины</w:t>
            </w:r>
          </w:p>
        </w:tc>
        <w:tc>
          <w:tcPr>
            <w:tcW w:w="579" w:type="dxa"/>
            <w:tcBorders>
              <w:bottom w:val="single" w:sz="12" w:space="0" w:color="auto"/>
            </w:tcBorders>
            <w:shd w:val="clear" w:color="auto" w:fill="auto"/>
            <w:vAlign w:val="bottom"/>
          </w:tcPr>
          <w:p w14:paraId="6C1CDA2A" w14:textId="77777777" w:rsidR="00292EEB" w:rsidRPr="00CA0FE8" w:rsidRDefault="00292EEB" w:rsidP="00CC3CA7">
            <w:pPr>
              <w:tabs>
                <w:tab w:val="left" w:pos="288"/>
                <w:tab w:val="left" w:pos="576"/>
                <w:tab w:val="left" w:pos="864"/>
                <w:tab w:val="left" w:pos="1152"/>
              </w:tabs>
              <w:spacing w:before="81" w:after="81" w:line="160" w:lineRule="exact"/>
              <w:ind w:left="43" w:right="43"/>
              <w:jc w:val="right"/>
              <w:rPr>
                <w:i/>
                <w:sz w:val="14"/>
                <w:szCs w:val="14"/>
              </w:rPr>
            </w:pPr>
            <w:r>
              <w:rPr>
                <w:bCs/>
                <w:i/>
                <w:iCs/>
                <w:sz w:val="14"/>
                <w:szCs w:val="14"/>
              </w:rPr>
              <w:t>Ж</w:t>
            </w:r>
            <w:r w:rsidRPr="00CA0FE8">
              <w:rPr>
                <w:bCs/>
                <w:i/>
                <w:iCs/>
                <w:sz w:val="14"/>
                <w:szCs w:val="14"/>
              </w:rPr>
              <w:t>енщины</w:t>
            </w:r>
          </w:p>
        </w:tc>
      </w:tr>
      <w:tr w:rsidR="00292EEB" w:rsidRPr="00A95227" w14:paraId="3BA3C7C5" w14:textId="77777777" w:rsidTr="00CC3CA7">
        <w:trPr>
          <w:trHeight w:hRule="exact" w:val="115"/>
          <w:tblHeader/>
        </w:trPr>
        <w:tc>
          <w:tcPr>
            <w:tcW w:w="5033" w:type="dxa"/>
            <w:tcBorders>
              <w:top w:val="single" w:sz="12" w:space="0" w:color="auto"/>
            </w:tcBorders>
            <w:shd w:val="clear" w:color="auto" w:fill="auto"/>
            <w:vAlign w:val="bottom"/>
          </w:tcPr>
          <w:p w14:paraId="23660EFE" w14:textId="77777777" w:rsidR="00292EEB" w:rsidRPr="00A95227" w:rsidRDefault="00292EEB" w:rsidP="00CC3CA7">
            <w:pPr>
              <w:tabs>
                <w:tab w:val="left" w:pos="288"/>
                <w:tab w:val="left" w:pos="576"/>
                <w:tab w:val="left" w:pos="864"/>
                <w:tab w:val="left" w:pos="1152"/>
              </w:tabs>
              <w:spacing w:before="40" w:after="40" w:line="210" w:lineRule="exact"/>
              <w:ind w:right="40"/>
              <w:rPr>
                <w:sz w:val="17"/>
              </w:rPr>
            </w:pPr>
          </w:p>
        </w:tc>
        <w:tc>
          <w:tcPr>
            <w:tcW w:w="664" w:type="dxa"/>
            <w:tcBorders>
              <w:top w:val="single" w:sz="12" w:space="0" w:color="auto"/>
            </w:tcBorders>
            <w:shd w:val="clear" w:color="auto" w:fill="auto"/>
            <w:vAlign w:val="bottom"/>
          </w:tcPr>
          <w:p w14:paraId="1D59F6C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577" w:type="dxa"/>
            <w:tcBorders>
              <w:top w:val="single" w:sz="12" w:space="0" w:color="auto"/>
            </w:tcBorders>
            <w:shd w:val="clear" w:color="auto" w:fill="auto"/>
            <w:vAlign w:val="bottom"/>
          </w:tcPr>
          <w:p w14:paraId="1F5BDA6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576" w:type="dxa"/>
            <w:gridSpan w:val="2"/>
            <w:tcBorders>
              <w:top w:val="single" w:sz="12" w:space="0" w:color="auto"/>
            </w:tcBorders>
            <w:shd w:val="clear" w:color="auto" w:fill="auto"/>
            <w:vAlign w:val="bottom"/>
          </w:tcPr>
          <w:p w14:paraId="21D5585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577" w:type="dxa"/>
            <w:tcBorders>
              <w:top w:val="single" w:sz="12" w:space="0" w:color="auto"/>
            </w:tcBorders>
            <w:shd w:val="clear" w:color="auto" w:fill="auto"/>
            <w:vAlign w:val="bottom"/>
          </w:tcPr>
          <w:p w14:paraId="10A9BAD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576" w:type="dxa"/>
            <w:gridSpan w:val="2"/>
            <w:tcBorders>
              <w:top w:val="single" w:sz="12" w:space="0" w:color="auto"/>
            </w:tcBorders>
            <w:shd w:val="clear" w:color="auto" w:fill="auto"/>
            <w:vAlign w:val="bottom"/>
          </w:tcPr>
          <w:p w14:paraId="5A70E83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579" w:type="dxa"/>
            <w:tcBorders>
              <w:top w:val="single" w:sz="12" w:space="0" w:color="auto"/>
            </w:tcBorders>
            <w:shd w:val="clear" w:color="auto" w:fill="auto"/>
            <w:vAlign w:val="bottom"/>
          </w:tcPr>
          <w:p w14:paraId="388AB08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r>
      <w:tr w:rsidR="00292EEB" w:rsidRPr="00A95227" w14:paraId="0C4FE02D" w14:textId="77777777" w:rsidTr="00CC3CA7">
        <w:tc>
          <w:tcPr>
            <w:tcW w:w="5033" w:type="dxa"/>
            <w:shd w:val="clear" w:color="auto" w:fill="auto"/>
          </w:tcPr>
          <w:p w14:paraId="1533B366" w14:textId="77777777" w:rsidR="00292EEB" w:rsidRPr="00D86B05" w:rsidRDefault="00292EEB" w:rsidP="00CC3CA7">
            <w:pPr>
              <w:tabs>
                <w:tab w:val="left" w:pos="288"/>
                <w:tab w:val="left" w:pos="576"/>
                <w:tab w:val="left" w:pos="864"/>
                <w:tab w:val="left" w:pos="1152"/>
              </w:tabs>
              <w:spacing w:before="40" w:after="40" w:line="210" w:lineRule="exact"/>
              <w:ind w:right="40"/>
              <w:rPr>
                <w:bCs/>
                <w:sz w:val="17"/>
                <w:szCs w:val="17"/>
              </w:rPr>
            </w:pPr>
            <w:r w:rsidRPr="00D86B05">
              <w:rPr>
                <w:bCs/>
                <w:sz w:val="17"/>
                <w:szCs w:val="17"/>
              </w:rPr>
              <w:t>Всего</w:t>
            </w:r>
          </w:p>
        </w:tc>
        <w:tc>
          <w:tcPr>
            <w:tcW w:w="664" w:type="dxa"/>
            <w:shd w:val="clear" w:color="auto" w:fill="auto"/>
            <w:vAlign w:val="bottom"/>
          </w:tcPr>
          <w:p w14:paraId="7B7619E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54</w:t>
            </w:r>
            <w:r>
              <w:rPr>
                <w:sz w:val="17"/>
              </w:rPr>
              <w:t>,</w:t>
            </w:r>
            <w:r w:rsidRPr="00A95227">
              <w:rPr>
                <w:sz w:val="17"/>
              </w:rPr>
              <w:t>4</w:t>
            </w:r>
          </w:p>
        </w:tc>
        <w:tc>
          <w:tcPr>
            <w:tcW w:w="577" w:type="dxa"/>
            <w:shd w:val="clear" w:color="auto" w:fill="auto"/>
            <w:vAlign w:val="bottom"/>
          </w:tcPr>
          <w:p w14:paraId="7CCDC36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45</w:t>
            </w:r>
            <w:r>
              <w:rPr>
                <w:sz w:val="17"/>
              </w:rPr>
              <w:t>,</w:t>
            </w:r>
            <w:r w:rsidRPr="00A95227">
              <w:rPr>
                <w:sz w:val="17"/>
              </w:rPr>
              <w:t>6</w:t>
            </w:r>
          </w:p>
        </w:tc>
        <w:tc>
          <w:tcPr>
            <w:tcW w:w="576" w:type="dxa"/>
            <w:gridSpan w:val="2"/>
            <w:shd w:val="clear" w:color="auto" w:fill="auto"/>
            <w:vAlign w:val="bottom"/>
          </w:tcPr>
          <w:p w14:paraId="7CCE6809"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54</w:t>
            </w:r>
            <w:r>
              <w:rPr>
                <w:sz w:val="17"/>
              </w:rPr>
              <w:t>,</w:t>
            </w:r>
            <w:r w:rsidRPr="00A95227">
              <w:rPr>
                <w:sz w:val="17"/>
              </w:rPr>
              <w:t>2</w:t>
            </w:r>
          </w:p>
        </w:tc>
        <w:tc>
          <w:tcPr>
            <w:tcW w:w="577" w:type="dxa"/>
            <w:shd w:val="clear" w:color="auto" w:fill="auto"/>
            <w:vAlign w:val="bottom"/>
          </w:tcPr>
          <w:p w14:paraId="157A19D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45</w:t>
            </w:r>
            <w:r>
              <w:rPr>
                <w:sz w:val="17"/>
              </w:rPr>
              <w:t>,</w:t>
            </w:r>
            <w:r w:rsidRPr="00A95227">
              <w:rPr>
                <w:sz w:val="17"/>
              </w:rPr>
              <w:t>8</w:t>
            </w:r>
          </w:p>
        </w:tc>
        <w:tc>
          <w:tcPr>
            <w:tcW w:w="576" w:type="dxa"/>
            <w:gridSpan w:val="2"/>
            <w:shd w:val="clear" w:color="auto" w:fill="auto"/>
            <w:vAlign w:val="bottom"/>
          </w:tcPr>
          <w:p w14:paraId="083DBDE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53</w:t>
            </w:r>
            <w:r>
              <w:rPr>
                <w:sz w:val="17"/>
              </w:rPr>
              <w:t>,</w:t>
            </w:r>
            <w:r w:rsidRPr="00A95227">
              <w:rPr>
                <w:sz w:val="17"/>
              </w:rPr>
              <w:t>9</w:t>
            </w:r>
          </w:p>
        </w:tc>
        <w:tc>
          <w:tcPr>
            <w:tcW w:w="579" w:type="dxa"/>
            <w:shd w:val="clear" w:color="auto" w:fill="auto"/>
            <w:vAlign w:val="bottom"/>
          </w:tcPr>
          <w:p w14:paraId="43AAD8E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46</w:t>
            </w:r>
            <w:r>
              <w:rPr>
                <w:sz w:val="17"/>
              </w:rPr>
              <w:t>,</w:t>
            </w:r>
            <w:r w:rsidRPr="00A95227">
              <w:rPr>
                <w:sz w:val="17"/>
              </w:rPr>
              <w:t>1</w:t>
            </w:r>
          </w:p>
        </w:tc>
      </w:tr>
      <w:tr w:rsidR="00292EEB" w:rsidRPr="00A95227" w14:paraId="6240346E" w14:textId="77777777" w:rsidTr="00CC3CA7">
        <w:tc>
          <w:tcPr>
            <w:tcW w:w="5033" w:type="dxa"/>
            <w:shd w:val="clear" w:color="auto" w:fill="auto"/>
          </w:tcPr>
          <w:p w14:paraId="6F57D20C"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Сельское хозяйство, лесное хозяйство и рыболовство</w:t>
            </w:r>
          </w:p>
        </w:tc>
        <w:tc>
          <w:tcPr>
            <w:tcW w:w="664" w:type="dxa"/>
            <w:shd w:val="clear" w:color="auto" w:fill="auto"/>
            <w:vAlign w:val="bottom"/>
          </w:tcPr>
          <w:p w14:paraId="1721FCF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54</w:t>
            </w:r>
            <w:r>
              <w:rPr>
                <w:sz w:val="17"/>
              </w:rPr>
              <w:t>,</w:t>
            </w:r>
            <w:r w:rsidRPr="00A95227">
              <w:rPr>
                <w:sz w:val="17"/>
              </w:rPr>
              <w:t>5</w:t>
            </w:r>
          </w:p>
        </w:tc>
        <w:tc>
          <w:tcPr>
            <w:tcW w:w="577" w:type="dxa"/>
            <w:shd w:val="clear" w:color="auto" w:fill="auto"/>
            <w:vAlign w:val="bottom"/>
          </w:tcPr>
          <w:p w14:paraId="0DF1504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45</w:t>
            </w:r>
            <w:r>
              <w:rPr>
                <w:sz w:val="17"/>
              </w:rPr>
              <w:t>,</w:t>
            </w:r>
            <w:r w:rsidRPr="00A95227">
              <w:rPr>
                <w:sz w:val="17"/>
              </w:rPr>
              <w:t>5</w:t>
            </w:r>
          </w:p>
        </w:tc>
        <w:tc>
          <w:tcPr>
            <w:tcW w:w="576" w:type="dxa"/>
            <w:gridSpan w:val="2"/>
            <w:shd w:val="clear" w:color="auto" w:fill="auto"/>
            <w:vAlign w:val="bottom"/>
          </w:tcPr>
          <w:p w14:paraId="7DA1FD3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55</w:t>
            </w:r>
            <w:r>
              <w:rPr>
                <w:sz w:val="17"/>
              </w:rPr>
              <w:t>,</w:t>
            </w:r>
            <w:r w:rsidRPr="00A95227">
              <w:rPr>
                <w:sz w:val="17"/>
              </w:rPr>
              <w:t>3</w:t>
            </w:r>
          </w:p>
        </w:tc>
        <w:tc>
          <w:tcPr>
            <w:tcW w:w="577" w:type="dxa"/>
            <w:shd w:val="clear" w:color="auto" w:fill="auto"/>
            <w:vAlign w:val="bottom"/>
          </w:tcPr>
          <w:p w14:paraId="4A7B70F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44</w:t>
            </w:r>
            <w:r>
              <w:rPr>
                <w:sz w:val="17"/>
              </w:rPr>
              <w:t>,</w:t>
            </w:r>
            <w:r w:rsidRPr="00A95227">
              <w:rPr>
                <w:sz w:val="17"/>
              </w:rPr>
              <w:t>7</w:t>
            </w:r>
          </w:p>
        </w:tc>
        <w:tc>
          <w:tcPr>
            <w:tcW w:w="576" w:type="dxa"/>
            <w:gridSpan w:val="2"/>
            <w:shd w:val="clear" w:color="auto" w:fill="auto"/>
            <w:vAlign w:val="bottom"/>
          </w:tcPr>
          <w:p w14:paraId="7CA9425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54</w:t>
            </w:r>
            <w:r>
              <w:rPr>
                <w:sz w:val="17"/>
              </w:rPr>
              <w:t>,</w:t>
            </w:r>
            <w:r w:rsidRPr="00A95227">
              <w:rPr>
                <w:sz w:val="17"/>
              </w:rPr>
              <w:t>3</w:t>
            </w:r>
          </w:p>
        </w:tc>
        <w:tc>
          <w:tcPr>
            <w:tcW w:w="579" w:type="dxa"/>
            <w:shd w:val="clear" w:color="auto" w:fill="auto"/>
            <w:vAlign w:val="bottom"/>
          </w:tcPr>
          <w:p w14:paraId="0462ED8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45</w:t>
            </w:r>
            <w:r>
              <w:rPr>
                <w:sz w:val="17"/>
              </w:rPr>
              <w:t>,</w:t>
            </w:r>
            <w:r w:rsidRPr="00A95227">
              <w:rPr>
                <w:sz w:val="17"/>
              </w:rPr>
              <w:t>7</w:t>
            </w:r>
          </w:p>
        </w:tc>
      </w:tr>
      <w:tr w:rsidR="00292EEB" w:rsidRPr="00A95227" w14:paraId="4F98AB26" w14:textId="77777777" w:rsidTr="00CC3CA7">
        <w:tc>
          <w:tcPr>
            <w:tcW w:w="5033" w:type="dxa"/>
            <w:shd w:val="clear" w:color="auto" w:fill="auto"/>
          </w:tcPr>
          <w:p w14:paraId="5428439D"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Горнодобывающая промышленность и разработка карьеров</w:t>
            </w:r>
          </w:p>
        </w:tc>
        <w:tc>
          <w:tcPr>
            <w:tcW w:w="664" w:type="dxa"/>
            <w:shd w:val="clear" w:color="auto" w:fill="auto"/>
            <w:vAlign w:val="bottom"/>
          </w:tcPr>
          <w:p w14:paraId="27B6CE3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90</w:t>
            </w:r>
            <w:r>
              <w:rPr>
                <w:sz w:val="17"/>
              </w:rPr>
              <w:t>,</w:t>
            </w:r>
            <w:r w:rsidRPr="00A95227">
              <w:rPr>
                <w:sz w:val="17"/>
              </w:rPr>
              <w:t>7</w:t>
            </w:r>
          </w:p>
        </w:tc>
        <w:tc>
          <w:tcPr>
            <w:tcW w:w="577" w:type="dxa"/>
            <w:shd w:val="clear" w:color="auto" w:fill="auto"/>
            <w:vAlign w:val="bottom"/>
          </w:tcPr>
          <w:p w14:paraId="2B11778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w:t>
            </w:r>
            <w:r>
              <w:rPr>
                <w:sz w:val="17"/>
              </w:rPr>
              <w:t>,</w:t>
            </w:r>
            <w:r w:rsidRPr="00A95227">
              <w:rPr>
                <w:sz w:val="17"/>
              </w:rPr>
              <w:t>3</w:t>
            </w:r>
          </w:p>
        </w:tc>
        <w:tc>
          <w:tcPr>
            <w:tcW w:w="576" w:type="dxa"/>
            <w:gridSpan w:val="2"/>
            <w:shd w:val="clear" w:color="auto" w:fill="auto"/>
            <w:vAlign w:val="bottom"/>
          </w:tcPr>
          <w:p w14:paraId="58228F2A"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90</w:t>
            </w:r>
            <w:r>
              <w:rPr>
                <w:sz w:val="17"/>
              </w:rPr>
              <w:t>,</w:t>
            </w:r>
            <w:r w:rsidRPr="00A95227">
              <w:rPr>
                <w:sz w:val="17"/>
              </w:rPr>
              <w:t>5</w:t>
            </w:r>
          </w:p>
        </w:tc>
        <w:tc>
          <w:tcPr>
            <w:tcW w:w="577" w:type="dxa"/>
            <w:shd w:val="clear" w:color="auto" w:fill="auto"/>
            <w:vAlign w:val="bottom"/>
          </w:tcPr>
          <w:p w14:paraId="40DB2F6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w:t>
            </w:r>
            <w:r>
              <w:rPr>
                <w:sz w:val="17"/>
              </w:rPr>
              <w:t>,</w:t>
            </w:r>
            <w:r w:rsidRPr="00A95227">
              <w:rPr>
                <w:sz w:val="17"/>
              </w:rPr>
              <w:t>5</w:t>
            </w:r>
          </w:p>
        </w:tc>
        <w:tc>
          <w:tcPr>
            <w:tcW w:w="576" w:type="dxa"/>
            <w:gridSpan w:val="2"/>
            <w:shd w:val="clear" w:color="auto" w:fill="auto"/>
            <w:vAlign w:val="bottom"/>
          </w:tcPr>
          <w:p w14:paraId="33B64089"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90</w:t>
            </w:r>
            <w:r>
              <w:rPr>
                <w:sz w:val="17"/>
              </w:rPr>
              <w:t>,</w:t>
            </w:r>
            <w:r w:rsidRPr="00A95227">
              <w:rPr>
                <w:sz w:val="17"/>
              </w:rPr>
              <w:t>6</w:t>
            </w:r>
          </w:p>
        </w:tc>
        <w:tc>
          <w:tcPr>
            <w:tcW w:w="579" w:type="dxa"/>
            <w:shd w:val="clear" w:color="auto" w:fill="auto"/>
            <w:vAlign w:val="bottom"/>
          </w:tcPr>
          <w:p w14:paraId="71D6917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w:t>
            </w:r>
            <w:r>
              <w:rPr>
                <w:sz w:val="17"/>
              </w:rPr>
              <w:t>,</w:t>
            </w:r>
            <w:r w:rsidRPr="00A95227">
              <w:rPr>
                <w:sz w:val="17"/>
              </w:rPr>
              <w:t>4</w:t>
            </w:r>
          </w:p>
        </w:tc>
      </w:tr>
      <w:tr w:rsidR="00292EEB" w:rsidRPr="00A95227" w14:paraId="4AABA7ED" w14:textId="77777777" w:rsidTr="00CC3CA7">
        <w:tc>
          <w:tcPr>
            <w:tcW w:w="5033" w:type="dxa"/>
            <w:shd w:val="clear" w:color="auto" w:fill="auto"/>
          </w:tcPr>
          <w:p w14:paraId="2EEAADF1"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Обрабатывающие производства</w:t>
            </w:r>
          </w:p>
        </w:tc>
        <w:tc>
          <w:tcPr>
            <w:tcW w:w="664" w:type="dxa"/>
            <w:shd w:val="clear" w:color="auto" w:fill="auto"/>
            <w:vAlign w:val="bottom"/>
          </w:tcPr>
          <w:p w14:paraId="7C1FC7E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49</w:t>
            </w:r>
            <w:r>
              <w:rPr>
                <w:sz w:val="17"/>
              </w:rPr>
              <w:t>,</w:t>
            </w:r>
            <w:r w:rsidRPr="00A95227">
              <w:rPr>
                <w:sz w:val="17"/>
              </w:rPr>
              <w:t>8</w:t>
            </w:r>
          </w:p>
        </w:tc>
        <w:tc>
          <w:tcPr>
            <w:tcW w:w="577" w:type="dxa"/>
            <w:shd w:val="clear" w:color="auto" w:fill="auto"/>
            <w:vAlign w:val="bottom"/>
          </w:tcPr>
          <w:p w14:paraId="6A458C9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50</w:t>
            </w:r>
            <w:r>
              <w:rPr>
                <w:sz w:val="17"/>
              </w:rPr>
              <w:t>,</w:t>
            </w:r>
            <w:r w:rsidRPr="00A95227">
              <w:rPr>
                <w:sz w:val="17"/>
              </w:rPr>
              <w:t>2</w:t>
            </w:r>
          </w:p>
        </w:tc>
        <w:tc>
          <w:tcPr>
            <w:tcW w:w="576" w:type="dxa"/>
            <w:gridSpan w:val="2"/>
            <w:shd w:val="clear" w:color="auto" w:fill="auto"/>
            <w:vAlign w:val="bottom"/>
          </w:tcPr>
          <w:p w14:paraId="093041D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49</w:t>
            </w:r>
            <w:r>
              <w:rPr>
                <w:sz w:val="17"/>
              </w:rPr>
              <w:t>,</w:t>
            </w:r>
            <w:r w:rsidRPr="00A95227">
              <w:rPr>
                <w:sz w:val="17"/>
              </w:rPr>
              <w:t>1</w:t>
            </w:r>
          </w:p>
        </w:tc>
        <w:tc>
          <w:tcPr>
            <w:tcW w:w="577" w:type="dxa"/>
            <w:shd w:val="clear" w:color="auto" w:fill="auto"/>
            <w:vAlign w:val="bottom"/>
          </w:tcPr>
          <w:p w14:paraId="1B59E68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50</w:t>
            </w:r>
            <w:r>
              <w:rPr>
                <w:sz w:val="17"/>
              </w:rPr>
              <w:t>,</w:t>
            </w:r>
            <w:r w:rsidRPr="00A95227">
              <w:rPr>
                <w:sz w:val="17"/>
              </w:rPr>
              <w:t>9</w:t>
            </w:r>
          </w:p>
        </w:tc>
        <w:tc>
          <w:tcPr>
            <w:tcW w:w="576" w:type="dxa"/>
            <w:gridSpan w:val="2"/>
            <w:shd w:val="clear" w:color="auto" w:fill="auto"/>
            <w:vAlign w:val="bottom"/>
          </w:tcPr>
          <w:p w14:paraId="62ED058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48</w:t>
            </w:r>
            <w:r>
              <w:rPr>
                <w:sz w:val="17"/>
              </w:rPr>
              <w:t>,</w:t>
            </w:r>
            <w:r w:rsidRPr="00A95227">
              <w:rPr>
                <w:sz w:val="17"/>
              </w:rPr>
              <w:t>8</w:t>
            </w:r>
          </w:p>
        </w:tc>
        <w:tc>
          <w:tcPr>
            <w:tcW w:w="579" w:type="dxa"/>
            <w:shd w:val="clear" w:color="auto" w:fill="auto"/>
            <w:vAlign w:val="bottom"/>
          </w:tcPr>
          <w:p w14:paraId="39FA195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51</w:t>
            </w:r>
            <w:r>
              <w:rPr>
                <w:sz w:val="17"/>
              </w:rPr>
              <w:t>,</w:t>
            </w:r>
            <w:r w:rsidRPr="00A95227">
              <w:rPr>
                <w:sz w:val="17"/>
              </w:rPr>
              <w:t>2</w:t>
            </w:r>
          </w:p>
        </w:tc>
      </w:tr>
      <w:tr w:rsidR="00292EEB" w:rsidRPr="00A95227" w14:paraId="34B17EA3" w14:textId="77777777" w:rsidTr="00CC3CA7">
        <w:tc>
          <w:tcPr>
            <w:tcW w:w="5033" w:type="dxa"/>
            <w:shd w:val="clear" w:color="auto" w:fill="auto"/>
          </w:tcPr>
          <w:p w14:paraId="36561035"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Обеспечение электроэнергией, газом, паром и кондиционированным воздухом</w:t>
            </w:r>
          </w:p>
        </w:tc>
        <w:tc>
          <w:tcPr>
            <w:tcW w:w="664" w:type="dxa"/>
            <w:shd w:val="clear" w:color="auto" w:fill="auto"/>
            <w:vAlign w:val="bottom"/>
          </w:tcPr>
          <w:p w14:paraId="1EB88451"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80</w:t>
            </w:r>
            <w:r>
              <w:rPr>
                <w:sz w:val="17"/>
              </w:rPr>
              <w:t>,</w:t>
            </w:r>
            <w:r w:rsidRPr="00A95227">
              <w:rPr>
                <w:sz w:val="17"/>
              </w:rPr>
              <w:t>6</w:t>
            </w:r>
          </w:p>
        </w:tc>
        <w:tc>
          <w:tcPr>
            <w:tcW w:w="577" w:type="dxa"/>
            <w:shd w:val="clear" w:color="auto" w:fill="auto"/>
            <w:vAlign w:val="bottom"/>
          </w:tcPr>
          <w:p w14:paraId="27B8E0B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19</w:t>
            </w:r>
            <w:r>
              <w:rPr>
                <w:sz w:val="17"/>
              </w:rPr>
              <w:t>,</w:t>
            </w:r>
            <w:r w:rsidRPr="00A95227">
              <w:rPr>
                <w:sz w:val="17"/>
              </w:rPr>
              <w:t>4</w:t>
            </w:r>
          </w:p>
        </w:tc>
        <w:tc>
          <w:tcPr>
            <w:tcW w:w="576" w:type="dxa"/>
            <w:gridSpan w:val="2"/>
            <w:shd w:val="clear" w:color="auto" w:fill="auto"/>
            <w:vAlign w:val="bottom"/>
          </w:tcPr>
          <w:p w14:paraId="7A914BF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80</w:t>
            </w:r>
            <w:r>
              <w:rPr>
                <w:sz w:val="17"/>
              </w:rPr>
              <w:t>,</w:t>
            </w:r>
            <w:r w:rsidRPr="00A95227">
              <w:rPr>
                <w:sz w:val="17"/>
              </w:rPr>
              <w:t>3</w:t>
            </w:r>
          </w:p>
        </w:tc>
        <w:tc>
          <w:tcPr>
            <w:tcW w:w="577" w:type="dxa"/>
            <w:shd w:val="clear" w:color="auto" w:fill="auto"/>
            <w:vAlign w:val="bottom"/>
          </w:tcPr>
          <w:p w14:paraId="331BC56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19</w:t>
            </w:r>
            <w:r>
              <w:rPr>
                <w:sz w:val="17"/>
              </w:rPr>
              <w:t>,</w:t>
            </w:r>
            <w:r w:rsidRPr="00A95227">
              <w:rPr>
                <w:sz w:val="17"/>
              </w:rPr>
              <w:t>7</w:t>
            </w:r>
          </w:p>
        </w:tc>
        <w:tc>
          <w:tcPr>
            <w:tcW w:w="576" w:type="dxa"/>
            <w:gridSpan w:val="2"/>
            <w:shd w:val="clear" w:color="auto" w:fill="auto"/>
            <w:vAlign w:val="bottom"/>
          </w:tcPr>
          <w:p w14:paraId="4B71D51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80</w:t>
            </w:r>
            <w:r>
              <w:rPr>
                <w:sz w:val="17"/>
              </w:rPr>
              <w:t>,</w:t>
            </w:r>
            <w:r w:rsidRPr="00A95227">
              <w:rPr>
                <w:sz w:val="17"/>
              </w:rPr>
              <w:t>5</w:t>
            </w:r>
          </w:p>
        </w:tc>
        <w:tc>
          <w:tcPr>
            <w:tcW w:w="579" w:type="dxa"/>
            <w:shd w:val="clear" w:color="auto" w:fill="auto"/>
            <w:vAlign w:val="bottom"/>
          </w:tcPr>
          <w:p w14:paraId="6909B6AA"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19</w:t>
            </w:r>
            <w:r>
              <w:rPr>
                <w:sz w:val="17"/>
              </w:rPr>
              <w:t>,</w:t>
            </w:r>
            <w:r w:rsidRPr="00A95227">
              <w:rPr>
                <w:sz w:val="17"/>
              </w:rPr>
              <w:t>5</w:t>
            </w:r>
          </w:p>
        </w:tc>
      </w:tr>
      <w:tr w:rsidR="00292EEB" w:rsidRPr="00A95227" w14:paraId="5DD17E78" w14:textId="77777777" w:rsidTr="00CC3CA7">
        <w:tc>
          <w:tcPr>
            <w:tcW w:w="5033" w:type="dxa"/>
            <w:shd w:val="clear" w:color="auto" w:fill="auto"/>
          </w:tcPr>
          <w:p w14:paraId="1853F5C1"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Водоснабжение, очистка, обработка отходов и получение вторичного сырья</w:t>
            </w:r>
          </w:p>
        </w:tc>
        <w:tc>
          <w:tcPr>
            <w:tcW w:w="664" w:type="dxa"/>
            <w:shd w:val="clear" w:color="auto" w:fill="auto"/>
            <w:vAlign w:val="bottom"/>
          </w:tcPr>
          <w:p w14:paraId="6807ABFA"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81</w:t>
            </w:r>
            <w:r>
              <w:rPr>
                <w:sz w:val="17"/>
              </w:rPr>
              <w:t>,</w:t>
            </w:r>
            <w:r w:rsidRPr="00A95227">
              <w:rPr>
                <w:sz w:val="17"/>
              </w:rPr>
              <w:t>6</w:t>
            </w:r>
          </w:p>
        </w:tc>
        <w:tc>
          <w:tcPr>
            <w:tcW w:w="577" w:type="dxa"/>
            <w:shd w:val="clear" w:color="auto" w:fill="auto"/>
            <w:vAlign w:val="bottom"/>
          </w:tcPr>
          <w:p w14:paraId="095D7EE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18</w:t>
            </w:r>
            <w:r>
              <w:rPr>
                <w:sz w:val="17"/>
              </w:rPr>
              <w:t>,</w:t>
            </w:r>
            <w:r w:rsidRPr="00A95227">
              <w:rPr>
                <w:sz w:val="17"/>
              </w:rPr>
              <w:t>4</w:t>
            </w:r>
          </w:p>
        </w:tc>
        <w:tc>
          <w:tcPr>
            <w:tcW w:w="576" w:type="dxa"/>
            <w:gridSpan w:val="2"/>
            <w:shd w:val="clear" w:color="auto" w:fill="auto"/>
            <w:vAlign w:val="bottom"/>
          </w:tcPr>
          <w:p w14:paraId="62D8FDD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81</w:t>
            </w:r>
            <w:r>
              <w:rPr>
                <w:sz w:val="17"/>
              </w:rPr>
              <w:t>,</w:t>
            </w:r>
            <w:r w:rsidRPr="00A95227">
              <w:rPr>
                <w:sz w:val="17"/>
              </w:rPr>
              <w:t>7</w:t>
            </w:r>
          </w:p>
        </w:tc>
        <w:tc>
          <w:tcPr>
            <w:tcW w:w="577" w:type="dxa"/>
            <w:shd w:val="clear" w:color="auto" w:fill="auto"/>
            <w:vAlign w:val="bottom"/>
          </w:tcPr>
          <w:p w14:paraId="398DF55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18</w:t>
            </w:r>
            <w:r>
              <w:rPr>
                <w:sz w:val="17"/>
              </w:rPr>
              <w:t>,</w:t>
            </w:r>
            <w:r w:rsidRPr="00A95227">
              <w:rPr>
                <w:sz w:val="17"/>
              </w:rPr>
              <w:t>3</w:t>
            </w:r>
          </w:p>
        </w:tc>
        <w:tc>
          <w:tcPr>
            <w:tcW w:w="576" w:type="dxa"/>
            <w:gridSpan w:val="2"/>
            <w:shd w:val="clear" w:color="auto" w:fill="auto"/>
            <w:vAlign w:val="bottom"/>
          </w:tcPr>
          <w:p w14:paraId="160B0B11"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80</w:t>
            </w:r>
            <w:r>
              <w:rPr>
                <w:sz w:val="17"/>
              </w:rPr>
              <w:t>,</w:t>
            </w:r>
            <w:r w:rsidRPr="00A95227">
              <w:rPr>
                <w:sz w:val="17"/>
              </w:rPr>
              <w:t>8</w:t>
            </w:r>
          </w:p>
        </w:tc>
        <w:tc>
          <w:tcPr>
            <w:tcW w:w="579" w:type="dxa"/>
            <w:shd w:val="clear" w:color="auto" w:fill="auto"/>
            <w:vAlign w:val="bottom"/>
          </w:tcPr>
          <w:p w14:paraId="40B43E9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19</w:t>
            </w:r>
            <w:r>
              <w:rPr>
                <w:sz w:val="17"/>
              </w:rPr>
              <w:t>,</w:t>
            </w:r>
            <w:r w:rsidRPr="00A95227">
              <w:rPr>
                <w:sz w:val="17"/>
              </w:rPr>
              <w:t>2</w:t>
            </w:r>
          </w:p>
        </w:tc>
      </w:tr>
      <w:tr w:rsidR="00292EEB" w:rsidRPr="00A95227" w14:paraId="04E547BF" w14:textId="77777777" w:rsidTr="00CC3CA7">
        <w:tc>
          <w:tcPr>
            <w:tcW w:w="5033" w:type="dxa"/>
            <w:shd w:val="clear" w:color="auto" w:fill="auto"/>
          </w:tcPr>
          <w:p w14:paraId="48ED9F1B"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Строительство</w:t>
            </w:r>
          </w:p>
        </w:tc>
        <w:tc>
          <w:tcPr>
            <w:tcW w:w="664" w:type="dxa"/>
            <w:shd w:val="clear" w:color="auto" w:fill="auto"/>
            <w:vAlign w:val="bottom"/>
          </w:tcPr>
          <w:p w14:paraId="5EFD9CA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80</w:t>
            </w:r>
            <w:r>
              <w:rPr>
                <w:sz w:val="17"/>
              </w:rPr>
              <w:t>,</w:t>
            </w:r>
            <w:r w:rsidRPr="00A95227">
              <w:rPr>
                <w:sz w:val="17"/>
              </w:rPr>
              <w:t>3</w:t>
            </w:r>
          </w:p>
        </w:tc>
        <w:tc>
          <w:tcPr>
            <w:tcW w:w="577" w:type="dxa"/>
            <w:shd w:val="clear" w:color="auto" w:fill="auto"/>
            <w:vAlign w:val="bottom"/>
          </w:tcPr>
          <w:p w14:paraId="426FCEA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19</w:t>
            </w:r>
            <w:r>
              <w:rPr>
                <w:sz w:val="17"/>
              </w:rPr>
              <w:t>,</w:t>
            </w:r>
            <w:r w:rsidRPr="00A95227">
              <w:rPr>
                <w:sz w:val="17"/>
              </w:rPr>
              <w:t>7</w:t>
            </w:r>
          </w:p>
        </w:tc>
        <w:tc>
          <w:tcPr>
            <w:tcW w:w="576" w:type="dxa"/>
            <w:gridSpan w:val="2"/>
            <w:shd w:val="clear" w:color="auto" w:fill="auto"/>
            <w:vAlign w:val="bottom"/>
          </w:tcPr>
          <w:p w14:paraId="565856B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80</w:t>
            </w:r>
            <w:r>
              <w:rPr>
                <w:sz w:val="17"/>
              </w:rPr>
              <w:t>,</w:t>
            </w:r>
            <w:r w:rsidRPr="00A95227">
              <w:rPr>
                <w:sz w:val="17"/>
              </w:rPr>
              <w:t>2</w:t>
            </w:r>
          </w:p>
        </w:tc>
        <w:tc>
          <w:tcPr>
            <w:tcW w:w="577" w:type="dxa"/>
            <w:shd w:val="clear" w:color="auto" w:fill="auto"/>
            <w:vAlign w:val="bottom"/>
          </w:tcPr>
          <w:p w14:paraId="1603166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19</w:t>
            </w:r>
            <w:r>
              <w:rPr>
                <w:sz w:val="17"/>
              </w:rPr>
              <w:t>,</w:t>
            </w:r>
            <w:r w:rsidRPr="00A95227">
              <w:rPr>
                <w:sz w:val="17"/>
              </w:rPr>
              <w:t>8</w:t>
            </w:r>
          </w:p>
        </w:tc>
        <w:tc>
          <w:tcPr>
            <w:tcW w:w="576" w:type="dxa"/>
            <w:gridSpan w:val="2"/>
            <w:shd w:val="clear" w:color="auto" w:fill="auto"/>
            <w:vAlign w:val="bottom"/>
          </w:tcPr>
          <w:p w14:paraId="0F7F2D2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79</w:t>
            </w:r>
            <w:r>
              <w:rPr>
                <w:sz w:val="17"/>
              </w:rPr>
              <w:t>,</w:t>
            </w:r>
            <w:r w:rsidRPr="00A95227">
              <w:rPr>
                <w:sz w:val="17"/>
              </w:rPr>
              <w:t>3</w:t>
            </w:r>
          </w:p>
        </w:tc>
        <w:tc>
          <w:tcPr>
            <w:tcW w:w="579" w:type="dxa"/>
            <w:shd w:val="clear" w:color="auto" w:fill="auto"/>
            <w:vAlign w:val="bottom"/>
          </w:tcPr>
          <w:p w14:paraId="1CF52DA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20</w:t>
            </w:r>
            <w:r>
              <w:rPr>
                <w:sz w:val="17"/>
              </w:rPr>
              <w:t>,</w:t>
            </w:r>
            <w:r w:rsidRPr="00A95227">
              <w:rPr>
                <w:sz w:val="17"/>
              </w:rPr>
              <w:t>7</w:t>
            </w:r>
          </w:p>
        </w:tc>
      </w:tr>
      <w:tr w:rsidR="00292EEB" w:rsidRPr="00A95227" w14:paraId="0AE2CFD4" w14:textId="77777777" w:rsidTr="00CC3CA7">
        <w:tc>
          <w:tcPr>
            <w:tcW w:w="5033" w:type="dxa"/>
            <w:shd w:val="clear" w:color="auto" w:fill="auto"/>
          </w:tcPr>
          <w:p w14:paraId="6AFE2953"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Оптовая и розничная торговля; ремонт автомобилей и мотоциклов</w:t>
            </w:r>
          </w:p>
        </w:tc>
        <w:tc>
          <w:tcPr>
            <w:tcW w:w="664" w:type="dxa"/>
            <w:shd w:val="clear" w:color="auto" w:fill="auto"/>
            <w:vAlign w:val="bottom"/>
          </w:tcPr>
          <w:p w14:paraId="3384452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55</w:t>
            </w:r>
            <w:r>
              <w:rPr>
                <w:sz w:val="17"/>
              </w:rPr>
              <w:t>,</w:t>
            </w:r>
            <w:r w:rsidRPr="00A95227">
              <w:rPr>
                <w:sz w:val="17"/>
              </w:rPr>
              <w:t>2</w:t>
            </w:r>
          </w:p>
        </w:tc>
        <w:tc>
          <w:tcPr>
            <w:tcW w:w="577" w:type="dxa"/>
            <w:shd w:val="clear" w:color="auto" w:fill="auto"/>
            <w:vAlign w:val="bottom"/>
          </w:tcPr>
          <w:p w14:paraId="745E71B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44</w:t>
            </w:r>
            <w:r>
              <w:rPr>
                <w:sz w:val="17"/>
              </w:rPr>
              <w:t>,</w:t>
            </w:r>
            <w:r w:rsidRPr="00A95227">
              <w:rPr>
                <w:sz w:val="17"/>
              </w:rPr>
              <w:t>8</w:t>
            </w:r>
          </w:p>
        </w:tc>
        <w:tc>
          <w:tcPr>
            <w:tcW w:w="576" w:type="dxa"/>
            <w:gridSpan w:val="2"/>
            <w:shd w:val="clear" w:color="auto" w:fill="auto"/>
            <w:vAlign w:val="bottom"/>
          </w:tcPr>
          <w:p w14:paraId="663E47C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52</w:t>
            </w:r>
            <w:r>
              <w:rPr>
                <w:sz w:val="17"/>
              </w:rPr>
              <w:t>,</w:t>
            </w:r>
            <w:r w:rsidRPr="00A95227">
              <w:rPr>
                <w:sz w:val="17"/>
              </w:rPr>
              <w:t>1</w:t>
            </w:r>
          </w:p>
        </w:tc>
        <w:tc>
          <w:tcPr>
            <w:tcW w:w="577" w:type="dxa"/>
            <w:shd w:val="clear" w:color="auto" w:fill="auto"/>
            <w:vAlign w:val="bottom"/>
          </w:tcPr>
          <w:p w14:paraId="7E55BC9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47</w:t>
            </w:r>
            <w:r>
              <w:rPr>
                <w:sz w:val="17"/>
              </w:rPr>
              <w:t>,</w:t>
            </w:r>
            <w:r w:rsidRPr="00A95227">
              <w:rPr>
                <w:sz w:val="17"/>
              </w:rPr>
              <w:t>9</w:t>
            </w:r>
          </w:p>
        </w:tc>
        <w:tc>
          <w:tcPr>
            <w:tcW w:w="576" w:type="dxa"/>
            <w:gridSpan w:val="2"/>
            <w:shd w:val="clear" w:color="auto" w:fill="auto"/>
            <w:vAlign w:val="bottom"/>
          </w:tcPr>
          <w:p w14:paraId="3A31F33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51</w:t>
            </w:r>
            <w:r>
              <w:rPr>
                <w:sz w:val="17"/>
              </w:rPr>
              <w:t>,</w:t>
            </w:r>
            <w:r w:rsidRPr="00A95227">
              <w:rPr>
                <w:sz w:val="17"/>
              </w:rPr>
              <w:t>2</w:t>
            </w:r>
          </w:p>
        </w:tc>
        <w:tc>
          <w:tcPr>
            <w:tcW w:w="579" w:type="dxa"/>
            <w:shd w:val="clear" w:color="auto" w:fill="auto"/>
            <w:vAlign w:val="bottom"/>
          </w:tcPr>
          <w:p w14:paraId="294D05C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48</w:t>
            </w:r>
            <w:r>
              <w:rPr>
                <w:sz w:val="17"/>
              </w:rPr>
              <w:t>,</w:t>
            </w:r>
            <w:r w:rsidRPr="00A95227">
              <w:rPr>
                <w:sz w:val="17"/>
              </w:rPr>
              <w:t>8</w:t>
            </w:r>
          </w:p>
        </w:tc>
      </w:tr>
      <w:tr w:rsidR="00292EEB" w:rsidRPr="00A95227" w14:paraId="2CAF12AE" w14:textId="77777777" w:rsidTr="00CC3CA7">
        <w:tc>
          <w:tcPr>
            <w:tcW w:w="5033" w:type="dxa"/>
            <w:shd w:val="clear" w:color="auto" w:fill="auto"/>
          </w:tcPr>
          <w:p w14:paraId="3A4B9E28" w14:textId="77777777" w:rsidR="00292EEB" w:rsidRPr="00BB5A97" w:rsidRDefault="00292EEB" w:rsidP="00CC3CA7">
            <w:pPr>
              <w:spacing w:before="40" w:after="40" w:line="210" w:lineRule="exact"/>
              <w:rPr>
                <w:sz w:val="17"/>
                <w:szCs w:val="17"/>
              </w:rPr>
            </w:pPr>
            <w:r w:rsidRPr="00BB5A97">
              <w:rPr>
                <w:sz w:val="17"/>
                <w:szCs w:val="17"/>
              </w:rPr>
              <w:t>Транспортная деятельность и хранение грузов</w:t>
            </w:r>
          </w:p>
        </w:tc>
        <w:tc>
          <w:tcPr>
            <w:tcW w:w="664" w:type="dxa"/>
            <w:shd w:val="clear" w:color="auto" w:fill="auto"/>
            <w:vAlign w:val="bottom"/>
          </w:tcPr>
          <w:p w14:paraId="01FF297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67</w:t>
            </w:r>
            <w:r>
              <w:rPr>
                <w:sz w:val="17"/>
              </w:rPr>
              <w:t>,</w:t>
            </w:r>
            <w:r w:rsidRPr="00A95227">
              <w:rPr>
                <w:sz w:val="17"/>
              </w:rPr>
              <w:t>0</w:t>
            </w:r>
          </w:p>
        </w:tc>
        <w:tc>
          <w:tcPr>
            <w:tcW w:w="577" w:type="dxa"/>
            <w:shd w:val="clear" w:color="auto" w:fill="auto"/>
            <w:vAlign w:val="bottom"/>
          </w:tcPr>
          <w:p w14:paraId="34E6984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33</w:t>
            </w:r>
            <w:r>
              <w:rPr>
                <w:sz w:val="17"/>
              </w:rPr>
              <w:t>,</w:t>
            </w:r>
            <w:r w:rsidRPr="00A95227">
              <w:rPr>
                <w:sz w:val="17"/>
              </w:rPr>
              <w:t>0</w:t>
            </w:r>
          </w:p>
        </w:tc>
        <w:tc>
          <w:tcPr>
            <w:tcW w:w="576" w:type="dxa"/>
            <w:gridSpan w:val="2"/>
            <w:shd w:val="clear" w:color="auto" w:fill="auto"/>
            <w:vAlign w:val="bottom"/>
          </w:tcPr>
          <w:p w14:paraId="0D6C40F9"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67</w:t>
            </w:r>
            <w:r>
              <w:rPr>
                <w:sz w:val="17"/>
              </w:rPr>
              <w:t>,</w:t>
            </w:r>
            <w:r w:rsidRPr="00A95227">
              <w:rPr>
                <w:sz w:val="17"/>
              </w:rPr>
              <w:t>5</w:t>
            </w:r>
          </w:p>
        </w:tc>
        <w:tc>
          <w:tcPr>
            <w:tcW w:w="577" w:type="dxa"/>
            <w:shd w:val="clear" w:color="auto" w:fill="auto"/>
            <w:vAlign w:val="bottom"/>
          </w:tcPr>
          <w:p w14:paraId="0D0559E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32</w:t>
            </w:r>
            <w:r>
              <w:rPr>
                <w:sz w:val="17"/>
              </w:rPr>
              <w:t>,</w:t>
            </w:r>
            <w:r w:rsidRPr="00A95227">
              <w:rPr>
                <w:sz w:val="17"/>
              </w:rPr>
              <w:t>5</w:t>
            </w:r>
          </w:p>
        </w:tc>
        <w:tc>
          <w:tcPr>
            <w:tcW w:w="576" w:type="dxa"/>
            <w:gridSpan w:val="2"/>
            <w:shd w:val="clear" w:color="auto" w:fill="auto"/>
            <w:vAlign w:val="bottom"/>
          </w:tcPr>
          <w:p w14:paraId="2156339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66</w:t>
            </w:r>
            <w:r>
              <w:rPr>
                <w:sz w:val="17"/>
              </w:rPr>
              <w:t>,</w:t>
            </w:r>
            <w:r w:rsidRPr="00A95227">
              <w:rPr>
                <w:sz w:val="17"/>
              </w:rPr>
              <w:t>7</w:t>
            </w:r>
          </w:p>
        </w:tc>
        <w:tc>
          <w:tcPr>
            <w:tcW w:w="579" w:type="dxa"/>
            <w:shd w:val="clear" w:color="auto" w:fill="auto"/>
            <w:vAlign w:val="bottom"/>
          </w:tcPr>
          <w:p w14:paraId="0306887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33</w:t>
            </w:r>
            <w:r>
              <w:rPr>
                <w:sz w:val="17"/>
              </w:rPr>
              <w:t>,</w:t>
            </w:r>
            <w:r w:rsidRPr="00A95227">
              <w:rPr>
                <w:sz w:val="17"/>
              </w:rPr>
              <w:t>3</w:t>
            </w:r>
          </w:p>
        </w:tc>
      </w:tr>
      <w:tr w:rsidR="00292EEB" w:rsidRPr="00A95227" w14:paraId="4350022A" w14:textId="77777777" w:rsidTr="00CC3CA7">
        <w:tc>
          <w:tcPr>
            <w:tcW w:w="5033" w:type="dxa"/>
            <w:shd w:val="clear" w:color="auto" w:fill="auto"/>
          </w:tcPr>
          <w:p w14:paraId="536C6CF0" w14:textId="77777777" w:rsidR="00292EEB" w:rsidRPr="00BB5A97" w:rsidRDefault="00292EEB" w:rsidP="00CC3CA7">
            <w:pPr>
              <w:spacing w:before="40" w:after="40" w:line="210" w:lineRule="exact"/>
              <w:rPr>
                <w:sz w:val="17"/>
                <w:szCs w:val="17"/>
              </w:rPr>
            </w:pPr>
            <w:r w:rsidRPr="00BB5A97">
              <w:rPr>
                <w:sz w:val="17"/>
                <w:szCs w:val="17"/>
              </w:rPr>
              <w:t>Деятельность гостиниц и ресторанов</w:t>
            </w:r>
          </w:p>
        </w:tc>
        <w:tc>
          <w:tcPr>
            <w:tcW w:w="664" w:type="dxa"/>
            <w:shd w:val="clear" w:color="auto" w:fill="auto"/>
            <w:vAlign w:val="bottom"/>
          </w:tcPr>
          <w:p w14:paraId="019C07D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56</w:t>
            </w:r>
            <w:r>
              <w:rPr>
                <w:sz w:val="17"/>
              </w:rPr>
              <w:t>,</w:t>
            </w:r>
            <w:r w:rsidRPr="00A95227">
              <w:rPr>
                <w:sz w:val="17"/>
              </w:rPr>
              <w:t>2</w:t>
            </w:r>
          </w:p>
        </w:tc>
        <w:tc>
          <w:tcPr>
            <w:tcW w:w="577" w:type="dxa"/>
            <w:shd w:val="clear" w:color="auto" w:fill="auto"/>
            <w:vAlign w:val="bottom"/>
          </w:tcPr>
          <w:p w14:paraId="59E6402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43</w:t>
            </w:r>
            <w:r>
              <w:rPr>
                <w:sz w:val="17"/>
              </w:rPr>
              <w:t>,</w:t>
            </w:r>
            <w:r w:rsidRPr="00A95227">
              <w:rPr>
                <w:sz w:val="17"/>
              </w:rPr>
              <w:t>8</w:t>
            </w:r>
          </w:p>
        </w:tc>
        <w:tc>
          <w:tcPr>
            <w:tcW w:w="576" w:type="dxa"/>
            <w:gridSpan w:val="2"/>
            <w:shd w:val="clear" w:color="auto" w:fill="auto"/>
            <w:vAlign w:val="bottom"/>
          </w:tcPr>
          <w:p w14:paraId="713767EA"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56</w:t>
            </w:r>
            <w:r>
              <w:rPr>
                <w:sz w:val="17"/>
              </w:rPr>
              <w:t>,</w:t>
            </w:r>
            <w:r w:rsidRPr="00A95227">
              <w:rPr>
                <w:sz w:val="17"/>
              </w:rPr>
              <w:t>8</w:t>
            </w:r>
          </w:p>
        </w:tc>
        <w:tc>
          <w:tcPr>
            <w:tcW w:w="577" w:type="dxa"/>
            <w:shd w:val="clear" w:color="auto" w:fill="auto"/>
            <w:vAlign w:val="bottom"/>
          </w:tcPr>
          <w:p w14:paraId="759A623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43</w:t>
            </w:r>
            <w:r>
              <w:rPr>
                <w:sz w:val="17"/>
              </w:rPr>
              <w:t>,</w:t>
            </w:r>
            <w:r w:rsidRPr="00A95227">
              <w:rPr>
                <w:sz w:val="17"/>
              </w:rPr>
              <w:t>2</w:t>
            </w:r>
          </w:p>
        </w:tc>
        <w:tc>
          <w:tcPr>
            <w:tcW w:w="576" w:type="dxa"/>
            <w:gridSpan w:val="2"/>
            <w:shd w:val="clear" w:color="auto" w:fill="auto"/>
            <w:vAlign w:val="bottom"/>
          </w:tcPr>
          <w:p w14:paraId="3EB6822A"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61</w:t>
            </w:r>
            <w:r>
              <w:rPr>
                <w:sz w:val="17"/>
              </w:rPr>
              <w:t>,</w:t>
            </w:r>
            <w:r w:rsidRPr="00A95227">
              <w:rPr>
                <w:sz w:val="17"/>
              </w:rPr>
              <w:t>2</w:t>
            </w:r>
          </w:p>
        </w:tc>
        <w:tc>
          <w:tcPr>
            <w:tcW w:w="579" w:type="dxa"/>
            <w:shd w:val="clear" w:color="auto" w:fill="auto"/>
            <w:vAlign w:val="bottom"/>
          </w:tcPr>
          <w:p w14:paraId="7AAC6949"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38</w:t>
            </w:r>
            <w:r>
              <w:rPr>
                <w:sz w:val="17"/>
              </w:rPr>
              <w:t>,</w:t>
            </w:r>
            <w:r w:rsidRPr="00A95227">
              <w:rPr>
                <w:sz w:val="17"/>
              </w:rPr>
              <w:t>8</w:t>
            </w:r>
          </w:p>
        </w:tc>
      </w:tr>
      <w:tr w:rsidR="00292EEB" w:rsidRPr="00A95227" w14:paraId="08898618" w14:textId="77777777" w:rsidTr="00CC3CA7">
        <w:tc>
          <w:tcPr>
            <w:tcW w:w="5033" w:type="dxa"/>
            <w:shd w:val="clear" w:color="auto" w:fill="auto"/>
          </w:tcPr>
          <w:p w14:paraId="6F6FEDC8"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Информация и связь</w:t>
            </w:r>
          </w:p>
        </w:tc>
        <w:tc>
          <w:tcPr>
            <w:tcW w:w="664" w:type="dxa"/>
            <w:shd w:val="clear" w:color="auto" w:fill="auto"/>
            <w:vAlign w:val="bottom"/>
          </w:tcPr>
          <w:p w14:paraId="3401FA6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60</w:t>
            </w:r>
            <w:r>
              <w:rPr>
                <w:sz w:val="17"/>
              </w:rPr>
              <w:t>,</w:t>
            </w:r>
            <w:r w:rsidRPr="00A95227">
              <w:rPr>
                <w:sz w:val="17"/>
              </w:rPr>
              <w:t>9</w:t>
            </w:r>
          </w:p>
        </w:tc>
        <w:tc>
          <w:tcPr>
            <w:tcW w:w="577" w:type="dxa"/>
            <w:shd w:val="clear" w:color="auto" w:fill="auto"/>
            <w:vAlign w:val="bottom"/>
          </w:tcPr>
          <w:p w14:paraId="4AF03F39"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39</w:t>
            </w:r>
            <w:r>
              <w:rPr>
                <w:sz w:val="17"/>
              </w:rPr>
              <w:t>,</w:t>
            </w:r>
            <w:r w:rsidRPr="00A95227">
              <w:rPr>
                <w:sz w:val="17"/>
              </w:rPr>
              <w:t>1</w:t>
            </w:r>
          </w:p>
        </w:tc>
        <w:tc>
          <w:tcPr>
            <w:tcW w:w="576" w:type="dxa"/>
            <w:gridSpan w:val="2"/>
            <w:shd w:val="clear" w:color="auto" w:fill="auto"/>
            <w:vAlign w:val="bottom"/>
          </w:tcPr>
          <w:p w14:paraId="7DB6469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59</w:t>
            </w:r>
            <w:r>
              <w:rPr>
                <w:sz w:val="17"/>
              </w:rPr>
              <w:t>,</w:t>
            </w:r>
            <w:r w:rsidRPr="00A95227">
              <w:rPr>
                <w:sz w:val="17"/>
              </w:rPr>
              <w:t>6</w:t>
            </w:r>
          </w:p>
        </w:tc>
        <w:tc>
          <w:tcPr>
            <w:tcW w:w="577" w:type="dxa"/>
            <w:shd w:val="clear" w:color="auto" w:fill="auto"/>
            <w:vAlign w:val="bottom"/>
          </w:tcPr>
          <w:p w14:paraId="54BE393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40</w:t>
            </w:r>
            <w:r>
              <w:rPr>
                <w:sz w:val="17"/>
              </w:rPr>
              <w:t>,</w:t>
            </w:r>
            <w:r w:rsidRPr="00A95227">
              <w:rPr>
                <w:sz w:val="17"/>
              </w:rPr>
              <w:t>4</w:t>
            </w:r>
          </w:p>
        </w:tc>
        <w:tc>
          <w:tcPr>
            <w:tcW w:w="576" w:type="dxa"/>
            <w:gridSpan w:val="2"/>
            <w:shd w:val="clear" w:color="auto" w:fill="auto"/>
            <w:vAlign w:val="bottom"/>
          </w:tcPr>
          <w:p w14:paraId="20A5B54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60</w:t>
            </w:r>
            <w:r>
              <w:rPr>
                <w:sz w:val="17"/>
              </w:rPr>
              <w:t>,</w:t>
            </w:r>
            <w:r w:rsidRPr="00A95227">
              <w:rPr>
                <w:sz w:val="17"/>
              </w:rPr>
              <w:t>9</w:t>
            </w:r>
          </w:p>
        </w:tc>
        <w:tc>
          <w:tcPr>
            <w:tcW w:w="579" w:type="dxa"/>
            <w:shd w:val="clear" w:color="auto" w:fill="auto"/>
            <w:vAlign w:val="bottom"/>
          </w:tcPr>
          <w:p w14:paraId="1028CE9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39</w:t>
            </w:r>
            <w:r>
              <w:rPr>
                <w:sz w:val="17"/>
              </w:rPr>
              <w:t>,</w:t>
            </w:r>
            <w:r w:rsidRPr="00A95227">
              <w:rPr>
                <w:sz w:val="17"/>
              </w:rPr>
              <w:t>1</w:t>
            </w:r>
          </w:p>
        </w:tc>
      </w:tr>
      <w:tr w:rsidR="00292EEB" w:rsidRPr="00A95227" w14:paraId="47C4770A" w14:textId="77777777" w:rsidTr="00CC3CA7">
        <w:tc>
          <w:tcPr>
            <w:tcW w:w="5033" w:type="dxa"/>
            <w:shd w:val="clear" w:color="auto" w:fill="auto"/>
          </w:tcPr>
          <w:p w14:paraId="1EE9EC09" w14:textId="77777777" w:rsidR="00292EEB" w:rsidRPr="00BB5A97" w:rsidRDefault="00292EEB" w:rsidP="00CC3CA7">
            <w:pPr>
              <w:spacing w:before="40" w:after="40" w:line="210" w:lineRule="exact"/>
              <w:rPr>
                <w:sz w:val="17"/>
                <w:szCs w:val="17"/>
              </w:rPr>
            </w:pPr>
            <w:r w:rsidRPr="00BB5A97">
              <w:rPr>
                <w:sz w:val="17"/>
                <w:szCs w:val="17"/>
              </w:rPr>
              <w:t>Финансовое посредничество и страхование</w:t>
            </w:r>
          </w:p>
        </w:tc>
        <w:tc>
          <w:tcPr>
            <w:tcW w:w="664" w:type="dxa"/>
            <w:shd w:val="clear" w:color="auto" w:fill="auto"/>
            <w:vAlign w:val="bottom"/>
          </w:tcPr>
          <w:p w14:paraId="0F10DA4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47</w:t>
            </w:r>
            <w:r>
              <w:rPr>
                <w:sz w:val="17"/>
              </w:rPr>
              <w:t>,</w:t>
            </w:r>
            <w:r w:rsidRPr="00A95227">
              <w:rPr>
                <w:sz w:val="17"/>
              </w:rPr>
              <w:t>3</w:t>
            </w:r>
          </w:p>
        </w:tc>
        <w:tc>
          <w:tcPr>
            <w:tcW w:w="577" w:type="dxa"/>
            <w:shd w:val="clear" w:color="auto" w:fill="auto"/>
            <w:vAlign w:val="bottom"/>
          </w:tcPr>
          <w:p w14:paraId="1492BAC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52</w:t>
            </w:r>
            <w:r>
              <w:rPr>
                <w:sz w:val="17"/>
              </w:rPr>
              <w:t>,</w:t>
            </w:r>
            <w:r w:rsidRPr="00A95227">
              <w:rPr>
                <w:sz w:val="17"/>
              </w:rPr>
              <w:t>7</w:t>
            </w:r>
          </w:p>
        </w:tc>
        <w:tc>
          <w:tcPr>
            <w:tcW w:w="576" w:type="dxa"/>
            <w:gridSpan w:val="2"/>
            <w:shd w:val="clear" w:color="auto" w:fill="auto"/>
            <w:vAlign w:val="bottom"/>
          </w:tcPr>
          <w:p w14:paraId="5C14F841"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45</w:t>
            </w:r>
            <w:r>
              <w:rPr>
                <w:sz w:val="17"/>
              </w:rPr>
              <w:t>,</w:t>
            </w:r>
            <w:r w:rsidRPr="00A95227">
              <w:rPr>
                <w:sz w:val="17"/>
              </w:rPr>
              <w:t>5</w:t>
            </w:r>
          </w:p>
        </w:tc>
        <w:tc>
          <w:tcPr>
            <w:tcW w:w="577" w:type="dxa"/>
            <w:shd w:val="clear" w:color="auto" w:fill="auto"/>
            <w:vAlign w:val="bottom"/>
          </w:tcPr>
          <w:p w14:paraId="2B84AEC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54</w:t>
            </w:r>
            <w:r>
              <w:rPr>
                <w:sz w:val="17"/>
              </w:rPr>
              <w:t>,</w:t>
            </w:r>
            <w:r w:rsidRPr="00A95227">
              <w:rPr>
                <w:sz w:val="17"/>
              </w:rPr>
              <w:t>5</w:t>
            </w:r>
          </w:p>
        </w:tc>
        <w:tc>
          <w:tcPr>
            <w:tcW w:w="576" w:type="dxa"/>
            <w:gridSpan w:val="2"/>
            <w:shd w:val="clear" w:color="auto" w:fill="auto"/>
            <w:vAlign w:val="bottom"/>
          </w:tcPr>
          <w:p w14:paraId="1C31E7F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54</w:t>
            </w:r>
            <w:r>
              <w:rPr>
                <w:sz w:val="17"/>
              </w:rPr>
              <w:t>,</w:t>
            </w:r>
            <w:r w:rsidRPr="00A95227">
              <w:rPr>
                <w:sz w:val="17"/>
              </w:rPr>
              <w:t>7</w:t>
            </w:r>
          </w:p>
        </w:tc>
        <w:tc>
          <w:tcPr>
            <w:tcW w:w="579" w:type="dxa"/>
            <w:shd w:val="clear" w:color="auto" w:fill="auto"/>
            <w:vAlign w:val="bottom"/>
          </w:tcPr>
          <w:p w14:paraId="419D39F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45</w:t>
            </w:r>
            <w:r>
              <w:rPr>
                <w:sz w:val="17"/>
              </w:rPr>
              <w:t>,</w:t>
            </w:r>
            <w:r w:rsidRPr="00A95227">
              <w:rPr>
                <w:sz w:val="17"/>
              </w:rPr>
              <w:t>3</w:t>
            </w:r>
          </w:p>
        </w:tc>
      </w:tr>
      <w:tr w:rsidR="00292EEB" w:rsidRPr="00A95227" w14:paraId="4DE67F34" w14:textId="77777777" w:rsidTr="00CC3CA7">
        <w:tc>
          <w:tcPr>
            <w:tcW w:w="5033" w:type="dxa"/>
            <w:shd w:val="clear" w:color="auto" w:fill="auto"/>
          </w:tcPr>
          <w:p w14:paraId="5717A614"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 xml:space="preserve">Операции с недвижимым имуществом </w:t>
            </w:r>
          </w:p>
        </w:tc>
        <w:tc>
          <w:tcPr>
            <w:tcW w:w="664" w:type="dxa"/>
            <w:shd w:val="clear" w:color="auto" w:fill="auto"/>
            <w:vAlign w:val="bottom"/>
          </w:tcPr>
          <w:p w14:paraId="414B393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59</w:t>
            </w:r>
            <w:r>
              <w:rPr>
                <w:sz w:val="17"/>
              </w:rPr>
              <w:t>,</w:t>
            </w:r>
            <w:r w:rsidRPr="00A95227">
              <w:rPr>
                <w:sz w:val="17"/>
              </w:rPr>
              <w:t>0</w:t>
            </w:r>
          </w:p>
        </w:tc>
        <w:tc>
          <w:tcPr>
            <w:tcW w:w="577" w:type="dxa"/>
            <w:shd w:val="clear" w:color="auto" w:fill="auto"/>
            <w:vAlign w:val="bottom"/>
          </w:tcPr>
          <w:p w14:paraId="7DDFA92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41</w:t>
            </w:r>
            <w:r>
              <w:rPr>
                <w:sz w:val="17"/>
              </w:rPr>
              <w:t>,</w:t>
            </w:r>
            <w:r w:rsidRPr="00A95227">
              <w:rPr>
                <w:sz w:val="17"/>
              </w:rPr>
              <w:t>0</w:t>
            </w:r>
          </w:p>
        </w:tc>
        <w:tc>
          <w:tcPr>
            <w:tcW w:w="576" w:type="dxa"/>
            <w:gridSpan w:val="2"/>
            <w:shd w:val="clear" w:color="auto" w:fill="auto"/>
            <w:vAlign w:val="bottom"/>
          </w:tcPr>
          <w:p w14:paraId="086A499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57</w:t>
            </w:r>
            <w:r>
              <w:rPr>
                <w:sz w:val="17"/>
              </w:rPr>
              <w:t>,</w:t>
            </w:r>
            <w:r w:rsidRPr="00A95227">
              <w:rPr>
                <w:sz w:val="17"/>
              </w:rPr>
              <w:t>9</w:t>
            </w:r>
          </w:p>
        </w:tc>
        <w:tc>
          <w:tcPr>
            <w:tcW w:w="577" w:type="dxa"/>
            <w:shd w:val="clear" w:color="auto" w:fill="auto"/>
            <w:vAlign w:val="bottom"/>
          </w:tcPr>
          <w:p w14:paraId="7096E84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42</w:t>
            </w:r>
            <w:r>
              <w:rPr>
                <w:sz w:val="17"/>
              </w:rPr>
              <w:t>,</w:t>
            </w:r>
            <w:r w:rsidRPr="00A95227">
              <w:rPr>
                <w:sz w:val="17"/>
              </w:rPr>
              <w:t>1</w:t>
            </w:r>
          </w:p>
        </w:tc>
        <w:tc>
          <w:tcPr>
            <w:tcW w:w="576" w:type="dxa"/>
            <w:gridSpan w:val="2"/>
            <w:shd w:val="clear" w:color="auto" w:fill="auto"/>
            <w:vAlign w:val="bottom"/>
          </w:tcPr>
          <w:p w14:paraId="68598FE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56</w:t>
            </w:r>
            <w:r>
              <w:rPr>
                <w:sz w:val="17"/>
              </w:rPr>
              <w:t>,</w:t>
            </w:r>
            <w:r w:rsidRPr="00A95227">
              <w:rPr>
                <w:sz w:val="17"/>
              </w:rPr>
              <w:t>4</w:t>
            </w:r>
          </w:p>
        </w:tc>
        <w:tc>
          <w:tcPr>
            <w:tcW w:w="579" w:type="dxa"/>
            <w:shd w:val="clear" w:color="auto" w:fill="auto"/>
            <w:vAlign w:val="bottom"/>
          </w:tcPr>
          <w:p w14:paraId="4EF2A66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43</w:t>
            </w:r>
            <w:r>
              <w:rPr>
                <w:sz w:val="17"/>
              </w:rPr>
              <w:t>,</w:t>
            </w:r>
            <w:r w:rsidRPr="00A95227">
              <w:rPr>
                <w:sz w:val="17"/>
              </w:rPr>
              <w:t>6</w:t>
            </w:r>
          </w:p>
        </w:tc>
      </w:tr>
      <w:tr w:rsidR="00292EEB" w:rsidRPr="00A95227" w14:paraId="03256FE8" w14:textId="77777777" w:rsidTr="00CC3CA7">
        <w:tc>
          <w:tcPr>
            <w:tcW w:w="5033" w:type="dxa"/>
            <w:shd w:val="clear" w:color="auto" w:fill="auto"/>
          </w:tcPr>
          <w:p w14:paraId="1EAADA2A"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Профессиональная, научная и техническая деятельность</w:t>
            </w:r>
          </w:p>
        </w:tc>
        <w:tc>
          <w:tcPr>
            <w:tcW w:w="664" w:type="dxa"/>
            <w:shd w:val="clear" w:color="auto" w:fill="auto"/>
            <w:vAlign w:val="bottom"/>
          </w:tcPr>
          <w:p w14:paraId="1B8042C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66</w:t>
            </w:r>
            <w:r>
              <w:rPr>
                <w:sz w:val="17"/>
              </w:rPr>
              <w:t>,</w:t>
            </w:r>
            <w:r w:rsidRPr="00A95227">
              <w:rPr>
                <w:sz w:val="17"/>
              </w:rPr>
              <w:t>4</w:t>
            </w:r>
          </w:p>
        </w:tc>
        <w:tc>
          <w:tcPr>
            <w:tcW w:w="577" w:type="dxa"/>
            <w:shd w:val="clear" w:color="auto" w:fill="auto"/>
            <w:vAlign w:val="bottom"/>
          </w:tcPr>
          <w:p w14:paraId="228F2EC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33</w:t>
            </w:r>
            <w:r>
              <w:rPr>
                <w:sz w:val="17"/>
              </w:rPr>
              <w:t>,</w:t>
            </w:r>
            <w:r w:rsidRPr="00A95227">
              <w:rPr>
                <w:sz w:val="17"/>
              </w:rPr>
              <w:t>6</w:t>
            </w:r>
          </w:p>
        </w:tc>
        <w:tc>
          <w:tcPr>
            <w:tcW w:w="576" w:type="dxa"/>
            <w:gridSpan w:val="2"/>
            <w:shd w:val="clear" w:color="auto" w:fill="auto"/>
            <w:vAlign w:val="bottom"/>
          </w:tcPr>
          <w:p w14:paraId="6A034C21"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67</w:t>
            </w:r>
            <w:r>
              <w:rPr>
                <w:sz w:val="17"/>
              </w:rPr>
              <w:t>,</w:t>
            </w:r>
            <w:r w:rsidRPr="00A95227">
              <w:rPr>
                <w:sz w:val="17"/>
              </w:rPr>
              <w:t>0</w:t>
            </w:r>
          </w:p>
        </w:tc>
        <w:tc>
          <w:tcPr>
            <w:tcW w:w="577" w:type="dxa"/>
            <w:shd w:val="clear" w:color="auto" w:fill="auto"/>
            <w:vAlign w:val="bottom"/>
          </w:tcPr>
          <w:p w14:paraId="1B8C902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33</w:t>
            </w:r>
            <w:r>
              <w:rPr>
                <w:sz w:val="17"/>
              </w:rPr>
              <w:t>,</w:t>
            </w:r>
            <w:r w:rsidRPr="00A95227">
              <w:rPr>
                <w:sz w:val="17"/>
              </w:rPr>
              <w:t>0</w:t>
            </w:r>
          </w:p>
        </w:tc>
        <w:tc>
          <w:tcPr>
            <w:tcW w:w="576" w:type="dxa"/>
            <w:gridSpan w:val="2"/>
            <w:shd w:val="clear" w:color="auto" w:fill="auto"/>
            <w:vAlign w:val="bottom"/>
          </w:tcPr>
          <w:p w14:paraId="7A827C1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70</w:t>
            </w:r>
            <w:r>
              <w:rPr>
                <w:sz w:val="17"/>
              </w:rPr>
              <w:t>,</w:t>
            </w:r>
            <w:r w:rsidRPr="00A95227">
              <w:rPr>
                <w:sz w:val="17"/>
              </w:rPr>
              <w:t>5</w:t>
            </w:r>
          </w:p>
        </w:tc>
        <w:tc>
          <w:tcPr>
            <w:tcW w:w="579" w:type="dxa"/>
            <w:shd w:val="clear" w:color="auto" w:fill="auto"/>
            <w:vAlign w:val="bottom"/>
          </w:tcPr>
          <w:p w14:paraId="7AE01F8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29</w:t>
            </w:r>
            <w:r>
              <w:rPr>
                <w:sz w:val="17"/>
              </w:rPr>
              <w:t>,</w:t>
            </w:r>
            <w:r w:rsidRPr="00A95227">
              <w:rPr>
                <w:sz w:val="17"/>
              </w:rPr>
              <w:t>5</w:t>
            </w:r>
          </w:p>
        </w:tc>
      </w:tr>
      <w:tr w:rsidR="00292EEB" w:rsidRPr="00A95227" w14:paraId="2C63D4E2" w14:textId="77777777" w:rsidTr="00CC3CA7">
        <w:tc>
          <w:tcPr>
            <w:tcW w:w="5033" w:type="dxa"/>
            <w:shd w:val="clear" w:color="auto" w:fill="auto"/>
          </w:tcPr>
          <w:p w14:paraId="4E42DB3E"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Административная и вспомогательная деятельность</w:t>
            </w:r>
          </w:p>
        </w:tc>
        <w:tc>
          <w:tcPr>
            <w:tcW w:w="664" w:type="dxa"/>
            <w:shd w:val="clear" w:color="auto" w:fill="auto"/>
            <w:vAlign w:val="bottom"/>
          </w:tcPr>
          <w:p w14:paraId="75E1A9B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60</w:t>
            </w:r>
            <w:r>
              <w:rPr>
                <w:sz w:val="17"/>
              </w:rPr>
              <w:t>,</w:t>
            </w:r>
            <w:r w:rsidRPr="00A95227">
              <w:rPr>
                <w:sz w:val="17"/>
              </w:rPr>
              <w:t>0</w:t>
            </w:r>
          </w:p>
        </w:tc>
        <w:tc>
          <w:tcPr>
            <w:tcW w:w="577" w:type="dxa"/>
            <w:shd w:val="clear" w:color="auto" w:fill="auto"/>
            <w:vAlign w:val="bottom"/>
          </w:tcPr>
          <w:p w14:paraId="6D38102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40</w:t>
            </w:r>
            <w:r>
              <w:rPr>
                <w:sz w:val="17"/>
              </w:rPr>
              <w:t>,</w:t>
            </w:r>
            <w:r w:rsidRPr="00A95227">
              <w:rPr>
                <w:sz w:val="17"/>
              </w:rPr>
              <w:t>0</w:t>
            </w:r>
          </w:p>
        </w:tc>
        <w:tc>
          <w:tcPr>
            <w:tcW w:w="576" w:type="dxa"/>
            <w:gridSpan w:val="2"/>
            <w:shd w:val="clear" w:color="auto" w:fill="auto"/>
            <w:vAlign w:val="bottom"/>
          </w:tcPr>
          <w:p w14:paraId="1AD0264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58</w:t>
            </w:r>
            <w:r>
              <w:rPr>
                <w:sz w:val="17"/>
              </w:rPr>
              <w:t>,</w:t>
            </w:r>
            <w:r w:rsidRPr="00A95227">
              <w:rPr>
                <w:sz w:val="17"/>
              </w:rPr>
              <w:t>6</w:t>
            </w:r>
          </w:p>
        </w:tc>
        <w:tc>
          <w:tcPr>
            <w:tcW w:w="577" w:type="dxa"/>
            <w:shd w:val="clear" w:color="auto" w:fill="auto"/>
            <w:vAlign w:val="bottom"/>
          </w:tcPr>
          <w:p w14:paraId="3E59F6C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41</w:t>
            </w:r>
            <w:r>
              <w:rPr>
                <w:sz w:val="17"/>
              </w:rPr>
              <w:t>,</w:t>
            </w:r>
            <w:r w:rsidRPr="00A95227">
              <w:rPr>
                <w:sz w:val="17"/>
              </w:rPr>
              <w:t>4</w:t>
            </w:r>
          </w:p>
        </w:tc>
        <w:tc>
          <w:tcPr>
            <w:tcW w:w="576" w:type="dxa"/>
            <w:gridSpan w:val="2"/>
            <w:shd w:val="clear" w:color="auto" w:fill="auto"/>
            <w:vAlign w:val="bottom"/>
          </w:tcPr>
          <w:p w14:paraId="1C5CB025"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60</w:t>
            </w:r>
            <w:r>
              <w:rPr>
                <w:sz w:val="17"/>
              </w:rPr>
              <w:t>,</w:t>
            </w:r>
            <w:r w:rsidRPr="00A95227">
              <w:rPr>
                <w:sz w:val="17"/>
              </w:rPr>
              <w:t>2</w:t>
            </w:r>
          </w:p>
        </w:tc>
        <w:tc>
          <w:tcPr>
            <w:tcW w:w="579" w:type="dxa"/>
            <w:shd w:val="clear" w:color="auto" w:fill="auto"/>
            <w:vAlign w:val="bottom"/>
          </w:tcPr>
          <w:p w14:paraId="2ADE475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39</w:t>
            </w:r>
            <w:r>
              <w:rPr>
                <w:sz w:val="17"/>
              </w:rPr>
              <w:t>,</w:t>
            </w:r>
            <w:r w:rsidRPr="00A95227">
              <w:rPr>
                <w:sz w:val="17"/>
              </w:rPr>
              <w:t>8</w:t>
            </w:r>
          </w:p>
        </w:tc>
      </w:tr>
      <w:tr w:rsidR="00292EEB" w:rsidRPr="00A95227" w14:paraId="27FC924C" w14:textId="77777777" w:rsidTr="00CC3CA7">
        <w:tc>
          <w:tcPr>
            <w:tcW w:w="5033" w:type="dxa"/>
            <w:shd w:val="clear" w:color="auto" w:fill="auto"/>
          </w:tcPr>
          <w:p w14:paraId="0CEABABF"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Государственное управление и оборона; обязательное социальное обеспечение</w:t>
            </w:r>
          </w:p>
        </w:tc>
        <w:tc>
          <w:tcPr>
            <w:tcW w:w="664" w:type="dxa"/>
            <w:shd w:val="clear" w:color="auto" w:fill="auto"/>
            <w:vAlign w:val="bottom"/>
          </w:tcPr>
          <w:p w14:paraId="240AE04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77</w:t>
            </w:r>
            <w:r>
              <w:rPr>
                <w:sz w:val="17"/>
              </w:rPr>
              <w:t>,</w:t>
            </w:r>
            <w:r w:rsidRPr="00A95227">
              <w:rPr>
                <w:sz w:val="17"/>
              </w:rPr>
              <w:t>4</w:t>
            </w:r>
          </w:p>
        </w:tc>
        <w:tc>
          <w:tcPr>
            <w:tcW w:w="577" w:type="dxa"/>
            <w:shd w:val="clear" w:color="auto" w:fill="auto"/>
            <w:vAlign w:val="bottom"/>
          </w:tcPr>
          <w:p w14:paraId="504B6BD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22</w:t>
            </w:r>
            <w:r>
              <w:rPr>
                <w:sz w:val="17"/>
              </w:rPr>
              <w:t>,</w:t>
            </w:r>
            <w:r w:rsidRPr="00A95227">
              <w:rPr>
                <w:sz w:val="17"/>
              </w:rPr>
              <w:t>6</w:t>
            </w:r>
          </w:p>
        </w:tc>
        <w:tc>
          <w:tcPr>
            <w:tcW w:w="576" w:type="dxa"/>
            <w:gridSpan w:val="2"/>
            <w:shd w:val="clear" w:color="auto" w:fill="auto"/>
            <w:vAlign w:val="bottom"/>
          </w:tcPr>
          <w:p w14:paraId="78752C0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78</w:t>
            </w:r>
            <w:r>
              <w:rPr>
                <w:sz w:val="17"/>
              </w:rPr>
              <w:t>,</w:t>
            </w:r>
            <w:r w:rsidRPr="00A95227">
              <w:rPr>
                <w:sz w:val="17"/>
              </w:rPr>
              <w:t>5</w:t>
            </w:r>
          </w:p>
        </w:tc>
        <w:tc>
          <w:tcPr>
            <w:tcW w:w="577" w:type="dxa"/>
            <w:shd w:val="clear" w:color="auto" w:fill="auto"/>
            <w:vAlign w:val="bottom"/>
          </w:tcPr>
          <w:p w14:paraId="42283F8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21</w:t>
            </w:r>
            <w:r>
              <w:rPr>
                <w:sz w:val="17"/>
              </w:rPr>
              <w:t>,</w:t>
            </w:r>
            <w:r w:rsidRPr="00A95227">
              <w:rPr>
                <w:sz w:val="17"/>
              </w:rPr>
              <w:t>5</w:t>
            </w:r>
          </w:p>
        </w:tc>
        <w:tc>
          <w:tcPr>
            <w:tcW w:w="576" w:type="dxa"/>
            <w:gridSpan w:val="2"/>
            <w:shd w:val="clear" w:color="auto" w:fill="auto"/>
            <w:vAlign w:val="bottom"/>
          </w:tcPr>
          <w:p w14:paraId="1D1AC0B1"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81</w:t>
            </w:r>
            <w:r>
              <w:rPr>
                <w:sz w:val="17"/>
              </w:rPr>
              <w:t>,</w:t>
            </w:r>
            <w:r w:rsidRPr="00A95227">
              <w:rPr>
                <w:sz w:val="17"/>
              </w:rPr>
              <w:t>8</w:t>
            </w:r>
          </w:p>
        </w:tc>
        <w:tc>
          <w:tcPr>
            <w:tcW w:w="579" w:type="dxa"/>
            <w:shd w:val="clear" w:color="auto" w:fill="auto"/>
            <w:vAlign w:val="bottom"/>
          </w:tcPr>
          <w:p w14:paraId="265F102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18</w:t>
            </w:r>
            <w:r>
              <w:rPr>
                <w:sz w:val="17"/>
              </w:rPr>
              <w:t>,</w:t>
            </w:r>
            <w:r w:rsidRPr="00A95227">
              <w:rPr>
                <w:sz w:val="17"/>
              </w:rPr>
              <w:t>2</w:t>
            </w:r>
          </w:p>
        </w:tc>
      </w:tr>
      <w:tr w:rsidR="00292EEB" w:rsidRPr="00A95227" w14:paraId="105144FF" w14:textId="77777777" w:rsidTr="00CC3CA7">
        <w:tc>
          <w:tcPr>
            <w:tcW w:w="5033" w:type="dxa"/>
            <w:shd w:val="clear" w:color="auto" w:fill="auto"/>
          </w:tcPr>
          <w:p w14:paraId="1F85426E"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Образование</w:t>
            </w:r>
          </w:p>
        </w:tc>
        <w:tc>
          <w:tcPr>
            <w:tcW w:w="664" w:type="dxa"/>
            <w:shd w:val="clear" w:color="auto" w:fill="auto"/>
            <w:vAlign w:val="bottom"/>
          </w:tcPr>
          <w:p w14:paraId="5652411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33</w:t>
            </w:r>
            <w:r>
              <w:rPr>
                <w:sz w:val="17"/>
              </w:rPr>
              <w:t>,</w:t>
            </w:r>
            <w:r w:rsidRPr="00A95227">
              <w:rPr>
                <w:sz w:val="17"/>
              </w:rPr>
              <w:t>4</w:t>
            </w:r>
          </w:p>
        </w:tc>
        <w:tc>
          <w:tcPr>
            <w:tcW w:w="577" w:type="dxa"/>
            <w:shd w:val="clear" w:color="auto" w:fill="auto"/>
            <w:vAlign w:val="bottom"/>
          </w:tcPr>
          <w:p w14:paraId="2C98D67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66</w:t>
            </w:r>
            <w:r>
              <w:rPr>
                <w:sz w:val="17"/>
              </w:rPr>
              <w:t>,</w:t>
            </w:r>
            <w:r w:rsidRPr="00A95227">
              <w:rPr>
                <w:sz w:val="17"/>
              </w:rPr>
              <w:t>6</w:t>
            </w:r>
          </w:p>
        </w:tc>
        <w:tc>
          <w:tcPr>
            <w:tcW w:w="576" w:type="dxa"/>
            <w:gridSpan w:val="2"/>
            <w:shd w:val="clear" w:color="auto" w:fill="auto"/>
            <w:vAlign w:val="bottom"/>
          </w:tcPr>
          <w:p w14:paraId="7E697B4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32</w:t>
            </w:r>
            <w:r>
              <w:rPr>
                <w:sz w:val="17"/>
              </w:rPr>
              <w:t>,</w:t>
            </w:r>
            <w:r w:rsidRPr="00A95227">
              <w:rPr>
                <w:sz w:val="17"/>
              </w:rPr>
              <w:t>5</w:t>
            </w:r>
          </w:p>
        </w:tc>
        <w:tc>
          <w:tcPr>
            <w:tcW w:w="577" w:type="dxa"/>
            <w:shd w:val="clear" w:color="auto" w:fill="auto"/>
            <w:vAlign w:val="bottom"/>
          </w:tcPr>
          <w:p w14:paraId="2FAA8AD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67</w:t>
            </w:r>
            <w:r>
              <w:rPr>
                <w:sz w:val="17"/>
              </w:rPr>
              <w:t>,</w:t>
            </w:r>
            <w:r w:rsidRPr="00A95227">
              <w:rPr>
                <w:sz w:val="17"/>
              </w:rPr>
              <w:t>5</w:t>
            </w:r>
          </w:p>
        </w:tc>
        <w:tc>
          <w:tcPr>
            <w:tcW w:w="576" w:type="dxa"/>
            <w:gridSpan w:val="2"/>
            <w:shd w:val="clear" w:color="auto" w:fill="auto"/>
            <w:vAlign w:val="bottom"/>
          </w:tcPr>
          <w:p w14:paraId="3C9E0BB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31</w:t>
            </w:r>
            <w:r>
              <w:rPr>
                <w:sz w:val="17"/>
              </w:rPr>
              <w:t>,</w:t>
            </w:r>
            <w:r w:rsidRPr="00A95227">
              <w:rPr>
                <w:sz w:val="17"/>
              </w:rPr>
              <w:t>1</w:t>
            </w:r>
          </w:p>
        </w:tc>
        <w:tc>
          <w:tcPr>
            <w:tcW w:w="579" w:type="dxa"/>
            <w:shd w:val="clear" w:color="auto" w:fill="auto"/>
            <w:vAlign w:val="bottom"/>
          </w:tcPr>
          <w:p w14:paraId="16352821"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68</w:t>
            </w:r>
            <w:r>
              <w:rPr>
                <w:sz w:val="17"/>
              </w:rPr>
              <w:t>,</w:t>
            </w:r>
            <w:r w:rsidRPr="00A95227">
              <w:rPr>
                <w:sz w:val="17"/>
              </w:rPr>
              <w:t>9</w:t>
            </w:r>
          </w:p>
        </w:tc>
      </w:tr>
      <w:tr w:rsidR="00292EEB" w:rsidRPr="00A95227" w14:paraId="48C5AC49" w14:textId="77777777" w:rsidTr="00CC3CA7">
        <w:tc>
          <w:tcPr>
            <w:tcW w:w="5033" w:type="dxa"/>
            <w:shd w:val="clear" w:color="auto" w:fill="auto"/>
          </w:tcPr>
          <w:p w14:paraId="18D0974C"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Здравоохранение и социальное обслуживание населения</w:t>
            </w:r>
          </w:p>
        </w:tc>
        <w:tc>
          <w:tcPr>
            <w:tcW w:w="664" w:type="dxa"/>
            <w:shd w:val="clear" w:color="auto" w:fill="auto"/>
            <w:vAlign w:val="bottom"/>
          </w:tcPr>
          <w:p w14:paraId="1548FBF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30</w:t>
            </w:r>
            <w:r>
              <w:rPr>
                <w:sz w:val="17"/>
              </w:rPr>
              <w:t>,</w:t>
            </w:r>
            <w:r w:rsidRPr="00A95227">
              <w:rPr>
                <w:sz w:val="17"/>
              </w:rPr>
              <w:t>1</w:t>
            </w:r>
          </w:p>
        </w:tc>
        <w:tc>
          <w:tcPr>
            <w:tcW w:w="577" w:type="dxa"/>
            <w:shd w:val="clear" w:color="auto" w:fill="auto"/>
            <w:vAlign w:val="bottom"/>
          </w:tcPr>
          <w:p w14:paraId="2BF7769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69</w:t>
            </w:r>
            <w:r>
              <w:rPr>
                <w:sz w:val="17"/>
              </w:rPr>
              <w:t>,</w:t>
            </w:r>
            <w:r w:rsidRPr="00A95227">
              <w:rPr>
                <w:sz w:val="17"/>
              </w:rPr>
              <w:t>9</w:t>
            </w:r>
          </w:p>
        </w:tc>
        <w:tc>
          <w:tcPr>
            <w:tcW w:w="576" w:type="dxa"/>
            <w:gridSpan w:val="2"/>
            <w:shd w:val="clear" w:color="auto" w:fill="auto"/>
            <w:vAlign w:val="bottom"/>
          </w:tcPr>
          <w:p w14:paraId="4F8D77B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30</w:t>
            </w:r>
            <w:r>
              <w:rPr>
                <w:sz w:val="17"/>
              </w:rPr>
              <w:t>,</w:t>
            </w:r>
            <w:r w:rsidRPr="00A95227">
              <w:rPr>
                <w:sz w:val="17"/>
              </w:rPr>
              <w:t>0</w:t>
            </w:r>
          </w:p>
        </w:tc>
        <w:tc>
          <w:tcPr>
            <w:tcW w:w="577" w:type="dxa"/>
            <w:shd w:val="clear" w:color="auto" w:fill="auto"/>
            <w:vAlign w:val="bottom"/>
          </w:tcPr>
          <w:p w14:paraId="013680C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70</w:t>
            </w:r>
            <w:r>
              <w:rPr>
                <w:sz w:val="17"/>
              </w:rPr>
              <w:t>,</w:t>
            </w:r>
            <w:r w:rsidRPr="00A95227">
              <w:rPr>
                <w:sz w:val="17"/>
              </w:rPr>
              <w:t>0</w:t>
            </w:r>
          </w:p>
        </w:tc>
        <w:tc>
          <w:tcPr>
            <w:tcW w:w="576" w:type="dxa"/>
            <w:gridSpan w:val="2"/>
            <w:shd w:val="clear" w:color="auto" w:fill="auto"/>
            <w:vAlign w:val="bottom"/>
          </w:tcPr>
          <w:p w14:paraId="22F7D95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29</w:t>
            </w:r>
            <w:r>
              <w:rPr>
                <w:sz w:val="17"/>
              </w:rPr>
              <w:t>,</w:t>
            </w:r>
            <w:r w:rsidRPr="00A95227">
              <w:rPr>
                <w:sz w:val="17"/>
              </w:rPr>
              <w:t>6</w:t>
            </w:r>
          </w:p>
        </w:tc>
        <w:tc>
          <w:tcPr>
            <w:tcW w:w="579" w:type="dxa"/>
            <w:shd w:val="clear" w:color="auto" w:fill="auto"/>
            <w:vAlign w:val="bottom"/>
          </w:tcPr>
          <w:p w14:paraId="195ABB0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70</w:t>
            </w:r>
            <w:r>
              <w:rPr>
                <w:sz w:val="17"/>
              </w:rPr>
              <w:t>,</w:t>
            </w:r>
            <w:r w:rsidRPr="00A95227">
              <w:rPr>
                <w:sz w:val="17"/>
              </w:rPr>
              <w:t>4</w:t>
            </w:r>
          </w:p>
        </w:tc>
      </w:tr>
      <w:tr w:rsidR="00292EEB" w:rsidRPr="00A95227" w14:paraId="41968B47" w14:textId="77777777" w:rsidTr="00CC3CA7">
        <w:tc>
          <w:tcPr>
            <w:tcW w:w="5033" w:type="dxa"/>
            <w:shd w:val="clear" w:color="auto" w:fill="auto"/>
          </w:tcPr>
          <w:p w14:paraId="626F3935" w14:textId="77777777" w:rsidR="00292EEB" w:rsidRPr="00BB5A97" w:rsidRDefault="00292EEB" w:rsidP="00CC3CA7">
            <w:pPr>
              <w:tabs>
                <w:tab w:val="left" w:pos="288"/>
                <w:tab w:val="left" w:pos="576"/>
                <w:tab w:val="left" w:pos="864"/>
                <w:tab w:val="left" w:pos="1152"/>
              </w:tabs>
              <w:spacing w:before="40" w:after="40" w:line="210" w:lineRule="exact"/>
              <w:ind w:right="40"/>
              <w:rPr>
                <w:sz w:val="17"/>
                <w:szCs w:val="17"/>
              </w:rPr>
            </w:pPr>
            <w:r w:rsidRPr="00BB5A97">
              <w:rPr>
                <w:sz w:val="17"/>
                <w:szCs w:val="17"/>
              </w:rPr>
              <w:t>Искусство, развлечения и отдых</w:t>
            </w:r>
          </w:p>
        </w:tc>
        <w:tc>
          <w:tcPr>
            <w:tcW w:w="664" w:type="dxa"/>
            <w:shd w:val="clear" w:color="auto" w:fill="auto"/>
            <w:vAlign w:val="bottom"/>
          </w:tcPr>
          <w:p w14:paraId="5FF28FC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42</w:t>
            </w:r>
            <w:r>
              <w:rPr>
                <w:sz w:val="17"/>
              </w:rPr>
              <w:t>,</w:t>
            </w:r>
            <w:r w:rsidRPr="00A95227">
              <w:rPr>
                <w:sz w:val="17"/>
              </w:rPr>
              <w:t>4</w:t>
            </w:r>
          </w:p>
        </w:tc>
        <w:tc>
          <w:tcPr>
            <w:tcW w:w="577" w:type="dxa"/>
            <w:shd w:val="clear" w:color="auto" w:fill="auto"/>
            <w:vAlign w:val="bottom"/>
          </w:tcPr>
          <w:p w14:paraId="7781AF5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57</w:t>
            </w:r>
            <w:r>
              <w:rPr>
                <w:sz w:val="17"/>
              </w:rPr>
              <w:t>,</w:t>
            </w:r>
            <w:r w:rsidRPr="00A95227">
              <w:rPr>
                <w:sz w:val="17"/>
              </w:rPr>
              <w:t>6</w:t>
            </w:r>
          </w:p>
        </w:tc>
        <w:tc>
          <w:tcPr>
            <w:tcW w:w="576" w:type="dxa"/>
            <w:gridSpan w:val="2"/>
            <w:shd w:val="clear" w:color="auto" w:fill="auto"/>
            <w:vAlign w:val="bottom"/>
          </w:tcPr>
          <w:p w14:paraId="45314AD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41</w:t>
            </w:r>
            <w:r>
              <w:rPr>
                <w:sz w:val="17"/>
              </w:rPr>
              <w:t>,</w:t>
            </w:r>
            <w:r w:rsidRPr="00A95227">
              <w:rPr>
                <w:sz w:val="17"/>
              </w:rPr>
              <w:t>3</w:t>
            </w:r>
          </w:p>
        </w:tc>
        <w:tc>
          <w:tcPr>
            <w:tcW w:w="577" w:type="dxa"/>
            <w:shd w:val="clear" w:color="auto" w:fill="auto"/>
            <w:vAlign w:val="bottom"/>
          </w:tcPr>
          <w:p w14:paraId="0F11F69A"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58</w:t>
            </w:r>
            <w:r>
              <w:rPr>
                <w:sz w:val="17"/>
              </w:rPr>
              <w:t>,</w:t>
            </w:r>
            <w:r w:rsidRPr="00A95227">
              <w:rPr>
                <w:sz w:val="17"/>
              </w:rPr>
              <w:t>7</w:t>
            </w:r>
          </w:p>
        </w:tc>
        <w:tc>
          <w:tcPr>
            <w:tcW w:w="576" w:type="dxa"/>
            <w:gridSpan w:val="2"/>
            <w:shd w:val="clear" w:color="auto" w:fill="auto"/>
            <w:vAlign w:val="bottom"/>
          </w:tcPr>
          <w:p w14:paraId="3F2E1E2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41</w:t>
            </w:r>
            <w:r>
              <w:rPr>
                <w:sz w:val="17"/>
              </w:rPr>
              <w:t>,</w:t>
            </w:r>
            <w:r w:rsidRPr="00A95227">
              <w:rPr>
                <w:sz w:val="17"/>
              </w:rPr>
              <w:t>5</w:t>
            </w:r>
          </w:p>
        </w:tc>
        <w:tc>
          <w:tcPr>
            <w:tcW w:w="579" w:type="dxa"/>
            <w:shd w:val="clear" w:color="auto" w:fill="auto"/>
            <w:vAlign w:val="bottom"/>
          </w:tcPr>
          <w:p w14:paraId="67479E7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58</w:t>
            </w:r>
            <w:r>
              <w:rPr>
                <w:sz w:val="17"/>
              </w:rPr>
              <w:t>,</w:t>
            </w:r>
            <w:r w:rsidRPr="00A95227">
              <w:rPr>
                <w:sz w:val="17"/>
              </w:rPr>
              <w:t>5</w:t>
            </w:r>
          </w:p>
        </w:tc>
      </w:tr>
      <w:tr w:rsidR="00292EEB" w:rsidRPr="00A95227" w14:paraId="25C16E9D" w14:textId="77777777" w:rsidTr="00CC3CA7">
        <w:tc>
          <w:tcPr>
            <w:tcW w:w="5033" w:type="dxa"/>
            <w:tcBorders>
              <w:bottom w:val="single" w:sz="12" w:space="0" w:color="auto"/>
            </w:tcBorders>
            <w:shd w:val="clear" w:color="auto" w:fill="auto"/>
          </w:tcPr>
          <w:p w14:paraId="4769F30B" w14:textId="77777777" w:rsidR="00292EEB" w:rsidRPr="00BB5A97" w:rsidRDefault="00292EEB" w:rsidP="00CC3CA7">
            <w:pPr>
              <w:tabs>
                <w:tab w:val="left" w:pos="288"/>
                <w:tab w:val="left" w:pos="576"/>
                <w:tab w:val="left" w:pos="864"/>
                <w:tab w:val="left" w:pos="1152"/>
              </w:tabs>
              <w:spacing w:before="40" w:after="80" w:line="210" w:lineRule="exact"/>
              <w:ind w:right="43"/>
              <w:rPr>
                <w:sz w:val="17"/>
                <w:szCs w:val="17"/>
              </w:rPr>
            </w:pPr>
            <w:r w:rsidRPr="00BB5A97">
              <w:rPr>
                <w:sz w:val="17"/>
                <w:szCs w:val="17"/>
              </w:rPr>
              <w:t>Прочая обслуживающая деятельность</w:t>
            </w:r>
          </w:p>
        </w:tc>
        <w:tc>
          <w:tcPr>
            <w:tcW w:w="664" w:type="dxa"/>
            <w:tcBorders>
              <w:bottom w:val="single" w:sz="12" w:space="0" w:color="auto"/>
            </w:tcBorders>
            <w:shd w:val="clear" w:color="auto" w:fill="auto"/>
            <w:vAlign w:val="bottom"/>
          </w:tcPr>
          <w:p w14:paraId="469DB514"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42</w:t>
            </w:r>
            <w:r>
              <w:rPr>
                <w:sz w:val="17"/>
              </w:rPr>
              <w:t>,</w:t>
            </w:r>
            <w:r w:rsidRPr="00A95227">
              <w:rPr>
                <w:sz w:val="17"/>
              </w:rPr>
              <w:t>3</w:t>
            </w:r>
          </w:p>
        </w:tc>
        <w:tc>
          <w:tcPr>
            <w:tcW w:w="577" w:type="dxa"/>
            <w:tcBorders>
              <w:bottom w:val="single" w:sz="12" w:space="0" w:color="auto"/>
            </w:tcBorders>
            <w:shd w:val="clear" w:color="auto" w:fill="auto"/>
            <w:vAlign w:val="bottom"/>
          </w:tcPr>
          <w:p w14:paraId="2B389011"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57</w:t>
            </w:r>
            <w:r>
              <w:rPr>
                <w:sz w:val="17"/>
              </w:rPr>
              <w:t>,</w:t>
            </w:r>
            <w:r w:rsidRPr="00A95227">
              <w:rPr>
                <w:sz w:val="17"/>
              </w:rPr>
              <w:t>7</w:t>
            </w:r>
          </w:p>
        </w:tc>
        <w:tc>
          <w:tcPr>
            <w:tcW w:w="576" w:type="dxa"/>
            <w:gridSpan w:val="2"/>
            <w:tcBorders>
              <w:bottom w:val="single" w:sz="12" w:space="0" w:color="auto"/>
            </w:tcBorders>
            <w:shd w:val="clear" w:color="auto" w:fill="auto"/>
            <w:vAlign w:val="bottom"/>
          </w:tcPr>
          <w:p w14:paraId="33FBA0D0"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39</w:t>
            </w:r>
            <w:r>
              <w:rPr>
                <w:sz w:val="17"/>
              </w:rPr>
              <w:t>,</w:t>
            </w:r>
            <w:r w:rsidRPr="00A95227">
              <w:rPr>
                <w:sz w:val="17"/>
              </w:rPr>
              <w:t>9</w:t>
            </w:r>
          </w:p>
        </w:tc>
        <w:tc>
          <w:tcPr>
            <w:tcW w:w="577" w:type="dxa"/>
            <w:tcBorders>
              <w:bottom w:val="single" w:sz="12" w:space="0" w:color="auto"/>
            </w:tcBorders>
            <w:shd w:val="clear" w:color="auto" w:fill="auto"/>
            <w:vAlign w:val="bottom"/>
          </w:tcPr>
          <w:p w14:paraId="57550DB9"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60</w:t>
            </w:r>
            <w:r>
              <w:rPr>
                <w:sz w:val="17"/>
              </w:rPr>
              <w:t>,</w:t>
            </w:r>
            <w:r w:rsidRPr="00A95227">
              <w:rPr>
                <w:sz w:val="17"/>
              </w:rPr>
              <w:t>1</w:t>
            </w:r>
          </w:p>
        </w:tc>
        <w:tc>
          <w:tcPr>
            <w:tcW w:w="576" w:type="dxa"/>
            <w:gridSpan w:val="2"/>
            <w:tcBorders>
              <w:bottom w:val="single" w:sz="12" w:space="0" w:color="auto"/>
            </w:tcBorders>
            <w:shd w:val="clear" w:color="auto" w:fill="auto"/>
            <w:vAlign w:val="bottom"/>
          </w:tcPr>
          <w:p w14:paraId="74FC5AF4"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41</w:t>
            </w:r>
            <w:r>
              <w:rPr>
                <w:sz w:val="17"/>
              </w:rPr>
              <w:t>,</w:t>
            </w:r>
            <w:r w:rsidRPr="00A95227">
              <w:rPr>
                <w:sz w:val="17"/>
              </w:rPr>
              <w:t>3</w:t>
            </w:r>
          </w:p>
        </w:tc>
        <w:tc>
          <w:tcPr>
            <w:tcW w:w="579" w:type="dxa"/>
            <w:tcBorders>
              <w:bottom w:val="single" w:sz="12" w:space="0" w:color="auto"/>
            </w:tcBorders>
            <w:shd w:val="clear" w:color="auto" w:fill="auto"/>
            <w:vAlign w:val="bottom"/>
          </w:tcPr>
          <w:p w14:paraId="103A404C"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58</w:t>
            </w:r>
            <w:r>
              <w:rPr>
                <w:sz w:val="17"/>
              </w:rPr>
              <w:t>,</w:t>
            </w:r>
            <w:r w:rsidRPr="00A95227">
              <w:rPr>
                <w:sz w:val="17"/>
              </w:rPr>
              <w:t>7</w:t>
            </w:r>
          </w:p>
        </w:tc>
      </w:tr>
    </w:tbl>
    <w:p w14:paraId="08BD500F" w14:textId="77777777" w:rsidR="00292EEB" w:rsidRPr="00C60016" w:rsidRDefault="00292EEB" w:rsidP="00292EEB">
      <w:pPr>
        <w:pStyle w:val="SingleTxt"/>
        <w:spacing w:after="0" w:line="120" w:lineRule="exact"/>
        <w:rPr>
          <w:sz w:val="10"/>
        </w:rPr>
      </w:pPr>
    </w:p>
    <w:p w14:paraId="61B50CD0" w14:textId="77777777" w:rsidR="00292EEB" w:rsidRPr="00C60016" w:rsidRDefault="00292EEB" w:rsidP="00292EEB">
      <w:pPr>
        <w:pStyle w:val="SingleTxt"/>
        <w:spacing w:after="0" w:line="120" w:lineRule="exact"/>
        <w:rPr>
          <w:sz w:val="10"/>
        </w:rPr>
      </w:pPr>
    </w:p>
    <w:p w14:paraId="79B97EB2" w14:textId="29B40F4B" w:rsidR="00292EEB" w:rsidRDefault="00292EEB" w:rsidP="009646F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right="1260"/>
      </w:pPr>
      <w:r>
        <w:tab/>
      </w:r>
      <w:r>
        <w:tab/>
      </w:r>
      <w:r w:rsidRPr="00C60016">
        <w:t>Таблица 4</w:t>
      </w:r>
    </w:p>
    <w:p w14:paraId="5C3E6B86" w14:textId="77777777" w:rsidR="00292EEB" w:rsidRPr="00C60016" w:rsidRDefault="00292EEB" w:rsidP="00964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0016">
        <w:t>Структура численности работников на предприятиях, организациях и</w:t>
      </w:r>
      <w:r>
        <w:rPr>
          <w:lang w:val="en-US"/>
        </w:rPr>
        <w:t> </w:t>
      </w:r>
      <w:r w:rsidRPr="00C60016">
        <w:t>учреждениях всех форм собственности по видам занятий и гендерному признаку в 2018</w:t>
      </w:r>
      <w:r>
        <w:t> год</w:t>
      </w:r>
      <w:r w:rsidRPr="00C60016">
        <w:t>у</w:t>
      </w:r>
    </w:p>
    <w:p w14:paraId="61AFCD11" w14:textId="6C9310B2" w:rsidR="00292EEB" w:rsidRDefault="00292EEB" w:rsidP="009646F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right="1260"/>
        <w:rPr>
          <w:sz w:val="14"/>
          <w:szCs w:val="14"/>
        </w:rPr>
      </w:pPr>
      <w:r>
        <w:tab/>
      </w:r>
      <w:r>
        <w:tab/>
      </w:r>
      <w:r w:rsidRPr="00C60016">
        <w:rPr>
          <w:sz w:val="14"/>
          <w:szCs w:val="14"/>
        </w:rPr>
        <w:t>(</w:t>
      </w:r>
      <w:r w:rsidR="001D0ED7">
        <w:rPr>
          <w:sz w:val="14"/>
          <w:szCs w:val="14"/>
        </w:rPr>
        <w:t>П</w:t>
      </w:r>
      <w:r w:rsidRPr="00C60016">
        <w:rPr>
          <w:sz w:val="14"/>
          <w:szCs w:val="14"/>
        </w:rPr>
        <w:t>о результатам единовременного обследования; в процентах)</w:t>
      </w:r>
    </w:p>
    <w:p w14:paraId="305AF9C4" w14:textId="77777777" w:rsidR="00292EEB" w:rsidRPr="00C60016" w:rsidRDefault="00292EEB" w:rsidP="009646F5">
      <w:pPr>
        <w:pStyle w:val="SingleTxt"/>
        <w:keepNext/>
        <w:keepLines/>
        <w:spacing w:after="0" w:line="120" w:lineRule="exact"/>
        <w:rPr>
          <w:sz w:val="10"/>
        </w:rPr>
      </w:pPr>
    </w:p>
    <w:p w14:paraId="2D2C9FF5" w14:textId="77777777" w:rsidR="00292EEB" w:rsidRPr="00C60016" w:rsidRDefault="00292EEB" w:rsidP="009646F5">
      <w:pPr>
        <w:pStyle w:val="SingleTxt"/>
        <w:keepNext/>
        <w:keepLines/>
        <w:spacing w:after="0" w:line="120" w:lineRule="exact"/>
        <w:rPr>
          <w:sz w:val="10"/>
        </w:rPr>
      </w:pPr>
    </w:p>
    <w:tbl>
      <w:tblPr>
        <w:tblW w:w="8610" w:type="dxa"/>
        <w:tblInd w:w="1267" w:type="dxa"/>
        <w:tblLayout w:type="fixed"/>
        <w:tblCellMar>
          <w:left w:w="0" w:type="dxa"/>
          <w:right w:w="0" w:type="dxa"/>
        </w:tblCellMar>
        <w:tblLook w:val="0000" w:firstRow="0" w:lastRow="0" w:firstColumn="0" w:lastColumn="0" w:noHBand="0" w:noVBand="0"/>
      </w:tblPr>
      <w:tblGrid>
        <w:gridCol w:w="6293"/>
        <w:gridCol w:w="720"/>
        <w:gridCol w:w="810"/>
        <w:gridCol w:w="787"/>
      </w:tblGrid>
      <w:tr w:rsidR="00292EEB" w:rsidRPr="00A95227" w14:paraId="6C96A94E" w14:textId="77777777" w:rsidTr="00CC3CA7">
        <w:trPr>
          <w:tblHeader/>
        </w:trPr>
        <w:tc>
          <w:tcPr>
            <w:tcW w:w="6293" w:type="dxa"/>
            <w:tcBorders>
              <w:top w:val="single" w:sz="4" w:space="0" w:color="auto"/>
            </w:tcBorders>
            <w:shd w:val="clear" w:color="auto" w:fill="auto"/>
            <w:vAlign w:val="bottom"/>
          </w:tcPr>
          <w:p w14:paraId="240145FC" w14:textId="77777777" w:rsidR="00292EEB" w:rsidRPr="00A95227" w:rsidRDefault="00292EEB" w:rsidP="009646F5">
            <w:pPr>
              <w:keepNext/>
              <w:keepLines/>
              <w:tabs>
                <w:tab w:val="left" w:pos="288"/>
                <w:tab w:val="left" w:pos="576"/>
                <w:tab w:val="left" w:pos="864"/>
                <w:tab w:val="left" w:pos="1152"/>
              </w:tabs>
              <w:spacing w:before="80" w:after="80" w:line="160" w:lineRule="exact"/>
              <w:rPr>
                <w:i/>
                <w:sz w:val="14"/>
              </w:rPr>
            </w:pPr>
          </w:p>
        </w:tc>
        <w:tc>
          <w:tcPr>
            <w:tcW w:w="720" w:type="dxa"/>
            <w:tcBorders>
              <w:top w:val="single" w:sz="4" w:space="0" w:color="auto"/>
            </w:tcBorders>
            <w:shd w:val="clear" w:color="auto" w:fill="auto"/>
            <w:vAlign w:val="bottom"/>
          </w:tcPr>
          <w:p w14:paraId="5FE68F10" w14:textId="77777777" w:rsidR="00292EEB" w:rsidRPr="00A95227" w:rsidRDefault="00292EEB" w:rsidP="009646F5">
            <w:pPr>
              <w:keepNext/>
              <w:keepLines/>
              <w:tabs>
                <w:tab w:val="left" w:pos="288"/>
                <w:tab w:val="left" w:pos="576"/>
                <w:tab w:val="left" w:pos="864"/>
                <w:tab w:val="left" w:pos="1152"/>
              </w:tabs>
              <w:spacing w:before="80" w:after="80" w:line="160" w:lineRule="exact"/>
              <w:ind w:left="72" w:right="40"/>
              <w:jc w:val="right"/>
              <w:rPr>
                <w:i/>
                <w:sz w:val="14"/>
              </w:rPr>
            </w:pPr>
          </w:p>
        </w:tc>
        <w:tc>
          <w:tcPr>
            <w:tcW w:w="1597" w:type="dxa"/>
            <w:gridSpan w:val="2"/>
            <w:tcBorders>
              <w:top w:val="single" w:sz="4" w:space="0" w:color="auto"/>
              <w:bottom w:val="single" w:sz="4" w:space="0" w:color="auto"/>
            </w:tcBorders>
            <w:shd w:val="clear" w:color="auto" w:fill="auto"/>
            <w:vAlign w:val="bottom"/>
          </w:tcPr>
          <w:p w14:paraId="2B0B53B2" w14:textId="77777777" w:rsidR="00292EEB" w:rsidRPr="00A95227" w:rsidRDefault="00292EEB" w:rsidP="009646F5">
            <w:pPr>
              <w:keepNext/>
              <w:keepLines/>
              <w:tabs>
                <w:tab w:val="left" w:pos="288"/>
                <w:tab w:val="left" w:pos="576"/>
                <w:tab w:val="left" w:pos="864"/>
                <w:tab w:val="left" w:pos="1152"/>
              </w:tabs>
              <w:spacing w:before="80" w:after="80" w:line="160" w:lineRule="exact"/>
              <w:ind w:right="40"/>
              <w:jc w:val="center"/>
              <w:rPr>
                <w:i/>
                <w:sz w:val="14"/>
              </w:rPr>
            </w:pPr>
            <w:r w:rsidRPr="00D86B05">
              <w:rPr>
                <w:i/>
                <w:sz w:val="14"/>
              </w:rPr>
              <w:t>в том числе:</w:t>
            </w:r>
          </w:p>
        </w:tc>
      </w:tr>
      <w:tr w:rsidR="00292EEB" w:rsidRPr="00A95227" w14:paraId="5973B8F7" w14:textId="77777777" w:rsidTr="00CC3CA7">
        <w:trPr>
          <w:tblHeader/>
        </w:trPr>
        <w:tc>
          <w:tcPr>
            <w:tcW w:w="6293" w:type="dxa"/>
            <w:tcBorders>
              <w:bottom w:val="single" w:sz="12" w:space="0" w:color="auto"/>
            </w:tcBorders>
            <w:shd w:val="clear" w:color="auto" w:fill="auto"/>
            <w:vAlign w:val="bottom"/>
          </w:tcPr>
          <w:p w14:paraId="6AEA06C6" w14:textId="77777777" w:rsidR="00292EEB" w:rsidRPr="00A95227" w:rsidRDefault="00292EEB" w:rsidP="009646F5">
            <w:pPr>
              <w:keepNext/>
              <w:keepLines/>
              <w:tabs>
                <w:tab w:val="left" w:pos="288"/>
                <w:tab w:val="left" w:pos="576"/>
                <w:tab w:val="left" w:pos="864"/>
                <w:tab w:val="left" w:pos="1152"/>
              </w:tabs>
              <w:spacing w:before="80" w:after="80" w:line="160" w:lineRule="exact"/>
              <w:rPr>
                <w:i/>
                <w:sz w:val="14"/>
              </w:rPr>
            </w:pPr>
          </w:p>
        </w:tc>
        <w:tc>
          <w:tcPr>
            <w:tcW w:w="720" w:type="dxa"/>
            <w:tcBorders>
              <w:bottom w:val="single" w:sz="12" w:space="0" w:color="auto"/>
            </w:tcBorders>
            <w:shd w:val="clear" w:color="auto" w:fill="auto"/>
            <w:vAlign w:val="bottom"/>
          </w:tcPr>
          <w:p w14:paraId="2F12DA6F" w14:textId="77777777" w:rsidR="00292EEB" w:rsidRPr="00335E5E" w:rsidRDefault="00292EEB" w:rsidP="009646F5">
            <w:pPr>
              <w:keepNext/>
              <w:keepLines/>
              <w:tabs>
                <w:tab w:val="left" w:pos="288"/>
                <w:tab w:val="left" w:pos="576"/>
                <w:tab w:val="left" w:pos="864"/>
                <w:tab w:val="left" w:pos="1152"/>
              </w:tabs>
              <w:spacing w:before="80" w:after="80" w:line="160" w:lineRule="exact"/>
              <w:ind w:left="43" w:right="43"/>
              <w:jc w:val="right"/>
              <w:rPr>
                <w:i/>
                <w:sz w:val="14"/>
                <w:szCs w:val="14"/>
              </w:rPr>
            </w:pPr>
            <w:r w:rsidRPr="00335E5E">
              <w:rPr>
                <w:i/>
                <w:sz w:val="14"/>
                <w:szCs w:val="14"/>
              </w:rPr>
              <w:t>Всего</w:t>
            </w:r>
          </w:p>
        </w:tc>
        <w:tc>
          <w:tcPr>
            <w:tcW w:w="810" w:type="dxa"/>
            <w:tcBorders>
              <w:top w:val="single" w:sz="4" w:space="0" w:color="auto"/>
              <w:bottom w:val="single" w:sz="12" w:space="0" w:color="auto"/>
            </w:tcBorders>
            <w:shd w:val="clear" w:color="auto" w:fill="auto"/>
            <w:vAlign w:val="bottom"/>
          </w:tcPr>
          <w:p w14:paraId="01529B96" w14:textId="77777777" w:rsidR="00292EEB" w:rsidRPr="00335E5E" w:rsidRDefault="00292EEB" w:rsidP="009646F5">
            <w:pPr>
              <w:keepNext/>
              <w:keepLines/>
              <w:tabs>
                <w:tab w:val="left" w:pos="288"/>
                <w:tab w:val="left" w:pos="576"/>
                <w:tab w:val="left" w:pos="864"/>
                <w:tab w:val="left" w:pos="1152"/>
              </w:tabs>
              <w:spacing w:before="80" w:after="80" w:line="160" w:lineRule="exact"/>
              <w:ind w:left="43" w:right="43"/>
              <w:jc w:val="right"/>
              <w:rPr>
                <w:i/>
                <w:sz w:val="14"/>
                <w:szCs w:val="14"/>
              </w:rPr>
            </w:pPr>
            <w:r>
              <w:rPr>
                <w:bCs/>
                <w:i/>
                <w:iCs/>
                <w:sz w:val="14"/>
                <w:szCs w:val="14"/>
              </w:rPr>
              <w:t>М</w:t>
            </w:r>
            <w:r w:rsidRPr="00335E5E">
              <w:rPr>
                <w:bCs/>
                <w:i/>
                <w:iCs/>
                <w:sz w:val="14"/>
                <w:szCs w:val="14"/>
              </w:rPr>
              <w:t>ужчины</w:t>
            </w:r>
          </w:p>
        </w:tc>
        <w:tc>
          <w:tcPr>
            <w:tcW w:w="787" w:type="dxa"/>
            <w:tcBorders>
              <w:top w:val="single" w:sz="4" w:space="0" w:color="auto"/>
              <w:bottom w:val="single" w:sz="12" w:space="0" w:color="auto"/>
            </w:tcBorders>
            <w:shd w:val="clear" w:color="auto" w:fill="auto"/>
            <w:vAlign w:val="bottom"/>
          </w:tcPr>
          <w:p w14:paraId="59277300" w14:textId="77777777" w:rsidR="00292EEB" w:rsidRPr="00335E5E" w:rsidRDefault="00292EEB" w:rsidP="009646F5">
            <w:pPr>
              <w:keepNext/>
              <w:keepLines/>
              <w:tabs>
                <w:tab w:val="left" w:pos="288"/>
                <w:tab w:val="left" w:pos="576"/>
                <w:tab w:val="left" w:pos="864"/>
                <w:tab w:val="left" w:pos="1152"/>
              </w:tabs>
              <w:spacing w:before="80" w:after="80" w:line="160" w:lineRule="exact"/>
              <w:ind w:left="43" w:right="43"/>
              <w:jc w:val="right"/>
              <w:rPr>
                <w:i/>
                <w:sz w:val="14"/>
                <w:szCs w:val="14"/>
              </w:rPr>
            </w:pPr>
            <w:r>
              <w:rPr>
                <w:bCs/>
                <w:i/>
                <w:iCs/>
                <w:sz w:val="14"/>
                <w:szCs w:val="14"/>
              </w:rPr>
              <w:t>Ж</w:t>
            </w:r>
            <w:r w:rsidRPr="00335E5E">
              <w:rPr>
                <w:bCs/>
                <w:i/>
                <w:iCs/>
                <w:sz w:val="14"/>
                <w:szCs w:val="14"/>
              </w:rPr>
              <w:t>енщины</w:t>
            </w:r>
          </w:p>
        </w:tc>
      </w:tr>
      <w:tr w:rsidR="00292EEB" w:rsidRPr="00A95227" w14:paraId="07689F62" w14:textId="77777777" w:rsidTr="00CC3CA7">
        <w:trPr>
          <w:trHeight w:hRule="exact" w:val="115"/>
          <w:tblHeader/>
        </w:trPr>
        <w:tc>
          <w:tcPr>
            <w:tcW w:w="6293" w:type="dxa"/>
            <w:tcBorders>
              <w:top w:val="single" w:sz="12" w:space="0" w:color="auto"/>
            </w:tcBorders>
            <w:shd w:val="clear" w:color="auto" w:fill="auto"/>
            <w:vAlign w:val="bottom"/>
          </w:tcPr>
          <w:p w14:paraId="478BCB99" w14:textId="77777777" w:rsidR="00292EEB" w:rsidRPr="00A95227" w:rsidRDefault="00292EEB" w:rsidP="009646F5">
            <w:pPr>
              <w:keepNext/>
              <w:keepLines/>
              <w:tabs>
                <w:tab w:val="left" w:pos="288"/>
                <w:tab w:val="left" w:pos="576"/>
                <w:tab w:val="left" w:pos="864"/>
                <w:tab w:val="left" w:pos="1152"/>
              </w:tabs>
              <w:spacing w:before="40" w:after="40" w:line="210" w:lineRule="exact"/>
              <w:rPr>
                <w:sz w:val="17"/>
              </w:rPr>
            </w:pPr>
          </w:p>
        </w:tc>
        <w:tc>
          <w:tcPr>
            <w:tcW w:w="720" w:type="dxa"/>
            <w:tcBorders>
              <w:top w:val="single" w:sz="12" w:space="0" w:color="auto"/>
            </w:tcBorders>
            <w:shd w:val="clear" w:color="auto" w:fill="auto"/>
            <w:vAlign w:val="bottom"/>
          </w:tcPr>
          <w:p w14:paraId="590E8DB0"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p>
        </w:tc>
        <w:tc>
          <w:tcPr>
            <w:tcW w:w="810" w:type="dxa"/>
            <w:tcBorders>
              <w:top w:val="single" w:sz="12" w:space="0" w:color="auto"/>
            </w:tcBorders>
            <w:shd w:val="clear" w:color="auto" w:fill="auto"/>
            <w:vAlign w:val="bottom"/>
          </w:tcPr>
          <w:p w14:paraId="1E5E825D"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p>
        </w:tc>
        <w:tc>
          <w:tcPr>
            <w:tcW w:w="787" w:type="dxa"/>
            <w:tcBorders>
              <w:top w:val="single" w:sz="12" w:space="0" w:color="auto"/>
            </w:tcBorders>
            <w:shd w:val="clear" w:color="auto" w:fill="auto"/>
            <w:vAlign w:val="bottom"/>
          </w:tcPr>
          <w:p w14:paraId="2ABBF311"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p>
        </w:tc>
      </w:tr>
      <w:tr w:rsidR="00292EEB" w:rsidRPr="00A95227" w14:paraId="3C5780BC" w14:textId="77777777" w:rsidTr="00CC3CA7">
        <w:tc>
          <w:tcPr>
            <w:tcW w:w="6293" w:type="dxa"/>
            <w:shd w:val="clear" w:color="auto" w:fill="auto"/>
          </w:tcPr>
          <w:p w14:paraId="53B71BA9" w14:textId="77777777" w:rsidR="00292EEB" w:rsidRPr="00335E5E" w:rsidRDefault="00292EEB" w:rsidP="009646F5">
            <w:pPr>
              <w:keepNext/>
              <w:keepLines/>
              <w:tabs>
                <w:tab w:val="left" w:pos="288"/>
                <w:tab w:val="left" w:pos="576"/>
                <w:tab w:val="left" w:pos="864"/>
                <w:tab w:val="left" w:pos="1152"/>
              </w:tabs>
              <w:spacing w:before="40" w:after="40" w:line="210" w:lineRule="exact"/>
              <w:rPr>
                <w:b/>
                <w:bCs/>
                <w:sz w:val="17"/>
                <w:szCs w:val="17"/>
              </w:rPr>
            </w:pPr>
            <w:r w:rsidRPr="00335E5E">
              <w:rPr>
                <w:b/>
                <w:bCs/>
                <w:sz w:val="17"/>
                <w:szCs w:val="17"/>
              </w:rPr>
              <w:t>Всего проработавшие полностью ноябрь месяц</w:t>
            </w:r>
          </w:p>
        </w:tc>
        <w:tc>
          <w:tcPr>
            <w:tcW w:w="720" w:type="dxa"/>
            <w:shd w:val="clear" w:color="auto" w:fill="auto"/>
            <w:vAlign w:val="bottom"/>
          </w:tcPr>
          <w:p w14:paraId="32AD10EA"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b/>
                <w:bCs/>
                <w:sz w:val="17"/>
              </w:rPr>
            </w:pPr>
            <w:r w:rsidRPr="00A95227">
              <w:rPr>
                <w:b/>
                <w:bCs/>
                <w:sz w:val="17"/>
              </w:rPr>
              <w:t>100</w:t>
            </w:r>
            <w:r>
              <w:rPr>
                <w:b/>
                <w:bCs/>
                <w:sz w:val="17"/>
              </w:rPr>
              <w:t>,</w:t>
            </w:r>
            <w:r w:rsidRPr="00A95227">
              <w:rPr>
                <w:b/>
                <w:bCs/>
                <w:sz w:val="17"/>
              </w:rPr>
              <w:t>0</w:t>
            </w:r>
          </w:p>
        </w:tc>
        <w:tc>
          <w:tcPr>
            <w:tcW w:w="810" w:type="dxa"/>
            <w:shd w:val="clear" w:color="auto" w:fill="auto"/>
            <w:vAlign w:val="bottom"/>
          </w:tcPr>
          <w:p w14:paraId="346EB7C7"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b/>
                <w:bCs/>
                <w:sz w:val="17"/>
              </w:rPr>
            </w:pPr>
            <w:r w:rsidRPr="00A95227">
              <w:rPr>
                <w:b/>
                <w:bCs/>
                <w:sz w:val="17"/>
              </w:rPr>
              <w:t>58</w:t>
            </w:r>
            <w:r>
              <w:rPr>
                <w:b/>
                <w:bCs/>
                <w:sz w:val="17"/>
              </w:rPr>
              <w:t>,</w:t>
            </w:r>
            <w:r w:rsidRPr="00A95227">
              <w:rPr>
                <w:b/>
                <w:bCs/>
                <w:sz w:val="17"/>
              </w:rPr>
              <w:t>8</w:t>
            </w:r>
          </w:p>
        </w:tc>
        <w:tc>
          <w:tcPr>
            <w:tcW w:w="787" w:type="dxa"/>
            <w:shd w:val="clear" w:color="auto" w:fill="auto"/>
            <w:vAlign w:val="bottom"/>
          </w:tcPr>
          <w:p w14:paraId="168D0DCF"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b/>
                <w:bCs/>
                <w:sz w:val="17"/>
              </w:rPr>
            </w:pPr>
            <w:r w:rsidRPr="00A95227">
              <w:rPr>
                <w:b/>
                <w:bCs/>
                <w:sz w:val="17"/>
              </w:rPr>
              <w:t>41</w:t>
            </w:r>
            <w:r>
              <w:rPr>
                <w:b/>
                <w:bCs/>
                <w:sz w:val="17"/>
              </w:rPr>
              <w:t>,</w:t>
            </w:r>
            <w:r w:rsidRPr="00A95227">
              <w:rPr>
                <w:b/>
                <w:bCs/>
                <w:sz w:val="17"/>
              </w:rPr>
              <w:t>2</w:t>
            </w:r>
          </w:p>
        </w:tc>
      </w:tr>
      <w:tr w:rsidR="00292EEB" w:rsidRPr="00A95227" w14:paraId="7AABC65B" w14:textId="77777777" w:rsidTr="00CC3CA7">
        <w:tc>
          <w:tcPr>
            <w:tcW w:w="6293" w:type="dxa"/>
            <w:shd w:val="clear" w:color="auto" w:fill="auto"/>
          </w:tcPr>
          <w:p w14:paraId="03F29187" w14:textId="77777777" w:rsidR="00292EEB" w:rsidRPr="00335E5E" w:rsidRDefault="00292EEB" w:rsidP="009646F5">
            <w:pPr>
              <w:keepNext/>
              <w:keepLines/>
              <w:tabs>
                <w:tab w:val="left" w:pos="288"/>
                <w:tab w:val="left" w:pos="576"/>
                <w:tab w:val="left" w:pos="864"/>
                <w:tab w:val="left" w:pos="1152"/>
              </w:tabs>
              <w:spacing w:before="40" w:after="40" w:line="210" w:lineRule="exact"/>
              <w:rPr>
                <w:sz w:val="17"/>
                <w:szCs w:val="17"/>
              </w:rPr>
            </w:pPr>
            <w:r w:rsidRPr="00335E5E">
              <w:rPr>
                <w:sz w:val="17"/>
                <w:szCs w:val="17"/>
              </w:rPr>
              <w:t>Законодатели, старшие должностные лица, управляющие (руководители) органов власти и управления всех уровней, включая руководителей предприятий</w:t>
            </w:r>
          </w:p>
        </w:tc>
        <w:tc>
          <w:tcPr>
            <w:tcW w:w="720" w:type="dxa"/>
            <w:shd w:val="clear" w:color="auto" w:fill="auto"/>
            <w:vAlign w:val="bottom"/>
          </w:tcPr>
          <w:p w14:paraId="0BC5AABC"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393394BC"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76</w:t>
            </w:r>
            <w:r>
              <w:rPr>
                <w:sz w:val="17"/>
              </w:rPr>
              <w:t>,</w:t>
            </w:r>
            <w:r w:rsidRPr="00A95227">
              <w:rPr>
                <w:sz w:val="17"/>
              </w:rPr>
              <w:t>3</w:t>
            </w:r>
          </w:p>
        </w:tc>
        <w:tc>
          <w:tcPr>
            <w:tcW w:w="787" w:type="dxa"/>
            <w:shd w:val="clear" w:color="auto" w:fill="auto"/>
            <w:vAlign w:val="bottom"/>
          </w:tcPr>
          <w:p w14:paraId="0ADDD11C"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23</w:t>
            </w:r>
            <w:r>
              <w:rPr>
                <w:sz w:val="17"/>
              </w:rPr>
              <w:t>,</w:t>
            </w:r>
            <w:r w:rsidRPr="00A95227">
              <w:rPr>
                <w:sz w:val="17"/>
              </w:rPr>
              <w:t>7</w:t>
            </w:r>
          </w:p>
        </w:tc>
      </w:tr>
      <w:tr w:rsidR="00292EEB" w:rsidRPr="00A95227" w14:paraId="1509A470" w14:textId="77777777" w:rsidTr="00CC3CA7">
        <w:tc>
          <w:tcPr>
            <w:tcW w:w="6293" w:type="dxa"/>
            <w:shd w:val="clear" w:color="auto" w:fill="auto"/>
          </w:tcPr>
          <w:p w14:paraId="2AE59130" w14:textId="77777777" w:rsidR="00292EEB" w:rsidRPr="00335E5E" w:rsidRDefault="00292EEB" w:rsidP="009646F5">
            <w:pPr>
              <w:keepNext/>
              <w:keepLines/>
              <w:tabs>
                <w:tab w:val="left" w:pos="288"/>
                <w:tab w:val="left" w:pos="576"/>
                <w:tab w:val="left" w:pos="864"/>
                <w:tab w:val="left" w:pos="1152"/>
              </w:tabs>
              <w:spacing w:before="40" w:after="40" w:line="210" w:lineRule="exact"/>
              <w:rPr>
                <w:sz w:val="17"/>
                <w:szCs w:val="17"/>
              </w:rPr>
            </w:pPr>
            <w:r w:rsidRPr="00335E5E">
              <w:rPr>
                <w:sz w:val="17"/>
                <w:szCs w:val="17"/>
              </w:rPr>
              <w:t>Специалисты-профессионалы</w:t>
            </w:r>
          </w:p>
        </w:tc>
        <w:tc>
          <w:tcPr>
            <w:tcW w:w="720" w:type="dxa"/>
            <w:shd w:val="clear" w:color="auto" w:fill="auto"/>
            <w:vAlign w:val="bottom"/>
          </w:tcPr>
          <w:p w14:paraId="43FFA94A"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420E6755"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46</w:t>
            </w:r>
            <w:r>
              <w:rPr>
                <w:sz w:val="17"/>
              </w:rPr>
              <w:t>,</w:t>
            </w:r>
            <w:r w:rsidRPr="00A95227">
              <w:rPr>
                <w:sz w:val="17"/>
              </w:rPr>
              <w:t>8</w:t>
            </w:r>
          </w:p>
        </w:tc>
        <w:tc>
          <w:tcPr>
            <w:tcW w:w="787" w:type="dxa"/>
            <w:shd w:val="clear" w:color="auto" w:fill="auto"/>
            <w:vAlign w:val="bottom"/>
          </w:tcPr>
          <w:p w14:paraId="3D9EED7D"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53</w:t>
            </w:r>
            <w:r>
              <w:rPr>
                <w:sz w:val="17"/>
              </w:rPr>
              <w:t>,</w:t>
            </w:r>
            <w:r w:rsidRPr="00A95227">
              <w:rPr>
                <w:sz w:val="17"/>
              </w:rPr>
              <w:t>2</w:t>
            </w:r>
          </w:p>
        </w:tc>
      </w:tr>
      <w:tr w:rsidR="00292EEB" w:rsidRPr="00A95227" w14:paraId="16750984" w14:textId="77777777" w:rsidTr="00CC3CA7">
        <w:tc>
          <w:tcPr>
            <w:tcW w:w="6293" w:type="dxa"/>
            <w:shd w:val="clear" w:color="auto" w:fill="auto"/>
          </w:tcPr>
          <w:p w14:paraId="2DF60FDD" w14:textId="77777777" w:rsidR="00292EEB" w:rsidRPr="00335E5E" w:rsidRDefault="00292EEB" w:rsidP="009646F5">
            <w:pPr>
              <w:keepNext/>
              <w:keepLines/>
              <w:tabs>
                <w:tab w:val="left" w:pos="288"/>
                <w:tab w:val="left" w:pos="576"/>
                <w:tab w:val="left" w:pos="864"/>
                <w:tab w:val="left" w:pos="1152"/>
              </w:tabs>
              <w:spacing w:before="40" w:after="40" w:line="210" w:lineRule="exact"/>
              <w:rPr>
                <w:sz w:val="17"/>
                <w:szCs w:val="17"/>
              </w:rPr>
            </w:pPr>
            <w:r w:rsidRPr="00335E5E">
              <w:rPr>
                <w:sz w:val="17"/>
                <w:szCs w:val="17"/>
              </w:rPr>
              <w:t>Специалисты и вспомогательный персонал</w:t>
            </w:r>
          </w:p>
        </w:tc>
        <w:tc>
          <w:tcPr>
            <w:tcW w:w="720" w:type="dxa"/>
            <w:shd w:val="clear" w:color="auto" w:fill="auto"/>
            <w:vAlign w:val="bottom"/>
          </w:tcPr>
          <w:p w14:paraId="53CB6D72"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3E32984A"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39</w:t>
            </w:r>
            <w:r>
              <w:rPr>
                <w:sz w:val="17"/>
              </w:rPr>
              <w:t>,</w:t>
            </w:r>
            <w:r w:rsidRPr="00A95227">
              <w:rPr>
                <w:sz w:val="17"/>
              </w:rPr>
              <w:t>6</w:t>
            </w:r>
          </w:p>
        </w:tc>
        <w:tc>
          <w:tcPr>
            <w:tcW w:w="787" w:type="dxa"/>
            <w:shd w:val="clear" w:color="auto" w:fill="auto"/>
            <w:vAlign w:val="bottom"/>
          </w:tcPr>
          <w:p w14:paraId="36091B9C"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60</w:t>
            </w:r>
            <w:r>
              <w:rPr>
                <w:sz w:val="17"/>
              </w:rPr>
              <w:t>,</w:t>
            </w:r>
            <w:r w:rsidRPr="00A95227">
              <w:rPr>
                <w:sz w:val="17"/>
              </w:rPr>
              <w:t>4</w:t>
            </w:r>
          </w:p>
        </w:tc>
      </w:tr>
      <w:tr w:rsidR="00292EEB" w:rsidRPr="00A95227" w14:paraId="54BBF748" w14:textId="77777777" w:rsidTr="00CC3CA7">
        <w:tc>
          <w:tcPr>
            <w:tcW w:w="6293" w:type="dxa"/>
            <w:shd w:val="clear" w:color="auto" w:fill="auto"/>
          </w:tcPr>
          <w:p w14:paraId="22FAB844" w14:textId="77777777" w:rsidR="00292EEB" w:rsidRPr="00335E5E" w:rsidRDefault="00292EEB" w:rsidP="009646F5">
            <w:pPr>
              <w:keepNext/>
              <w:keepLines/>
              <w:tabs>
                <w:tab w:val="left" w:pos="288"/>
                <w:tab w:val="left" w:pos="576"/>
                <w:tab w:val="left" w:pos="864"/>
                <w:tab w:val="left" w:pos="1152"/>
              </w:tabs>
              <w:spacing w:before="40" w:after="40" w:line="210" w:lineRule="exact"/>
              <w:rPr>
                <w:sz w:val="17"/>
                <w:szCs w:val="17"/>
              </w:rPr>
            </w:pPr>
            <w:r w:rsidRPr="00335E5E">
              <w:rPr>
                <w:sz w:val="17"/>
                <w:szCs w:val="17"/>
              </w:rPr>
              <w:t>Служащие, занятые подготовкой информации, оформлением документации, финансовым учетом и информационным обслуживанием</w:t>
            </w:r>
          </w:p>
        </w:tc>
        <w:tc>
          <w:tcPr>
            <w:tcW w:w="720" w:type="dxa"/>
            <w:shd w:val="clear" w:color="auto" w:fill="auto"/>
            <w:vAlign w:val="bottom"/>
          </w:tcPr>
          <w:p w14:paraId="077BBBBC"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30DDC329"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35</w:t>
            </w:r>
            <w:r>
              <w:rPr>
                <w:sz w:val="17"/>
              </w:rPr>
              <w:t>,</w:t>
            </w:r>
            <w:r w:rsidRPr="00A95227">
              <w:rPr>
                <w:sz w:val="17"/>
              </w:rPr>
              <w:t>7</w:t>
            </w:r>
          </w:p>
        </w:tc>
        <w:tc>
          <w:tcPr>
            <w:tcW w:w="787" w:type="dxa"/>
            <w:shd w:val="clear" w:color="auto" w:fill="auto"/>
            <w:vAlign w:val="bottom"/>
          </w:tcPr>
          <w:p w14:paraId="4694C7A6" w14:textId="77777777" w:rsidR="00292EEB" w:rsidRPr="00A95227" w:rsidRDefault="00292EEB" w:rsidP="009646F5">
            <w:pPr>
              <w:keepNext/>
              <w:keepLines/>
              <w:tabs>
                <w:tab w:val="left" w:pos="288"/>
                <w:tab w:val="left" w:pos="576"/>
                <w:tab w:val="left" w:pos="864"/>
                <w:tab w:val="left" w:pos="1152"/>
              </w:tabs>
              <w:spacing w:before="40" w:after="40" w:line="210" w:lineRule="exact"/>
              <w:ind w:left="43" w:right="43"/>
              <w:jc w:val="right"/>
              <w:rPr>
                <w:sz w:val="17"/>
              </w:rPr>
            </w:pPr>
            <w:r w:rsidRPr="00A95227">
              <w:rPr>
                <w:sz w:val="17"/>
              </w:rPr>
              <w:t>64</w:t>
            </w:r>
            <w:r>
              <w:rPr>
                <w:sz w:val="17"/>
              </w:rPr>
              <w:t>,</w:t>
            </w:r>
            <w:r w:rsidRPr="00A95227">
              <w:rPr>
                <w:sz w:val="17"/>
              </w:rPr>
              <w:t>3</w:t>
            </w:r>
          </w:p>
        </w:tc>
      </w:tr>
      <w:tr w:rsidR="00292EEB" w:rsidRPr="00A95227" w14:paraId="75738AB7" w14:textId="77777777" w:rsidTr="00CC3CA7">
        <w:tc>
          <w:tcPr>
            <w:tcW w:w="6293" w:type="dxa"/>
            <w:shd w:val="clear" w:color="auto" w:fill="auto"/>
          </w:tcPr>
          <w:p w14:paraId="4A0A660A" w14:textId="77777777" w:rsidR="00292EEB" w:rsidRPr="00335E5E" w:rsidRDefault="00292EEB" w:rsidP="00CC3CA7">
            <w:pPr>
              <w:tabs>
                <w:tab w:val="left" w:pos="288"/>
                <w:tab w:val="left" w:pos="576"/>
                <w:tab w:val="left" w:pos="864"/>
                <w:tab w:val="left" w:pos="1152"/>
              </w:tabs>
              <w:spacing w:before="40" w:after="40" w:line="210" w:lineRule="exact"/>
              <w:rPr>
                <w:sz w:val="17"/>
                <w:szCs w:val="17"/>
              </w:rPr>
            </w:pPr>
            <w:r w:rsidRPr="00335E5E">
              <w:rPr>
                <w:sz w:val="17"/>
                <w:szCs w:val="17"/>
              </w:rPr>
              <w:t>Работники сферы обслуживания, жилищно-коммунального хозяйства, торговли и родственных видов деятельности</w:t>
            </w:r>
          </w:p>
        </w:tc>
        <w:tc>
          <w:tcPr>
            <w:tcW w:w="720" w:type="dxa"/>
            <w:shd w:val="clear" w:color="auto" w:fill="auto"/>
            <w:vAlign w:val="bottom"/>
          </w:tcPr>
          <w:p w14:paraId="0BF9622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793747C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58</w:t>
            </w:r>
            <w:r>
              <w:rPr>
                <w:sz w:val="17"/>
              </w:rPr>
              <w:t>,</w:t>
            </w:r>
            <w:r w:rsidRPr="00A95227">
              <w:rPr>
                <w:sz w:val="17"/>
              </w:rPr>
              <w:t>3</w:t>
            </w:r>
          </w:p>
        </w:tc>
        <w:tc>
          <w:tcPr>
            <w:tcW w:w="787" w:type="dxa"/>
            <w:shd w:val="clear" w:color="auto" w:fill="auto"/>
            <w:vAlign w:val="bottom"/>
          </w:tcPr>
          <w:p w14:paraId="58CAC1A4"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41</w:t>
            </w:r>
            <w:r>
              <w:rPr>
                <w:sz w:val="17"/>
              </w:rPr>
              <w:t>,</w:t>
            </w:r>
            <w:r w:rsidRPr="00A95227">
              <w:rPr>
                <w:sz w:val="17"/>
              </w:rPr>
              <w:t>7</w:t>
            </w:r>
          </w:p>
        </w:tc>
      </w:tr>
      <w:tr w:rsidR="00292EEB" w:rsidRPr="00A95227" w14:paraId="492EA3DB" w14:textId="77777777" w:rsidTr="00CC3CA7">
        <w:tc>
          <w:tcPr>
            <w:tcW w:w="6293" w:type="dxa"/>
            <w:shd w:val="clear" w:color="auto" w:fill="auto"/>
          </w:tcPr>
          <w:p w14:paraId="6C9D7C06" w14:textId="77777777" w:rsidR="00292EEB" w:rsidRPr="00335E5E" w:rsidRDefault="00292EEB" w:rsidP="00CC3CA7">
            <w:pPr>
              <w:tabs>
                <w:tab w:val="left" w:pos="288"/>
                <w:tab w:val="left" w:pos="576"/>
                <w:tab w:val="left" w:pos="864"/>
                <w:tab w:val="left" w:pos="1152"/>
              </w:tabs>
              <w:spacing w:before="40" w:after="40" w:line="210" w:lineRule="exact"/>
              <w:rPr>
                <w:sz w:val="17"/>
                <w:szCs w:val="17"/>
              </w:rPr>
            </w:pPr>
            <w:r w:rsidRPr="00335E5E">
              <w:rPr>
                <w:sz w:val="17"/>
                <w:szCs w:val="17"/>
              </w:rPr>
              <w:t>Квалифицированные работники сельского, лесного, охотничьего хозяйств, рыболовства и рыбоводства</w:t>
            </w:r>
          </w:p>
        </w:tc>
        <w:tc>
          <w:tcPr>
            <w:tcW w:w="720" w:type="dxa"/>
            <w:shd w:val="clear" w:color="auto" w:fill="auto"/>
            <w:vAlign w:val="bottom"/>
          </w:tcPr>
          <w:p w14:paraId="70ABE19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0CFA885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79</w:t>
            </w:r>
            <w:r>
              <w:rPr>
                <w:sz w:val="17"/>
              </w:rPr>
              <w:t>,</w:t>
            </w:r>
            <w:r w:rsidRPr="00A95227">
              <w:rPr>
                <w:sz w:val="17"/>
              </w:rPr>
              <w:t>1</w:t>
            </w:r>
          </w:p>
        </w:tc>
        <w:tc>
          <w:tcPr>
            <w:tcW w:w="787" w:type="dxa"/>
            <w:shd w:val="clear" w:color="auto" w:fill="auto"/>
            <w:vAlign w:val="bottom"/>
          </w:tcPr>
          <w:p w14:paraId="024C6E4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20</w:t>
            </w:r>
            <w:r>
              <w:rPr>
                <w:sz w:val="17"/>
              </w:rPr>
              <w:t>,</w:t>
            </w:r>
            <w:r w:rsidRPr="00A95227">
              <w:rPr>
                <w:sz w:val="17"/>
              </w:rPr>
              <w:t>9</w:t>
            </w:r>
          </w:p>
        </w:tc>
      </w:tr>
      <w:tr w:rsidR="00292EEB" w:rsidRPr="00A95227" w14:paraId="6A226CAB" w14:textId="77777777" w:rsidTr="00CC3CA7">
        <w:tc>
          <w:tcPr>
            <w:tcW w:w="6293" w:type="dxa"/>
            <w:shd w:val="clear" w:color="auto" w:fill="auto"/>
          </w:tcPr>
          <w:p w14:paraId="1D50E626" w14:textId="77777777" w:rsidR="00292EEB" w:rsidRPr="00335E5E" w:rsidRDefault="00292EEB" w:rsidP="00CC3CA7">
            <w:pPr>
              <w:tabs>
                <w:tab w:val="left" w:pos="288"/>
                <w:tab w:val="left" w:pos="576"/>
                <w:tab w:val="left" w:pos="864"/>
                <w:tab w:val="left" w:pos="1152"/>
              </w:tabs>
              <w:spacing w:before="40" w:after="40" w:line="210" w:lineRule="exact"/>
              <w:rPr>
                <w:sz w:val="17"/>
                <w:szCs w:val="17"/>
              </w:rPr>
            </w:pPr>
            <w:r w:rsidRPr="00335E5E">
              <w:rPr>
                <w:sz w:val="17"/>
                <w:szCs w:val="17"/>
              </w:rPr>
              <w:t>Квалифицированные рабочие крупных и мелких промышленных предприятий, художественных промыслов, строительства, транспорта, связи, геологии и разведки недр, рабочие родственных профессий</w:t>
            </w:r>
          </w:p>
        </w:tc>
        <w:tc>
          <w:tcPr>
            <w:tcW w:w="720" w:type="dxa"/>
            <w:shd w:val="clear" w:color="auto" w:fill="auto"/>
            <w:vAlign w:val="bottom"/>
          </w:tcPr>
          <w:p w14:paraId="439A054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06C8C3C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85</w:t>
            </w:r>
            <w:r>
              <w:rPr>
                <w:sz w:val="17"/>
              </w:rPr>
              <w:t>,</w:t>
            </w:r>
            <w:r w:rsidRPr="00A95227">
              <w:rPr>
                <w:sz w:val="17"/>
              </w:rPr>
              <w:t>3</w:t>
            </w:r>
          </w:p>
        </w:tc>
        <w:tc>
          <w:tcPr>
            <w:tcW w:w="787" w:type="dxa"/>
            <w:shd w:val="clear" w:color="auto" w:fill="auto"/>
            <w:vAlign w:val="bottom"/>
          </w:tcPr>
          <w:p w14:paraId="5F0BFE2A"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14</w:t>
            </w:r>
            <w:r>
              <w:rPr>
                <w:sz w:val="17"/>
              </w:rPr>
              <w:t>,</w:t>
            </w:r>
            <w:r w:rsidRPr="00A95227">
              <w:rPr>
                <w:sz w:val="17"/>
              </w:rPr>
              <w:t>7</w:t>
            </w:r>
          </w:p>
        </w:tc>
      </w:tr>
      <w:tr w:rsidR="00292EEB" w:rsidRPr="00A95227" w14:paraId="7A40F42E" w14:textId="77777777" w:rsidTr="00CC3CA7">
        <w:tc>
          <w:tcPr>
            <w:tcW w:w="6293" w:type="dxa"/>
            <w:shd w:val="clear" w:color="auto" w:fill="auto"/>
          </w:tcPr>
          <w:p w14:paraId="45AFCD0A" w14:textId="77777777" w:rsidR="00292EEB" w:rsidRPr="00335E5E" w:rsidRDefault="00292EEB" w:rsidP="00CC3CA7">
            <w:pPr>
              <w:tabs>
                <w:tab w:val="left" w:pos="288"/>
                <w:tab w:val="left" w:pos="576"/>
                <w:tab w:val="left" w:pos="864"/>
                <w:tab w:val="left" w:pos="1152"/>
              </w:tabs>
              <w:spacing w:before="40" w:after="40" w:line="210" w:lineRule="exact"/>
              <w:rPr>
                <w:sz w:val="17"/>
                <w:szCs w:val="17"/>
              </w:rPr>
            </w:pPr>
            <w:r w:rsidRPr="00335E5E">
              <w:rPr>
                <w:sz w:val="17"/>
                <w:szCs w:val="17"/>
              </w:rPr>
              <w:t>Операторы, аппаратчики, машинисты установок и машин, слесари-сборщики</w:t>
            </w:r>
          </w:p>
        </w:tc>
        <w:tc>
          <w:tcPr>
            <w:tcW w:w="720" w:type="dxa"/>
            <w:shd w:val="clear" w:color="auto" w:fill="auto"/>
            <w:vAlign w:val="bottom"/>
          </w:tcPr>
          <w:p w14:paraId="0459C83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03626F5A"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90</w:t>
            </w:r>
            <w:r>
              <w:rPr>
                <w:sz w:val="17"/>
              </w:rPr>
              <w:t>,</w:t>
            </w:r>
            <w:r w:rsidRPr="00A95227">
              <w:rPr>
                <w:sz w:val="17"/>
              </w:rPr>
              <w:t>7</w:t>
            </w:r>
          </w:p>
        </w:tc>
        <w:tc>
          <w:tcPr>
            <w:tcW w:w="787" w:type="dxa"/>
            <w:shd w:val="clear" w:color="auto" w:fill="auto"/>
            <w:vAlign w:val="bottom"/>
          </w:tcPr>
          <w:p w14:paraId="725677D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w:t>
            </w:r>
            <w:r>
              <w:rPr>
                <w:sz w:val="17"/>
              </w:rPr>
              <w:t>,</w:t>
            </w:r>
            <w:r w:rsidRPr="00A95227">
              <w:rPr>
                <w:sz w:val="17"/>
              </w:rPr>
              <w:t>3</w:t>
            </w:r>
          </w:p>
        </w:tc>
      </w:tr>
      <w:tr w:rsidR="00292EEB" w:rsidRPr="00A95227" w14:paraId="476567CB" w14:textId="77777777" w:rsidTr="00CC3CA7">
        <w:tc>
          <w:tcPr>
            <w:tcW w:w="6293" w:type="dxa"/>
            <w:tcBorders>
              <w:bottom w:val="single" w:sz="12" w:space="0" w:color="auto"/>
            </w:tcBorders>
            <w:shd w:val="clear" w:color="auto" w:fill="auto"/>
          </w:tcPr>
          <w:p w14:paraId="28E49102" w14:textId="77777777" w:rsidR="00292EEB" w:rsidRPr="00335E5E" w:rsidRDefault="00292EEB" w:rsidP="00CC3CA7">
            <w:pPr>
              <w:tabs>
                <w:tab w:val="left" w:pos="288"/>
                <w:tab w:val="left" w:pos="576"/>
                <w:tab w:val="left" w:pos="864"/>
                <w:tab w:val="left" w:pos="1152"/>
              </w:tabs>
              <w:spacing w:before="40" w:after="80" w:line="210" w:lineRule="exact"/>
              <w:rPr>
                <w:sz w:val="17"/>
                <w:szCs w:val="17"/>
              </w:rPr>
            </w:pPr>
            <w:r w:rsidRPr="00335E5E">
              <w:rPr>
                <w:sz w:val="17"/>
                <w:szCs w:val="17"/>
              </w:rPr>
              <w:t>Неквалифицированные работники</w:t>
            </w:r>
          </w:p>
        </w:tc>
        <w:tc>
          <w:tcPr>
            <w:tcW w:w="720" w:type="dxa"/>
            <w:tcBorders>
              <w:bottom w:val="single" w:sz="12" w:space="0" w:color="auto"/>
            </w:tcBorders>
            <w:shd w:val="clear" w:color="auto" w:fill="auto"/>
            <w:vAlign w:val="bottom"/>
          </w:tcPr>
          <w:p w14:paraId="639BBCC9"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100</w:t>
            </w:r>
            <w:r>
              <w:rPr>
                <w:sz w:val="17"/>
              </w:rPr>
              <w:t>,</w:t>
            </w:r>
            <w:r w:rsidRPr="00A95227">
              <w:rPr>
                <w:sz w:val="17"/>
              </w:rPr>
              <w:t>0</w:t>
            </w:r>
          </w:p>
        </w:tc>
        <w:tc>
          <w:tcPr>
            <w:tcW w:w="810" w:type="dxa"/>
            <w:tcBorders>
              <w:bottom w:val="single" w:sz="12" w:space="0" w:color="auto"/>
            </w:tcBorders>
            <w:shd w:val="clear" w:color="auto" w:fill="auto"/>
            <w:vAlign w:val="bottom"/>
          </w:tcPr>
          <w:p w14:paraId="68A65AA9"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47</w:t>
            </w:r>
            <w:r>
              <w:rPr>
                <w:sz w:val="17"/>
              </w:rPr>
              <w:t>,</w:t>
            </w:r>
            <w:r w:rsidRPr="00A95227">
              <w:rPr>
                <w:sz w:val="17"/>
              </w:rPr>
              <w:t>8</w:t>
            </w:r>
          </w:p>
        </w:tc>
        <w:tc>
          <w:tcPr>
            <w:tcW w:w="787" w:type="dxa"/>
            <w:tcBorders>
              <w:bottom w:val="single" w:sz="12" w:space="0" w:color="auto"/>
            </w:tcBorders>
            <w:shd w:val="clear" w:color="auto" w:fill="auto"/>
            <w:vAlign w:val="bottom"/>
          </w:tcPr>
          <w:p w14:paraId="50F0F7F6"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52</w:t>
            </w:r>
            <w:r>
              <w:rPr>
                <w:sz w:val="17"/>
              </w:rPr>
              <w:t>,</w:t>
            </w:r>
            <w:r w:rsidRPr="00A95227">
              <w:rPr>
                <w:sz w:val="17"/>
              </w:rPr>
              <w:t>2</w:t>
            </w:r>
          </w:p>
        </w:tc>
      </w:tr>
    </w:tbl>
    <w:p w14:paraId="184B9EE8" w14:textId="77777777" w:rsidR="00292EEB" w:rsidRPr="00E07F5D" w:rsidRDefault="00292EEB" w:rsidP="00292EEB">
      <w:pPr>
        <w:pStyle w:val="SingleTxt"/>
        <w:spacing w:after="0" w:line="120" w:lineRule="exact"/>
        <w:rPr>
          <w:sz w:val="10"/>
        </w:rPr>
      </w:pPr>
    </w:p>
    <w:p w14:paraId="281BDAB0" w14:textId="77777777" w:rsidR="00292EEB" w:rsidRPr="00E07F5D" w:rsidRDefault="00292EEB" w:rsidP="00292EEB">
      <w:pPr>
        <w:pStyle w:val="SingleTxt"/>
        <w:spacing w:after="0" w:line="120" w:lineRule="exact"/>
        <w:rPr>
          <w:sz w:val="10"/>
        </w:rPr>
      </w:pPr>
    </w:p>
    <w:p w14:paraId="4FA15273" w14:textId="77777777" w:rsidR="00292EEB" w:rsidRDefault="00292EEB" w:rsidP="00292E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7D1A64">
        <w:t>Таблица 5</w:t>
      </w:r>
    </w:p>
    <w:p w14:paraId="7AE4EEAC"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D1A64">
        <w:t>Структура численности работников на предприятиях, организациях и учреждениях всех форм собственности по видам занятий и гендерному признаку в 2020</w:t>
      </w:r>
      <w:r>
        <w:t> год</w:t>
      </w:r>
      <w:r w:rsidRPr="007D1A64">
        <w:t>у</w:t>
      </w:r>
    </w:p>
    <w:p w14:paraId="3BA54814" w14:textId="1A0334E4" w:rsidR="00292EEB" w:rsidRDefault="00292EEB" w:rsidP="00292E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4"/>
          <w:szCs w:val="14"/>
        </w:rPr>
      </w:pPr>
      <w:r>
        <w:tab/>
      </w:r>
      <w:r>
        <w:tab/>
      </w:r>
      <w:r w:rsidRPr="007D1A64">
        <w:rPr>
          <w:sz w:val="14"/>
          <w:szCs w:val="14"/>
        </w:rPr>
        <w:t>(</w:t>
      </w:r>
      <w:r w:rsidR="001D0ED7">
        <w:rPr>
          <w:sz w:val="14"/>
          <w:szCs w:val="14"/>
        </w:rPr>
        <w:t>П</w:t>
      </w:r>
      <w:r w:rsidRPr="007D1A64">
        <w:rPr>
          <w:sz w:val="14"/>
          <w:szCs w:val="14"/>
        </w:rPr>
        <w:t>о результатам единовременного обследования; в процентах)</w:t>
      </w:r>
    </w:p>
    <w:p w14:paraId="4ECAEA07" w14:textId="77777777" w:rsidR="00292EEB" w:rsidRPr="007D1A64" w:rsidRDefault="00292EEB" w:rsidP="00292EEB">
      <w:pPr>
        <w:pStyle w:val="SingleTxt"/>
        <w:spacing w:after="0" w:line="120" w:lineRule="exact"/>
        <w:rPr>
          <w:sz w:val="10"/>
        </w:rPr>
      </w:pPr>
    </w:p>
    <w:p w14:paraId="5980E250" w14:textId="77777777" w:rsidR="00292EEB" w:rsidRPr="007D1A64" w:rsidRDefault="00292EEB" w:rsidP="00292EEB">
      <w:pPr>
        <w:pStyle w:val="SingleTxt"/>
        <w:spacing w:after="0" w:line="120" w:lineRule="exact"/>
        <w:rPr>
          <w:sz w:val="10"/>
        </w:rPr>
      </w:pPr>
    </w:p>
    <w:tbl>
      <w:tblPr>
        <w:tblW w:w="8610" w:type="dxa"/>
        <w:tblInd w:w="1267" w:type="dxa"/>
        <w:tblLayout w:type="fixed"/>
        <w:tblCellMar>
          <w:left w:w="0" w:type="dxa"/>
          <w:right w:w="0" w:type="dxa"/>
        </w:tblCellMar>
        <w:tblLook w:val="0000" w:firstRow="0" w:lastRow="0" w:firstColumn="0" w:lastColumn="0" w:noHBand="0" w:noVBand="0"/>
      </w:tblPr>
      <w:tblGrid>
        <w:gridCol w:w="6293"/>
        <w:gridCol w:w="720"/>
        <w:gridCol w:w="810"/>
        <w:gridCol w:w="787"/>
      </w:tblGrid>
      <w:tr w:rsidR="00292EEB" w:rsidRPr="00A95227" w14:paraId="646D4FD1" w14:textId="77777777" w:rsidTr="00CC3CA7">
        <w:trPr>
          <w:tblHeader/>
        </w:trPr>
        <w:tc>
          <w:tcPr>
            <w:tcW w:w="6293" w:type="dxa"/>
            <w:tcBorders>
              <w:top w:val="single" w:sz="4" w:space="0" w:color="auto"/>
            </w:tcBorders>
            <w:shd w:val="clear" w:color="auto" w:fill="auto"/>
            <w:vAlign w:val="bottom"/>
          </w:tcPr>
          <w:p w14:paraId="4076F3C0" w14:textId="77777777" w:rsidR="00292EEB" w:rsidRPr="00A95227" w:rsidRDefault="00292EEB" w:rsidP="00CC3CA7">
            <w:pPr>
              <w:tabs>
                <w:tab w:val="left" w:pos="288"/>
                <w:tab w:val="left" w:pos="576"/>
                <w:tab w:val="left" w:pos="864"/>
                <w:tab w:val="left" w:pos="1152"/>
              </w:tabs>
              <w:spacing w:before="80" w:after="80" w:line="160" w:lineRule="exact"/>
              <w:rPr>
                <w:i/>
                <w:sz w:val="14"/>
              </w:rPr>
            </w:pPr>
          </w:p>
        </w:tc>
        <w:tc>
          <w:tcPr>
            <w:tcW w:w="720" w:type="dxa"/>
            <w:tcBorders>
              <w:top w:val="single" w:sz="4" w:space="0" w:color="auto"/>
            </w:tcBorders>
            <w:shd w:val="clear" w:color="auto" w:fill="auto"/>
            <w:vAlign w:val="bottom"/>
          </w:tcPr>
          <w:p w14:paraId="2E71DAAD" w14:textId="77777777" w:rsidR="00292EEB" w:rsidRPr="00A95227" w:rsidRDefault="00292EEB" w:rsidP="00CC3CA7">
            <w:pPr>
              <w:tabs>
                <w:tab w:val="left" w:pos="288"/>
                <w:tab w:val="left" w:pos="576"/>
                <w:tab w:val="left" w:pos="864"/>
                <w:tab w:val="left" w:pos="1152"/>
              </w:tabs>
              <w:spacing w:before="80" w:after="80" w:line="160" w:lineRule="exact"/>
              <w:ind w:left="72" w:right="40"/>
              <w:jc w:val="right"/>
              <w:rPr>
                <w:i/>
                <w:sz w:val="14"/>
              </w:rPr>
            </w:pPr>
          </w:p>
        </w:tc>
        <w:tc>
          <w:tcPr>
            <w:tcW w:w="1597" w:type="dxa"/>
            <w:gridSpan w:val="2"/>
            <w:tcBorders>
              <w:top w:val="single" w:sz="4" w:space="0" w:color="auto"/>
              <w:bottom w:val="single" w:sz="4" w:space="0" w:color="auto"/>
            </w:tcBorders>
            <w:shd w:val="clear" w:color="auto" w:fill="auto"/>
            <w:vAlign w:val="bottom"/>
          </w:tcPr>
          <w:p w14:paraId="60DEF517" w14:textId="77777777" w:rsidR="00292EEB" w:rsidRPr="00A95227" w:rsidRDefault="00292EEB" w:rsidP="00CC3CA7">
            <w:pPr>
              <w:tabs>
                <w:tab w:val="left" w:pos="288"/>
                <w:tab w:val="left" w:pos="576"/>
                <w:tab w:val="left" w:pos="864"/>
                <w:tab w:val="left" w:pos="1152"/>
              </w:tabs>
              <w:spacing w:before="80" w:after="80" w:line="160" w:lineRule="exact"/>
              <w:ind w:right="40"/>
              <w:jc w:val="center"/>
              <w:rPr>
                <w:i/>
                <w:sz w:val="14"/>
              </w:rPr>
            </w:pPr>
            <w:r w:rsidRPr="00D86B05">
              <w:rPr>
                <w:i/>
                <w:sz w:val="14"/>
              </w:rPr>
              <w:t>в том числе:</w:t>
            </w:r>
          </w:p>
        </w:tc>
      </w:tr>
      <w:tr w:rsidR="00292EEB" w:rsidRPr="00335E5E" w14:paraId="2B344A05" w14:textId="77777777" w:rsidTr="00CC3CA7">
        <w:trPr>
          <w:tblHeader/>
        </w:trPr>
        <w:tc>
          <w:tcPr>
            <w:tcW w:w="6293" w:type="dxa"/>
            <w:tcBorders>
              <w:bottom w:val="single" w:sz="12" w:space="0" w:color="auto"/>
            </w:tcBorders>
            <w:shd w:val="clear" w:color="auto" w:fill="auto"/>
            <w:vAlign w:val="bottom"/>
          </w:tcPr>
          <w:p w14:paraId="509BE44F" w14:textId="77777777" w:rsidR="00292EEB" w:rsidRPr="00A95227" w:rsidRDefault="00292EEB" w:rsidP="00CC3CA7">
            <w:pPr>
              <w:tabs>
                <w:tab w:val="left" w:pos="288"/>
                <w:tab w:val="left" w:pos="576"/>
                <w:tab w:val="left" w:pos="864"/>
                <w:tab w:val="left" w:pos="1152"/>
              </w:tabs>
              <w:spacing w:before="80" w:after="80" w:line="160" w:lineRule="exact"/>
              <w:rPr>
                <w:i/>
                <w:sz w:val="14"/>
              </w:rPr>
            </w:pPr>
            <w:r w:rsidRPr="00771887">
              <w:rPr>
                <w:i/>
                <w:sz w:val="14"/>
              </w:rPr>
              <w:t>Виды занятий</w:t>
            </w:r>
          </w:p>
        </w:tc>
        <w:tc>
          <w:tcPr>
            <w:tcW w:w="720" w:type="dxa"/>
            <w:tcBorders>
              <w:bottom w:val="single" w:sz="12" w:space="0" w:color="auto"/>
            </w:tcBorders>
            <w:shd w:val="clear" w:color="auto" w:fill="auto"/>
            <w:vAlign w:val="bottom"/>
          </w:tcPr>
          <w:p w14:paraId="07928D4F" w14:textId="77777777" w:rsidR="00292EEB" w:rsidRPr="00335E5E" w:rsidRDefault="00292EEB" w:rsidP="00CC3CA7">
            <w:pPr>
              <w:tabs>
                <w:tab w:val="left" w:pos="288"/>
                <w:tab w:val="left" w:pos="576"/>
                <w:tab w:val="left" w:pos="864"/>
                <w:tab w:val="left" w:pos="1152"/>
              </w:tabs>
              <w:spacing w:before="80" w:after="80" w:line="160" w:lineRule="exact"/>
              <w:ind w:left="43" w:right="43"/>
              <w:jc w:val="right"/>
              <w:rPr>
                <w:i/>
                <w:sz w:val="14"/>
                <w:szCs w:val="14"/>
              </w:rPr>
            </w:pPr>
            <w:r w:rsidRPr="00335E5E">
              <w:rPr>
                <w:i/>
                <w:sz w:val="14"/>
                <w:szCs w:val="14"/>
              </w:rPr>
              <w:t>Всего</w:t>
            </w:r>
          </w:p>
        </w:tc>
        <w:tc>
          <w:tcPr>
            <w:tcW w:w="810" w:type="dxa"/>
            <w:tcBorders>
              <w:top w:val="single" w:sz="4" w:space="0" w:color="auto"/>
              <w:bottom w:val="single" w:sz="12" w:space="0" w:color="auto"/>
            </w:tcBorders>
            <w:shd w:val="clear" w:color="auto" w:fill="auto"/>
            <w:vAlign w:val="bottom"/>
          </w:tcPr>
          <w:p w14:paraId="1C43C4AD" w14:textId="77777777" w:rsidR="00292EEB" w:rsidRPr="00335E5E" w:rsidRDefault="00292EEB" w:rsidP="00CC3CA7">
            <w:pPr>
              <w:tabs>
                <w:tab w:val="left" w:pos="288"/>
                <w:tab w:val="left" w:pos="576"/>
                <w:tab w:val="left" w:pos="864"/>
                <w:tab w:val="left" w:pos="1152"/>
              </w:tabs>
              <w:spacing w:before="80" w:after="80" w:line="160" w:lineRule="exact"/>
              <w:ind w:left="43" w:right="43"/>
              <w:jc w:val="right"/>
              <w:rPr>
                <w:i/>
                <w:sz w:val="14"/>
                <w:szCs w:val="14"/>
              </w:rPr>
            </w:pPr>
            <w:r>
              <w:rPr>
                <w:bCs/>
                <w:i/>
                <w:iCs/>
                <w:sz w:val="14"/>
                <w:szCs w:val="14"/>
              </w:rPr>
              <w:t>М</w:t>
            </w:r>
            <w:r w:rsidRPr="00335E5E">
              <w:rPr>
                <w:bCs/>
                <w:i/>
                <w:iCs/>
                <w:sz w:val="14"/>
                <w:szCs w:val="14"/>
              </w:rPr>
              <w:t>ужчины</w:t>
            </w:r>
          </w:p>
        </w:tc>
        <w:tc>
          <w:tcPr>
            <w:tcW w:w="787" w:type="dxa"/>
            <w:tcBorders>
              <w:top w:val="single" w:sz="4" w:space="0" w:color="auto"/>
              <w:bottom w:val="single" w:sz="12" w:space="0" w:color="auto"/>
            </w:tcBorders>
            <w:shd w:val="clear" w:color="auto" w:fill="auto"/>
            <w:vAlign w:val="bottom"/>
          </w:tcPr>
          <w:p w14:paraId="6EDCE46E" w14:textId="77777777" w:rsidR="00292EEB" w:rsidRPr="00335E5E" w:rsidRDefault="00292EEB" w:rsidP="00CC3CA7">
            <w:pPr>
              <w:tabs>
                <w:tab w:val="left" w:pos="288"/>
                <w:tab w:val="left" w:pos="576"/>
                <w:tab w:val="left" w:pos="864"/>
                <w:tab w:val="left" w:pos="1152"/>
              </w:tabs>
              <w:spacing w:before="80" w:after="80" w:line="160" w:lineRule="exact"/>
              <w:ind w:left="43" w:right="43"/>
              <w:jc w:val="right"/>
              <w:rPr>
                <w:i/>
                <w:sz w:val="14"/>
                <w:szCs w:val="14"/>
              </w:rPr>
            </w:pPr>
            <w:r>
              <w:rPr>
                <w:bCs/>
                <w:i/>
                <w:iCs/>
                <w:sz w:val="14"/>
                <w:szCs w:val="14"/>
              </w:rPr>
              <w:t>Ж</w:t>
            </w:r>
            <w:r w:rsidRPr="00335E5E">
              <w:rPr>
                <w:bCs/>
                <w:i/>
                <w:iCs/>
                <w:sz w:val="14"/>
                <w:szCs w:val="14"/>
              </w:rPr>
              <w:t>енщины</w:t>
            </w:r>
          </w:p>
        </w:tc>
      </w:tr>
      <w:tr w:rsidR="00292EEB" w:rsidRPr="00A95227" w14:paraId="44146D14" w14:textId="77777777" w:rsidTr="00CC3CA7">
        <w:trPr>
          <w:trHeight w:hRule="exact" w:val="115"/>
          <w:tblHeader/>
        </w:trPr>
        <w:tc>
          <w:tcPr>
            <w:tcW w:w="6293" w:type="dxa"/>
            <w:tcBorders>
              <w:top w:val="single" w:sz="12" w:space="0" w:color="auto"/>
            </w:tcBorders>
            <w:shd w:val="clear" w:color="auto" w:fill="auto"/>
            <w:vAlign w:val="bottom"/>
          </w:tcPr>
          <w:p w14:paraId="1008779D" w14:textId="77777777" w:rsidR="00292EEB" w:rsidRPr="00A95227" w:rsidRDefault="00292EEB" w:rsidP="00CC3CA7">
            <w:pPr>
              <w:tabs>
                <w:tab w:val="left" w:pos="288"/>
                <w:tab w:val="left" w:pos="576"/>
                <w:tab w:val="left" w:pos="864"/>
                <w:tab w:val="left" w:pos="1152"/>
              </w:tabs>
              <w:spacing w:before="40" w:after="40" w:line="210" w:lineRule="exact"/>
              <w:rPr>
                <w:sz w:val="17"/>
              </w:rPr>
            </w:pPr>
          </w:p>
        </w:tc>
        <w:tc>
          <w:tcPr>
            <w:tcW w:w="720" w:type="dxa"/>
            <w:tcBorders>
              <w:top w:val="single" w:sz="12" w:space="0" w:color="auto"/>
            </w:tcBorders>
            <w:shd w:val="clear" w:color="auto" w:fill="auto"/>
            <w:vAlign w:val="bottom"/>
          </w:tcPr>
          <w:p w14:paraId="2FE174B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810" w:type="dxa"/>
            <w:tcBorders>
              <w:top w:val="single" w:sz="12" w:space="0" w:color="auto"/>
            </w:tcBorders>
            <w:shd w:val="clear" w:color="auto" w:fill="auto"/>
            <w:vAlign w:val="bottom"/>
          </w:tcPr>
          <w:p w14:paraId="774655A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c>
          <w:tcPr>
            <w:tcW w:w="787" w:type="dxa"/>
            <w:tcBorders>
              <w:top w:val="single" w:sz="12" w:space="0" w:color="auto"/>
            </w:tcBorders>
            <w:shd w:val="clear" w:color="auto" w:fill="auto"/>
            <w:vAlign w:val="bottom"/>
          </w:tcPr>
          <w:p w14:paraId="6051FAE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p>
        </w:tc>
      </w:tr>
      <w:tr w:rsidR="00292EEB" w:rsidRPr="00A95227" w14:paraId="0255D9DA" w14:textId="77777777" w:rsidTr="00CC3CA7">
        <w:tc>
          <w:tcPr>
            <w:tcW w:w="6293" w:type="dxa"/>
            <w:shd w:val="clear" w:color="auto" w:fill="auto"/>
          </w:tcPr>
          <w:p w14:paraId="5EA97254" w14:textId="77777777" w:rsidR="00292EEB" w:rsidRPr="007374EC" w:rsidRDefault="00292EEB" w:rsidP="00CC3CA7">
            <w:pPr>
              <w:tabs>
                <w:tab w:val="left" w:pos="288"/>
                <w:tab w:val="left" w:pos="576"/>
                <w:tab w:val="left" w:pos="864"/>
                <w:tab w:val="left" w:pos="1152"/>
              </w:tabs>
              <w:spacing w:before="40" w:after="40" w:line="210" w:lineRule="exact"/>
              <w:rPr>
                <w:b/>
                <w:sz w:val="17"/>
                <w:szCs w:val="17"/>
              </w:rPr>
            </w:pPr>
            <w:r w:rsidRPr="007374EC">
              <w:rPr>
                <w:b/>
                <w:sz w:val="17"/>
                <w:szCs w:val="17"/>
              </w:rPr>
              <w:t>Всего проработавшие полностью октябрь месяц</w:t>
            </w:r>
          </w:p>
        </w:tc>
        <w:tc>
          <w:tcPr>
            <w:tcW w:w="720" w:type="dxa"/>
            <w:shd w:val="clear" w:color="auto" w:fill="auto"/>
            <w:vAlign w:val="bottom"/>
          </w:tcPr>
          <w:p w14:paraId="2593E71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b/>
                <w:bCs/>
                <w:sz w:val="17"/>
              </w:rPr>
            </w:pPr>
            <w:r w:rsidRPr="00A95227">
              <w:rPr>
                <w:b/>
                <w:bCs/>
                <w:sz w:val="17"/>
              </w:rPr>
              <w:t>100</w:t>
            </w:r>
            <w:r>
              <w:rPr>
                <w:b/>
                <w:bCs/>
                <w:sz w:val="17"/>
              </w:rPr>
              <w:t>,</w:t>
            </w:r>
            <w:r w:rsidRPr="00A95227">
              <w:rPr>
                <w:b/>
                <w:bCs/>
                <w:sz w:val="17"/>
              </w:rPr>
              <w:t>0</w:t>
            </w:r>
          </w:p>
        </w:tc>
        <w:tc>
          <w:tcPr>
            <w:tcW w:w="810" w:type="dxa"/>
            <w:shd w:val="clear" w:color="auto" w:fill="auto"/>
            <w:vAlign w:val="bottom"/>
          </w:tcPr>
          <w:p w14:paraId="361550B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b/>
                <w:bCs/>
                <w:sz w:val="17"/>
              </w:rPr>
            </w:pPr>
            <w:r w:rsidRPr="00A95227">
              <w:rPr>
                <w:b/>
                <w:bCs/>
                <w:sz w:val="17"/>
              </w:rPr>
              <w:t>61</w:t>
            </w:r>
            <w:r>
              <w:rPr>
                <w:b/>
                <w:bCs/>
                <w:sz w:val="17"/>
              </w:rPr>
              <w:t>,</w:t>
            </w:r>
            <w:r w:rsidRPr="00A95227">
              <w:rPr>
                <w:b/>
                <w:bCs/>
                <w:sz w:val="17"/>
              </w:rPr>
              <w:t>7</w:t>
            </w:r>
          </w:p>
        </w:tc>
        <w:tc>
          <w:tcPr>
            <w:tcW w:w="787" w:type="dxa"/>
            <w:shd w:val="clear" w:color="auto" w:fill="auto"/>
            <w:vAlign w:val="bottom"/>
          </w:tcPr>
          <w:p w14:paraId="6AC77EB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b/>
                <w:bCs/>
                <w:sz w:val="17"/>
              </w:rPr>
            </w:pPr>
            <w:r w:rsidRPr="00A95227">
              <w:rPr>
                <w:b/>
                <w:bCs/>
                <w:sz w:val="17"/>
              </w:rPr>
              <w:t>38</w:t>
            </w:r>
            <w:r>
              <w:rPr>
                <w:b/>
                <w:bCs/>
                <w:sz w:val="17"/>
              </w:rPr>
              <w:t>,</w:t>
            </w:r>
            <w:r w:rsidRPr="00A95227">
              <w:rPr>
                <w:b/>
                <w:bCs/>
                <w:sz w:val="17"/>
              </w:rPr>
              <w:t>3</w:t>
            </w:r>
          </w:p>
        </w:tc>
      </w:tr>
      <w:tr w:rsidR="00292EEB" w:rsidRPr="00A95227" w14:paraId="384A2475" w14:textId="77777777" w:rsidTr="00CC3CA7">
        <w:tc>
          <w:tcPr>
            <w:tcW w:w="6293" w:type="dxa"/>
            <w:shd w:val="clear" w:color="auto" w:fill="auto"/>
          </w:tcPr>
          <w:p w14:paraId="329334DF" w14:textId="77777777" w:rsidR="00292EEB" w:rsidRPr="00771887" w:rsidRDefault="00292EEB" w:rsidP="00CC3CA7">
            <w:pPr>
              <w:tabs>
                <w:tab w:val="left" w:pos="288"/>
                <w:tab w:val="left" w:pos="576"/>
                <w:tab w:val="left" w:pos="864"/>
                <w:tab w:val="left" w:pos="1152"/>
              </w:tabs>
              <w:spacing w:before="40" w:after="40" w:line="210" w:lineRule="exact"/>
              <w:rPr>
                <w:sz w:val="17"/>
                <w:szCs w:val="17"/>
              </w:rPr>
            </w:pPr>
            <w:r w:rsidRPr="00771887">
              <w:rPr>
                <w:sz w:val="17"/>
                <w:szCs w:val="17"/>
              </w:rPr>
              <w:t>Законодатели, старшие должностные лица, управляющие (руководители) органов власти и управления всех уровней, включая руководителей предприятий</w:t>
            </w:r>
          </w:p>
        </w:tc>
        <w:tc>
          <w:tcPr>
            <w:tcW w:w="720" w:type="dxa"/>
            <w:shd w:val="clear" w:color="auto" w:fill="auto"/>
            <w:vAlign w:val="bottom"/>
          </w:tcPr>
          <w:p w14:paraId="54601D1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0648D02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76</w:t>
            </w:r>
            <w:r>
              <w:rPr>
                <w:sz w:val="17"/>
              </w:rPr>
              <w:t>,</w:t>
            </w:r>
            <w:r w:rsidRPr="00A95227">
              <w:rPr>
                <w:sz w:val="17"/>
              </w:rPr>
              <w:t>5</w:t>
            </w:r>
          </w:p>
        </w:tc>
        <w:tc>
          <w:tcPr>
            <w:tcW w:w="787" w:type="dxa"/>
            <w:shd w:val="clear" w:color="auto" w:fill="auto"/>
            <w:vAlign w:val="bottom"/>
          </w:tcPr>
          <w:p w14:paraId="3267198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23</w:t>
            </w:r>
            <w:r>
              <w:rPr>
                <w:sz w:val="17"/>
              </w:rPr>
              <w:t>,</w:t>
            </w:r>
            <w:r w:rsidRPr="00A95227">
              <w:rPr>
                <w:sz w:val="17"/>
              </w:rPr>
              <w:t>5</w:t>
            </w:r>
          </w:p>
        </w:tc>
      </w:tr>
      <w:tr w:rsidR="00292EEB" w:rsidRPr="00A95227" w14:paraId="4D99D6A9" w14:textId="77777777" w:rsidTr="00CC3CA7">
        <w:tc>
          <w:tcPr>
            <w:tcW w:w="6293" w:type="dxa"/>
            <w:shd w:val="clear" w:color="auto" w:fill="auto"/>
          </w:tcPr>
          <w:p w14:paraId="0F6577FF" w14:textId="77777777" w:rsidR="00292EEB" w:rsidRPr="00771887" w:rsidRDefault="00292EEB" w:rsidP="00CC3CA7">
            <w:pPr>
              <w:tabs>
                <w:tab w:val="left" w:pos="288"/>
                <w:tab w:val="left" w:pos="576"/>
                <w:tab w:val="left" w:pos="864"/>
                <w:tab w:val="left" w:pos="1152"/>
              </w:tabs>
              <w:spacing w:before="40" w:after="40" w:line="210" w:lineRule="exact"/>
              <w:rPr>
                <w:sz w:val="17"/>
                <w:szCs w:val="17"/>
              </w:rPr>
            </w:pPr>
            <w:r w:rsidRPr="00771887">
              <w:rPr>
                <w:sz w:val="17"/>
                <w:szCs w:val="17"/>
              </w:rPr>
              <w:t>Специалисты-профессионалы</w:t>
            </w:r>
          </w:p>
        </w:tc>
        <w:tc>
          <w:tcPr>
            <w:tcW w:w="720" w:type="dxa"/>
            <w:shd w:val="clear" w:color="auto" w:fill="auto"/>
            <w:vAlign w:val="bottom"/>
          </w:tcPr>
          <w:p w14:paraId="42B91CC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5292899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48</w:t>
            </w:r>
            <w:r>
              <w:rPr>
                <w:sz w:val="17"/>
              </w:rPr>
              <w:t>,</w:t>
            </w:r>
            <w:r w:rsidRPr="00A95227">
              <w:rPr>
                <w:sz w:val="17"/>
              </w:rPr>
              <w:t>7</w:t>
            </w:r>
          </w:p>
        </w:tc>
        <w:tc>
          <w:tcPr>
            <w:tcW w:w="787" w:type="dxa"/>
            <w:shd w:val="clear" w:color="auto" w:fill="auto"/>
            <w:vAlign w:val="bottom"/>
          </w:tcPr>
          <w:p w14:paraId="5AB42FC7"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51</w:t>
            </w:r>
            <w:r>
              <w:rPr>
                <w:sz w:val="17"/>
              </w:rPr>
              <w:t>,</w:t>
            </w:r>
            <w:r w:rsidRPr="00A95227">
              <w:rPr>
                <w:sz w:val="17"/>
              </w:rPr>
              <w:t>3</w:t>
            </w:r>
          </w:p>
        </w:tc>
      </w:tr>
      <w:tr w:rsidR="00292EEB" w:rsidRPr="00A95227" w14:paraId="7598F01A" w14:textId="77777777" w:rsidTr="00CC3CA7">
        <w:tc>
          <w:tcPr>
            <w:tcW w:w="6293" w:type="dxa"/>
            <w:shd w:val="clear" w:color="auto" w:fill="auto"/>
          </w:tcPr>
          <w:p w14:paraId="21CCE46B" w14:textId="77777777" w:rsidR="00292EEB" w:rsidRPr="00771887" w:rsidRDefault="00292EEB" w:rsidP="00CC3CA7">
            <w:pPr>
              <w:tabs>
                <w:tab w:val="left" w:pos="288"/>
                <w:tab w:val="left" w:pos="576"/>
                <w:tab w:val="left" w:pos="864"/>
                <w:tab w:val="left" w:pos="1152"/>
              </w:tabs>
              <w:spacing w:before="40" w:after="40" w:line="210" w:lineRule="exact"/>
              <w:rPr>
                <w:sz w:val="17"/>
                <w:szCs w:val="17"/>
              </w:rPr>
            </w:pPr>
            <w:r w:rsidRPr="00771887">
              <w:rPr>
                <w:sz w:val="17"/>
                <w:szCs w:val="17"/>
              </w:rPr>
              <w:t>Специалисты и вспомогательный персонал</w:t>
            </w:r>
          </w:p>
        </w:tc>
        <w:tc>
          <w:tcPr>
            <w:tcW w:w="720" w:type="dxa"/>
            <w:shd w:val="clear" w:color="auto" w:fill="auto"/>
            <w:vAlign w:val="bottom"/>
          </w:tcPr>
          <w:p w14:paraId="4C639A3D"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2420E6E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45</w:t>
            </w:r>
            <w:r>
              <w:rPr>
                <w:sz w:val="17"/>
              </w:rPr>
              <w:t>,</w:t>
            </w:r>
            <w:r w:rsidRPr="00A95227">
              <w:rPr>
                <w:sz w:val="17"/>
              </w:rPr>
              <w:t>7</w:t>
            </w:r>
          </w:p>
        </w:tc>
        <w:tc>
          <w:tcPr>
            <w:tcW w:w="787" w:type="dxa"/>
            <w:shd w:val="clear" w:color="auto" w:fill="auto"/>
            <w:vAlign w:val="bottom"/>
          </w:tcPr>
          <w:p w14:paraId="1D483153"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54</w:t>
            </w:r>
            <w:r>
              <w:rPr>
                <w:sz w:val="17"/>
              </w:rPr>
              <w:t>,</w:t>
            </w:r>
            <w:r w:rsidRPr="00A95227">
              <w:rPr>
                <w:sz w:val="17"/>
              </w:rPr>
              <w:t>3</w:t>
            </w:r>
          </w:p>
        </w:tc>
      </w:tr>
      <w:tr w:rsidR="00292EEB" w:rsidRPr="00A95227" w14:paraId="039771EB" w14:textId="77777777" w:rsidTr="00CC3CA7">
        <w:tc>
          <w:tcPr>
            <w:tcW w:w="6293" w:type="dxa"/>
            <w:shd w:val="clear" w:color="auto" w:fill="auto"/>
          </w:tcPr>
          <w:p w14:paraId="07400312" w14:textId="77777777" w:rsidR="00292EEB" w:rsidRPr="00771887" w:rsidRDefault="00292EEB" w:rsidP="00CC3CA7">
            <w:pPr>
              <w:tabs>
                <w:tab w:val="left" w:pos="288"/>
                <w:tab w:val="left" w:pos="576"/>
                <w:tab w:val="left" w:pos="864"/>
                <w:tab w:val="left" w:pos="1152"/>
              </w:tabs>
              <w:spacing w:before="40" w:after="40" w:line="210" w:lineRule="exact"/>
              <w:rPr>
                <w:sz w:val="17"/>
                <w:szCs w:val="17"/>
              </w:rPr>
            </w:pPr>
            <w:r w:rsidRPr="00771887">
              <w:rPr>
                <w:sz w:val="17"/>
                <w:szCs w:val="17"/>
              </w:rPr>
              <w:t>Служащие, занятые подготовкой информации, оформлением документации, финансовым учетом и информационным обслуживанием</w:t>
            </w:r>
          </w:p>
        </w:tc>
        <w:tc>
          <w:tcPr>
            <w:tcW w:w="720" w:type="dxa"/>
            <w:shd w:val="clear" w:color="auto" w:fill="auto"/>
            <w:vAlign w:val="bottom"/>
          </w:tcPr>
          <w:p w14:paraId="3DC2732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67C7653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40</w:t>
            </w:r>
            <w:r>
              <w:rPr>
                <w:sz w:val="17"/>
              </w:rPr>
              <w:t>,</w:t>
            </w:r>
            <w:r w:rsidRPr="00A95227">
              <w:rPr>
                <w:sz w:val="17"/>
              </w:rPr>
              <w:t>1</w:t>
            </w:r>
          </w:p>
        </w:tc>
        <w:tc>
          <w:tcPr>
            <w:tcW w:w="787" w:type="dxa"/>
            <w:shd w:val="clear" w:color="auto" w:fill="auto"/>
            <w:vAlign w:val="bottom"/>
          </w:tcPr>
          <w:p w14:paraId="67820F7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59</w:t>
            </w:r>
            <w:r>
              <w:rPr>
                <w:sz w:val="17"/>
              </w:rPr>
              <w:t>,</w:t>
            </w:r>
            <w:r w:rsidRPr="00A95227">
              <w:rPr>
                <w:sz w:val="17"/>
              </w:rPr>
              <w:t>9</w:t>
            </w:r>
          </w:p>
        </w:tc>
      </w:tr>
      <w:tr w:rsidR="00292EEB" w:rsidRPr="00A95227" w14:paraId="415446A0" w14:textId="77777777" w:rsidTr="00CC3CA7">
        <w:tc>
          <w:tcPr>
            <w:tcW w:w="6293" w:type="dxa"/>
            <w:shd w:val="clear" w:color="auto" w:fill="auto"/>
          </w:tcPr>
          <w:p w14:paraId="63F9EE41" w14:textId="77777777" w:rsidR="00292EEB" w:rsidRPr="00771887" w:rsidRDefault="00292EEB" w:rsidP="00CC3CA7">
            <w:pPr>
              <w:tabs>
                <w:tab w:val="left" w:pos="288"/>
                <w:tab w:val="left" w:pos="576"/>
                <w:tab w:val="left" w:pos="864"/>
                <w:tab w:val="left" w:pos="1152"/>
              </w:tabs>
              <w:spacing w:before="40" w:after="40" w:line="210" w:lineRule="exact"/>
              <w:rPr>
                <w:sz w:val="17"/>
                <w:szCs w:val="17"/>
              </w:rPr>
            </w:pPr>
            <w:r w:rsidRPr="00771887">
              <w:rPr>
                <w:sz w:val="17"/>
                <w:szCs w:val="17"/>
              </w:rPr>
              <w:t>Работники сферы обслуживания, жилищно-коммунального хозяйства, торговли и родственных видов деятельности</w:t>
            </w:r>
          </w:p>
        </w:tc>
        <w:tc>
          <w:tcPr>
            <w:tcW w:w="720" w:type="dxa"/>
            <w:shd w:val="clear" w:color="auto" w:fill="auto"/>
            <w:vAlign w:val="bottom"/>
          </w:tcPr>
          <w:p w14:paraId="06362210"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65C5693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63</w:t>
            </w:r>
            <w:r>
              <w:rPr>
                <w:sz w:val="17"/>
              </w:rPr>
              <w:t>,</w:t>
            </w:r>
            <w:r w:rsidRPr="00A95227">
              <w:rPr>
                <w:sz w:val="17"/>
              </w:rPr>
              <w:t>8</w:t>
            </w:r>
          </w:p>
        </w:tc>
        <w:tc>
          <w:tcPr>
            <w:tcW w:w="787" w:type="dxa"/>
            <w:shd w:val="clear" w:color="auto" w:fill="auto"/>
            <w:vAlign w:val="bottom"/>
          </w:tcPr>
          <w:p w14:paraId="616380E2"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36</w:t>
            </w:r>
            <w:r>
              <w:rPr>
                <w:sz w:val="17"/>
              </w:rPr>
              <w:t>,</w:t>
            </w:r>
            <w:r w:rsidRPr="00A95227">
              <w:rPr>
                <w:sz w:val="17"/>
              </w:rPr>
              <w:t>2</w:t>
            </w:r>
          </w:p>
        </w:tc>
      </w:tr>
      <w:tr w:rsidR="00292EEB" w:rsidRPr="00A95227" w14:paraId="5681F4C7" w14:textId="77777777" w:rsidTr="00CC3CA7">
        <w:tc>
          <w:tcPr>
            <w:tcW w:w="6293" w:type="dxa"/>
            <w:shd w:val="clear" w:color="auto" w:fill="auto"/>
          </w:tcPr>
          <w:p w14:paraId="592650E0" w14:textId="77777777" w:rsidR="00292EEB" w:rsidRPr="00771887" w:rsidRDefault="00292EEB" w:rsidP="00CC3CA7">
            <w:pPr>
              <w:tabs>
                <w:tab w:val="left" w:pos="288"/>
                <w:tab w:val="left" w:pos="576"/>
                <w:tab w:val="left" w:pos="864"/>
                <w:tab w:val="left" w:pos="1152"/>
              </w:tabs>
              <w:spacing w:before="40" w:after="40" w:line="210" w:lineRule="exact"/>
              <w:rPr>
                <w:sz w:val="17"/>
                <w:szCs w:val="17"/>
              </w:rPr>
            </w:pPr>
            <w:r w:rsidRPr="00771887">
              <w:rPr>
                <w:sz w:val="17"/>
                <w:szCs w:val="17"/>
              </w:rPr>
              <w:t>Квалифицированные работники сельского, лесного, охотничьего хозяйств, рыболовства и рыбоводства</w:t>
            </w:r>
          </w:p>
        </w:tc>
        <w:tc>
          <w:tcPr>
            <w:tcW w:w="720" w:type="dxa"/>
            <w:shd w:val="clear" w:color="auto" w:fill="auto"/>
            <w:vAlign w:val="bottom"/>
          </w:tcPr>
          <w:p w14:paraId="2DF978AB"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5697030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78</w:t>
            </w:r>
            <w:r>
              <w:rPr>
                <w:sz w:val="17"/>
              </w:rPr>
              <w:t>,</w:t>
            </w:r>
            <w:r w:rsidRPr="00A95227">
              <w:rPr>
                <w:sz w:val="17"/>
              </w:rPr>
              <w:t>3</w:t>
            </w:r>
          </w:p>
        </w:tc>
        <w:tc>
          <w:tcPr>
            <w:tcW w:w="787" w:type="dxa"/>
            <w:shd w:val="clear" w:color="auto" w:fill="auto"/>
            <w:vAlign w:val="bottom"/>
          </w:tcPr>
          <w:p w14:paraId="7A5CD5C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21</w:t>
            </w:r>
            <w:r>
              <w:rPr>
                <w:sz w:val="17"/>
              </w:rPr>
              <w:t>,</w:t>
            </w:r>
            <w:r w:rsidRPr="00A95227">
              <w:rPr>
                <w:sz w:val="17"/>
              </w:rPr>
              <w:t>7</w:t>
            </w:r>
          </w:p>
        </w:tc>
      </w:tr>
      <w:tr w:rsidR="00292EEB" w:rsidRPr="00A95227" w14:paraId="27F1D3A1" w14:textId="77777777" w:rsidTr="00CC3CA7">
        <w:tc>
          <w:tcPr>
            <w:tcW w:w="6293" w:type="dxa"/>
            <w:shd w:val="clear" w:color="auto" w:fill="auto"/>
          </w:tcPr>
          <w:p w14:paraId="52986D34" w14:textId="77777777" w:rsidR="00292EEB" w:rsidRPr="00771887" w:rsidRDefault="00292EEB" w:rsidP="00CC3CA7">
            <w:pPr>
              <w:tabs>
                <w:tab w:val="left" w:pos="288"/>
                <w:tab w:val="left" w:pos="576"/>
                <w:tab w:val="left" w:pos="864"/>
                <w:tab w:val="left" w:pos="1152"/>
              </w:tabs>
              <w:spacing w:before="40" w:after="40" w:line="210" w:lineRule="exact"/>
              <w:rPr>
                <w:sz w:val="17"/>
                <w:szCs w:val="17"/>
              </w:rPr>
            </w:pPr>
            <w:r w:rsidRPr="00771887">
              <w:rPr>
                <w:sz w:val="17"/>
                <w:szCs w:val="17"/>
              </w:rPr>
              <w:t>Квалифицированные рабочие крупных и мелких промышленных предприятий, художественных промыслов, строительства, транспорта, связи, геологии и разведки недр, рабочие родственных профессий</w:t>
            </w:r>
          </w:p>
        </w:tc>
        <w:tc>
          <w:tcPr>
            <w:tcW w:w="720" w:type="dxa"/>
            <w:shd w:val="clear" w:color="auto" w:fill="auto"/>
            <w:vAlign w:val="bottom"/>
          </w:tcPr>
          <w:p w14:paraId="3CA247D8"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38AB0F26"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86</w:t>
            </w:r>
            <w:r>
              <w:rPr>
                <w:sz w:val="17"/>
              </w:rPr>
              <w:t>,</w:t>
            </w:r>
            <w:r w:rsidRPr="00A95227">
              <w:rPr>
                <w:sz w:val="17"/>
              </w:rPr>
              <w:t>0</w:t>
            </w:r>
          </w:p>
        </w:tc>
        <w:tc>
          <w:tcPr>
            <w:tcW w:w="787" w:type="dxa"/>
            <w:shd w:val="clear" w:color="auto" w:fill="auto"/>
            <w:vAlign w:val="bottom"/>
          </w:tcPr>
          <w:p w14:paraId="1570EAF1"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14</w:t>
            </w:r>
            <w:r>
              <w:rPr>
                <w:sz w:val="17"/>
              </w:rPr>
              <w:t>,</w:t>
            </w:r>
            <w:r w:rsidRPr="00A95227">
              <w:rPr>
                <w:sz w:val="17"/>
              </w:rPr>
              <w:t>0</w:t>
            </w:r>
          </w:p>
        </w:tc>
      </w:tr>
      <w:tr w:rsidR="00292EEB" w:rsidRPr="00A95227" w14:paraId="6B9C0608" w14:textId="77777777" w:rsidTr="00CC3CA7">
        <w:tc>
          <w:tcPr>
            <w:tcW w:w="6293" w:type="dxa"/>
            <w:shd w:val="clear" w:color="auto" w:fill="auto"/>
          </w:tcPr>
          <w:p w14:paraId="0350842F" w14:textId="77777777" w:rsidR="00292EEB" w:rsidRPr="00771887" w:rsidRDefault="00292EEB" w:rsidP="00CC3CA7">
            <w:pPr>
              <w:tabs>
                <w:tab w:val="left" w:pos="288"/>
                <w:tab w:val="left" w:pos="576"/>
                <w:tab w:val="left" w:pos="864"/>
                <w:tab w:val="left" w:pos="1152"/>
              </w:tabs>
              <w:spacing w:before="40" w:after="40" w:line="210" w:lineRule="exact"/>
              <w:rPr>
                <w:sz w:val="17"/>
                <w:szCs w:val="17"/>
              </w:rPr>
            </w:pPr>
            <w:r w:rsidRPr="00771887">
              <w:rPr>
                <w:sz w:val="17"/>
                <w:szCs w:val="17"/>
              </w:rPr>
              <w:t>Операторы, аппаратчики, машинисты установок и машин, слесари-сборщики</w:t>
            </w:r>
          </w:p>
        </w:tc>
        <w:tc>
          <w:tcPr>
            <w:tcW w:w="720" w:type="dxa"/>
            <w:shd w:val="clear" w:color="auto" w:fill="auto"/>
            <w:vAlign w:val="bottom"/>
          </w:tcPr>
          <w:p w14:paraId="42EBB77F"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100</w:t>
            </w:r>
            <w:r>
              <w:rPr>
                <w:sz w:val="17"/>
              </w:rPr>
              <w:t>,</w:t>
            </w:r>
            <w:r w:rsidRPr="00A95227">
              <w:rPr>
                <w:sz w:val="17"/>
              </w:rPr>
              <w:t>0</w:t>
            </w:r>
          </w:p>
        </w:tc>
        <w:tc>
          <w:tcPr>
            <w:tcW w:w="810" w:type="dxa"/>
            <w:shd w:val="clear" w:color="auto" w:fill="auto"/>
            <w:vAlign w:val="bottom"/>
          </w:tcPr>
          <w:p w14:paraId="67EB545C"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90</w:t>
            </w:r>
            <w:r>
              <w:rPr>
                <w:sz w:val="17"/>
              </w:rPr>
              <w:t>,</w:t>
            </w:r>
            <w:r w:rsidRPr="00A95227">
              <w:rPr>
                <w:sz w:val="17"/>
              </w:rPr>
              <w:t>6</w:t>
            </w:r>
          </w:p>
        </w:tc>
        <w:tc>
          <w:tcPr>
            <w:tcW w:w="787" w:type="dxa"/>
            <w:shd w:val="clear" w:color="auto" w:fill="auto"/>
            <w:vAlign w:val="bottom"/>
          </w:tcPr>
          <w:p w14:paraId="4A103A5E" w14:textId="77777777" w:rsidR="00292EEB" w:rsidRPr="00A95227" w:rsidRDefault="00292EEB" w:rsidP="00CC3CA7">
            <w:pPr>
              <w:tabs>
                <w:tab w:val="left" w:pos="288"/>
                <w:tab w:val="left" w:pos="576"/>
                <w:tab w:val="left" w:pos="864"/>
                <w:tab w:val="left" w:pos="1152"/>
              </w:tabs>
              <w:spacing w:before="40" w:after="40" w:line="210" w:lineRule="exact"/>
              <w:ind w:left="43" w:right="43"/>
              <w:jc w:val="right"/>
              <w:rPr>
                <w:sz w:val="17"/>
              </w:rPr>
            </w:pPr>
            <w:r w:rsidRPr="00A95227">
              <w:rPr>
                <w:sz w:val="17"/>
              </w:rPr>
              <w:t>9</w:t>
            </w:r>
            <w:r>
              <w:rPr>
                <w:sz w:val="17"/>
              </w:rPr>
              <w:t>,</w:t>
            </w:r>
            <w:r w:rsidRPr="00A95227">
              <w:rPr>
                <w:sz w:val="17"/>
              </w:rPr>
              <w:t>4</w:t>
            </w:r>
          </w:p>
        </w:tc>
      </w:tr>
      <w:tr w:rsidR="00292EEB" w:rsidRPr="00A95227" w14:paraId="6AC7B52C" w14:textId="77777777" w:rsidTr="00CC3CA7">
        <w:tc>
          <w:tcPr>
            <w:tcW w:w="6293" w:type="dxa"/>
            <w:tcBorders>
              <w:bottom w:val="single" w:sz="12" w:space="0" w:color="auto"/>
            </w:tcBorders>
            <w:shd w:val="clear" w:color="auto" w:fill="auto"/>
          </w:tcPr>
          <w:p w14:paraId="5BA05199" w14:textId="77777777" w:rsidR="00292EEB" w:rsidRPr="00771887" w:rsidRDefault="00292EEB" w:rsidP="00CC3CA7">
            <w:pPr>
              <w:tabs>
                <w:tab w:val="left" w:pos="288"/>
                <w:tab w:val="left" w:pos="576"/>
                <w:tab w:val="left" w:pos="864"/>
                <w:tab w:val="left" w:pos="1152"/>
              </w:tabs>
              <w:spacing w:before="40" w:after="80" w:line="210" w:lineRule="exact"/>
              <w:rPr>
                <w:sz w:val="17"/>
                <w:szCs w:val="17"/>
              </w:rPr>
            </w:pPr>
            <w:r w:rsidRPr="00771887">
              <w:rPr>
                <w:sz w:val="17"/>
                <w:szCs w:val="17"/>
              </w:rPr>
              <w:t>Неквалифицированные работники</w:t>
            </w:r>
          </w:p>
        </w:tc>
        <w:tc>
          <w:tcPr>
            <w:tcW w:w="720" w:type="dxa"/>
            <w:tcBorders>
              <w:bottom w:val="single" w:sz="12" w:space="0" w:color="auto"/>
            </w:tcBorders>
            <w:shd w:val="clear" w:color="auto" w:fill="auto"/>
            <w:vAlign w:val="bottom"/>
          </w:tcPr>
          <w:p w14:paraId="30673B9E"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100</w:t>
            </w:r>
            <w:r>
              <w:rPr>
                <w:sz w:val="17"/>
              </w:rPr>
              <w:t>,</w:t>
            </w:r>
            <w:r w:rsidRPr="00A95227">
              <w:rPr>
                <w:sz w:val="17"/>
              </w:rPr>
              <w:t>0</w:t>
            </w:r>
          </w:p>
        </w:tc>
        <w:tc>
          <w:tcPr>
            <w:tcW w:w="810" w:type="dxa"/>
            <w:tcBorders>
              <w:bottom w:val="single" w:sz="12" w:space="0" w:color="auto"/>
            </w:tcBorders>
            <w:shd w:val="clear" w:color="auto" w:fill="auto"/>
            <w:vAlign w:val="bottom"/>
          </w:tcPr>
          <w:p w14:paraId="0366D87F"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52</w:t>
            </w:r>
            <w:r>
              <w:rPr>
                <w:sz w:val="17"/>
              </w:rPr>
              <w:t>,</w:t>
            </w:r>
            <w:r w:rsidRPr="00A95227">
              <w:rPr>
                <w:sz w:val="17"/>
              </w:rPr>
              <w:t>9</w:t>
            </w:r>
          </w:p>
        </w:tc>
        <w:tc>
          <w:tcPr>
            <w:tcW w:w="787" w:type="dxa"/>
            <w:tcBorders>
              <w:bottom w:val="single" w:sz="12" w:space="0" w:color="auto"/>
            </w:tcBorders>
            <w:shd w:val="clear" w:color="auto" w:fill="auto"/>
            <w:vAlign w:val="bottom"/>
          </w:tcPr>
          <w:p w14:paraId="1B8C272D" w14:textId="77777777" w:rsidR="00292EEB" w:rsidRPr="00A95227" w:rsidRDefault="00292EEB" w:rsidP="00CC3CA7">
            <w:pPr>
              <w:tabs>
                <w:tab w:val="left" w:pos="288"/>
                <w:tab w:val="left" w:pos="576"/>
                <w:tab w:val="left" w:pos="864"/>
                <w:tab w:val="left" w:pos="1152"/>
              </w:tabs>
              <w:spacing w:before="40" w:after="80" w:line="210" w:lineRule="exact"/>
              <w:ind w:left="43" w:right="43"/>
              <w:jc w:val="right"/>
              <w:rPr>
                <w:sz w:val="17"/>
              </w:rPr>
            </w:pPr>
            <w:r w:rsidRPr="00A95227">
              <w:rPr>
                <w:sz w:val="17"/>
              </w:rPr>
              <w:t>47</w:t>
            </w:r>
            <w:r>
              <w:rPr>
                <w:sz w:val="17"/>
              </w:rPr>
              <w:t>,</w:t>
            </w:r>
            <w:r w:rsidRPr="00A95227">
              <w:rPr>
                <w:sz w:val="17"/>
              </w:rPr>
              <w:t>1</w:t>
            </w:r>
          </w:p>
        </w:tc>
      </w:tr>
    </w:tbl>
    <w:p w14:paraId="0A7E524C" w14:textId="77777777" w:rsidR="00292EEB" w:rsidRPr="00CF4101" w:rsidRDefault="00292EEB" w:rsidP="00292EEB">
      <w:pPr>
        <w:pStyle w:val="SingleTxt"/>
        <w:spacing w:after="0" w:line="120" w:lineRule="exact"/>
        <w:rPr>
          <w:sz w:val="10"/>
        </w:rPr>
      </w:pPr>
    </w:p>
    <w:p w14:paraId="2B27E415" w14:textId="77777777" w:rsidR="00292EEB" w:rsidRPr="00CF4101" w:rsidRDefault="00292EEB" w:rsidP="00292EEB">
      <w:pPr>
        <w:pStyle w:val="SingleTxt"/>
        <w:spacing w:after="0" w:line="120" w:lineRule="exact"/>
        <w:rPr>
          <w:sz w:val="10"/>
        </w:rPr>
      </w:pPr>
    </w:p>
    <w:p w14:paraId="3465D57E" w14:textId="77777777" w:rsidR="00292EEB" w:rsidRPr="00CF4101" w:rsidRDefault="00292EEB" w:rsidP="00292EEB">
      <w:pPr>
        <w:pStyle w:val="SingleTxt"/>
      </w:pPr>
      <w:r w:rsidRPr="00CF4101">
        <w:t>154.</w:t>
      </w:r>
      <w:r w:rsidRPr="00CF4101">
        <w:tab/>
        <w:t>В соответствии с внесёнными в марте 2019 г</w:t>
      </w:r>
      <w:r>
        <w:t>ода</w:t>
      </w:r>
      <w:r w:rsidRPr="00CF4101">
        <w:t xml:space="preserve"> изменениями в Трудовой кодекс Туркменистана </w:t>
      </w:r>
      <w:r w:rsidRPr="00CF4101">
        <w:rPr>
          <w:i/>
        </w:rPr>
        <w:t>были сняты</w:t>
      </w:r>
      <w:r w:rsidRPr="00CF4101">
        <w:t xml:space="preserve"> ограничения по применению труда женщин на работах с вредными и (или) опасными (особо вредными и (или) особо опасными) условиями труда, за исключением нефизических работ или работ по санитарному и бытовому обслуживанию. Одновременно сохраняются</w:t>
      </w:r>
      <w:r w:rsidRPr="00CF4101">
        <w:rPr>
          <w:bCs/>
        </w:rPr>
        <w:t xml:space="preserve"> гарантии отдельным категориям женщин при осуществлении ими трудовой деятельности в неблагоприятных производственных условиях, в том числе </w:t>
      </w:r>
      <w:r w:rsidRPr="00CF4101">
        <w:t>беременным женщинам, женщинам, имеющим детей в возрасте до полутора лет и до трёх лет.</w:t>
      </w:r>
    </w:p>
    <w:p w14:paraId="41BC10C6" w14:textId="77777777" w:rsidR="00292EEB" w:rsidRPr="00CF4101" w:rsidRDefault="00292EEB" w:rsidP="00292EEB">
      <w:pPr>
        <w:pStyle w:val="SingleTxt"/>
      </w:pPr>
      <w:r w:rsidRPr="00CF4101">
        <w:t>155.</w:t>
      </w:r>
      <w:r w:rsidRPr="00CF4101">
        <w:tab/>
        <w:t>Р</w:t>
      </w:r>
      <w:r w:rsidRPr="00CF4101">
        <w:rPr>
          <w:lang w:val="tk-TM"/>
        </w:rPr>
        <w:t>азмер</w:t>
      </w:r>
      <w:r w:rsidRPr="00CF4101">
        <w:t>ы</w:t>
      </w:r>
      <w:r w:rsidRPr="00CF4101">
        <w:rPr>
          <w:lang w:val="tk-TM"/>
        </w:rPr>
        <w:t xml:space="preserve"> заработной платы</w:t>
      </w:r>
      <w:r w:rsidRPr="00CF4101">
        <w:t xml:space="preserve">, </w:t>
      </w:r>
      <w:r w:rsidRPr="00CF4101">
        <w:rPr>
          <w:lang w:val="tk-TM"/>
        </w:rPr>
        <w:t>инструмент</w:t>
      </w:r>
      <w:r w:rsidRPr="00CF4101">
        <w:t>ы</w:t>
      </w:r>
      <w:r w:rsidRPr="00CF4101">
        <w:rPr>
          <w:lang w:val="tk-TM"/>
        </w:rPr>
        <w:t xml:space="preserve"> </w:t>
      </w:r>
      <w:r w:rsidRPr="00CF4101">
        <w:t xml:space="preserve">выплаты премий и </w:t>
      </w:r>
      <w:r w:rsidRPr="00CF4101">
        <w:rPr>
          <w:lang w:val="tk-TM"/>
        </w:rPr>
        <w:t>вознаграждений свободны от гендерных предубеждений.</w:t>
      </w:r>
      <w:r w:rsidRPr="00CF4101">
        <w:t xml:space="preserve"> </w:t>
      </w:r>
      <w:r w:rsidRPr="00CF4101">
        <w:rPr>
          <w:lang w:val="tk-TM"/>
        </w:rPr>
        <w:t xml:space="preserve">Для определения уровня заработной платы как мужчин, так и женщин используются не только количественные и </w:t>
      </w:r>
      <w:r w:rsidRPr="00CF4101">
        <w:t>качественные</w:t>
      </w:r>
      <w:r w:rsidRPr="00CF4101">
        <w:rPr>
          <w:lang w:val="tk-TM"/>
        </w:rPr>
        <w:t xml:space="preserve"> критерии выполняемой ими работы, а </w:t>
      </w:r>
      <w:r w:rsidRPr="00CF4101">
        <w:t xml:space="preserve">также </w:t>
      </w:r>
      <w:r w:rsidRPr="00CF4101">
        <w:rPr>
          <w:lang w:val="tk-TM"/>
        </w:rPr>
        <w:t>на основе более объективной оценки их труда с учётом</w:t>
      </w:r>
      <w:r w:rsidRPr="00CF4101">
        <w:t xml:space="preserve"> квалификации работника, сложности работы, оказываемой услуги, и связанной с режимом работы и условиями труда, а также выплат стимулирующего характера. </w:t>
      </w:r>
    </w:p>
    <w:p w14:paraId="66DC5923" w14:textId="77777777" w:rsidR="00292EEB" w:rsidRPr="00CF4101" w:rsidRDefault="00292EEB" w:rsidP="00292EEB">
      <w:pPr>
        <w:pStyle w:val="SingleTxt"/>
      </w:pPr>
      <w:r w:rsidRPr="00CF4101">
        <w:t>156.</w:t>
      </w:r>
      <w:r w:rsidRPr="00CF4101">
        <w:tab/>
        <w:t>Значительное влияние на размер получаемой заработной платы оказывают выплаты, связанные с режимом работы и условиями труда, к которым относятся доплаты за работу во вредных и (или) опасных (особо вредных и (или) особо опасных) условиях, в ночное время, в выходные, нерабочие праздничные и памятные дни, за сверхурочную работу и другие выплаты.</w:t>
      </w:r>
    </w:p>
    <w:p w14:paraId="2E54926C" w14:textId="77777777" w:rsidR="00292EEB" w:rsidRPr="00CF4101" w:rsidRDefault="00292EEB" w:rsidP="00292EEB">
      <w:pPr>
        <w:pStyle w:val="SingleTxt"/>
        <w:rPr>
          <w:bCs/>
        </w:rPr>
      </w:pPr>
      <w:r w:rsidRPr="00CF4101">
        <w:rPr>
          <w:bCs/>
        </w:rPr>
        <w:t>157.</w:t>
      </w:r>
      <w:r w:rsidRPr="00CF4101">
        <w:rPr>
          <w:bCs/>
        </w:rPr>
        <w:tab/>
      </w:r>
      <w:r w:rsidRPr="00CF4101">
        <w:t xml:space="preserve">Указанные положения и принципы </w:t>
      </w:r>
      <w:r w:rsidRPr="00CF4101">
        <w:rPr>
          <w:bCs/>
        </w:rPr>
        <w:t>применяются ко всем работникам</w:t>
      </w:r>
      <w:r w:rsidRPr="00CF4101">
        <w:rPr>
          <w:b/>
          <w:bCs/>
        </w:rPr>
        <w:t xml:space="preserve"> </w:t>
      </w:r>
      <w:r w:rsidRPr="00CF4101">
        <w:rPr>
          <w:bCs/>
        </w:rPr>
        <w:t xml:space="preserve">предприятий, организаций и учреждений, а также работающих у отдельных </w:t>
      </w:r>
      <w:r w:rsidRPr="00CF4101">
        <w:t>физических</w:t>
      </w:r>
      <w:r w:rsidRPr="00CF4101">
        <w:rPr>
          <w:bCs/>
        </w:rPr>
        <w:t xml:space="preserve"> лиц на условиях заключенного договора, независимо от принадлежности работника к тому или иному полу.</w:t>
      </w:r>
    </w:p>
    <w:p w14:paraId="7D81F2A0" w14:textId="77777777" w:rsidR="00292EEB" w:rsidRPr="00CF4101" w:rsidRDefault="00292EEB" w:rsidP="00292EEB">
      <w:pPr>
        <w:pStyle w:val="SingleTxt"/>
      </w:pPr>
      <w:r w:rsidRPr="00CF4101">
        <w:t>158.</w:t>
      </w:r>
      <w:r w:rsidRPr="00CF4101">
        <w:tab/>
        <w:t>В отраслях экономики Туркменистана отмечается значительное сокращение разрыва размеров заработной платы женщин и мужчин, что видно из представленной таблицы.</w:t>
      </w:r>
    </w:p>
    <w:p w14:paraId="7D45E992" w14:textId="77777777" w:rsidR="00292EEB" w:rsidRDefault="00292EEB" w:rsidP="00292EEB">
      <w:pPr>
        <w:pStyle w:val="SingleTxt"/>
      </w:pPr>
      <w:r w:rsidRPr="00CF4101">
        <w:t>159.</w:t>
      </w:r>
      <w:r w:rsidRPr="00CF4101">
        <w:tab/>
        <w:t>Если в 2019</w:t>
      </w:r>
      <w:r>
        <w:t> год</w:t>
      </w:r>
      <w:r w:rsidRPr="00CF4101">
        <w:t>у в целом по экономике Туркменистана заработная плата женщин была на 13,7</w:t>
      </w:r>
      <w:r>
        <w:t> процента</w:t>
      </w:r>
      <w:r w:rsidRPr="00CF4101">
        <w:t xml:space="preserve"> ниже заработной платы мужчин, то в 2020</w:t>
      </w:r>
      <w:r>
        <w:t> год</w:t>
      </w:r>
      <w:r w:rsidRPr="00CF4101">
        <w:t>у этот показатель составил чуть больше 10</w:t>
      </w:r>
      <w:r>
        <w:t> процентов</w:t>
      </w:r>
      <w:r w:rsidRPr="00CF4101">
        <w:t xml:space="preserve"> (</w:t>
      </w:r>
      <w:r>
        <w:t>т</w:t>
      </w:r>
      <w:r w:rsidRPr="00CF4101">
        <w:t>аблица 6).</w:t>
      </w:r>
    </w:p>
    <w:p w14:paraId="7E1E7335" w14:textId="77777777" w:rsidR="00292EEB" w:rsidRPr="00CF4101" w:rsidRDefault="00292EEB" w:rsidP="00292EEB">
      <w:pPr>
        <w:pStyle w:val="SingleTxt"/>
        <w:spacing w:after="0" w:line="120" w:lineRule="exact"/>
        <w:rPr>
          <w:sz w:val="10"/>
        </w:rPr>
      </w:pPr>
    </w:p>
    <w:p w14:paraId="7136AB1E" w14:textId="77777777" w:rsidR="00292EEB" w:rsidRDefault="00292EEB" w:rsidP="00292E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CF4101">
        <w:t>Таблица 6</w:t>
      </w:r>
    </w:p>
    <w:p w14:paraId="594F8945"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F4101">
        <w:t>Отношение заработной платы женщин к заработной плате мужчин работников на предприятиях, организациях и учреждениях всех форм собственности по видам экономической деятельности</w:t>
      </w:r>
    </w:p>
    <w:p w14:paraId="5B520125" w14:textId="77777777" w:rsidR="00292EEB" w:rsidRDefault="00292EEB" w:rsidP="00292E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4"/>
          <w:szCs w:val="14"/>
        </w:rPr>
      </w:pPr>
      <w:r>
        <w:tab/>
      </w:r>
      <w:r>
        <w:tab/>
      </w:r>
      <w:r w:rsidRPr="00CF4101">
        <w:rPr>
          <w:sz w:val="14"/>
          <w:szCs w:val="14"/>
        </w:rPr>
        <w:t>(по результатам единовременного обследования; в процентах)</w:t>
      </w:r>
    </w:p>
    <w:p w14:paraId="7402C38D" w14:textId="77777777" w:rsidR="00292EEB" w:rsidRPr="00CF4101" w:rsidRDefault="00292EEB" w:rsidP="00292EEB">
      <w:pPr>
        <w:pStyle w:val="SingleTxt"/>
        <w:spacing w:after="0" w:line="120" w:lineRule="exact"/>
        <w:rPr>
          <w:sz w:val="10"/>
        </w:rPr>
      </w:pPr>
    </w:p>
    <w:p w14:paraId="2914F3A2" w14:textId="77777777" w:rsidR="00292EEB" w:rsidRPr="00CF4101" w:rsidRDefault="00292EEB" w:rsidP="00292EEB">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33"/>
        <w:gridCol w:w="720"/>
        <w:gridCol w:w="667"/>
      </w:tblGrid>
      <w:tr w:rsidR="00292EEB" w:rsidRPr="00D613B8" w14:paraId="719D7358" w14:textId="77777777" w:rsidTr="00CC3CA7">
        <w:trPr>
          <w:tblHeader/>
        </w:trPr>
        <w:tc>
          <w:tcPr>
            <w:tcW w:w="5933" w:type="dxa"/>
            <w:tcBorders>
              <w:top w:val="single" w:sz="4" w:space="0" w:color="auto"/>
              <w:bottom w:val="single" w:sz="12" w:space="0" w:color="auto"/>
            </w:tcBorders>
            <w:shd w:val="clear" w:color="auto" w:fill="auto"/>
            <w:vAlign w:val="bottom"/>
          </w:tcPr>
          <w:p w14:paraId="23D347A0"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20" w:type="dxa"/>
            <w:tcBorders>
              <w:top w:val="single" w:sz="4" w:space="0" w:color="auto"/>
              <w:bottom w:val="single" w:sz="12" w:space="0" w:color="auto"/>
            </w:tcBorders>
            <w:shd w:val="clear" w:color="auto" w:fill="auto"/>
            <w:vAlign w:val="bottom"/>
          </w:tcPr>
          <w:p w14:paraId="7B6F7A52"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right"/>
              <w:rPr>
                <w:i/>
                <w:sz w:val="14"/>
              </w:rPr>
            </w:pPr>
            <w:r w:rsidRPr="00D613B8">
              <w:rPr>
                <w:i/>
                <w:sz w:val="14"/>
              </w:rPr>
              <w:t>2019</w:t>
            </w:r>
            <w:r>
              <w:rPr>
                <w:i/>
                <w:sz w:val="14"/>
              </w:rPr>
              <w:t> год</w:t>
            </w:r>
          </w:p>
        </w:tc>
        <w:tc>
          <w:tcPr>
            <w:tcW w:w="667" w:type="dxa"/>
            <w:tcBorders>
              <w:top w:val="single" w:sz="4" w:space="0" w:color="auto"/>
              <w:bottom w:val="single" w:sz="12" w:space="0" w:color="auto"/>
            </w:tcBorders>
            <w:shd w:val="clear" w:color="auto" w:fill="auto"/>
            <w:vAlign w:val="bottom"/>
          </w:tcPr>
          <w:p w14:paraId="7EB49AA4" w14:textId="77777777" w:rsidR="00292EEB" w:rsidRPr="00045CD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right"/>
              <w:rPr>
                <w:i/>
                <w:sz w:val="14"/>
              </w:rPr>
            </w:pPr>
            <w:r w:rsidRPr="00D613B8">
              <w:rPr>
                <w:i/>
                <w:sz w:val="14"/>
              </w:rPr>
              <w:t>2020</w:t>
            </w:r>
            <w:r>
              <w:rPr>
                <w:i/>
                <w:sz w:val="14"/>
                <w:lang w:val="en-US"/>
              </w:rPr>
              <w:t> год</w:t>
            </w:r>
          </w:p>
        </w:tc>
      </w:tr>
      <w:tr w:rsidR="00292EEB" w:rsidRPr="00D613B8" w14:paraId="32C5C44D" w14:textId="77777777" w:rsidTr="00CC3CA7">
        <w:trPr>
          <w:trHeight w:hRule="exact" w:val="115"/>
          <w:tblHeader/>
        </w:trPr>
        <w:tc>
          <w:tcPr>
            <w:tcW w:w="5933" w:type="dxa"/>
            <w:tcBorders>
              <w:top w:val="single" w:sz="12" w:space="0" w:color="auto"/>
            </w:tcBorders>
            <w:shd w:val="clear" w:color="auto" w:fill="auto"/>
            <w:vAlign w:val="bottom"/>
          </w:tcPr>
          <w:p w14:paraId="405EFB38"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20" w:type="dxa"/>
            <w:tcBorders>
              <w:top w:val="single" w:sz="12" w:space="0" w:color="auto"/>
            </w:tcBorders>
            <w:shd w:val="clear" w:color="auto" w:fill="auto"/>
            <w:vAlign w:val="bottom"/>
          </w:tcPr>
          <w:p w14:paraId="16D85DC0"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right"/>
              <w:rPr>
                <w:sz w:val="17"/>
              </w:rPr>
            </w:pPr>
          </w:p>
        </w:tc>
        <w:tc>
          <w:tcPr>
            <w:tcW w:w="667" w:type="dxa"/>
            <w:tcBorders>
              <w:top w:val="single" w:sz="12" w:space="0" w:color="auto"/>
            </w:tcBorders>
            <w:shd w:val="clear" w:color="auto" w:fill="auto"/>
            <w:vAlign w:val="bottom"/>
          </w:tcPr>
          <w:p w14:paraId="05915064"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right"/>
              <w:rPr>
                <w:sz w:val="17"/>
              </w:rPr>
            </w:pPr>
          </w:p>
        </w:tc>
      </w:tr>
      <w:tr w:rsidR="00292EEB" w:rsidRPr="00D613B8" w14:paraId="62644204" w14:textId="77777777" w:rsidTr="00CC3CA7">
        <w:tc>
          <w:tcPr>
            <w:tcW w:w="5933" w:type="dxa"/>
            <w:shd w:val="clear" w:color="auto" w:fill="auto"/>
          </w:tcPr>
          <w:p w14:paraId="68088BBF"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rPr>
            </w:pPr>
            <w:r w:rsidRPr="007374EC">
              <w:rPr>
                <w:b/>
                <w:bCs/>
                <w:sz w:val="17"/>
                <w:szCs w:val="17"/>
              </w:rPr>
              <w:t>Всего</w:t>
            </w:r>
          </w:p>
        </w:tc>
        <w:tc>
          <w:tcPr>
            <w:tcW w:w="720" w:type="dxa"/>
            <w:shd w:val="clear" w:color="auto" w:fill="auto"/>
            <w:vAlign w:val="bottom"/>
          </w:tcPr>
          <w:p w14:paraId="2AE60D0F"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b/>
                <w:bCs/>
                <w:sz w:val="17"/>
              </w:rPr>
            </w:pPr>
            <w:r w:rsidRPr="00D613B8">
              <w:rPr>
                <w:b/>
                <w:bCs/>
                <w:sz w:val="17"/>
              </w:rPr>
              <w:t>86</w:t>
            </w:r>
            <w:r>
              <w:rPr>
                <w:b/>
                <w:bCs/>
                <w:sz w:val="17"/>
              </w:rPr>
              <w:t>,</w:t>
            </w:r>
            <w:r w:rsidRPr="00D613B8">
              <w:rPr>
                <w:b/>
                <w:bCs/>
                <w:sz w:val="17"/>
              </w:rPr>
              <w:t>3</w:t>
            </w:r>
          </w:p>
        </w:tc>
        <w:tc>
          <w:tcPr>
            <w:tcW w:w="667" w:type="dxa"/>
            <w:shd w:val="clear" w:color="auto" w:fill="auto"/>
            <w:vAlign w:val="bottom"/>
          </w:tcPr>
          <w:p w14:paraId="568FB6CA"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b/>
                <w:bCs/>
                <w:sz w:val="17"/>
              </w:rPr>
            </w:pPr>
            <w:r w:rsidRPr="00D613B8">
              <w:rPr>
                <w:b/>
                <w:bCs/>
                <w:sz w:val="17"/>
              </w:rPr>
              <w:t>89</w:t>
            </w:r>
            <w:r>
              <w:rPr>
                <w:b/>
                <w:bCs/>
                <w:sz w:val="17"/>
              </w:rPr>
              <w:t>,</w:t>
            </w:r>
            <w:r w:rsidRPr="00D613B8">
              <w:rPr>
                <w:b/>
                <w:bCs/>
                <w:sz w:val="17"/>
              </w:rPr>
              <w:t>8</w:t>
            </w:r>
          </w:p>
        </w:tc>
      </w:tr>
      <w:tr w:rsidR="00292EEB" w:rsidRPr="00D613B8" w14:paraId="0CA210DA" w14:textId="77777777" w:rsidTr="00CC3CA7">
        <w:tc>
          <w:tcPr>
            <w:tcW w:w="5933" w:type="dxa"/>
            <w:shd w:val="clear" w:color="auto" w:fill="auto"/>
          </w:tcPr>
          <w:p w14:paraId="3B457D1A"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Сельское хозяйство, лесное хозяйство и рыболовство</w:t>
            </w:r>
          </w:p>
        </w:tc>
        <w:tc>
          <w:tcPr>
            <w:tcW w:w="720" w:type="dxa"/>
            <w:shd w:val="clear" w:color="auto" w:fill="auto"/>
            <w:vAlign w:val="bottom"/>
          </w:tcPr>
          <w:p w14:paraId="73DD2CA1"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90</w:t>
            </w:r>
            <w:r>
              <w:rPr>
                <w:sz w:val="17"/>
              </w:rPr>
              <w:t>,</w:t>
            </w:r>
            <w:r w:rsidRPr="00D613B8">
              <w:rPr>
                <w:sz w:val="17"/>
              </w:rPr>
              <w:t>3</w:t>
            </w:r>
          </w:p>
        </w:tc>
        <w:tc>
          <w:tcPr>
            <w:tcW w:w="667" w:type="dxa"/>
            <w:shd w:val="clear" w:color="auto" w:fill="auto"/>
            <w:vAlign w:val="bottom"/>
          </w:tcPr>
          <w:p w14:paraId="070602B2"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89</w:t>
            </w:r>
            <w:r>
              <w:rPr>
                <w:sz w:val="17"/>
              </w:rPr>
              <w:t>,</w:t>
            </w:r>
            <w:r w:rsidRPr="00D613B8">
              <w:rPr>
                <w:sz w:val="17"/>
              </w:rPr>
              <w:t>7</w:t>
            </w:r>
          </w:p>
        </w:tc>
      </w:tr>
      <w:tr w:rsidR="00292EEB" w:rsidRPr="00D613B8" w14:paraId="29C7D056" w14:textId="77777777" w:rsidTr="00CC3CA7">
        <w:tc>
          <w:tcPr>
            <w:tcW w:w="5933" w:type="dxa"/>
            <w:shd w:val="clear" w:color="auto" w:fill="auto"/>
          </w:tcPr>
          <w:p w14:paraId="406D38C9"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Горнодобывающая промышленность и разработка карьеров</w:t>
            </w:r>
          </w:p>
        </w:tc>
        <w:tc>
          <w:tcPr>
            <w:tcW w:w="720" w:type="dxa"/>
            <w:shd w:val="clear" w:color="auto" w:fill="auto"/>
            <w:vAlign w:val="bottom"/>
          </w:tcPr>
          <w:p w14:paraId="39285CB3"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75</w:t>
            </w:r>
            <w:r>
              <w:rPr>
                <w:sz w:val="17"/>
              </w:rPr>
              <w:t>,</w:t>
            </w:r>
            <w:r w:rsidRPr="00D613B8">
              <w:rPr>
                <w:sz w:val="17"/>
              </w:rPr>
              <w:t>7</w:t>
            </w:r>
          </w:p>
        </w:tc>
        <w:tc>
          <w:tcPr>
            <w:tcW w:w="667" w:type="dxa"/>
            <w:shd w:val="clear" w:color="auto" w:fill="auto"/>
            <w:vAlign w:val="bottom"/>
          </w:tcPr>
          <w:p w14:paraId="5C790529"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81</w:t>
            </w:r>
            <w:r>
              <w:rPr>
                <w:sz w:val="17"/>
              </w:rPr>
              <w:t>,</w:t>
            </w:r>
            <w:r w:rsidRPr="00D613B8">
              <w:rPr>
                <w:sz w:val="17"/>
              </w:rPr>
              <w:t>9</w:t>
            </w:r>
          </w:p>
        </w:tc>
      </w:tr>
      <w:tr w:rsidR="00292EEB" w:rsidRPr="00D613B8" w14:paraId="4B932601" w14:textId="77777777" w:rsidTr="00CC3CA7">
        <w:tc>
          <w:tcPr>
            <w:tcW w:w="5933" w:type="dxa"/>
            <w:shd w:val="clear" w:color="auto" w:fill="auto"/>
          </w:tcPr>
          <w:p w14:paraId="71902FEE"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Обрабатывающие производства (обрабатывающая промышленность)</w:t>
            </w:r>
          </w:p>
        </w:tc>
        <w:tc>
          <w:tcPr>
            <w:tcW w:w="720" w:type="dxa"/>
            <w:shd w:val="clear" w:color="auto" w:fill="auto"/>
            <w:vAlign w:val="bottom"/>
          </w:tcPr>
          <w:p w14:paraId="438BC29C"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86</w:t>
            </w:r>
            <w:r>
              <w:rPr>
                <w:sz w:val="17"/>
              </w:rPr>
              <w:t>,</w:t>
            </w:r>
            <w:r w:rsidRPr="00D613B8">
              <w:rPr>
                <w:sz w:val="17"/>
              </w:rPr>
              <w:t>0</w:t>
            </w:r>
          </w:p>
        </w:tc>
        <w:tc>
          <w:tcPr>
            <w:tcW w:w="667" w:type="dxa"/>
            <w:shd w:val="clear" w:color="auto" w:fill="auto"/>
            <w:vAlign w:val="bottom"/>
          </w:tcPr>
          <w:p w14:paraId="63B5ABF8"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86</w:t>
            </w:r>
            <w:r>
              <w:rPr>
                <w:sz w:val="17"/>
              </w:rPr>
              <w:t>,</w:t>
            </w:r>
            <w:r w:rsidRPr="00D613B8">
              <w:rPr>
                <w:sz w:val="17"/>
              </w:rPr>
              <w:t>1</w:t>
            </w:r>
          </w:p>
        </w:tc>
      </w:tr>
      <w:tr w:rsidR="00292EEB" w:rsidRPr="00D613B8" w14:paraId="53A47AF2" w14:textId="77777777" w:rsidTr="00CC3CA7">
        <w:tc>
          <w:tcPr>
            <w:tcW w:w="5933" w:type="dxa"/>
            <w:shd w:val="clear" w:color="auto" w:fill="auto"/>
          </w:tcPr>
          <w:p w14:paraId="6725D731"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Обеспечение (снабжение) электроэнергией, газом, паром и кондиционированным воздухом</w:t>
            </w:r>
          </w:p>
        </w:tc>
        <w:tc>
          <w:tcPr>
            <w:tcW w:w="720" w:type="dxa"/>
            <w:shd w:val="clear" w:color="auto" w:fill="auto"/>
            <w:vAlign w:val="bottom"/>
          </w:tcPr>
          <w:p w14:paraId="31BD630B"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87</w:t>
            </w:r>
            <w:r>
              <w:rPr>
                <w:sz w:val="17"/>
              </w:rPr>
              <w:t>,</w:t>
            </w:r>
            <w:r w:rsidRPr="00D613B8">
              <w:rPr>
                <w:sz w:val="17"/>
              </w:rPr>
              <w:t>9</w:t>
            </w:r>
          </w:p>
        </w:tc>
        <w:tc>
          <w:tcPr>
            <w:tcW w:w="667" w:type="dxa"/>
            <w:shd w:val="clear" w:color="auto" w:fill="auto"/>
            <w:vAlign w:val="bottom"/>
          </w:tcPr>
          <w:p w14:paraId="498D7A95"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89</w:t>
            </w:r>
            <w:r>
              <w:rPr>
                <w:sz w:val="17"/>
              </w:rPr>
              <w:t>,</w:t>
            </w:r>
            <w:r w:rsidRPr="00D613B8">
              <w:rPr>
                <w:sz w:val="17"/>
              </w:rPr>
              <w:t>0</w:t>
            </w:r>
          </w:p>
        </w:tc>
      </w:tr>
      <w:tr w:rsidR="00292EEB" w:rsidRPr="00D613B8" w14:paraId="18053272" w14:textId="77777777" w:rsidTr="00CC3CA7">
        <w:tc>
          <w:tcPr>
            <w:tcW w:w="5933" w:type="dxa"/>
            <w:shd w:val="clear" w:color="auto" w:fill="auto"/>
          </w:tcPr>
          <w:p w14:paraId="680D876E" w14:textId="77777777" w:rsidR="00292EEB" w:rsidRPr="007374EC" w:rsidRDefault="00292EEB" w:rsidP="00CC3CA7">
            <w:pPr>
              <w:spacing w:before="40" w:after="40" w:line="220" w:lineRule="exact"/>
              <w:rPr>
                <w:sz w:val="17"/>
                <w:szCs w:val="17"/>
              </w:rPr>
            </w:pPr>
            <w:r w:rsidRPr="007374EC">
              <w:rPr>
                <w:sz w:val="17"/>
                <w:szCs w:val="17"/>
              </w:rPr>
              <w:t xml:space="preserve">Водоснабжение, очистка, обработка отходов и получение вторичного сырья </w:t>
            </w:r>
          </w:p>
        </w:tc>
        <w:tc>
          <w:tcPr>
            <w:tcW w:w="720" w:type="dxa"/>
            <w:shd w:val="clear" w:color="auto" w:fill="auto"/>
            <w:vAlign w:val="bottom"/>
          </w:tcPr>
          <w:p w14:paraId="6A1167EA"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94</w:t>
            </w:r>
            <w:r>
              <w:rPr>
                <w:sz w:val="17"/>
              </w:rPr>
              <w:t>,</w:t>
            </w:r>
            <w:r w:rsidRPr="00D613B8">
              <w:rPr>
                <w:sz w:val="17"/>
              </w:rPr>
              <w:t>8</w:t>
            </w:r>
          </w:p>
        </w:tc>
        <w:tc>
          <w:tcPr>
            <w:tcW w:w="667" w:type="dxa"/>
            <w:shd w:val="clear" w:color="auto" w:fill="auto"/>
            <w:vAlign w:val="bottom"/>
          </w:tcPr>
          <w:p w14:paraId="38CC7DDC"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94</w:t>
            </w:r>
            <w:r>
              <w:rPr>
                <w:sz w:val="17"/>
              </w:rPr>
              <w:t>,</w:t>
            </w:r>
            <w:r w:rsidRPr="00D613B8">
              <w:rPr>
                <w:sz w:val="17"/>
              </w:rPr>
              <w:t>1</w:t>
            </w:r>
          </w:p>
        </w:tc>
      </w:tr>
      <w:tr w:rsidR="00292EEB" w:rsidRPr="00D613B8" w14:paraId="79605AEF" w14:textId="77777777" w:rsidTr="00CC3CA7">
        <w:tc>
          <w:tcPr>
            <w:tcW w:w="5933" w:type="dxa"/>
            <w:shd w:val="clear" w:color="auto" w:fill="auto"/>
          </w:tcPr>
          <w:p w14:paraId="1A6D0ADF"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Строительство</w:t>
            </w:r>
          </w:p>
        </w:tc>
        <w:tc>
          <w:tcPr>
            <w:tcW w:w="720" w:type="dxa"/>
            <w:shd w:val="clear" w:color="auto" w:fill="auto"/>
            <w:vAlign w:val="bottom"/>
          </w:tcPr>
          <w:p w14:paraId="6446BD1D"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95</w:t>
            </w:r>
            <w:r>
              <w:rPr>
                <w:sz w:val="17"/>
              </w:rPr>
              <w:t>,</w:t>
            </w:r>
            <w:r w:rsidRPr="00D613B8">
              <w:rPr>
                <w:sz w:val="17"/>
              </w:rPr>
              <w:t>3</w:t>
            </w:r>
          </w:p>
        </w:tc>
        <w:tc>
          <w:tcPr>
            <w:tcW w:w="667" w:type="dxa"/>
            <w:shd w:val="clear" w:color="auto" w:fill="auto"/>
            <w:vAlign w:val="bottom"/>
          </w:tcPr>
          <w:p w14:paraId="08D1F2E8"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93</w:t>
            </w:r>
            <w:r>
              <w:rPr>
                <w:sz w:val="17"/>
              </w:rPr>
              <w:t>,</w:t>
            </w:r>
            <w:r w:rsidRPr="00D613B8">
              <w:rPr>
                <w:sz w:val="17"/>
              </w:rPr>
              <w:t>9</w:t>
            </w:r>
          </w:p>
        </w:tc>
      </w:tr>
      <w:tr w:rsidR="00292EEB" w:rsidRPr="00D613B8" w14:paraId="7FE74189" w14:textId="77777777" w:rsidTr="00CC3CA7">
        <w:tc>
          <w:tcPr>
            <w:tcW w:w="5933" w:type="dxa"/>
            <w:shd w:val="clear" w:color="auto" w:fill="auto"/>
          </w:tcPr>
          <w:p w14:paraId="5163E438" w14:textId="6142A0A9" w:rsidR="00292EEB" w:rsidRPr="001D0ED7" w:rsidRDefault="00292EEB" w:rsidP="001D0ED7">
            <w:pPr>
              <w:spacing w:before="40" w:after="40" w:line="220" w:lineRule="exact"/>
              <w:rPr>
                <w:sz w:val="17"/>
                <w:szCs w:val="17"/>
              </w:rPr>
            </w:pPr>
            <w:r w:rsidRPr="007374EC">
              <w:rPr>
                <w:sz w:val="17"/>
                <w:szCs w:val="17"/>
              </w:rPr>
              <w:t>Оптовая и розничная торговля; ремонт автомобилей и мотоциклов</w:t>
            </w:r>
          </w:p>
        </w:tc>
        <w:tc>
          <w:tcPr>
            <w:tcW w:w="720" w:type="dxa"/>
            <w:shd w:val="clear" w:color="auto" w:fill="auto"/>
            <w:vAlign w:val="bottom"/>
          </w:tcPr>
          <w:p w14:paraId="003711D0"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85</w:t>
            </w:r>
            <w:r>
              <w:rPr>
                <w:sz w:val="17"/>
              </w:rPr>
              <w:t>,</w:t>
            </w:r>
            <w:r w:rsidRPr="00D613B8">
              <w:rPr>
                <w:sz w:val="17"/>
              </w:rPr>
              <w:t>2</w:t>
            </w:r>
          </w:p>
        </w:tc>
        <w:tc>
          <w:tcPr>
            <w:tcW w:w="667" w:type="dxa"/>
            <w:shd w:val="clear" w:color="auto" w:fill="auto"/>
            <w:vAlign w:val="bottom"/>
          </w:tcPr>
          <w:p w14:paraId="5BB312DB"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83</w:t>
            </w:r>
            <w:r>
              <w:rPr>
                <w:sz w:val="17"/>
              </w:rPr>
              <w:t>,</w:t>
            </w:r>
            <w:r w:rsidRPr="00D613B8">
              <w:rPr>
                <w:sz w:val="17"/>
              </w:rPr>
              <w:t>6</w:t>
            </w:r>
          </w:p>
        </w:tc>
      </w:tr>
      <w:tr w:rsidR="00292EEB" w:rsidRPr="00D613B8" w14:paraId="2D5761AE" w14:textId="77777777" w:rsidTr="00CC3CA7">
        <w:tc>
          <w:tcPr>
            <w:tcW w:w="5933" w:type="dxa"/>
            <w:shd w:val="clear" w:color="auto" w:fill="auto"/>
          </w:tcPr>
          <w:p w14:paraId="65CA1529"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Транспортная деятельность и хранение грузов</w:t>
            </w:r>
          </w:p>
        </w:tc>
        <w:tc>
          <w:tcPr>
            <w:tcW w:w="720" w:type="dxa"/>
            <w:shd w:val="clear" w:color="auto" w:fill="auto"/>
            <w:vAlign w:val="bottom"/>
          </w:tcPr>
          <w:p w14:paraId="149AB16B"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85</w:t>
            </w:r>
            <w:r>
              <w:rPr>
                <w:sz w:val="17"/>
              </w:rPr>
              <w:t>,</w:t>
            </w:r>
            <w:r w:rsidRPr="00D613B8">
              <w:rPr>
                <w:sz w:val="17"/>
              </w:rPr>
              <w:t>1</w:t>
            </w:r>
          </w:p>
        </w:tc>
        <w:tc>
          <w:tcPr>
            <w:tcW w:w="667" w:type="dxa"/>
            <w:shd w:val="clear" w:color="auto" w:fill="auto"/>
            <w:vAlign w:val="bottom"/>
          </w:tcPr>
          <w:p w14:paraId="0D952274"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80</w:t>
            </w:r>
            <w:r>
              <w:rPr>
                <w:sz w:val="17"/>
              </w:rPr>
              <w:t>,</w:t>
            </w:r>
            <w:r w:rsidRPr="00D613B8">
              <w:rPr>
                <w:sz w:val="17"/>
              </w:rPr>
              <w:t>1</w:t>
            </w:r>
          </w:p>
        </w:tc>
      </w:tr>
      <w:tr w:rsidR="00292EEB" w:rsidRPr="00D613B8" w14:paraId="1482860F" w14:textId="77777777" w:rsidTr="00CC3CA7">
        <w:tc>
          <w:tcPr>
            <w:tcW w:w="5933" w:type="dxa"/>
            <w:shd w:val="clear" w:color="auto" w:fill="auto"/>
          </w:tcPr>
          <w:p w14:paraId="0C4B2A21"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Деятельность гостиниц и ресторанов</w:t>
            </w:r>
          </w:p>
        </w:tc>
        <w:tc>
          <w:tcPr>
            <w:tcW w:w="720" w:type="dxa"/>
            <w:shd w:val="clear" w:color="auto" w:fill="auto"/>
            <w:vAlign w:val="bottom"/>
          </w:tcPr>
          <w:p w14:paraId="3A9BE644"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93</w:t>
            </w:r>
            <w:r>
              <w:rPr>
                <w:sz w:val="17"/>
              </w:rPr>
              <w:t>,</w:t>
            </w:r>
            <w:r w:rsidRPr="00D613B8">
              <w:rPr>
                <w:sz w:val="17"/>
              </w:rPr>
              <w:t>5</w:t>
            </w:r>
          </w:p>
        </w:tc>
        <w:tc>
          <w:tcPr>
            <w:tcW w:w="667" w:type="dxa"/>
            <w:shd w:val="clear" w:color="auto" w:fill="auto"/>
            <w:vAlign w:val="bottom"/>
          </w:tcPr>
          <w:p w14:paraId="09DD93FA"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87</w:t>
            </w:r>
            <w:r>
              <w:rPr>
                <w:sz w:val="17"/>
              </w:rPr>
              <w:t>,</w:t>
            </w:r>
            <w:r w:rsidRPr="00D613B8">
              <w:rPr>
                <w:sz w:val="17"/>
              </w:rPr>
              <w:t>6</w:t>
            </w:r>
          </w:p>
        </w:tc>
      </w:tr>
      <w:tr w:rsidR="00292EEB" w:rsidRPr="00D613B8" w14:paraId="74A73043" w14:textId="77777777" w:rsidTr="00CC3CA7">
        <w:tc>
          <w:tcPr>
            <w:tcW w:w="5933" w:type="dxa"/>
            <w:shd w:val="clear" w:color="auto" w:fill="auto"/>
          </w:tcPr>
          <w:p w14:paraId="6E5DB5AD"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Информация и связь</w:t>
            </w:r>
          </w:p>
        </w:tc>
        <w:tc>
          <w:tcPr>
            <w:tcW w:w="720" w:type="dxa"/>
            <w:shd w:val="clear" w:color="auto" w:fill="auto"/>
            <w:vAlign w:val="bottom"/>
          </w:tcPr>
          <w:p w14:paraId="1C0FB1F3"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91</w:t>
            </w:r>
            <w:r>
              <w:rPr>
                <w:sz w:val="17"/>
              </w:rPr>
              <w:t>,</w:t>
            </w:r>
            <w:r w:rsidRPr="00D613B8">
              <w:rPr>
                <w:sz w:val="17"/>
              </w:rPr>
              <w:t>9</w:t>
            </w:r>
          </w:p>
        </w:tc>
        <w:tc>
          <w:tcPr>
            <w:tcW w:w="667" w:type="dxa"/>
            <w:shd w:val="clear" w:color="auto" w:fill="auto"/>
            <w:vAlign w:val="bottom"/>
          </w:tcPr>
          <w:p w14:paraId="212A73BF"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93</w:t>
            </w:r>
            <w:r>
              <w:rPr>
                <w:sz w:val="17"/>
              </w:rPr>
              <w:t>,</w:t>
            </w:r>
            <w:r w:rsidRPr="00D613B8">
              <w:rPr>
                <w:sz w:val="17"/>
              </w:rPr>
              <w:t>2</w:t>
            </w:r>
          </w:p>
        </w:tc>
      </w:tr>
      <w:tr w:rsidR="00292EEB" w:rsidRPr="00D613B8" w14:paraId="266A4C59" w14:textId="77777777" w:rsidTr="00CC3CA7">
        <w:tc>
          <w:tcPr>
            <w:tcW w:w="5933" w:type="dxa"/>
            <w:shd w:val="clear" w:color="auto" w:fill="auto"/>
          </w:tcPr>
          <w:p w14:paraId="4CF37E4A"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Финансовое посредничество и страхование</w:t>
            </w:r>
          </w:p>
        </w:tc>
        <w:tc>
          <w:tcPr>
            <w:tcW w:w="720" w:type="dxa"/>
            <w:shd w:val="clear" w:color="auto" w:fill="auto"/>
            <w:vAlign w:val="bottom"/>
          </w:tcPr>
          <w:p w14:paraId="3440B1C7"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89</w:t>
            </w:r>
            <w:r>
              <w:rPr>
                <w:sz w:val="17"/>
              </w:rPr>
              <w:t>,</w:t>
            </w:r>
            <w:r w:rsidRPr="00D613B8">
              <w:rPr>
                <w:sz w:val="17"/>
              </w:rPr>
              <w:t>9</w:t>
            </w:r>
          </w:p>
        </w:tc>
        <w:tc>
          <w:tcPr>
            <w:tcW w:w="667" w:type="dxa"/>
            <w:shd w:val="clear" w:color="auto" w:fill="auto"/>
            <w:vAlign w:val="bottom"/>
          </w:tcPr>
          <w:p w14:paraId="30F0F16A"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89</w:t>
            </w:r>
            <w:r>
              <w:rPr>
                <w:sz w:val="17"/>
              </w:rPr>
              <w:t>,</w:t>
            </w:r>
            <w:r w:rsidRPr="00D613B8">
              <w:rPr>
                <w:sz w:val="17"/>
              </w:rPr>
              <w:t>0</w:t>
            </w:r>
          </w:p>
        </w:tc>
      </w:tr>
      <w:tr w:rsidR="00292EEB" w:rsidRPr="00D613B8" w14:paraId="795EA61D" w14:textId="77777777" w:rsidTr="00CC3CA7">
        <w:tc>
          <w:tcPr>
            <w:tcW w:w="5933" w:type="dxa"/>
            <w:shd w:val="clear" w:color="auto" w:fill="auto"/>
          </w:tcPr>
          <w:p w14:paraId="56FFA7D4"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 xml:space="preserve">Операции с недвижимым имуществом </w:t>
            </w:r>
          </w:p>
        </w:tc>
        <w:tc>
          <w:tcPr>
            <w:tcW w:w="720" w:type="dxa"/>
            <w:shd w:val="clear" w:color="auto" w:fill="auto"/>
            <w:vAlign w:val="bottom"/>
          </w:tcPr>
          <w:p w14:paraId="28D66462"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95</w:t>
            </w:r>
            <w:r>
              <w:rPr>
                <w:sz w:val="17"/>
              </w:rPr>
              <w:t>,</w:t>
            </w:r>
            <w:r w:rsidRPr="00D613B8">
              <w:rPr>
                <w:sz w:val="17"/>
              </w:rPr>
              <w:t>8</w:t>
            </w:r>
          </w:p>
        </w:tc>
        <w:tc>
          <w:tcPr>
            <w:tcW w:w="667" w:type="dxa"/>
            <w:shd w:val="clear" w:color="auto" w:fill="auto"/>
            <w:vAlign w:val="bottom"/>
          </w:tcPr>
          <w:p w14:paraId="43D5BA73"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91</w:t>
            </w:r>
            <w:r>
              <w:rPr>
                <w:sz w:val="17"/>
              </w:rPr>
              <w:t>,</w:t>
            </w:r>
            <w:r w:rsidRPr="00D613B8">
              <w:rPr>
                <w:sz w:val="17"/>
              </w:rPr>
              <w:t>4</w:t>
            </w:r>
          </w:p>
        </w:tc>
      </w:tr>
      <w:tr w:rsidR="00292EEB" w:rsidRPr="00D613B8" w14:paraId="36C7B918" w14:textId="77777777" w:rsidTr="00CC3CA7">
        <w:tc>
          <w:tcPr>
            <w:tcW w:w="5933" w:type="dxa"/>
            <w:shd w:val="clear" w:color="auto" w:fill="auto"/>
          </w:tcPr>
          <w:p w14:paraId="3F17ACA8"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Профессиональная, научная и техническая деятельность</w:t>
            </w:r>
          </w:p>
        </w:tc>
        <w:tc>
          <w:tcPr>
            <w:tcW w:w="720" w:type="dxa"/>
            <w:shd w:val="clear" w:color="auto" w:fill="auto"/>
            <w:vAlign w:val="bottom"/>
          </w:tcPr>
          <w:p w14:paraId="0A478845"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87</w:t>
            </w:r>
            <w:r>
              <w:rPr>
                <w:sz w:val="17"/>
              </w:rPr>
              <w:t>,</w:t>
            </w:r>
            <w:r w:rsidRPr="00D613B8">
              <w:rPr>
                <w:sz w:val="17"/>
              </w:rPr>
              <w:t>1</w:t>
            </w:r>
          </w:p>
        </w:tc>
        <w:tc>
          <w:tcPr>
            <w:tcW w:w="667" w:type="dxa"/>
            <w:shd w:val="clear" w:color="auto" w:fill="auto"/>
            <w:vAlign w:val="bottom"/>
          </w:tcPr>
          <w:p w14:paraId="75436D5F"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91</w:t>
            </w:r>
            <w:r>
              <w:rPr>
                <w:sz w:val="17"/>
              </w:rPr>
              <w:t>,</w:t>
            </w:r>
            <w:r w:rsidRPr="00D613B8">
              <w:rPr>
                <w:sz w:val="17"/>
              </w:rPr>
              <w:t>0</w:t>
            </w:r>
          </w:p>
        </w:tc>
      </w:tr>
      <w:tr w:rsidR="00292EEB" w:rsidRPr="00D613B8" w14:paraId="1A215B59" w14:textId="77777777" w:rsidTr="00CC3CA7">
        <w:tc>
          <w:tcPr>
            <w:tcW w:w="5933" w:type="dxa"/>
            <w:shd w:val="clear" w:color="auto" w:fill="auto"/>
          </w:tcPr>
          <w:p w14:paraId="271490A2" w14:textId="77777777" w:rsidR="00292EEB" w:rsidRPr="007374EC" w:rsidRDefault="00292EEB" w:rsidP="00CC3CA7">
            <w:pPr>
              <w:spacing w:before="40" w:after="40" w:line="220" w:lineRule="exact"/>
              <w:rPr>
                <w:sz w:val="17"/>
                <w:szCs w:val="17"/>
              </w:rPr>
            </w:pPr>
            <w:r w:rsidRPr="007374EC">
              <w:rPr>
                <w:sz w:val="17"/>
                <w:szCs w:val="17"/>
              </w:rPr>
              <w:t>Административная и вспомогательная деятельность</w:t>
            </w:r>
          </w:p>
        </w:tc>
        <w:tc>
          <w:tcPr>
            <w:tcW w:w="720" w:type="dxa"/>
            <w:shd w:val="clear" w:color="auto" w:fill="auto"/>
            <w:vAlign w:val="bottom"/>
          </w:tcPr>
          <w:p w14:paraId="5AFD5232"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82</w:t>
            </w:r>
            <w:r>
              <w:rPr>
                <w:sz w:val="17"/>
              </w:rPr>
              <w:t>,</w:t>
            </w:r>
            <w:r w:rsidRPr="00D613B8">
              <w:rPr>
                <w:sz w:val="17"/>
              </w:rPr>
              <w:t>9</w:t>
            </w:r>
          </w:p>
        </w:tc>
        <w:tc>
          <w:tcPr>
            <w:tcW w:w="667" w:type="dxa"/>
            <w:shd w:val="clear" w:color="auto" w:fill="auto"/>
            <w:vAlign w:val="bottom"/>
          </w:tcPr>
          <w:p w14:paraId="43471C9C"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83</w:t>
            </w:r>
            <w:r>
              <w:rPr>
                <w:sz w:val="17"/>
              </w:rPr>
              <w:t>,</w:t>
            </w:r>
            <w:r w:rsidRPr="00D613B8">
              <w:rPr>
                <w:sz w:val="17"/>
              </w:rPr>
              <w:t>6</w:t>
            </w:r>
          </w:p>
        </w:tc>
      </w:tr>
      <w:tr w:rsidR="00292EEB" w:rsidRPr="00D613B8" w14:paraId="641A5AAA" w14:textId="77777777" w:rsidTr="00CC3CA7">
        <w:tc>
          <w:tcPr>
            <w:tcW w:w="5933" w:type="dxa"/>
            <w:shd w:val="clear" w:color="auto" w:fill="auto"/>
          </w:tcPr>
          <w:p w14:paraId="0CBA3489"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Государственное управление и оборона; обязательное социальное обеспечение</w:t>
            </w:r>
          </w:p>
        </w:tc>
        <w:tc>
          <w:tcPr>
            <w:tcW w:w="720" w:type="dxa"/>
            <w:shd w:val="clear" w:color="auto" w:fill="auto"/>
            <w:vAlign w:val="bottom"/>
          </w:tcPr>
          <w:p w14:paraId="5E7E1F05"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69</w:t>
            </w:r>
            <w:r>
              <w:rPr>
                <w:sz w:val="17"/>
              </w:rPr>
              <w:t>,</w:t>
            </w:r>
            <w:r w:rsidRPr="00D613B8">
              <w:rPr>
                <w:sz w:val="17"/>
              </w:rPr>
              <w:t>5</w:t>
            </w:r>
          </w:p>
        </w:tc>
        <w:tc>
          <w:tcPr>
            <w:tcW w:w="667" w:type="dxa"/>
            <w:shd w:val="clear" w:color="auto" w:fill="auto"/>
            <w:vAlign w:val="bottom"/>
          </w:tcPr>
          <w:p w14:paraId="2778E5F3"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69</w:t>
            </w:r>
            <w:r>
              <w:rPr>
                <w:sz w:val="17"/>
              </w:rPr>
              <w:t>,</w:t>
            </w:r>
            <w:r w:rsidRPr="00D613B8">
              <w:rPr>
                <w:sz w:val="17"/>
              </w:rPr>
              <w:t>6</w:t>
            </w:r>
          </w:p>
        </w:tc>
      </w:tr>
      <w:tr w:rsidR="00292EEB" w:rsidRPr="00D613B8" w14:paraId="5E0404EF" w14:textId="77777777" w:rsidTr="00CC3CA7">
        <w:tc>
          <w:tcPr>
            <w:tcW w:w="5933" w:type="dxa"/>
            <w:shd w:val="clear" w:color="auto" w:fill="auto"/>
          </w:tcPr>
          <w:p w14:paraId="62151F38"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Образование</w:t>
            </w:r>
          </w:p>
        </w:tc>
        <w:tc>
          <w:tcPr>
            <w:tcW w:w="720" w:type="dxa"/>
            <w:shd w:val="clear" w:color="auto" w:fill="auto"/>
            <w:vAlign w:val="bottom"/>
          </w:tcPr>
          <w:p w14:paraId="5F5BA406"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92</w:t>
            </w:r>
            <w:r>
              <w:rPr>
                <w:sz w:val="17"/>
              </w:rPr>
              <w:t>,</w:t>
            </w:r>
            <w:r w:rsidRPr="00D613B8">
              <w:rPr>
                <w:sz w:val="17"/>
              </w:rPr>
              <w:t>7</w:t>
            </w:r>
          </w:p>
        </w:tc>
        <w:tc>
          <w:tcPr>
            <w:tcW w:w="667" w:type="dxa"/>
            <w:shd w:val="clear" w:color="auto" w:fill="auto"/>
            <w:vAlign w:val="bottom"/>
          </w:tcPr>
          <w:p w14:paraId="59B05D9C"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95</w:t>
            </w:r>
            <w:r>
              <w:rPr>
                <w:sz w:val="17"/>
              </w:rPr>
              <w:t>,</w:t>
            </w:r>
            <w:r w:rsidRPr="00D613B8">
              <w:rPr>
                <w:sz w:val="17"/>
              </w:rPr>
              <w:t>1</w:t>
            </w:r>
          </w:p>
        </w:tc>
      </w:tr>
      <w:tr w:rsidR="00292EEB" w:rsidRPr="00D613B8" w14:paraId="76D4DDBB" w14:textId="77777777" w:rsidTr="00CC3CA7">
        <w:tc>
          <w:tcPr>
            <w:tcW w:w="5933" w:type="dxa"/>
            <w:shd w:val="clear" w:color="auto" w:fill="auto"/>
          </w:tcPr>
          <w:p w14:paraId="5B3E27CE"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Здравоохранение и социальное обслуживание населения</w:t>
            </w:r>
          </w:p>
        </w:tc>
        <w:tc>
          <w:tcPr>
            <w:tcW w:w="720" w:type="dxa"/>
            <w:shd w:val="clear" w:color="auto" w:fill="auto"/>
            <w:vAlign w:val="bottom"/>
          </w:tcPr>
          <w:p w14:paraId="7A89E1A6"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91</w:t>
            </w:r>
            <w:r>
              <w:rPr>
                <w:sz w:val="17"/>
              </w:rPr>
              <w:t>,</w:t>
            </w:r>
            <w:r w:rsidRPr="00D613B8">
              <w:rPr>
                <w:sz w:val="17"/>
              </w:rPr>
              <w:t>4</w:t>
            </w:r>
          </w:p>
        </w:tc>
        <w:tc>
          <w:tcPr>
            <w:tcW w:w="667" w:type="dxa"/>
            <w:shd w:val="clear" w:color="auto" w:fill="auto"/>
            <w:vAlign w:val="bottom"/>
          </w:tcPr>
          <w:p w14:paraId="16A29904"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91</w:t>
            </w:r>
            <w:r>
              <w:rPr>
                <w:sz w:val="17"/>
              </w:rPr>
              <w:t>,</w:t>
            </w:r>
            <w:r w:rsidRPr="00D613B8">
              <w:rPr>
                <w:sz w:val="17"/>
              </w:rPr>
              <w:t>1</w:t>
            </w:r>
          </w:p>
        </w:tc>
      </w:tr>
      <w:tr w:rsidR="00292EEB" w:rsidRPr="00D613B8" w14:paraId="39253B1F" w14:textId="77777777" w:rsidTr="00CC3CA7">
        <w:tc>
          <w:tcPr>
            <w:tcW w:w="5933" w:type="dxa"/>
            <w:shd w:val="clear" w:color="auto" w:fill="auto"/>
          </w:tcPr>
          <w:p w14:paraId="5F4B4060"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7374EC">
              <w:rPr>
                <w:sz w:val="17"/>
                <w:szCs w:val="17"/>
              </w:rPr>
              <w:t>Искусство, развлечения и отдых</w:t>
            </w:r>
          </w:p>
        </w:tc>
        <w:tc>
          <w:tcPr>
            <w:tcW w:w="720" w:type="dxa"/>
            <w:shd w:val="clear" w:color="auto" w:fill="auto"/>
            <w:vAlign w:val="bottom"/>
          </w:tcPr>
          <w:p w14:paraId="64F17D03"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85</w:t>
            </w:r>
            <w:r>
              <w:rPr>
                <w:sz w:val="17"/>
              </w:rPr>
              <w:t>,</w:t>
            </w:r>
            <w:r w:rsidRPr="00D613B8">
              <w:rPr>
                <w:sz w:val="17"/>
              </w:rPr>
              <w:t>9</w:t>
            </w:r>
          </w:p>
        </w:tc>
        <w:tc>
          <w:tcPr>
            <w:tcW w:w="667" w:type="dxa"/>
            <w:shd w:val="clear" w:color="auto" w:fill="auto"/>
            <w:vAlign w:val="bottom"/>
          </w:tcPr>
          <w:p w14:paraId="1F55C9A3"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right"/>
              <w:rPr>
                <w:sz w:val="17"/>
              </w:rPr>
            </w:pPr>
            <w:r w:rsidRPr="00D613B8">
              <w:rPr>
                <w:sz w:val="17"/>
              </w:rPr>
              <w:t>85</w:t>
            </w:r>
            <w:r>
              <w:rPr>
                <w:sz w:val="17"/>
              </w:rPr>
              <w:t>,</w:t>
            </w:r>
            <w:r w:rsidRPr="00D613B8">
              <w:rPr>
                <w:sz w:val="17"/>
              </w:rPr>
              <w:t>5</w:t>
            </w:r>
          </w:p>
        </w:tc>
      </w:tr>
      <w:tr w:rsidR="00292EEB" w:rsidRPr="00D613B8" w14:paraId="4822E6BC" w14:textId="77777777" w:rsidTr="00CC3CA7">
        <w:tc>
          <w:tcPr>
            <w:tcW w:w="5933" w:type="dxa"/>
            <w:tcBorders>
              <w:bottom w:val="single" w:sz="12" w:space="0" w:color="auto"/>
            </w:tcBorders>
            <w:shd w:val="clear" w:color="auto" w:fill="auto"/>
          </w:tcPr>
          <w:p w14:paraId="6459E3FC" w14:textId="77777777" w:rsidR="00292EEB" w:rsidRPr="007374EC"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rPr>
            </w:pPr>
            <w:r w:rsidRPr="007374EC">
              <w:rPr>
                <w:sz w:val="17"/>
                <w:szCs w:val="17"/>
              </w:rPr>
              <w:t>Прочая обслуживающая деятельность</w:t>
            </w:r>
          </w:p>
        </w:tc>
        <w:tc>
          <w:tcPr>
            <w:tcW w:w="720" w:type="dxa"/>
            <w:tcBorders>
              <w:bottom w:val="single" w:sz="12" w:space="0" w:color="auto"/>
            </w:tcBorders>
            <w:shd w:val="clear" w:color="auto" w:fill="auto"/>
            <w:vAlign w:val="bottom"/>
          </w:tcPr>
          <w:p w14:paraId="678C1E93"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43" w:right="43"/>
              <w:jc w:val="right"/>
              <w:rPr>
                <w:sz w:val="17"/>
              </w:rPr>
            </w:pPr>
            <w:r w:rsidRPr="00D613B8">
              <w:rPr>
                <w:sz w:val="17"/>
              </w:rPr>
              <w:t>86</w:t>
            </w:r>
            <w:r>
              <w:rPr>
                <w:sz w:val="17"/>
              </w:rPr>
              <w:t>,</w:t>
            </w:r>
            <w:r w:rsidRPr="00D613B8">
              <w:rPr>
                <w:sz w:val="17"/>
              </w:rPr>
              <w:t>7</w:t>
            </w:r>
          </w:p>
        </w:tc>
        <w:tc>
          <w:tcPr>
            <w:tcW w:w="667" w:type="dxa"/>
            <w:tcBorders>
              <w:bottom w:val="single" w:sz="12" w:space="0" w:color="auto"/>
            </w:tcBorders>
            <w:shd w:val="clear" w:color="auto" w:fill="auto"/>
            <w:vAlign w:val="bottom"/>
          </w:tcPr>
          <w:p w14:paraId="057DDA0D" w14:textId="77777777" w:rsidR="00292EEB" w:rsidRPr="00D613B8"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43" w:right="43"/>
              <w:jc w:val="right"/>
              <w:rPr>
                <w:sz w:val="17"/>
              </w:rPr>
            </w:pPr>
            <w:r w:rsidRPr="00D613B8">
              <w:rPr>
                <w:sz w:val="17"/>
              </w:rPr>
              <w:t>82</w:t>
            </w:r>
            <w:r>
              <w:rPr>
                <w:sz w:val="17"/>
              </w:rPr>
              <w:t>,</w:t>
            </w:r>
            <w:r w:rsidRPr="00D613B8">
              <w:rPr>
                <w:sz w:val="17"/>
              </w:rPr>
              <w:t>4</w:t>
            </w:r>
          </w:p>
        </w:tc>
      </w:tr>
    </w:tbl>
    <w:p w14:paraId="7DFA951B" w14:textId="77777777" w:rsidR="00292EEB" w:rsidRPr="005F0F12" w:rsidRDefault="00292EEB" w:rsidP="00292EEB">
      <w:pPr>
        <w:pStyle w:val="SingleTxt"/>
        <w:spacing w:after="0" w:line="120" w:lineRule="exact"/>
        <w:rPr>
          <w:sz w:val="10"/>
        </w:rPr>
      </w:pPr>
    </w:p>
    <w:p w14:paraId="113732B5" w14:textId="77777777" w:rsidR="00292EEB" w:rsidRPr="005F0F12" w:rsidRDefault="00292EEB" w:rsidP="00292EEB">
      <w:pPr>
        <w:pStyle w:val="SingleTxt"/>
        <w:spacing w:after="0" w:line="120" w:lineRule="exact"/>
        <w:rPr>
          <w:sz w:val="10"/>
        </w:rPr>
      </w:pPr>
    </w:p>
    <w:p w14:paraId="0DA11403" w14:textId="77777777" w:rsidR="00292EEB" w:rsidRPr="007147A3" w:rsidRDefault="00292EEB" w:rsidP="00292EEB">
      <w:pPr>
        <w:pStyle w:val="SingleTxt"/>
      </w:pPr>
      <w:r w:rsidRPr="007147A3">
        <w:t>160.</w:t>
      </w:r>
      <w:r w:rsidRPr="007147A3">
        <w:tab/>
        <w:t xml:space="preserve">Определенные различия в среднем уровне доходов мужчин и женщин в отдельных отраслях экономики во многом обусловлено позициями, занимаемыми женщинами в соответствующих сферах деятельности </w:t>
      </w:r>
      <w:r w:rsidRPr="005706C5">
        <w:rPr>
          <w:iCs/>
        </w:rPr>
        <w:t>по их собственному желанию, а также правами женщин, и</w:t>
      </w:r>
      <w:r w:rsidRPr="007147A3">
        <w:t>меющих малолетних детей, отказываться в письменной форме от работы в особых условиях труда (привлечение к сверхурочным работам, работам в выходные, нерабочие праздничные и памятные дни только с их согласия), при выполнении которых предусматриваются различные доплаты и надбавки. Однако при занятии женщин равноценным с мужчинами трудом действует принцип равного</w:t>
      </w:r>
      <w:r w:rsidRPr="007147A3">
        <w:rPr>
          <w:b/>
          <w:i/>
        </w:rPr>
        <w:t xml:space="preserve"> </w:t>
      </w:r>
      <w:r w:rsidRPr="007147A3">
        <w:t xml:space="preserve">вознаграждения за труд равной ценности. </w:t>
      </w:r>
    </w:p>
    <w:p w14:paraId="77896ACA" w14:textId="77777777" w:rsidR="00292EEB" w:rsidRPr="007147A3" w:rsidRDefault="00292EEB" w:rsidP="00292EEB">
      <w:pPr>
        <w:pStyle w:val="SingleTxt"/>
      </w:pPr>
      <w:r w:rsidRPr="007147A3">
        <w:t>161.</w:t>
      </w:r>
      <w:r w:rsidRPr="007147A3">
        <w:tab/>
        <w:t>Следует отметить, что по данным официальной статистической отчетности от всех занятых в отраслях экономики страны, получающих минимальный размер заработной платы, женщины составляют 45,6</w:t>
      </w:r>
      <w:r>
        <w:t> процента</w:t>
      </w:r>
      <w:r w:rsidRPr="007147A3">
        <w:t>, мужчины</w:t>
      </w:r>
      <w:r>
        <w:t> </w:t>
      </w:r>
      <w:r w:rsidRPr="004B7F94">
        <w:t>—</w:t>
      </w:r>
      <w:r w:rsidRPr="007147A3">
        <w:t xml:space="preserve"> 54,4</w:t>
      </w:r>
      <w:r>
        <w:t> процента</w:t>
      </w:r>
      <w:r w:rsidRPr="007147A3">
        <w:t xml:space="preserve">. </w:t>
      </w:r>
    </w:p>
    <w:p w14:paraId="6DD2ADF5" w14:textId="29CE4946" w:rsidR="00292EEB" w:rsidRPr="007147A3" w:rsidRDefault="00292EEB" w:rsidP="00292EEB">
      <w:pPr>
        <w:pStyle w:val="SingleTxt"/>
        <w:rPr>
          <w:bCs/>
        </w:rPr>
      </w:pPr>
      <w:r w:rsidRPr="007147A3">
        <w:rPr>
          <w:bCs/>
        </w:rPr>
        <w:t>162.</w:t>
      </w:r>
      <w:r w:rsidRPr="007147A3">
        <w:rPr>
          <w:bCs/>
        </w:rPr>
        <w:tab/>
      </w:r>
      <w:r w:rsidRPr="007147A3">
        <w:t>В соответствии с Законом Туркменистана «О трёхсторонней комиссии по урегулированию вопросов социально-трудовых отношений», принятым в октябре 2018</w:t>
      </w:r>
      <w:r>
        <w:t> год</w:t>
      </w:r>
      <w:r w:rsidRPr="007147A3">
        <w:t>а (</w:t>
      </w:r>
      <w:hyperlink r:id="rId40" w:history="1">
        <w:r w:rsidRPr="005706C5">
          <w:rPr>
            <w:rStyle w:val="Hyperlink"/>
            <w:lang w:val="en-US"/>
          </w:rPr>
          <w:t>https</w:t>
        </w:r>
        <w:r w:rsidRPr="005706C5">
          <w:rPr>
            <w:rStyle w:val="Hyperlink"/>
          </w:rPr>
          <w:t>://</w:t>
        </w:r>
        <w:r w:rsidRPr="005706C5">
          <w:rPr>
            <w:rStyle w:val="Hyperlink"/>
            <w:lang w:val="en-US"/>
          </w:rPr>
          <w:t>minjust</w:t>
        </w:r>
        <w:r w:rsidRPr="005706C5">
          <w:rPr>
            <w:rStyle w:val="Hyperlink"/>
          </w:rPr>
          <w:t>.</w:t>
        </w:r>
        <w:r w:rsidRPr="005706C5">
          <w:rPr>
            <w:rStyle w:val="Hyperlink"/>
            <w:lang w:val="en-US"/>
          </w:rPr>
          <w:t>gov</w:t>
        </w:r>
        <w:r w:rsidRPr="005706C5">
          <w:rPr>
            <w:rStyle w:val="Hyperlink"/>
          </w:rPr>
          <w:t>.</w:t>
        </w:r>
        <w:r w:rsidRPr="005706C5">
          <w:rPr>
            <w:rStyle w:val="Hyperlink"/>
            <w:lang w:val="en-US"/>
          </w:rPr>
          <w:t>tm</w:t>
        </w:r>
        <w:r w:rsidRPr="005706C5">
          <w:rPr>
            <w:rStyle w:val="Hyperlink"/>
          </w:rPr>
          <w:t>/</w:t>
        </w:r>
      </w:hyperlink>
      <w:r w:rsidRPr="007147A3">
        <w:t>), основными задачами</w:t>
      </w:r>
      <w:r w:rsidRPr="007147A3">
        <w:rPr>
          <w:bCs/>
        </w:rPr>
        <w:t xml:space="preserve"> </w:t>
      </w:r>
      <w:r w:rsidRPr="007147A3">
        <w:t>трёхсторонней комиссии</w:t>
      </w:r>
      <w:r w:rsidRPr="007147A3">
        <w:rPr>
          <w:bCs/>
        </w:rPr>
        <w:t xml:space="preserve"> являются ведение трёхсторонних переговоров в соответствии с трудовым законодательством, разработка Генерального соглашения между сторонами(социальными партнёрами), содействие в урегулировании социально-трудовых отношений, проведение консультаций по вопросам, связанных с разработкой проектов законодательных и иных нормативных правовых актов, государственных программ в сфере труда, занятости и социальной защиты населения, изучение международного опыта и, конечно, осуществление сотрудничества в этом направлении с международными организациями и структурами.</w:t>
      </w:r>
    </w:p>
    <w:p w14:paraId="46688378" w14:textId="77777777" w:rsidR="00292EEB" w:rsidRPr="007147A3" w:rsidRDefault="00292EEB" w:rsidP="00292EEB">
      <w:pPr>
        <w:pStyle w:val="SingleTxt"/>
        <w:rPr>
          <w:bCs/>
        </w:rPr>
      </w:pPr>
      <w:r w:rsidRPr="007147A3">
        <w:rPr>
          <w:bCs/>
        </w:rPr>
        <w:t>163.</w:t>
      </w:r>
      <w:r w:rsidRPr="007147A3">
        <w:rPr>
          <w:bCs/>
        </w:rPr>
        <w:tab/>
      </w:r>
      <w:r w:rsidRPr="007147A3">
        <w:t>Социальными партнёрами трёхсторонней комиссии являются уполномоченный Кабинетом Министров Туркменистана государственный орган в лице Министерства труда и социальной защиты населения Туркменистана, Национальный центр профсоюзов Туркменистана, выступающий в качестве общественного объединения, представляющего социально-трудовые права и законные интересы работников (трудящихся), и Союз промышленников и предпринимателей Туркменистана, являющийся общественным объединением, представляющим права и законные интересы предпринимателей (работодателей).</w:t>
      </w:r>
    </w:p>
    <w:p w14:paraId="328868FD" w14:textId="77777777" w:rsidR="00292EEB" w:rsidRPr="007147A3" w:rsidRDefault="00292EEB" w:rsidP="00292EEB">
      <w:pPr>
        <w:pStyle w:val="SingleTxt"/>
      </w:pPr>
      <w:r w:rsidRPr="007147A3">
        <w:t>164.</w:t>
      </w:r>
      <w:r w:rsidRPr="007147A3">
        <w:tab/>
        <w:t>С момента создания Комиссии проведено несколько заседаний в соответствии с Регламентом, утверждённым п</w:t>
      </w:r>
      <w:r w:rsidRPr="007147A3">
        <w:rPr>
          <w:bCs/>
          <w:lang w:bidi="ru-RU"/>
        </w:rPr>
        <w:t>риказом министра труда и социальной защиты населения Туркменистана в августе 2019</w:t>
      </w:r>
      <w:r>
        <w:rPr>
          <w:bCs/>
          <w:lang w:bidi="ru-RU"/>
        </w:rPr>
        <w:t> год</w:t>
      </w:r>
      <w:r w:rsidRPr="007147A3">
        <w:rPr>
          <w:bCs/>
          <w:lang w:bidi="ru-RU"/>
        </w:rPr>
        <w:t xml:space="preserve">а, </w:t>
      </w:r>
      <w:r w:rsidRPr="007147A3">
        <w:t xml:space="preserve">в составе представителей Министерства труда и социальной защиты населения Туркменистана (7чел.), Национального центра профессиональных союзов Туркменистана (7чел.), Союза промышленников и предпринимателей Туркменистана (5чел.). </w:t>
      </w:r>
    </w:p>
    <w:p w14:paraId="363075F2" w14:textId="77777777" w:rsidR="00292EEB" w:rsidRPr="007147A3" w:rsidRDefault="00292EEB" w:rsidP="00292EEB">
      <w:pPr>
        <w:pStyle w:val="SingleTxt"/>
      </w:pPr>
      <w:r w:rsidRPr="007147A3">
        <w:t>165.</w:t>
      </w:r>
      <w:r w:rsidRPr="007147A3">
        <w:tab/>
        <w:t>В составе действующей Комиссии по состоянию на 1 января 2022г. женщины составляют около 40</w:t>
      </w:r>
      <w:r>
        <w:t> процентов</w:t>
      </w:r>
      <w:r w:rsidRPr="007147A3">
        <w:t>. Следует отметить, что председателем Комиссии является женщина</w:t>
      </w:r>
      <w:r>
        <w:t> </w:t>
      </w:r>
      <w:r w:rsidRPr="004B7F94">
        <w:t>—</w:t>
      </w:r>
      <w:r w:rsidRPr="007147A3">
        <w:t xml:space="preserve"> заместитель министра труда и социальной защиты населения Туркменистана.</w:t>
      </w:r>
    </w:p>
    <w:p w14:paraId="7C299C0D" w14:textId="77777777" w:rsidR="00292EEB" w:rsidRPr="007147A3" w:rsidRDefault="00292EEB" w:rsidP="00292EEB">
      <w:pPr>
        <w:pStyle w:val="SingleTxt"/>
      </w:pPr>
      <w:r w:rsidRPr="007147A3">
        <w:t>166.</w:t>
      </w:r>
      <w:r w:rsidRPr="007147A3">
        <w:tab/>
        <w:t>Между социальными партнёрами периодически заключается Генеральное соглашение на три</w:t>
      </w:r>
      <w:r>
        <w:t xml:space="preserve"> год</w:t>
      </w:r>
      <w:r w:rsidRPr="007147A3">
        <w:t>а.</w:t>
      </w:r>
    </w:p>
    <w:p w14:paraId="6354A870" w14:textId="77777777" w:rsidR="00292EEB" w:rsidRPr="007147A3" w:rsidRDefault="00292EEB" w:rsidP="00292EEB">
      <w:pPr>
        <w:pStyle w:val="SingleTxt"/>
      </w:pPr>
      <w:r w:rsidRPr="007147A3">
        <w:t>167.</w:t>
      </w:r>
      <w:r w:rsidRPr="007147A3">
        <w:tab/>
        <w:t xml:space="preserve">При подготовке нормативных правовых актов по вопросам труда, занятости, охраны труда и регулирования заработной платы принимаются во внимание результаты практической деятельности социальных партнеров, а также результаты проверок предприятий, организаций и учреждений, проводимых подразделениями Министерства труда и социальной защиты населения Туркменистана, результаты инспектирования технической и правовой инспекциями труда Национального центра профессиональных Туркменистана и территориальных объединений профсоюзов, а также рассматриваются предложения Союза промышленников и предпринимателей Туркменистана по формированию системы подготовки, переподготовки и повышения квалификации специалистов и государственного заказа для подготовки кадров и его распределению в соответствии с потребностями отраслей экономики на рынке труда. </w:t>
      </w:r>
    </w:p>
    <w:p w14:paraId="41CECB7F" w14:textId="69DDD599" w:rsidR="00292EEB" w:rsidRPr="007147A3" w:rsidRDefault="00292EEB" w:rsidP="00292EEB">
      <w:pPr>
        <w:pStyle w:val="SingleTxt"/>
        <w:rPr>
          <w:b/>
        </w:rPr>
      </w:pPr>
      <w:r w:rsidRPr="007147A3">
        <w:t>168.</w:t>
      </w:r>
      <w:r w:rsidRPr="007147A3">
        <w:tab/>
      </w:r>
      <w:r w:rsidRPr="007147A3">
        <w:rPr>
          <w:bCs/>
        </w:rPr>
        <w:t xml:space="preserve">В соответствии с статьей 304 Кодекса Туркменистана об административных правонарушениях безосновательный отказ от заключения трудового договора, незаконное </w:t>
      </w:r>
      <w:r w:rsidRPr="007147A3">
        <w:t>расторжение</w:t>
      </w:r>
      <w:r w:rsidRPr="007147A3">
        <w:rPr>
          <w:bCs/>
        </w:rPr>
        <w:t xml:space="preserve"> (прекращение) трудового договора, несоблюдение запретов применения принудительного или обязательного труда, труда женщин или лиц, не достигших возраста восемнадцати лет, правил ограничения работы по совместительству с основной работой, правил проведения аттестации рабочих мест и работников, дискриминация лиц с инвалидностью, невыплата (неполная выплата) заработной платы работнику или задержка выдачи в установленном порядке заработной платы или трудовой книжки, оформление не установленного образца трудовой книжки, а равно нарушение работодателем иных гарантий, прав и законных интересов работников, установленных трудовым договором предусмотрено административный ответственность. А вторая часть данной статьи предусматривает ответственность за необоснованный отказ в приёме женщины на работу по мотивам её беременности, а равно необоснованное увольнение женщины с работы по тем же мотивам. (В редакции Закона Туркменистана от 20 октября 2018 г</w:t>
      </w:r>
      <w:r>
        <w:rPr>
          <w:bCs/>
        </w:rPr>
        <w:t>ода</w:t>
      </w:r>
      <w:r w:rsidRPr="007147A3">
        <w:rPr>
          <w:bCs/>
        </w:rPr>
        <w:t>. (</w:t>
      </w:r>
      <w:hyperlink r:id="rId41" w:history="1">
        <w:r w:rsidRPr="005706C5">
          <w:rPr>
            <w:rStyle w:val="Hyperlink"/>
            <w:lang w:val="en-US"/>
          </w:rPr>
          <w:t>https</w:t>
        </w:r>
        <w:r w:rsidRPr="005706C5">
          <w:rPr>
            <w:rStyle w:val="Hyperlink"/>
          </w:rPr>
          <w:t>://</w:t>
        </w:r>
        <w:r w:rsidRPr="005706C5">
          <w:rPr>
            <w:rStyle w:val="Hyperlink"/>
            <w:lang w:val="en-US"/>
          </w:rPr>
          <w:t>minjust</w:t>
        </w:r>
        <w:r w:rsidRPr="005706C5">
          <w:rPr>
            <w:rStyle w:val="Hyperlink"/>
          </w:rPr>
          <w:t>.</w:t>
        </w:r>
        <w:r w:rsidRPr="005706C5">
          <w:rPr>
            <w:rStyle w:val="Hyperlink"/>
            <w:lang w:val="en-US"/>
          </w:rPr>
          <w:t>gov</w:t>
        </w:r>
        <w:r w:rsidRPr="005706C5">
          <w:rPr>
            <w:rStyle w:val="Hyperlink"/>
          </w:rPr>
          <w:t>.</w:t>
        </w:r>
        <w:r w:rsidRPr="005706C5">
          <w:rPr>
            <w:rStyle w:val="Hyperlink"/>
            <w:lang w:val="en-US"/>
          </w:rPr>
          <w:t>tm</w:t>
        </w:r>
        <w:r w:rsidRPr="005706C5">
          <w:rPr>
            <w:rStyle w:val="Hyperlink"/>
          </w:rPr>
          <w:t>/</w:t>
        </w:r>
      </w:hyperlink>
      <w:r w:rsidRPr="007147A3">
        <w:rPr>
          <w:bCs/>
        </w:rPr>
        <w:t xml:space="preserve">)). </w:t>
      </w:r>
    </w:p>
    <w:p w14:paraId="356195D0" w14:textId="77777777" w:rsidR="00292EEB" w:rsidRPr="007147A3" w:rsidRDefault="00292EEB" w:rsidP="00292EEB">
      <w:pPr>
        <w:pStyle w:val="SingleTxt"/>
        <w:rPr>
          <w:b/>
        </w:rPr>
      </w:pPr>
      <w:r w:rsidRPr="007147A3">
        <w:t>169.</w:t>
      </w:r>
      <w:r w:rsidRPr="007147A3">
        <w:tab/>
        <w:t>Семья, материнство, отцовство и детство находятся под защитой государства, что регламентируется статьей 40 Конституции Туркменистана.</w:t>
      </w:r>
    </w:p>
    <w:p w14:paraId="7BBD1BC2" w14:textId="3ED979B4" w:rsidR="00292EEB" w:rsidRPr="007147A3" w:rsidRDefault="00292EEB" w:rsidP="00292EEB">
      <w:pPr>
        <w:pStyle w:val="SingleTxt"/>
        <w:rPr>
          <w:iCs/>
        </w:rPr>
      </w:pPr>
      <w:r w:rsidRPr="007147A3">
        <w:rPr>
          <w:iCs/>
        </w:rPr>
        <w:t>170.</w:t>
      </w:r>
      <w:r w:rsidRPr="007147A3">
        <w:rPr>
          <w:iCs/>
        </w:rPr>
        <w:tab/>
      </w:r>
      <w:r w:rsidRPr="007147A3">
        <w:t xml:space="preserve">В законодательных актах Туркменистана содержатся меры и льготы, применяемые на равной основе к лицам с семейными обязанностями, которые </w:t>
      </w:r>
      <w:r w:rsidRPr="007147A3">
        <w:rPr>
          <w:iCs/>
        </w:rPr>
        <w:t>касаются как женщин, так и мужчин. Такие меры ослабляют стереотипы, препятствующие процессу обеспечения гендерного равенства.</w:t>
      </w:r>
    </w:p>
    <w:p w14:paraId="20DEE175" w14:textId="77777777" w:rsidR="00292EEB" w:rsidRPr="007147A3" w:rsidRDefault="00292EEB" w:rsidP="00292EEB">
      <w:pPr>
        <w:pStyle w:val="SingleTxt"/>
      </w:pPr>
      <w:r w:rsidRPr="007147A3">
        <w:t>171.</w:t>
      </w:r>
      <w:r w:rsidRPr="007147A3">
        <w:tab/>
      </w:r>
      <w:r w:rsidRPr="007147A3">
        <w:rPr>
          <w:iCs/>
        </w:rPr>
        <w:t xml:space="preserve">В соответствии с Трудовым кодексом Туркменистана отпуск по уходу за ребенком до достижения им возраста трех лет может быть предоставлен либо матери, либо отцу (в том числе усыновителям), фактически осуществляющим уход за ребенком, а также </w:t>
      </w:r>
      <w:r w:rsidRPr="007147A3">
        <w:t>официально установленному опекуну ребенка, если отец и мать ребенка не могут содержать и воспитывать ребенка по особым причинам.</w:t>
      </w:r>
    </w:p>
    <w:p w14:paraId="217C0246" w14:textId="77777777" w:rsidR="00292EEB" w:rsidRPr="007147A3" w:rsidRDefault="00292EEB" w:rsidP="00292EEB">
      <w:pPr>
        <w:pStyle w:val="SingleTxt"/>
      </w:pPr>
      <w:r w:rsidRPr="007147A3">
        <w:t>172.</w:t>
      </w:r>
      <w:r w:rsidRPr="007147A3">
        <w:tab/>
        <w:t>О</w:t>
      </w:r>
      <w:r w:rsidRPr="007147A3">
        <w:rPr>
          <w:iCs/>
        </w:rPr>
        <w:t>дному из родителей (опекуну, попечителю), воспитывающему ребенка-</w:t>
      </w:r>
      <w:r w:rsidRPr="007147A3">
        <w:t>инвалида</w:t>
      </w:r>
      <w:r w:rsidRPr="007147A3">
        <w:rPr>
          <w:iCs/>
        </w:rPr>
        <w:t xml:space="preserve"> в возрасте до восемнадцати</w:t>
      </w:r>
      <w:r w:rsidRPr="007147A3">
        <w:t xml:space="preserve"> лет, предоставляется один дополнительный выходной день в месяц с оплатой его в размере дневной заработной платы.</w:t>
      </w:r>
    </w:p>
    <w:p w14:paraId="2D6FF6D2" w14:textId="77777777" w:rsidR="00292EEB" w:rsidRDefault="00292EEB" w:rsidP="00292EEB">
      <w:pPr>
        <w:pStyle w:val="SingleTxt"/>
      </w:pPr>
      <w:r w:rsidRPr="007147A3">
        <w:t>173.</w:t>
      </w:r>
      <w:r w:rsidRPr="007147A3">
        <w:tab/>
        <w:t>В соответствии с трудовым законодательством Туркменистана гарантии и льготы, предоставляемые женщине в связи с материнством (ограничение труда на ночных и сверхурочных работах, ограничение привлечения к работам в выходные, нерабочие праздничные и памятные дни и направления в командировки, предоставление отпуска без сохранения заработной платы, установление льготных режимов труда и другие гарантии и льготы, установленные законодательством Туркменистана), распространяются на отцов, воспитывающих детей без матери (в случае её смерти, лишения родительских прав, длительного пребывания в лечебном учреждении и в других случаях отсутствия материнского попечения о детях), а также на опекунов (попечителей) несовершеннолетних.</w:t>
      </w:r>
    </w:p>
    <w:p w14:paraId="3B5CA364" w14:textId="77777777" w:rsidR="00292EEB" w:rsidRPr="00A26518" w:rsidRDefault="00292EEB" w:rsidP="00292EEB">
      <w:pPr>
        <w:pStyle w:val="SingleTxt"/>
        <w:spacing w:after="0" w:line="120" w:lineRule="exact"/>
        <w:rPr>
          <w:sz w:val="10"/>
        </w:rPr>
      </w:pPr>
    </w:p>
    <w:p w14:paraId="6BF509A5"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47A3">
        <w:tab/>
      </w:r>
      <w:r w:rsidRPr="007147A3">
        <w:tab/>
        <w:t>Касательно пункта 36-37: Сексуальное домогательство на рабочем месте</w:t>
      </w:r>
    </w:p>
    <w:p w14:paraId="327FE25F" w14:textId="77777777" w:rsidR="00292EEB" w:rsidRPr="00A26518" w:rsidRDefault="00292EEB" w:rsidP="00292EEB">
      <w:pPr>
        <w:pStyle w:val="SingleTxt"/>
        <w:spacing w:after="0" w:line="120" w:lineRule="exact"/>
        <w:rPr>
          <w:sz w:val="10"/>
        </w:rPr>
      </w:pPr>
    </w:p>
    <w:p w14:paraId="6F1C31D9" w14:textId="77777777" w:rsidR="00292EEB" w:rsidRPr="007147A3" w:rsidRDefault="00292EEB" w:rsidP="00292EEB">
      <w:pPr>
        <w:pStyle w:val="SingleTxt"/>
      </w:pPr>
      <w:r w:rsidRPr="007147A3">
        <w:t>174.</w:t>
      </w:r>
      <w:r w:rsidRPr="007147A3">
        <w:tab/>
        <w:t>В соответствии с Законом Туркменистана</w:t>
      </w:r>
      <w:r w:rsidRPr="007147A3">
        <w:rPr>
          <w:b/>
        </w:rPr>
        <w:t xml:space="preserve"> </w:t>
      </w:r>
      <w:r w:rsidRPr="007147A3">
        <w:t xml:space="preserve">«О государственных гарантиях обеспечения равных прав и равных возможностей женщин и мужчин» государство гарантирует обеспечение равных прав женщин и мужчин на защиту от посягательств, в том числе сексуального характера. </w:t>
      </w:r>
    </w:p>
    <w:p w14:paraId="27B13BC8" w14:textId="77777777" w:rsidR="00292EEB" w:rsidRPr="007147A3" w:rsidRDefault="00292EEB" w:rsidP="00292EEB">
      <w:pPr>
        <w:pStyle w:val="SingleTxt"/>
      </w:pPr>
      <w:r w:rsidRPr="007147A3">
        <w:t>175.</w:t>
      </w:r>
      <w:r w:rsidRPr="007147A3">
        <w:tab/>
        <w:t>В соответствии с Уголовным кодексом Туркменистана предусмотрена уголовная ответственность за понуждение лица к половому сношению или к совершению иных действий сексуального характера путём шантажа, угрозы истреблением имущества либо с использованием материальной или иной зависимости.</w:t>
      </w:r>
    </w:p>
    <w:p w14:paraId="554F3B80" w14:textId="77777777" w:rsidR="00292EEB" w:rsidRPr="007147A3" w:rsidRDefault="00292EEB" w:rsidP="00292EEB">
      <w:pPr>
        <w:pStyle w:val="SingleTxt"/>
      </w:pPr>
      <w:r w:rsidRPr="007147A3">
        <w:t>176.</w:t>
      </w:r>
      <w:r w:rsidRPr="007147A3">
        <w:tab/>
        <w:t>До настоящего времени в судебные и другие органы Туркменистана, отвечающие за обеспечение соблюдения законодательства в области гендерного равенства, заявлений о сексуальных домогательствах на рабочем месте не поступало.</w:t>
      </w:r>
    </w:p>
    <w:p w14:paraId="5BAA8127" w14:textId="77777777" w:rsidR="00292EEB" w:rsidRPr="007147A3" w:rsidRDefault="00292EEB" w:rsidP="00292EEB">
      <w:pPr>
        <w:pStyle w:val="SingleTxt"/>
      </w:pPr>
      <w:r w:rsidRPr="007147A3">
        <w:t>177.</w:t>
      </w:r>
      <w:r w:rsidRPr="007147A3">
        <w:tab/>
        <w:t>В апреле 2022</w:t>
      </w:r>
      <w:r>
        <w:t> год</w:t>
      </w:r>
      <w:r w:rsidRPr="007147A3">
        <w:t>а был утверждён Уголовный кодекс Туркменистана в новой редакции, вводимый в действие с 1 января 2023</w:t>
      </w:r>
      <w:r>
        <w:t> год</w:t>
      </w:r>
      <w:r w:rsidRPr="007147A3">
        <w:t>а.</w:t>
      </w:r>
    </w:p>
    <w:p w14:paraId="3729A556" w14:textId="77777777" w:rsidR="00292EEB" w:rsidRPr="007147A3" w:rsidRDefault="00292EEB" w:rsidP="00292EEB">
      <w:pPr>
        <w:pStyle w:val="SingleTxt"/>
      </w:pPr>
      <w:r w:rsidRPr="007147A3">
        <w:t>178.</w:t>
      </w:r>
      <w:r w:rsidRPr="007147A3">
        <w:tab/>
        <w:t xml:space="preserve">В соответствии с внесёнными изменениями и дополнениями статьей 135 Уголовного кодекса Туркменистана </w:t>
      </w:r>
      <w:r w:rsidRPr="007147A3">
        <w:rPr>
          <w:lang w:val="tk-TM"/>
        </w:rPr>
        <w:t xml:space="preserve">криминализированы понуждение лица к половому сношению, мужеложству или к совершению иных действий </w:t>
      </w:r>
      <w:r w:rsidRPr="007147A3">
        <w:t>сексуального</w:t>
      </w:r>
      <w:r w:rsidRPr="007147A3">
        <w:rPr>
          <w:lang w:val="tk-TM"/>
        </w:rPr>
        <w:t xml:space="preserve"> характера </w:t>
      </w:r>
      <w:r w:rsidRPr="007147A3">
        <w:t xml:space="preserve">на месте работы или другом месте </w:t>
      </w:r>
      <w:r w:rsidRPr="007147A3">
        <w:rPr>
          <w:lang w:val="tk-TM"/>
        </w:rPr>
        <w:t>путём шантажа, угрозы истреблением имущества либо с использованием материальной или иной зависимости.</w:t>
      </w:r>
    </w:p>
    <w:p w14:paraId="53B8AADC" w14:textId="7E58403F" w:rsidR="00292EEB" w:rsidRPr="007147A3" w:rsidRDefault="00292EEB" w:rsidP="00292EEB">
      <w:pPr>
        <w:pStyle w:val="SingleTxt"/>
      </w:pPr>
      <w:r w:rsidRPr="007147A3">
        <w:t>179.</w:t>
      </w:r>
      <w:r w:rsidRPr="007147A3">
        <w:tab/>
        <w:t>Регистрация выезда граждан Туркменистана, в т.ч. женщин осуществляется в соответствии с Законом Туркменистана «О миграции» (2012</w:t>
      </w:r>
      <w:r>
        <w:rPr>
          <w:lang w:val="en-US"/>
        </w:rPr>
        <w:t> </w:t>
      </w:r>
      <w:r w:rsidRPr="007147A3">
        <w:t>г</w:t>
      </w:r>
      <w:r>
        <w:t>од</w:t>
      </w:r>
      <w:r w:rsidRPr="007147A3">
        <w:t>) (</w:t>
      </w:r>
      <w:hyperlink r:id="rId42" w:history="1">
        <w:r w:rsidRPr="007147A3">
          <w:rPr>
            <w:rStyle w:val="Hyperlink"/>
            <w:lang w:val="en-US"/>
          </w:rPr>
          <w:t>https</w:t>
        </w:r>
        <w:r w:rsidRPr="007147A3">
          <w:rPr>
            <w:rStyle w:val="Hyperlink"/>
          </w:rPr>
          <w:t>://</w:t>
        </w:r>
        <w:r w:rsidRPr="007147A3">
          <w:rPr>
            <w:rStyle w:val="Hyperlink"/>
            <w:lang w:val="en-US"/>
          </w:rPr>
          <w:t>minjust</w:t>
        </w:r>
        <w:r w:rsidRPr="007147A3">
          <w:rPr>
            <w:rStyle w:val="Hyperlink"/>
          </w:rPr>
          <w:t>.</w:t>
        </w:r>
        <w:r w:rsidRPr="007147A3">
          <w:rPr>
            <w:rStyle w:val="Hyperlink"/>
            <w:lang w:val="en-US"/>
          </w:rPr>
          <w:t>gov</w:t>
        </w:r>
        <w:r w:rsidRPr="007147A3">
          <w:rPr>
            <w:rStyle w:val="Hyperlink"/>
          </w:rPr>
          <w:t>.</w:t>
        </w:r>
        <w:r w:rsidRPr="007147A3">
          <w:rPr>
            <w:rStyle w:val="Hyperlink"/>
            <w:lang w:val="en-US"/>
          </w:rPr>
          <w:t>tm</w:t>
        </w:r>
        <w:r w:rsidRPr="007147A3">
          <w:rPr>
            <w:rStyle w:val="Hyperlink"/>
          </w:rPr>
          <w:t>/</w:t>
        </w:r>
      </w:hyperlink>
      <w:r w:rsidRPr="007147A3">
        <w:t>), которым гарантируется право каждого гражданина Туркменистана на выезд из Туркменистана и въезд в Туркменистан. В соответствии с этой статьей гражданин Туркменистана не может быть лишён права на выезд из Туркменистана и въезд в Туркменистан. Данное право может быть временно ограничено только на основаниях, указанных в ст.</w:t>
      </w:r>
      <w:r>
        <w:rPr>
          <w:lang w:val="en-US"/>
        </w:rPr>
        <w:t> </w:t>
      </w:r>
      <w:r w:rsidRPr="007147A3">
        <w:t>30 этого Закона, если:</w:t>
      </w:r>
      <w:r w:rsidRPr="007147A3">
        <w:rPr>
          <w:bCs/>
        </w:rPr>
        <w:t xml:space="preserve"> он осведомлен о сведениях, составляющих государственную тайну,</w:t>
      </w:r>
      <w:r>
        <w:rPr>
          <w:bCs/>
          <w:lang w:val="en-US"/>
        </w:rPr>
        <w:t> </w:t>
      </w:r>
      <w:r w:rsidRPr="004B7F94">
        <w:t>—</w:t>
      </w:r>
      <w:r w:rsidRPr="007147A3">
        <w:rPr>
          <w:bCs/>
        </w:rPr>
        <w:t xml:space="preserve"> до истечения срока, установленного законодательством Туркменистана; против него возбуждено уголовное дело,</w:t>
      </w:r>
      <w:r>
        <w:rPr>
          <w:bCs/>
          <w:lang w:val="en-US"/>
        </w:rPr>
        <w:t> </w:t>
      </w:r>
      <w:r w:rsidRPr="004B7F94">
        <w:t>—</w:t>
      </w:r>
      <w:r w:rsidRPr="007147A3">
        <w:rPr>
          <w:bCs/>
        </w:rPr>
        <w:t xml:space="preserve"> до окончания производства по делу; он осуждён за совершение преступления,</w:t>
      </w:r>
      <w:r>
        <w:rPr>
          <w:bCs/>
          <w:lang w:val="en-US"/>
        </w:rPr>
        <w:t> </w:t>
      </w:r>
      <w:r w:rsidRPr="004B7F94">
        <w:t>—</w:t>
      </w:r>
      <w:r w:rsidRPr="007147A3">
        <w:rPr>
          <w:bCs/>
        </w:rPr>
        <w:t xml:space="preserve"> до истечения срока наказания или до освобождения от наказания; он уклоняется от исполнения обязательств, возложенных на него решением суда,</w:t>
      </w:r>
      <w:r>
        <w:rPr>
          <w:bCs/>
          <w:lang w:val="en-US"/>
        </w:rPr>
        <w:t> </w:t>
      </w:r>
      <w:r w:rsidRPr="004B7F94">
        <w:t>—</w:t>
      </w:r>
      <w:r w:rsidRPr="007147A3">
        <w:rPr>
          <w:bCs/>
        </w:rPr>
        <w:t xml:space="preserve"> до исполнения обязательств; он по приговору суда осуждён за совершение особо тяжкого преступления или признан лицом, совершившим умышленное преступление при особо опасном рецидиве, или находится под административным надзором полиции,</w:t>
      </w:r>
      <w:r>
        <w:rPr>
          <w:bCs/>
          <w:lang w:val="en-US"/>
        </w:rPr>
        <w:t> </w:t>
      </w:r>
      <w:r w:rsidRPr="004B7F94">
        <w:t>—</w:t>
      </w:r>
      <w:r w:rsidRPr="007147A3">
        <w:rPr>
          <w:bCs/>
        </w:rPr>
        <w:t xml:space="preserve"> до погашения судимости или прекращения надзора; в отношении него предъявлен гражданский иск в суд,</w:t>
      </w:r>
      <w:r>
        <w:rPr>
          <w:bCs/>
          <w:lang w:val="en-US"/>
        </w:rPr>
        <w:t> </w:t>
      </w:r>
      <w:r w:rsidRPr="004B7F94">
        <w:t>—</w:t>
      </w:r>
      <w:r w:rsidRPr="007147A3">
        <w:rPr>
          <w:bCs/>
        </w:rPr>
        <w:t xml:space="preserve"> до окончания производства по делу; он подлежит призыву на военную службу,</w:t>
      </w:r>
      <w:r>
        <w:rPr>
          <w:bCs/>
          <w:lang w:val="en-US"/>
        </w:rPr>
        <w:t> </w:t>
      </w:r>
      <w:r w:rsidRPr="004B7F94">
        <w:t>—</w:t>
      </w:r>
      <w:r w:rsidRPr="007147A3">
        <w:rPr>
          <w:bCs/>
        </w:rPr>
        <w:t xml:space="preserve"> до прохождения военной службы или до освобождения от неё, за исключением случаев выезда на постоянное место жительства за пределы Туркменистана; имеются опасения в том, что гражданин Туркменистана в период пребывания за границей может стать жертвой торговли людьми или попадёт в рабство; ранее во время нахождения за границей он нарушил законодательство страны пребывания; его выезд представляет угрозу его жизни и здоровью; его выезд противоречит интересам национальной безопасности Туркменистана</w:t>
      </w:r>
      <w:r w:rsidRPr="007147A3">
        <w:t>.</w:t>
      </w:r>
    </w:p>
    <w:p w14:paraId="6E7F92DC" w14:textId="0CFAB511" w:rsidR="00292EEB" w:rsidRDefault="00292EEB" w:rsidP="00292EEB">
      <w:pPr>
        <w:pStyle w:val="SingleTxt"/>
      </w:pPr>
      <w:r w:rsidRPr="007147A3">
        <w:t>180.</w:t>
      </w:r>
      <w:r w:rsidRPr="007147A3">
        <w:tab/>
        <w:t>В Туркменистане систематически принимаются и реализуются, в том числе совместно с представительствами международных организаций, перспективные национальные программы и планы по развитию и совершенствованию национальной системы образования строительству объектов образования и обогащению учебно-материальной базы образовательных учреждений, внедрению современных инновационных технологий, форм и методов обучения, созданию безопасной и эффективной обучающей среды, как в городской, так и сельской местности.</w:t>
      </w:r>
    </w:p>
    <w:p w14:paraId="2F31F311" w14:textId="77777777" w:rsidR="00292EEB" w:rsidRPr="00A26518" w:rsidRDefault="00292EEB" w:rsidP="00292EEB">
      <w:pPr>
        <w:pStyle w:val="SingleTxt"/>
        <w:spacing w:after="0" w:line="120" w:lineRule="exact"/>
        <w:rPr>
          <w:sz w:val="10"/>
        </w:rPr>
      </w:pPr>
    </w:p>
    <w:p w14:paraId="2A469171"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Hlk107494879"/>
      <w:r w:rsidRPr="007147A3">
        <w:tab/>
      </w:r>
      <w:r w:rsidRPr="007147A3">
        <w:tab/>
        <w:t>Касательно пункта 38</w:t>
      </w:r>
      <w:r w:rsidRPr="00A26518">
        <w:t>–</w:t>
      </w:r>
      <w:r w:rsidRPr="007147A3">
        <w:t xml:space="preserve">39: </w:t>
      </w:r>
      <w:bookmarkEnd w:id="14"/>
      <w:r w:rsidRPr="007147A3">
        <w:t>Здравоохранение</w:t>
      </w:r>
    </w:p>
    <w:p w14:paraId="704673B7" w14:textId="77777777" w:rsidR="00292EEB" w:rsidRPr="00A26518" w:rsidRDefault="00292EEB" w:rsidP="00292EEB">
      <w:pPr>
        <w:pStyle w:val="SingleTxt"/>
        <w:spacing w:after="0" w:line="120" w:lineRule="exact"/>
        <w:rPr>
          <w:sz w:val="10"/>
        </w:rPr>
      </w:pPr>
    </w:p>
    <w:p w14:paraId="59D22140" w14:textId="77777777" w:rsidR="00292EEB" w:rsidRPr="007147A3" w:rsidRDefault="00292EEB" w:rsidP="00292EEB">
      <w:pPr>
        <w:pStyle w:val="SingleTxt"/>
      </w:pPr>
      <w:r w:rsidRPr="007147A3">
        <w:t>181.</w:t>
      </w:r>
      <w:r w:rsidRPr="007147A3">
        <w:tab/>
        <w:t>В составе районных больниц на 1</w:t>
      </w:r>
      <w:r>
        <w:rPr>
          <w:lang w:val="en-US"/>
        </w:rPr>
        <w:t> </w:t>
      </w:r>
      <w:r w:rsidRPr="007147A3">
        <w:t>января 2022</w:t>
      </w:r>
      <w:r>
        <w:t> год</w:t>
      </w:r>
      <w:r w:rsidRPr="007147A3">
        <w:t>а в стране функционирует 923</w:t>
      </w:r>
      <w:r>
        <w:rPr>
          <w:lang w:val="en-US"/>
        </w:rPr>
        <w:t> </w:t>
      </w:r>
      <w:r w:rsidRPr="007147A3">
        <w:t>сельских центра здоровья и 603</w:t>
      </w:r>
      <w:r>
        <w:rPr>
          <w:lang w:val="en-US"/>
        </w:rPr>
        <w:t> </w:t>
      </w:r>
      <w:r w:rsidRPr="007147A3">
        <w:t>сельских дома здоровья, что позволяет полностью охватить население, в том числе и женщин, услугами здравоохранения, включая проживающих в отдаленных и труднодоступных местностях. Услуги здравоохранения для людей, проживающих в отдаленных горных и пустынных местностях, предоставляются в специально оборудованных автомобилях или вертолетах санитарной авиации.</w:t>
      </w:r>
    </w:p>
    <w:p w14:paraId="6D527222" w14:textId="77777777" w:rsidR="00292EEB" w:rsidRPr="007147A3" w:rsidRDefault="00292EEB" w:rsidP="00292EEB">
      <w:pPr>
        <w:pStyle w:val="SingleTxt"/>
      </w:pPr>
      <w:r w:rsidRPr="007147A3">
        <w:t>182.</w:t>
      </w:r>
      <w:r w:rsidRPr="007147A3">
        <w:tab/>
        <w:t>Услуги первичного звена здравоохранения, которые включают базовые профилактические осмотры, диагностику и лечение амбулаторных состояний по терапевтическому и хирургическому профилю, а также по антенатальному уходу предоставляются на бесплатной основе в медицинских учреждениях.</w:t>
      </w:r>
    </w:p>
    <w:p w14:paraId="0EF1730C" w14:textId="77777777" w:rsidR="00292EEB" w:rsidRPr="007147A3" w:rsidRDefault="00292EEB" w:rsidP="00292EEB">
      <w:pPr>
        <w:pStyle w:val="SingleTxt"/>
      </w:pPr>
      <w:r w:rsidRPr="007147A3">
        <w:t>183.</w:t>
      </w:r>
      <w:r w:rsidRPr="007147A3">
        <w:tab/>
        <w:t>95 кабинетов Репродуктивного здоровья по всей стране предоставляют услуги по планированию семьи и предоставлению методов контрацепции, скринингу на рак шейки матки, подростковому репродуктивному здоровью, безопасному аборту. На основе мониторинга, проведенного в 2019</w:t>
      </w:r>
      <w:r>
        <w:t> год</w:t>
      </w:r>
      <w:r w:rsidRPr="007147A3">
        <w:t xml:space="preserve">у, уровень неудовлетворенной потребности женщин в планировании семьи составляет 9,3%. Уровень использования современных контрацептивов составляет 47% среди женщин репродуктивного возраста 15–49 лет. </w:t>
      </w:r>
    </w:p>
    <w:p w14:paraId="5FD74E07" w14:textId="77777777" w:rsidR="00292EEB" w:rsidRPr="007147A3" w:rsidRDefault="00292EEB" w:rsidP="00292EEB">
      <w:pPr>
        <w:pStyle w:val="SingleTxt"/>
      </w:pPr>
      <w:r w:rsidRPr="007147A3">
        <w:t>184.</w:t>
      </w:r>
      <w:r w:rsidRPr="007147A3">
        <w:tab/>
        <w:t>С 2017</w:t>
      </w:r>
      <w:r>
        <w:t> год</w:t>
      </w:r>
      <w:r w:rsidRPr="007147A3">
        <w:t>а кабинетами репродуктивного здоровья обеспечиваются бесперебойные поставки контрацептивных препаратов на средства государственного бюджета и бюджета системы здравоохранения. Женщины в группе риска, в частности с хроническими заболеваниями, много-рожавшие и из групп социального риска получают контрацептивы бесплатно. Несмотря на сложности с логистикой в период глобальной пандемии все 95 кабинетов обеспечены З методами контрацепции (таблетированные, инъекционные, внутриматочные средства) и презервативами на период до августа 2023</w:t>
      </w:r>
      <w:r>
        <w:t> год</w:t>
      </w:r>
      <w:r w:rsidRPr="007147A3">
        <w:t>а.</w:t>
      </w:r>
    </w:p>
    <w:p w14:paraId="61D944FF" w14:textId="77777777" w:rsidR="00292EEB" w:rsidRPr="007147A3" w:rsidRDefault="00292EEB" w:rsidP="00292EEB">
      <w:pPr>
        <w:pStyle w:val="SingleTxt"/>
      </w:pPr>
      <w:r w:rsidRPr="007147A3">
        <w:t>185.</w:t>
      </w:r>
      <w:r w:rsidRPr="007147A3">
        <w:tab/>
        <w:t>Постановлением Президента Туркменистана (2021</w:t>
      </w:r>
      <w:r>
        <w:rPr>
          <w:lang w:val="en-US"/>
        </w:rPr>
        <w:t> </w:t>
      </w:r>
      <w:r w:rsidRPr="007147A3">
        <w:t>г.) была утверждена Национальная стратегия «Здоровая мать</w:t>
      </w:r>
      <w:r>
        <w:rPr>
          <w:lang w:val="en-US"/>
        </w:rPr>
        <w:t> </w:t>
      </w:r>
      <w:r w:rsidRPr="004B7F94">
        <w:t>—</w:t>
      </w:r>
      <w:r w:rsidRPr="007147A3">
        <w:t xml:space="preserve"> здоровый ребенок</w:t>
      </w:r>
      <w:r>
        <w:rPr>
          <w:lang w:val="en-US"/>
        </w:rPr>
        <w:t> </w:t>
      </w:r>
      <w:r w:rsidRPr="004B7F94">
        <w:t>—</w:t>
      </w:r>
      <w:r w:rsidRPr="007147A3">
        <w:t xml:space="preserve"> здоровое будущее» по охране здоровья матери и ребенка в Туркменистане на 2021</w:t>
      </w:r>
      <w:r w:rsidRPr="00A26518">
        <w:t>–</w:t>
      </w:r>
      <w:r w:rsidRPr="007147A3">
        <w:t>2025</w:t>
      </w:r>
      <w:r>
        <w:t> год</w:t>
      </w:r>
      <w:r w:rsidRPr="007147A3">
        <w:t xml:space="preserve">ы. Национальная стратегия уделяет особое внимание репродуктивному здоровью женщин и здоровью матери и ребенка. </w:t>
      </w:r>
    </w:p>
    <w:p w14:paraId="6738DE66" w14:textId="77777777" w:rsidR="00292EEB" w:rsidRPr="007147A3" w:rsidRDefault="00292EEB" w:rsidP="00292EEB">
      <w:pPr>
        <w:pStyle w:val="SingleTxt"/>
      </w:pPr>
      <w:r w:rsidRPr="007147A3">
        <w:t>186.</w:t>
      </w:r>
      <w:r w:rsidRPr="007147A3">
        <w:tab/>
        <w:t>Проведение абортов вне медицинских учреждений или неквалифицированными людьми несут высокие риски для здоровья, а иногда и жизни женщины. С целью предотвращения практики незаконного проведения абортов установлена уголовная ответственность.</w:t>
      </w:r>
    </w:p>
    <w:p w14:paraId="0BB8E140" w14:textId="1AA59FC8" w:rsidR="00292EEB" w:rsidRPr="007147A3" w:rsidRDefault="00292EEB" w:rsidP="00292EEB">
      <w:pPr>
        <w:pStyle w:val="SingleTxt"/>
      </w:pPr>
      <w:r w:rsidRPr="007147A3">
        <w:t>187.</w:t>
      </w:r>
      <w:r w:rsidRPr="007147A3">
        <w:tab/>
        <w:t>Согласно Закону Туркменистана «Об охране здоровья граждан» услуги по прерыванию беременности легализованы в Туркменистане и предоставляются в период до 5</w:t>
      </w:r>
      <w:r>
        <w:t> </w:t>
      </w:r>
      <w:r w:rsidRPr="007147A3">
        <w:t>недель гестации, то есть до начала сердцебиения плода (</w:t>
      </w:r>
      <w:hyperlink r:id="rId43" w:history="1">
        <w:r w:rsidRPr="007147A3">
          <w:rPr>
            <w:rStyle w:val="Hyperlink"/>
          </w:rPr>
          <w:t>https://minjust.gov.tm/ru/hukuk/merkezi/hukuk/331</w:t>
        </w:r>
      </w:hyperlink>
      <w:r w:rsidRPr="007147A3">
        <w:t xml:space="preserve">). </w:t>
      </w:r>
    </w:p>
    <w:p w14:paraId="4EA600D5" w14:textId="5EEF8EE6" w:rsidR="00292EEB" w:rsidRPr="007147A3" w:rsidRDefault="00292EEB" w:rsidP="00292EEB">
      <w:pPr>
        <w:pStyle w:val="SingleTxt"/>
      </w:pPr>
      <w:r w:rsidRPr="007147A3">
        <w:t>188.</w:t>
      </w:r>
      <w:r w:rsidRPr="007147A3">
        <w:tab/>
        <w:t>Услуги по прерыванию беременности более регламентированы в Приказе МЗ и МП Туркменистана (2022</w:t>
      </w:r>
      <w:r>
        <w:rPr>
          <w:lang w:val="en-US"/>
        </w:rPr>
        <w:t> </w:t>
      </w:r>
      <w:r w:rsidRPr="007147A3">
        <w:t>г</w:t>
      </w:r>
      <w:r>
        <w:t>од</w:t>
      </w:r>
      <w:r w:rsidRPr="007147A3">
        <w:t xml:space="preserve">) </w:t>
      </w:r>
      <w:hyperlink r:id="rId44">
        <w:r w:rsidRPr="007147A3">
          <w:rPr>
            <w:rStyle w:val="Hyperlink"/>
          </w:rPr>
          <w:t>https://minjust.gov.tm/hukuk/namalar/1579</w:t>
        </w:r>
      </w:hyperlink>
      <w:r w:rsidRPr="007147A3">
        <w:t>.</w:t>
      </w:r>
    </w:p>
    <w:p w14:paraId="517AC824" w14:textId="77777777" w:rsidR="00292EEB" w:rsidRPr="007147A3" w:rsidRDefault="00292EEB" w:rsidP="00292EEB">
      <w:pPr>
        <w:pStyle w:val="SingleTxt"/>
      </w:pPr>
      <w:r w:rsidRPr="007147A3">
        <w:t>189.</w:t>
      </w:r>
      <w:r w:rsidRPr="007147A3">
        <w:tab/>
        <w:t xml:space="preserve">Проведение домашних родов в присутствии квалифицированного медицинского персонала не запрещено законодательством Туркменистана. Исключением являются случаи осложненной беременности, показания к кесареву сечению, остановка кровотечения. Поскольку в данных ситуациях требуется наличие медицинского оборудования, инструментов и соблюдения стерильности.  </w:t>
      </w:r>
    </w:p>
    <w:p w14:paraId="6E5CE1F8" w14:textId="77777777" w:rsidR="00292EEB" w:rsidRPr="007147A3" w:rsidRDefault="00292EEB" w:rsidP="00292EEB">
      <w:pPr>
        <w:pStyle w:val="SingleTxt"/>
      </w:pPr>
      <w:r w:rsidRPr="007147A3">
        <w:t>190.</w:t>
      </w:r>
      <w:r w:rsidRPr="007147A3">
        <w:tab/>
        <w:t>Почти 100</w:t>
      </w:r>
      <w:r>
        <w:noBreakHyphen/>
        <w:t>прцоентный</w:t>
      </w:r>
      <w:r w:rsidRPr="007147A3">
        <w:t xml:space="preserve"> показатель проведения родов в родовспомогательных учреждениях основан на традиционном доверии женщин к родильным учреждениям в Туркменистане и носит характер устоявшейся традиции.</w:t>
      </w:r>
    </w:p>
    <w:p w14:paraId="7C55DF93" w14:textId="77777777" w:rsidR="00292EEB" w:rsidRPr="007147A3" w:rsidRDefault="00292EEB" w:rsidP="00292EEB">
      <w:pPr>
        <w:pStyle w:val="SingleTxt"/>
      </w:pPr>
      <w:r w:rsidRPr="007147A3">
        <w:t>191.</w:t>
      </w:r>
      <w:r w:rsidRPr="007147A3">
        <w:tab/>
        <w:t>Роды на дому составляют не более 0</w:t>
      </w:r>
      <w:r w:rsidRPr="00A26518">
        <w:t>,</w:t>
      </w:r>
      <w:r w:rsidRPr="007147A3">
        <w:t>1</w:t>
      </w:r>
      <w:r>
        <w:t> процента</w:t>
      </w:r>
      <w:r w:rsidRPr="007147A3">
        <w:t xml:space="preserve"> и проходят при участии квалифицированной акушерки или врача и только при отсутствии показаний к экстренной акушерской помощи. При содействии Фонда ООН в области народонаселения в течение последних 4 лет регулярно обновляются учебно-методические материалы, закупается симуляционное оборудование, повышается квалификация преподавателей 5 медицинских училищ по стране.</w:t>
      </w:r>
    </w:p>
    <w:p w14:paraId="056F0D9B" w14:textId="77777777" w:rsidR="00292EEB" w:rsidRPr="007147A3" w:rsidRDefault="00292EEB" w:rsidP="00292EEB">
      <w:pPr>
        <w:pStyle w:val="SingleTxt"/>
      </w:pPr>
      <w:r w:rsidRPr="007147A3">
        <w:t>192.</w:t>
      </w:r>
      <w:r w:rsidRPr="007147A3">
        <w:tab/>
        <w:t>В 2021</w:t>
      </w:r>
      <w:r>
        <w:t> год</w:t>
      </w:r>
      <w:r w:rsidRPr="007147A3">
        <w:t>у проведена вакцинация против COVID-19, охват населения целевой группы вакцинацией двумя дозами составил более 90</w:t>
      </w:r>
      <w:r>
        <w:t> процентов</w:t>
      </w:r>
      <w:r w:rsidRPr="007147A3">
        <w:t>. С 2022</w:t>
      </w:r>
      <w:r>
        <w:t> год</w:t>
      </w:r>
      <w:r w:rsidRPr="007147A3">
        <w:t>а проводится вакцинация третьей дозой против COVID-19, в том числе и иммунизация против COVID-19 беременных женщин. Обследоваться на COVID-19 может каждый желающий.</w:t>
      </w:r>
    </w:p>
    <w:p w14:paraId="1069A8E3" w14:textId="77777777" w:rsidR="00292EEB" w:rsidRPr="007147A3" w:rsidRDefault="00292EEB" w:rsidP="00292EEB">
      <w:pPr>
        <w:pStyle w:val="SingleTxt"/>
      </w:pPr>
      <w:r w:rsidRPr="007147A3">
        <w:t>193.</w:t>
      </w:r>
      <w:r w:rsidRPr="007147A3">
        <w:tab/>
        <w:t>Обследование на ВИЧ среди беременных проводится бесплатно, а для женщин и других граждан обследование можно пройти бесплатно и анонимно в Центрах профилактики ВИЧ.</w:t>
      </w:r>
    </w:p>
    <w:p w14:paraId="4080BB12" w14:textId="77777777" w:rsidR="00292EEB" w:rsidRPr="007147A3" w:rsidRDefault="00292EEB" w:rsidP="00292EEB">
      <w:pPr>
        <w:pStyle w:val="SingleTxt"/>
      </w:pPr>
      <w:r w:rsidRPr="007147A3">
        <w:t>194.</w:t>
      </w:r>
      <w:r w:rsidRPr="007147A3">
        <w:tab/>
        <w:t>Для решения проблемы питания девочек-подростков и женщин, оставшихся без присмотра, Министерством здравоохранения и медицинской промышленности Туркменистана в сотрудничестве с ЮНИСЕФ разработан учебный пакет по консультированию девочек-подростков, беременных и кормящих женщин по вопросам питания. Для выполнения работы по наращиванию национального потенциала в этой области подготовлены 24 инструктора. Пакет включает в себя информационные ресурсы для обучения работников и волонтеров на местном уровне. Введена в действие «Региональная платформа партнерства в области питания на 2021</w:t>
      </w:r>
      <w:r w:rsidRPr="00A26518">
        <w:t>–</w:t>
      </w:r>
      <w:r w:rsidRPr="007147A3">
        <w:t>2022</w:t>
      </w:r>
      <w:r>
        <w:t> год</w:t>
      </w:r>
      <w:r w:rsidRPr="007147A3">
        <w:t>ы», в которой в 2021</w:t>
      </w:r>
      <w:r>
        <w:t> год</w:t>
      </w:r>
      <w:r w:rsidRPr="007147A3">
        <w:t>у Туркменистан взял на себя роль Секретариата.</w:t>
      </w:r>
    </w:p>
    <w:p w14:paraId="25957AA1" w14:textId="77777777" w:rsidR="00292EEB" w:rsidRPr="007147A3" w:rsidRDefault="00292EEB" w:rsidP="00292EEB">
      <w:pPr>
        <w:pStyle w:val="SingleTxt"/>
      </w:pPr>
      <w:r w:rsidRPr="007147A3">
        <w:t>195.</w:t>
      </w:r>
      <w:r w:rsidRPr="007147A3">
        <w:tab/>
        <w:t>В сотрудничестве с агентствами ООН проведена оценка готовности к внедрению национального минимального пакета начальных услуг для женщин в гуманитарных условиях и разработка плана действий по повышению готовности на 2022</w:t>
      </w:r>
      <w:r w:rsidRPr="00A26518">
        <w:t>–</w:t>
      </w:r>
      <w:r w:rsidRPr="007147A3">
        <w:t>2025</w:t>
      </w:r>
      <w:r>
        <w:t> год</w:t>
      </w:r>
      <w:r w:rsidRPr="007147A3">
        <w:t>ы.</w:t>
      </w:r>
    </w:p>
    <w:p w14:paraId="728E4B33" w14:textId="274A0631" w:rsidR="00292EEB" w:rsidRPr="007147A3" w:rsidRDefault="00292EEB" w:rsidP="00292EEB">
      <w:pPr>
        <w:pStyle w:val="SingleTxt"/>
      </w:pPr>
      <w:r w:rsidRPr="007147A3">
        <w:t>196.</w:t>
      </w:r>
      <w:r w:rsidRPr="007147A3">
        <w:tab/>
        <w:t>Женщины в возрасте 15</w:t>
      </w:r>
      <w:r>
        <w:t>–</w:t>
      </w:r>
      <w:r w:rsidRPr="007147A3">
        <w:t>19 лет имеют право на бесплатный доступ к средствам планирования семьи с августа 2018</w:t>
      </w:r>
      <w:r>
        <w:t> год</w:t>
      </w:r>
      <w:r w:rsidRPr="007147A3">
        <w:t>а (</w:t>
      </w:r>
      <w:hyperlink r:id="rId45" w:history="1">
        <w:r w:rsidRPr="005706C5">
          <w:rPr>
            <w:rStyle w:val="Hyperlink"/>
          </w:rPr>
          <w:t>https://turkmenistan.unfpa.org/en/</w:t>
        </w:r>
        <w:r w:rsidRPr="005706C5">
          <w:rPr>
            <w:rStyle w:val="Hyperlink"/>
          </w:rPr>
          <w:br/>
          <w:t>publications/policy-brief-rights-and-choices-all-family-planning</w:t>
        </w:r>
      </w:hyperlink>
      <w:r w:rsidRPr="007147A3">
        <w:t>).</w:t>
      </w:r>
    </w:p>
    <w:p w14:paraId="57E7E620" w14:textId="77777777" w:rsidR="00292EEB" w:rsidRPr="007147A3" w:rsidRDefault="00292EEB" w:rsidP="00292EEB">
      <w:pPr>
        <w:pStyle w:val="SingleTxt"/>
      </w:pPr>
      <w:r w:rsidRPr="007147A3">
        <w:t>197.</w:t>
      </w:r>
      <w:r w:rsidRPr="007147A3">
        <w:tab/>
        <w:t xml:space="preserve">Письменное согласие родителей (лиц их заменяющих) на аборт требуется только в случаях, когда возраст девочки моложе 18 лет. </w:t>
      </w:r>
    </w:p>
    <w:p w14:paraId="76744A8A" w14:textId="6F869065" w:rsidR="00292EEB" w:rsidRPr="007147A3" w:rsidRDefault="00292EEB" w:rsidP="00292EEB">
      <w:pPr>
        <w:pStyle w:val="SingleTxt"/>
      </w:pPr>
      <w:r w:rsidRPr="007147A3">
        <w:t>198.</w:t>
      </w:r>
      <w:r w:rsidRPr="007147A3">
        <w:tab/>
        <w:t>Показатель родов среди девочек составляет 22 на 1000 живорождений в возрасте 15</w:t>
      </w:r>
      <w:r w:rsidRPr="00A26518">
        <w:t>–</w:t>
      </w:r>
      <w:r w:rsidRPr="007147A3">
        <w:t>19</w:t>
      </w:r>
      <w:r w:rsidR="001D0ED7">
        <w:t> лет</w:t>
      </w:r>
      <w:r w:rsidRPr="007147A3">
        <w:t xml:space="preserve"> (МИКО, 2019). Более 90</w:t>
      </w:r>
      <w:r>
        <w:t> процентов</w:t>
      </w:r>
      <w:r w:rsidRPr="007147A3">
        <w:t xml:space="preserve"> этих женщин в возрасте 18</w:t>
      </w:r>
      <w:r w:rsidRPr="005706C5">
        <w:t>–</w:t>
      </w:r>
      <w:r w:rsidRPr="007147A3">
        <w:t xml:space="preserve">19 лет. </w:t>
      </w:r>
    </w:p>
    <w:p w14:paraId="665C8611" w14:textId="77777777" w:rsidR="00292EEB" w:rsidRPr="007147A3" w:rsidRDefault="00292EEB" w:rsidP="00292EEB">
      <w:pPr>
        <w:pStyle w:val="SingleTxt"/>
      </w:pPr>
      <w:r w:rsidRPr="007147A3">
        <w:t>199.</w:t>
      </w:r>
      <w:r w:rsidRPr="007147A3">
        <w:tab/>
        <w:t xml:space="preserve">Помимо услуг в области планирования семьи в кабинетах репродуктивного здоровья также проводятся информационно-образовательные сессии для подростков о репродуктивном здоровье с выездом в школы. </w:t>
      </w:r>
    </w:p>
    <w:p w14:paraId="069036C9" w14:textId="77777777" w:rsidR="00292EEB" w:rsidRDefault="00292EEB" w:rsidP="00292EEB">
      <w:pPr>
        <w:pStyle w:val="SingleTxt"/>
      </w:pPr>
      <w:r w:rsidRPr="007147A3">
        <w:t>200.</w:t>
      </w:r>
      <w:r w:rsidRPr="007147A3">
        <w:tab/>
        <w:t>При содействии ЮНФПА в Туркменистане в 2021</w:t>
      </w:r>
      <w:r>
        <w:t> год</w:t>
      </w:r>
      <w:r w:rsidRPr="007147A3">
        <w:t>у был проведен Ситуационный анализ доступности услуг в области репродуктивного здоровья для женщин с инвалидностью. На основе рекомендаций исследования были разработаны информационные материалы, касающиеся репродуктивного здоровья репродуктивных прав и предоставляемых услуг на языке жестов и азбуке Брайля для женщин с инвалидностью.</w:t>
      </w:r>
    </w:p>
    <w:p w14:paraId="6592731E" w14:textId="77777777" w:rsidR="00292EEB" w:rsidRPr="00A26518" w:rsidRDefault="00292EEB" w:rsidP="00292EEB">
      <w:pPr>
        <w:pStyle w:val="SingleTxt"/>
        <w:spacing w:after="0" w:line="120" w:lineRule="exact"/>
        <w:rPr>
          <w:sz w:val="10"/>
        </w:rPr>
      </w:pPr>
    </w:p>
    <w:p w14:paraId="3E572548"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47A3">
        <w:tab/>
      </w:r>
      <w:r w:rsidRPr="007147A3">
        <w:tab/>
        <w:t>Касательно пункта 40</w:t>
      </w:r>
      <w:r w:rsidRPr="00A26518">
        <w:t>–</w:t>
      </w:r>
      <w:r w:rsidRPr="007147A3">
        <w:t>41: Женщины, живучие с ВИЧ-СПИДом</w:t>
      </w:r>
    </w:p>
    <w:p w14:paraId="303E1DC3" w14:textId="77777777" w:rsidR="00292EEB" w:rsidRPr="00A26518" w:rsidRDefault="00292EEB" w:rsidP="00292EEB">
      <w:pPr>
        <w:pStyle w:val="SingleTxt"/>
        <w:spacing w:after="0" w:line="120" w:lineRule="exact"/>
        <w:rPr>
          <w:sz w:val="10"/>
        </w:rPr>
      </w:pPr>
    </w:p>
    <w:p w14:paraId="5A089D2D" w14:textId="5DDC4A35" w:rsidR="00292EEB" w:rsidRPr="007147A3" w:rsidRDefault="00292EEB" w:rsidP="00292EEB">
      <w:pPr>
        <w:pStyle w:val="SingleTxt"/>
      </w:pPr>
      <w:r w:rsidRPr="007147A3">
        <w:t>201.</w:t>
      </w:r>
      <w:r w:rsidRPr="007147A3">
        <w:tab/>
        <w:t>В соответствии с новой редакцией Закона Туркменистана «О противодействии распространению заболевания вызываемого вирусом иммунодефицита человека (ВИЧ-инфекции)» (2016</w:t>
      </w:r>
      <w:r>
        <w:rPr>
          <w:lang w:val="en-US"/>
        </w:rPr>
        <w:t> </w:t>
      </w:r>
      <w:r w:rsidRPr="007147A3">
        <w:t>г</w:t>
      </w:r>
      <w:r>
        <w:t>од</w:t>
      </w:r>
      <w:r w:rsidRPr="007147A3">
        <w:t>) (</w:t>
      </w:r>
      <w:hyperlink r:id="rId46" w:history="1">
        <w:r w:rsidRPr="007147A3">
          <w:rPr>
            <w:rStyle w:val="Hyperlink"/>
            <w:lang w:val="en-US"/>
          </w:rPr>
          <w:t>https</w:t>
        </w:r>
        <w:r w:rsidRPr="007147A3">
          <w:rPr>
            <w:rStyle w:val="Hyperlink"/>
          </w:rPr>
          <w:t>://</w:t>
        </w:r>
        <w:r w:rsidRPr="007147A3">
          <w:rPr>
            <w:rStyle w:val="Hyperlink"/>
            <w:lang w:val="en-US"/>
          </w:rPr>
          <w:t>minjust</w:t>
        </w:r>
        <w:r w:rsidRPr="007147A3">
          <w:rPr>
            <w:rStyle w:val="Hyperlink"/>
          </w:rPr>
          <w:t>.</w:t>
        </w:r>
        <w:r w:rsidRPr="007147A3">
          <w:rPr>
            <w:rStyle w:val="Hyperlink"/>
            <w:lang w:val="en-US"/>
          </w:rPr>
          <w:t>gov</w:t>
        </w:r>
        <w:r w:rsidRPr="007147A3">
          <w:rPr>
            <w:rStyle w:val="Hyperlink"/>
          </w:rPr>
          <w:t>.</w:t>
        </w:r>
        <w:r w:rsidRPr="007147A3">
          <w:rPr>
            <w:rStyle w:val="Hyperlink"/>
            <w:lang w:val="en-US"/>
          </w:rPr>
          <w:t>tm</w:t>
        </w:r>
        <w:r w:rsidRPr="007147A3">
          <w:rPr>
            <w:rStyle w:val="Hyperlink"/>
          </w:rPr>
          <w:t>/</w:t>
        </w:r>
      </w:hyperlink>
      <w:r w:rsidRPr="007147A3">
        <w:t>) проводится обязательное бесплатное тестирование на ВИЧ-инфекцию беременных женщин, доноров и реципиентов крови, медицинский персонал, имеющий контакт с биологическими жидкостями больных, подлежащих оперативному лечению, больных с онкологическими заболеваниями, туберкулезом, вирусными гепатитами и другими инфекционными заболеваниями</w:t>
      </w:r>
    </w:p>
    <w:p w14:paraId="1782B14D" w14:textId="77777777" w:rsidR="00292EEB" w:rsidRPr="007147A3" w:rsidRDefault="00292EEB" w:rsidP="00292EEB">
      <w:pPr>
        <w:pStyle w:val="SingleTxt"/>
      </w:pPr>
      <w:r w:rsidRPr="007147A3">
        <w:t>202.</w:t>
      </w:r>
      <w:r w:rsidRPr="007147A3">
        <w:tab/>
        <w:t xml:space="preserve">В стране действует 6 Центров ВИЧ, которые предоставляют бесплатные услуги по тестированию на ВИЧ на добровольной и бесплатной основе. Разработаны 7 клинических протоколов по лечению ВИЧ инфекции, один из которых для оказания услуг в области репродуктивного здоровья женщинам с ВИЧ. </w:t>
      </w:r>
    </w:p>
    <w:p w14:paraId="0BD8844F" w14:textId="77777777" w:rsidR="00292EEB" w:rsidRPr="007147A3" w:rsidRDefault="00292EEB" w:rsidP="00292EEB">
      <w:pPr>
        <w:pStyle w:val="SingleTxt"/>
      </w:pPr>
      <w:r w:rsidRPr="007147A3">
        <w:t>203.</w:t>
      </w:r>
      <w:r w:rsidRPr="007147A3">
        <w:tab/>
        <w:t>Женщинам предоставляются услуги по тестированию на ВИЧ с проведением до- и после-тестового консультирования на бесплатной основе, в том числе анонимно.</w:t>
      </w:r>
    </w:p>
    <w:p w14:paraId="0C587A0F" w14:textId="77777777" w:rsidR="00292EEB" w:rsidRPr="007147A3" w:rsidRDefault="00292EEB" w:rsidP="00292EEB">
      <w:pPr>
        <w:pStyle w:val="SingleTxt"/>
      </w:pPr>
      <w:r w:rsidRPr="007147A3">
        <w:t>204.</w:t>
      </w:r>
      <w:r w:rsidRPr="007147A3">
        <w:tab/>
        <w:t>В Национальной стратегии по повышению физической активности населения на 2018</w:t>
      </w:r>
      <w:r w:rsidRPr="00A26518">
        <w:t>–</w:t>
      </w:r>
      <w:r w:rsidRPr="007147A3">
        <w:t>2025</w:t>
      </w:r>
      <w:r>
        <w:t> год</w:t>
      </w:r>
      <w:r w:rsidRPr="007147A3">
        <w:t>ы, утвержденной Постановлением Президента Туркменистана (2018</w:t>
      </w:r>
      <w:r>
        <w:rPr>
          <w:lang w:val="en-US"/>
        </w:rPr>
        <w:t> </w:t>
      </w:r>
      <w:r w:rsidRPr="007147A3">
        <w:t>г</w:t>
      </w:r>
      <w:r>
        <w:t>од</w:t>
      </w:r>
      <w:r w:rsidRPr="007147A3">
        <w:t>), говорится о необходимости повышения физической активности среди женщин.</w:t>
      </w:r>
    </w:p>
    <w:p w14:paraId="394F3D22" w14:textId="77777777" w:rsidR="00292EEB" w:rsidRPr="007147A3" w:rsidRDefault="00292EEB" w:rsidP="00292EEB">
      <w:pPr>
        <w:pStyle w:val="SingleTxt"/>
      </w:pPr>
      <w:r w:rsidRPr="007147A3">
        <w:t>205.</w:t>
      </w:r>
      <w:r w:rsidRPr="007147A3">
        <w:tab/>
        <w:t>В течение 2021</w:t>
      </w:r>
      <w:r>
        <w:t> год</w:t>
      </w:r>
      <w:r w:rsidRPr="007147A3">
        <w:t xml:space="preserve">а, в период, когда во всем мире велась борьба с пандемией коронавируса, проведены важные мероприятия, направленные на охрану здоровья населения, повышение качества оказываемых медицинских услуг. </w:t>
      </w:r>
    </w:p>
    <w:p w14:paraId="2FE91738" w14:textId="6717CD3C" w:rsidR="00292EEB" w:rsidRPr="007147A3" w:rsidRDefault="00292EEB" w:rsidP="00292EEB">
      <w:pPr>
        <w:pStyle w:val="SingleTxt"/>
      </w:pPr>
      <w:r w:rsidRPr="007147A3">
        <w:t>206.</w:t>
      </w:r>
      <w:r w:rsidRPr="007147A3">
        <w:tab/>
        <w:t>В отчетный период приняты Законы Туркменистана «О профилактике инфекционных заболеваний» (2021</w:t>
      </w:r>
      <w:r>
        <w:rPr>
          <w:lang w:val="en-US"/>
        </w:rPr>
        <w:t> </w:t>
      </w:r>
      <w:r w:rsidRPr="007147A3">
        <w:t>г</w:t>
      </w:r>
      <w:r>
        <w:t>од</w:t>
      </w:r>
      <w:r w:rsidRPr="007147A3">
        <w:t>), «О профилактике неинфекционных заболеваний и борьбе с ними» (2021</w:t>
      </w:r>
      <w:r>
        <w:rPr>
          <w:lang w:val="en-US"/>
        </w:rPr>
        <w:t> </w:t>
      </w:r>
      <w:r w:rsidRPr="007147A3">
        <w:t>г</w:t>
      </w:r>
      <w:r>
        <w:t>од</w:t>
      </w:r>
      <w:r w:rsidRPr="007147A3">
        <w:t>), «О внесении изменений и дополнений в Закон Туркменистана «Об экологической безопасности» (2021</w:t>
      </w:r>
      <w:r>
        <w:rPr>
          <w:lang w:val="en-US"/>
        </w:rPr>
        <w:t> </w:t>
      </w:r>
      <w:r w:rsidRPr="007147A3">
        <w:t>г</w:t>
      </w:r>
      <w:r>
        <w:t>од</w:t>
      </w:r>
      <w:r w:rsidRPr="007147A3">
        <w:t>) (</w:t>
      </w:r>
      <w:hyperlink r:id="rId47" w:history="1">
        <w:r w:rsidRPr="007147A3">
          <w:rPr>
            <w:rStyle w:val="Hyperlink"/>
            <w:lang w:val="en-US"/>
          </w:rPr>
          <w:t>https</w:t>
        </w:r>
        <w:r w:rsidRPr="007147A3">
          <w:rPr>
            <w:rStyle w:val="Hyperlink"/>
          </w:rPr>
          <w:t>://</w:t>
        </w:r>
        <w:r w:rsidRPr="007147A3">
          <w:rPr>
            <w:rStyle w:val="Hyperlink"/>
            <w:lang w:val="en-US"/>
          </w:rPr>
          <w:t>minjust</w:t>
        </w:r>
        <w:r w:rsidRPr="007147A3">
          <w:rPr>
            <w:rStyle w:val="Hyperlink"/>
          </w:rPr>
          <w:t>.</w:t>
        </w:r>
        <w:r w:rsidRPr="007147A3">
          <w:rPr>
            <w:rStyle w:val="Hyperlink"/>
            <w:lang w:val="en-US"/>
          </w:rPr>
          <w:t>gov</w:t>
        </w:r>
        <w:r w:rsidRPr="007147A3">
          <w:rPr>
            <w:rStyle w:val="Hyperlink"/>
          </w:rPr>
          <w:t>.</w:t>
        </w:r>
        <w:r w:rsidRPr="007147A3">
          <w:rPr>
            <w:rStyle w:val="Hyperlink"/>
            <w:lang w:val="en-US"/>
          </w:rPr>
          <w:t>tm</w:t>
        </w:r>
        <w:r w:rsidRPr="007147A3">
          <w:rPr>
            <w:rStyle w:val="Hyperlink"/>
          </w:rPr>
          <w:t>/</w:t>
        </w:r>
      </w:hyperlink>
      <w:r w:rsidRPr="007147A3">
        <w:t>).</w:t>
      </w:r>
    </w:p>
    <w:p w14:paraId="1C2C9F54" w14:textId="77777777" w:rsidR="00292EEB" w:rsidRPr="007147A3" w:rsidRDefault="00292EEB" w:rsidP="00292EEB">
      <w:pPr>
        <w:pStyle w:val="SingleTxt"/>
      </w:pPr>
      <w:r w:rsidRPr="007147A3">
        <w:t>207.</w:t>
      </w:r>
      <w:r w:rsidRPr="007147A3">
        <w:tab/>
        <w:t>В отчетный период утверждены новая редакция Государственной программы «Saglyk» («Здоровье»), «План обеспечения готовности к противодействию и реагированию страны на острые инфекционные заболевания», «Национальная программа по повышению иммунитета населения в Туркменистане на 2021–2025</w:t>
      </w:r>
      <w:r>
        <w:t> год</w:t>
      </w:r>
      <w:r w:rsidRPr="007147A3">
        <w:t>ы» и «Национальная стратегия «Здоровая мать</w:t>
      </w:r>
      <w:r>
        <w:rPr>
          <w:lang w:val="en-US"/>
        </w:rPr>
        <w:t> </w:t>
      </w:r>
      <w:r w:rsidRPr="004B7F94">
        <w:t>—</w:t>
      </w:r>
      <w:r w:rsidRPr="007147A3">
        <w:t xml:space="preserve"> здоровый ребёнок</w:t>
      </w:r>
      <w:r>
        <w:t> </w:t>
      </w:r>
      <w:r w:rsidRPr="004B7F94">
        <w:t>—</w:t>
      </w:r>
      <w:r w:rsidRPr="007147A3">
        <w:t xml:space="preserve"> здоровое будущее». «Национальная стратегия «Здоровая мать</w:t>
      </w:r>
      <w:r>
        <w:rPr>
          <w:lang w:val="en-US"/>
        </w:rPr>
        <w:t> </w:t>
      </w:r>
      <w:r w:rsidRPr="004B7F94">
        <w:t>—</w:t>
      </w:r>
      <w:r w:rsidRPr="007147A3">
        <w:t xml:space="preserve"> здоровый ребёнок</w:t>
      </w:r>
      <w:r>
        <w:rPr>
          <w:lang w:val="en-US"/>
        </w:rPr>
        <w:t> </w:t>
      </w:r>
      <w:r w:rsidRPr="004B7F94">
        <w:t>—</w:t>
      </w:r>
      <w:r w:rsidRPr="007147A3">
        <w:t xml:space="preserve"> здоровое будущее» вбирает в себя вопросы охраны детского здоровья на всех этапах жизни и полностью отвечает задачам «Программы Президента Туркменистана</w:t>
      </w:r>
      <w:r w:rsidRPr="007147A3">
        <w:rPr>
          <w:lang w:val="tk-TM"/>
        </w:rPr>
        <w:t xml:space="preserve"> </w:t>
      </w:r>
      <w:r w:rsidRPr="007147A3">
        <w:t>по социально-экономическому развитию страны на 2019–2025</w:t>
      </w:r>
      <w:r>
        <w:t> год</w:t>
      </w:r>
      <w:r w:rsidRPr="007147A3">
        <w:t>ы», законодательству страны и обязательствам Туркменистана по достижению Целей устойчивого развития.</w:t>
      </w:r>
    </w:p>
    <w:p w14:paraId="76E92723" w14:textId="77777777" w:rsidR="00292EEB" w:rsidRDefault="00292EEB" w:rsidP="00292EEB">
      <w:pPr>
        <w:pStyle w:val="SingleTxt"/>
      </w:pPr>
      <w:r w:rsidRPr="007147A3">
        <w:t>208.</w:t>
      </w:r>
      <w:r w:rsidRPr="007147A3">
        <w:tab/>
        <w:t>В рамках Государственной программы «Saglyk» ведется работа по модернизации системы санаториев, также принята и реализуется «Национальная программа развития системы санаториев Туркменистана на 2021</w:t>
      </w:r>
      <w:r w:rsidRPr="00404236">
        <w:t>–</w:t>
      </w:r>
      <w:r w:rsidRPr="007147A3">
        <w:t>2025</w:t>
      </w:r>
      <w:r>
        <w:t> год</w:t>
      </w:r>
      <w:r w:rsidRPr="007147A3">
        <w:t xml:space="preserve">ы» и План мероприятий по ее реализации. Дома отдыха, профилактически-лечебные санатории, оснащенные передовыми технологиями и расположенные во всех велаятах страны, богатые лечебными природными источниками, предоставляют услуги для отдыха и восстановления здоровья людей. </w:t>
      </w:r>
    </w:p>
    <w:p w14:paraId="698F70CF" w14:textId="77777777" w:rsidR="00292EEB" w:rsidRPr="00A26518" w:rsidRDefault="00292EEB" w:rsidP="00292EEB">
      <w:pPr>
        <w:pStyle w:val="SingleTxt"/>
        <w:spacing w:after="0" w:line="120" w:lineRule="exact"/>
        <w:rPr>
          <w:sz w:val="10"/>
        </w:rPr>
      </w:pPr>
    </w:p>
    <w:p w14:paraId="3EE7A238"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Hlk107222967"/>
      <w:r w:rsidRPr="007147A3">
        <w:tab/>
      </w:r>
      <w:r w:rsidRPr="007147A3">
        <w:tab/>
        <w:t xml:space="preserve">Касательно пункта </w:t>
      </w:r>
      <w:bookmarkEnd w:id="15"/>
      <w:r w:rsidRPr="007147A3">
        <w:t>42</w:t>
      </w:r>
      <w:r w:rsidRPr="00404236">
        <w:t>–</w:t>
      </w:r>
      <w:r w:rsidRPr="007147A3">
        <w:t>43: Экономические и социальные льготы</w:t>
      </w:r>
    </w:p>
    <w:p w14:paraId="57472332" w14:textId="77777777" w:rsidR="00292EEB" w:rsidRPr="00404236" w:rsidRDefault="00292EEB" w:rsidP="00292EEB">
      <w:pPr>
        <w:pStyle w:val="SingleTxt"/>
        <w:spacing w:after="0" w:line="120" w:lineRule="exact"/>
        <w:rPr>
          <w:sz w:val="10"/>
        </w:rPr>
      </w:pPr>
    </w:p>
    <w:p w14:paraId="5F1E21BC" w14:textId="77777777" w:rsidR="00292EEB" w:rsidRPr="007147A3" w:rsidRDefault="00292EEB" w:rsidP="00292EEB">
      <w:pPr>
        <w:pStyle w:val="SingleTxt"/>
      </w:pPr>
      <w:r w:rsidRPr="007147A3">
        <w:t>209.</w:t>
      </w:r>
      <w:r w:rsidRPr="007147A3">
        <w:tab/>
        <w:t>Кодекс Туркменистана о социальной защите населения (2012</w:t>
      </w:r>
      <w:r>
        <w:rPr>
          <w:lang w:val="en-US"/>
        </w:rPr>
        <w:t> </w:t>
      </w:r>
      <w:r w:rsidRPr="007147A3">
        <w:t>г</w:t>
      </w:r>
      <w:r>
        <w:t>од</w:t>
      </w:r>
      <w:r w:rsidRPr="007147A3">
        <w:t>) определяет меры социальной защиты граждан с соблюдением принципов социальной справедливости.</w:t>
      </w:r>
    </w:p>
    <w:p w14:paraId="22010AB5" w14:textId="77777777" w:rsidR="00292EEB" w:rsidRPr="007147A3" w:rsidRDefault="00292EEB" w:rsidP="00292EEB">
      <w:pPr>
        <w:pStyle w:val="SingleTxt"/>
      </w:pPr>
      <w:r w:rsidRPr="007147A3">
        <w:t>210.</w:t>
      </w:r>
      <w:r w:rsidRPr="007147A3">
        <w:tab/>
        <w:t xml:space="preserve">Законом Туркменистана «О государственных гарантиях обеспечения равных прав и равных возможностей женщин и мужчин» также предусмотрены государственные гарантии обеспечения гендерного равенства в области социальной защиты, осуществляемой посредством материального обеспечения и социального обслуживания в виде выплат пенсий, государственных пособий и предоставления социальных льгот. </w:t>
      </w:r>
    </w:p>
    <w:p w14:paraId="1D047A54" w14:textId="17296BEA" w:rsidR="00292EEB" w:rsidRPr="007147A3" w:rsidRDefault="00292EEB" w:rsidP="00292EEB">
      <w:pPr>
        <w:pStyle w:val="SingleTxt"/>
      </w:pPr>
      <w:r w:rsidRPr="007147A3">
        <w:t>211.</w:t>
      </w:r>
      <w:r w:rsidRPr="007147A3">
        <w:tab/>
        <w:t>Основой новой системы пенсионного обеспечения в соответствии с Законом Туркменистана «О государственном пенсионном страховании» (2012</w:t>
      </w:r>
      <w:r>
        <w:rPr>
          <w:lang w:val="en-US"/>
        </w:rPr>
        <w:t> </w:t>
      </w:r>
      <w:r w:rsidRPr="007147A3">
        <w:t>г</w:t>
      </w:r>
      <w:r>
        <w:t>од</w:t>
      </w:r>
      <w:r w:rsidRPr="007147A3">
        <w:t>) (</w:t>
      </w:r>
      <w:hyperlink r:id="rId48" w:history="1">
        <w:r w:rsidRPr="007147A3">
          <w:rPr>
            <w:rStyle w:val="Hyperlink"/>
            <w:lang w:val="en-US"/>
          </w:rPr>
          <w:t>https</w:t>
        </w:r>
        <w:r w:rsidRPr="007147A3">
          <w:rPr>
            <w:rStyle w:val="Hyperlink"/>
          </w:rPr>
          <w:t>://</w:t>
        </w:r>
        <w:r w:rsidRPr="007147A3">
          <w:rPr>
            <w:rStyle w:val="Hyperlink"/>
            <w:lang w:val="en-US"/>
          </w:rPr>
          <w:t>minjust</w:t>
        </w:r>
        <w:r w:rsidRPr="007147A3">
          <w:rPr>
            <w:rStyle w:val="Hyperlink"/>
          </w:rPr>
          <w:t>.</w:t>
        </w:r>
        <w:r w:rsidRPr="007147A3">
          <w:rPr>
            <w:rStyle w:val="Hyperlink"/>
            <w:lang w:val="en-US"/>
          </w:rPr>
          <w:t>gov</w:t>
        </w:r>
        <w:r w:rsidRPr="007147A3">
          <w:rPr>
            <w:rStyle w:val="Hyperlink"/>
          </w:rPr>
          <w:t>.</w:t>
        </w:r>
        <w:r w:rsidRPr="007147A3">
          <w:rPr>
            <w:rStyle w:val="Hyperlink"/>
            <w:lang w:val="en-US"/>
          </w:rPr>
          <w:t>tm</w:t>
        </w:r>
        <w:r w:rsidRPr="007147A3">
          <w:rPr>
            <w:rStyle w:val="Hyperlink"/>
          </w:rPr>
          <w:t>/</w:t>
        </w:r>
      </w:hyperlink>
      <w:r w:rsidRPr="007147A3">
        <w:t>) служит персональный учет вклада каждого лица в пенсионную систему.</w:t>
      </w:r>
    </w:p>
    <w:p w14:paraId="4FD5A150" w14:textId="77777777" w:rsidR="00292EEB" w:rsidRPr="007147A3" w:rsidRDefault="00292EEB" w:rsidP="00292EEB">
      <w:pPr>
        <w:pStyle w:val="SingleTxt"/>
      </w:pPr>
      <w:r w:rsidRPr="007147A3">
        <w:t>212.</w:t>
      </w:r>
      <w:r w:rsidRPr="007147A3">
        <w:tab/>
        <w:t>Независимо от форм занятости как мужчин, так и женщин, в случае заключения с ними договора пенсионного страхования с отделом Пенсионного фонда по месту жительства и уплаты обязательных пенсионных взносов, по достижении пенсионного возраста им назначается пенсия по старости. Указанные граждане также вправе вступить в накопительную пенсионную систему, заключив договор добровольного пенсионного страхования с Пенсионным фондом по месту жительства.</w:t>
      </w:r>
    </w:p>
    <w:p w14:paraId="519A47C3" w14:textId="77777777" w:rsidR="00292EEB" w:rsidRDefault="00292EEB" w:rsidP="00292EEB">
      <w:pPr>
        <w:pStyle w:val="SingleTxt"/>
      </w:pPr>
      <w:r w:rsidRPr="007147A3">
        <w:t>213.</w:t>
      </w:r>
      <w:r w:rsidRPr="007147A3">
        <w:tab/>
        <w:t>Показатели по получателям пенсий и государственных пособий в гендерном разрезе представлены в нижеуказанной Таблице 7.</w:t>
      </w:r>
    </w:p>
    <w:p w14:paraId="26BFEB8B" w14:textId="77777777" w:rsidR="00292EEB" w:rsidRPr="00404236" w:rsidRDefault="00292EEB" w:rsidP="00292EEB">
      <w:pPr>
        <w:pStyle w:val="SingleTxt"/>
        <w:spacing w:after="0" w:line="120" w:lineRule="exact"/>
        <w:rPr>
          <w:sz w:val="10"/>
        </w:rPr>
      </w:pPr>
    </w:p>
    <w:p w14:paraId="2BBBF5F6" w14:textId="77777777" w:rsidR="00292EEB" w:rsidRDefault="00292EEB" w:rsidP="00292E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7147A3">
        <w:t>Таблица 7</w:t>
      </w:r>
    </w:p>
    <w:p w14:paraId="64D79643"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147A3">
        <w:t>Показатели социального обеспечения (по состоянию на 1 января 2022</w:t>
      </w:r>
      <w:r>
        <w:t> год</w:t>
      </w:r>
      <w:r w:rsidRPr="007147A3">
        <w:t>а</w:t>
      </w:r>
      <w:r w:rsidRPr="00404236">
        <w:t>)</w:t>
      </w:r>
    </w:p>
    <w:p w14:paraId="3DAC7583" w14:textId="77777777" w:rsidR="00292EEB" w:rsidRPr="00404236" w:rsidRDefault="00292EEB" w:rsidP="00292EEB">
      <w:pPr>
        <w:pStyle w:val="SingleTxt"/>
        <w:spacing w:after="0" w:line="120" w:lineRule="exact"/>
        <w:rPr>
          <w:sz w:val="10"/>
        </w:rPr>
      </w:pPr>
    </w:p>
    <w:p w14:paraId="1C24EF05" w14:textId="77777777" w:rsidR="00292EEB" w:rsidRPr="00404236" w:rsidRDefault="00292EEB" w:rsidP="00292EEB">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53"/>
        <w:gridCol w:w="1078"/>
        <w:gridCol w:w="1079"/>
      </w:tblGrid>
      <w:tr w:rsidR="00292EEB" w:rsidRPr="00A95227" w14:paraId="6E600F73" w14:textId="77777777" w:rsidTr="00CC3CA7">
        <w:trPr>
          <w:tblHeader/>
        </w:trPr>
        <w:tc>
          <w:tcPr>
            <w:tcW w:w="6453" w:type="dxa"/>
            <w:tcBorders>
              <w:top w:val="single" w:sz="4" w:space="0" w:color="auto"/>
              <w:bottom w:val="single" w:sz="12" w:space="0" w:color="auto"/>
            </w:tcBorders>
            <w:shd w:val="clear" w:color="auto" w:fill="auto"/>
            <w:vAlign w:val="bottom"/>
          </w:tcPr>
          <w:p w14:paraId="4FF250C8"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05237">
              <w:rPr>
                <w:i/>
                <w:sz w:val="14"/>
              </w:rPr>
              <w:t>Показатели</w:t>
            </w:r>
          </w:p>
        </w:tc>
        <w:tc>
          <w:tcPr>
            <w:tcW w:w="1078" w:type="dxa"/>
            <w:tcBorders>
              <w:top w:val="single" w:sz="4" w:space="0" w:color="auto"/>
              <w:bottom w:val="single" w:sz="12" w:space="0" w:color="auto"/>
            </w:tcBorders>
            <w:shd w:val="clear" w:color="auto" w:fill="auto"/>
            <w:vAlign w:val="bottom"/>
          </w:tcPr>
          <w:p w14:paraId="1E11EAD1"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A95227">
              <w:rPr>
                <w:i/>
                <w:sz w:val="14"/>
              </w:rPr>
              <w:t>2018</w:t>
            </w:r>
            <w:r>
              <w:rPr>
                <w:i/>
                <w:sz w:val="14"/>
              </w:rPr>
              <w:t> год</w:t>
            </w:r>
          </w:p>
        </w:tc>
        <w:tc>
          <w:tcPr>
            <w:tcW w:w="1079" w:type="dxa"/>
            <w:tcBorders>
              <w:top w:val="single" w:sz="4" w:space="0" w:color="auto"/>
              <w:bottom w:val="single" w:sz="12" w:space="0" w:color="auto"/>
            </w:tcBorders>
            <w:shd w:val="clear" w:color="auto" w:fill="auto"/>
            <w:vAlign w:val="bottom"/>
          </w:tcPr>
          <w:p w14:paraId="306A0574"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A95227">
              <w:rPr>
                <w:i/>
                <w:sz w:val="14"/>
              </w:rPr>
              <w:t>2022</w:t>
            </w:r>
            <w:r>
              <w:rPr>
                <w:i/>
                <w:sz w:val="14"/>
                <w:lang w:val="en-US"/>
              </w:rPr>
              <w:t> год</w:t>
            </w:r>
          </w:p>
        </w:tc>
      </w:tr>
      <w:tr w:rsidR="00292EEB" w:rsidRPr="00A95227" w14:paraId="4FDCF18E" w14:textId="77777777" w:rsidTr="00CC3CA7">
        <w:trPr>
          <w:trHeight w:hRule="exact" w:val="115"/>
          <w:tblHeader/>
        </w:trPr>
        <w:tc>
          <w:tcPr>
            <w:tcW w:w="6453" w:type="dxa"/>
            <w:tcBorders>
              <w:top w:val="single" w:sz="12" w:space="0" w:color="auto"/>
            </w:tcBorders>
            <w:shd w:val="clear" w:color="auto" w:fill="auto"/>
            <w:vAlign w:val="bottom"/>
          </w:tcPr>
          <w:p w14:paraId="763DA696"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78" w:type="dxa"/>
            <w:tcBorders>
              <w:top w:val="single" w:sz="12" w:space="0" w:color="auto"/>
            </w:tcBorders>
            <w:shd w:val="clear" w:color="auto" w:fill="auto"/>
            <w:vAlign w:val="bottom"/>
          </w:tcPr>
          <w:p w14:paraId="362CB36A"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1079" w:type="dxa"/>
            <w:tcBorders>
              <w:top w:val="single" w:sz="12" w:space="0" w:color="auto"/>
            </w:tcBorders>
            <w:shd w:val="clear" w:color="auto" w:fill="auto"/>
            <w:vAlign w:val="bottom"/>
          </w:tcPr>
          <w:p w14:paraId="6BEBCB23"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r>
      <w:tr w:rsidR="00292EEB" w:rsidRPr="00A95227" w14:paraId="39B6F913" w14:textId="77777777" w:rsidTr="00CC3CA7">
        <w:tc>
          <w:tcPr>
            <w:tcW w:w="6453" w:type="dxa"/>
            <w:shd w:val="clear" w:color="auto" w:fill="auto"/>
          </w:tcPr>
          <w:p w14:paraId="6A2BA788"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US"/>
              </w:rPr>
            </w:pPr>
            <w:r w:rsidRPr="00305237">
              <w:rPr>
                <w:sz w:val="17"/>
                <w:szCs w:val="17"/>
              </w:rPr>
              <w:t>Численность пенсионеров, тыс.</w:t>
            </w:r>
            <w:r>
              <w:rPr>
                <w:sz w:val="17"/>
                <w:szCs w:val="17"/>
                <w:lang w:val="en-US"/>
              </w:rPr>
              <w:t xml:space="preserve"> </w:t>
            </w:r>
            <w:r w:rsidRPr="00305237">
              <w:rPr>
                <w:sz w:val="17"/>
                <w:szCs w:val="17"/>
              </w:rPr>
              <w:t>чел.</w:t>
            </w:r>
          </w:p>
        </w:tc>
        <w:tc>
          <w:tcPr>
            <w:tcW w:w="1078" w:type="dxa"/>
            <w:shd w:val="clear" w:color="auto" w:fill="auto"/>
            <w:vAlign w:val="bottom"/>
          </w:tcPr>
          <w:p w14:paraId="27C6E92B"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457</w:t>
            </w:r>
            <w:r>
              <w:rPr>
                <w:sz w:val="17"/>
              </w:rPr>
              <w:t>,</w:t>
            </w:r>
            <w:r w:rsidRPr="00A95227">
              <w:rPr>
                <w:sz w:val="17"/>
              </w:rPr>
              <w:t>4</w:t>
            </w:r>
          </w:p>
        </w:tc>
        <w:tc>
          <w:tcPr>
            <w:tcW w:w="1079" w:type="dxa"/>
            <w:shd w:val="clear" w:color="auto" w:fill="auto"/>
            <w:vAlign w:val="bottom"/>
          </w:tcPr>
          <w:p w14:paraId="14EBEB85"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524</w:t>
            </w:r>
            <w:r>
              <w:rPr>
                <w:sz w:val="17"/>
              </w:rPr>
              <w:t>,</w:t>
            </w:r>
            <w:r w:rsidRPr="00A95227">
              <w:rPr>
                <w:sz w:val="17"/>
              </w:rPr>
              <w:t>3</w:t>
            </w:r>
          </w:p>
        </w:tc>
      </w:tr>
      <w:tr w:rsidR="00292EEB" w:rsidRPr="00A95227" w14:paraId="3C36FA7F" w14:textId="77777777" w:rsidTr="00CC3CA7">
        <w:tc>
          <w:tcPr>
            <w:tcW w:w="6453" w:type="dxa"/>
            <w:shd w:val="clear" w:color="auto" w:fill="auto"/>
          </w:tcPr>
          <w:p w14:paraId="3B7E2ABD"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05237">
              <w:rPr>
                <w:sz w:val="17"/>
                <w:szCs w:val="17"/>
              </w:rPr>
              <w:t>из них: женщин</w:t>
            </w:r>
          </w:p>
        </w:tc>
        <w:tc>
          <w:tcPr>
            <w:tcW w:w="1078" w:type="dxa"/>
            <w:shd w:val="clear" w:color="auto" w:fill="auto"/>
            <w:vAlign w:val="bottom"/>
          </w:tcPr>
          <w:p w14:paraId="723A7085"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289</w:t>
            </w:r>
            <w:r>
              <w:rPr>
                <w:sz w:val="17"/>
              </w:rPr>
              <w:t>,</w:t>
            </w:r>
            <w:r w:rsidRPr="00A95227">
              <w:rPr>
                <w:sz w:val="17"/>
              </w:rPr>
              <w:t>8</w:t>
            </w:r>
          </w:p>
        </w:tc>
        <w:tc>
          <w:tcPr>
            <w:tcW w:w="1079" w:type="dxa"/>
            <w:shd w:val="clear" w:color="auto" w:fill="auto"/>
            <w:vAlign w:val="bottom"/>
          </w:tcPr>
          <w:p w14:paraId="46FB92AE"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326</w:t>
            </w:r>
            <w:r>
              <w:rPr>
                <w:sz w:val="17"/>
              </w:rPr>
              <w:t>,</w:t>
            </w:r>
            <w:r w:rsidRPr="00A95227">
              <w:rPr>
                <w:sz w:val="17"/>
              </w:rPr>
              <w:t>5</w:t>
            </w:r>
          </w:p>
        </w:tc>
      </w:tr>
      <w:tr w:rsidR="00292EEB" w:rsidRPr="00A95227" w14:paraId="37A0EE49" w14:textId="77777777" w:rsidTr="00CC3CA7">
        <w:tc>
          <w:tcPr>
            <w:tcW w:w="6453" w:type="dxa"/>
            <w:shd w:val="clear" w:color="auto" w:fill="auto"/>
          </w:tcPr>
          <w:p w14:paraId="2434B973"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05237">
              <w:rPr>
                <w:sz w:val="17"/>
                <w:szCs w:val="17"/>
              </w:rPr>
              <w:t>в процентах</w:t>
            </w:r>
          </w:p>
        </w:tc>
        <w:tc>
          <w:tcPr>
            <w:tcW w:w="1078" w:type="dxa"/>
            <w:shd w:val="clear" w:color="auto" w:fill="auto"/>
            <w:vAlign w:val="bottom"/>
          </w:tcPr>
          <w:p w14:paraId="15BB260E"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63</w:t>
            </w:r>
            <w:r>
              <w:rPr>
                <w:sz w:val="17"/>
              </w:rPr>
              <w:t>,</w:t>
            </w:r>
            <w:r w:rsidRPr="00A95227">
              <w:rPr>
                <w:sz w:val="17"/>
              </w:rPr>
              <w:t>4</w:t>
            </w:r>
          </w:p>
        </w:tc>
        <w:tc>
          <w:tcPr>
            <w:tcW w:w="1079" w:type="dxa"/>
            <w:shd w:val="clear" w:color="auto" w:fill="auto"/>
            <w:vAlign w:val="bottom"/>
          </w:tcPr>
          <w:p w14:paraId="47AFA02E"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62</w:t>
            </w:r>
            <w:r>
              <w:rPr>
                <w:sz w:val="17"/>
              </w:rPr>
              <w:t>,</w:t>
            </w:r>
            <w:r w:rsidRPr="00A95227">
              <w:rPr>
                <w:sz w:val="17"/>
              </w:rPr>
              <w:t>3</w:t>
            </w:r>
          </w:p>
        </w:tc>
      </w:tr>
      <w:tr w:rsidR="00292EEB" w:rsidRPr="00A95227" w14:paraId="0445664E" w14:textId="77777777" w:rsidTr="00CC3CA7">
        <w:tc>
          <w:tcPr>
            <w:tcW w:w="6453" w:type="dxa"/>
            <w:shd w:val="clear" w:color="auto" w:fill="auto"/>
          </w:tcPr>
          <w:p w14:paraId="33E23DBD"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05237">
              <w:rPr>
                <w:sz w:val="17"/>
                <w:szCs w:val="17"/>
              </w:rPr>
              <w:t>Средний месячный размер пенсий, манат</w:t>
            </w:r>
          </w:p>
        </w:tc>
        <w:tc>
          <w:tcPr>
            <w:tcW w:w="1078" w:type="dxa"/>
            <w:shd w:val="clear" w:color="auto" w:fill="auto"/>
            <w:vAlign w:val="bottom"/>
          </w:tcPr>
          <w:p w14:paraId="09673FA0"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477</w:t>
            </w:r>
            <w:r>
              <w:rPr>
                <w:sz w:val="17"/>
              </w:rPr>
              <w:t>,</w:t>
            </w:r>
            <w:r w:rsidRPr="00A95227">
              <w:rPr>
                <w:sz w:val="17"/>
              </w:rPr>
              <w:t>11</w:t>
            </w:r>
          </w:p>
        </w:tc>
        <w:tc>
          <w:tcPr>
            <w:tcW w:w="1079" w:type="dxa"/>
            <w:shd w:val="clear" w:color="auto" w:fill="auto"/>
            <w:vAlign w:val="bottom"/>
          </w:tcPr>
          <w:p w14:paraId="590086EF"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703</w:t>
            </w:r>
            <w:r>
              <w:rPr>
                <w:sz w:val="17"/>
              </w:rPr>
              <w:t>,</w:t>
            </w:r>
            <w:r w:rsidRPr="00A95227">
              <w:rPr>
                <w:sz w:val="17"/>
              </w:rPr>
              <w:t>1</w:t>
            </w:r>
          </w:p>
        </w:tc>
      </w:tr>
      <w:tr w:rsidR="00292EEB" w:rsidRPr="00A95227" w14:paraId="143A1485" w14:textId="77777777" w:rsidTr="00CC3CA7">
        <w:tc>
          <w:tcPr>
            <w:tcW w:w="6453" w:type="dxa"/>
            <w:shd w:val="clear" w:color="auto" w:fill="auto"/>
          </w:tcPr>
          <w:p w14:paraId="75726BE4"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05237">
              <w:rPr>
                <w:sz w:val="17"/>
                <w:szCs w:val="17"/>
              </w:rPr>
              <w:t>из них: женщин</w:t>
            </w:r>
          </w:p>
        </w:tc>
        <w:tc>
          <w:tcPr>
            <w:tcW w:w="1078" w:type="dxa"/>
            <w:shd w:val="clear" w:color="auto" w:fill="auto"/>
            <w:vAlign w:val="bottom"/>
          </w:tcPr>
          <w:p w14:paraId="41A1F474"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398</w:t>
            </w:r>
            <w:r>
              <w:rPr>
                <w:sz w:val="17"/>
              </w:rPr>
              <w:t>,</w:t>
            </w:r>
            <w:r w:rsidRPr="00A95227">
              <w:rPr>
                <w:sz w:val="17"/>
              </w:rPr>
              <w:t>79</w:t>
            </w:r>
          </w:p>
        </w:tc>
        <w:tc>
          <w:tcPr>
            <w:tcW w:w="1079" w:type="dxa"/>
            <w:shd w:val="clear" w:color="auto" w:fill="auto"/>
            <w:vAlign w:val="bottom"/>
          </w:tcPr>
          <w:p w14:paraId="7D2BCBE5"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599</w:t>
            </w:r>
            <w:r>
              <w:rPr>
                <w:sz w:val="17"/>
              </w:rPr>
              <w:t>,</w:t>
            </w:r>
            <w:r w:rsidRPr="00A95227">
              <w:rPr>
                <w:sz w:val="17"/>
              </w:rPr>
              <w:t>3</w:t>
            </w:r>
          </w:p>
        </w:tc>
      </w:tr>
      <w:tr w:rsidR="00292EEB" w:rsidRPr="00A95227" w14:paraId="2A9B39EF" w14:textId="77777777" w:rsidTr="00CC3CA7">
        <w:tc>
          <w:tcPr>
            <w:tcW w:w="6453" w:type="dxa"/>
            <w:shd w:val="clear" w:color="auto" w:fill="auto"/>
          </w:tcPr>
          <w:p w14:paraId="1331DD67"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05237">
              <w:rPr>
                <w:sz w:val="17"/>
                <w:szCs w:val="17"/>
              </w:rPr>
              <w:t>Численность получателей пенсий и пособий по инвалидности, тыс.чел.</w:t>
            </w:r>
          </w:p>
        </w:tc>
        <w:tc>
          <w:tcPr>
            <w:tcW w:w="1078" w:type="dxa"/>
            <w:shd w:val="clear" w:color="auto" w:fill="auto"/>
            <w:vAlign w:val="bottom"/>
          </w:tcPr>
          <w:p w14:paraId="7B077CE6"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151</w:t>
            </w:r>
            <w:r>
              <w:rPr>
                <w:sz w:val="17"/>
              </w:rPr>
              <w:t>,</w:t>
            </w:r>
            <w:r w:rsidRPr="00A95227">
              <w:rPr>
                <w:sz w:val="17"/>
              </w:rPr>
              <w:t>3</w:t>
            </w:r>
          </w:p>
        </w:tc>
        <w:tc>
          <w:tcPr>
            <w:tcW w:w="1079" w:type="dxa"/>
            <w:shd w:val="clear" w:color="auto" w:fill="auto"/>
            <w:vAlign w:val="bottom"/>
          </w:tcPr>
          <w:p w14:paraId="694F8481"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179</w:t>
            </w:r>
            <w:r>
              <w:rPr>
                <w:sz w:val="17"/>
              </w:rPr>
              <w:t>,</w:t>
            </w:r>
            <w:r w:rsidRPr="00A95227">
              <w:rPr>
                <w:sz w:val="17"/>
              </w:rPr>
              <w:t>6</w:t>
            </w:r>
          </w:p>
        </w:tc>
      </w:tr>
      <w:tr w:rsidR="00292EEB" w:rsidRPr="00A95227" w14:paraId="6B36DC0A" w14:textId="77777777" w:rsidTr="00CC3CA7">
        <w:tc>
          <w:tcPr>
            <w:tcW w:w="6453" w:type="dxa"/>
            <w:shd w:val="clear" w:color="auto" w:fill="auto"/>
          </w:tcPr>
          <w:p w14:paraId="200A3CF9"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05237">
              <w:rPr>
                <w:sz w:val="17"/>
                <w:szCs w:val="17"/>
              </w:rPr>
              <w:t>из них: женщин</w:t>
            </w:r>
          </w:p>
        </w:tc>
        <w:tc>
          <w:tcPr>
            <w:tcW w:w="1078" w:type="dxa"/>
            <w:shd w:val="clear" w:color="auto" w:fill="auto"/>
            <w:vAlign w:val="bottom"/>
          </w:tcPr>
          <w:p w14:paraId="43D1EA4F"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78</w:t>
            </w:r>
            <w:r>
              <w:rPr>
                <w:sz w:val="17"/>
              </w:rPr>
              <w:t>,</w:t>
            </w:r>
            <w:r w:rsidRPr="00A95227">
              <w:rPr>
                <w:sz w:val="17"/>
              </w:rPr>
              <w:t>0</w:t>
            </w:r>
          </w:p>
        </w:tc>
        <w:tc>
          <w:tcPr>
            <w:tcW w:w="1079" w:type="dxa"/>
            <w:shd w:val="clear" w:color="auto" w:fill="auto"/>
            <w:vAlign w:val="bottom"/>
          </w:tcPr>
          <w:p w14:paraId="6716A7F9"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96</w:t>
            </w:r>
            <w:r>
              <w:rPr>
                <w:sz w:val="17"/>
              </w:rPr>
              <w:t>,</w:t>
            </w:r>
            <w:r w:rsidRPr="00A95227">
              <w:rPr>
                <w:sz w:val="17"/>
              </w:rPr>
              <w:t>1</w:t>
            </w:r>
          </w:p>
        </w:tc>
      </w:tr>
      <w:tr w:rsidR="00292EEB" w:rsidRPr="00A95227" w14:paraId="7BF5BCF3" w14:textId="77777777" w:rsidTr="00CC3CA7">
        <w:tc>
          <w:tcPr>
            <w:tcW w:w="6453" w:type="dxa"/>
            <w:shd w:val="clear" w:color="auto" w:fill="auto"/>
          </w:tcPr>
          <w:p w14:paraId="32A44AA5"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305237">
              <w:rPr>
                <w:sz w:val="17"/>
                <w:szCs w:val="17"/>
              </w:rPr>
              <w:t>в процентах</w:t>
            </w:r>
          </w:p>
        </w:tc>
        <w:tc>
          <w:tcPr>
            <w:tcW w:w="1078" w:type="dxa"/>
            <w:shd w:val="clear" w:color="auto" w:fill="auto"/>
            <w:vAlign w:val="bottom"/>
          </w:tcPr>
          <w:p w14:paraId="63D05BB4"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51</w:t>
            </w:r>
            <w:r>
              <w:rPr>
                <w:sz w:val="17"/>
              </w:rPr>
              <w:t>,</w:t>
            </w:r>
            <w:r w:rsidRPr="00A95227">
              <w:rPr>
                <w:sz w:val="17"/>
              </w:rPr>
              <w:t>6</w:t>
            </w:r>
          </w:p>
        </w:tc>
        <w:tc>
          <w:tcPr>
            <w:tcW w:w="1079" w:type="dxa"/>
            <w:shd w:val="clear" w:color="auto" w:fill="auto"/>
            <w:vAlign w:val="bottom"/>
          </w:tcPr>
          <w:p w14:paraId="4B5AF855"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3"/>
              <w:jc w:val="right"/>
              <w:rPr>
                <w:sz w:val="17"/>
              </w:rPr>
            </w:pPr>
            <w:r w:rsidRPr="00A95227">
              <w:rPr>
                <w:sz w:val="17"/>
              </w:rPr>
              <w:t>53</w:t>
            </w:r>
            <w:r>
              <w:rPr>
                <w:sz w:val="17"/>
              </w:rPr>
              <w:t>,</w:t>
            </w:r>
            <w:r w:rsidRPr="00A95227">
              <w:rPr>
                <w:sz w:val="17"/>
              </w:rPr>
              <w:t>5</w:t>
            </w:r>
          </w:p>
        </w:tc>
      </w:tr>
      <w:tr w:rsidR="00292EEB" w:rsidRPr="00A95227" w14:paraId="0B93D307" w14:textId="77777777" w:rsidTr="00CC3CA7">
        <w:tc>
          <w:tcPr>
            <w:tcW w:w="6453" w:type="dxa"/>
            <w:shd w:val="clear" w:color="auto" w:fill="auto"/>
          </w:tcPr>
          <w:p w14:paraId="1D5EC1F2"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05237">
              <w:rPr>
                <w:sz w:val="17"/>
                <w:szCs w:val="17"/>
              </w:rPr>
              <w:t>Средний месячный размер пенсии и пособия по инвалидности, манат</w:t>
            </w:r>
          </w:p>
        </w:tc>
        <w:tc>
          <w:tcPr>
            <w:tcW w:w="1078" w:type="dxa"/>
            <w:shd w:val="clear" w:color="auto" w:fill="auto"/>
            <w:vAlign w:val="bottom"/>
          </w:tcPr>
          <w:p w14:paraId="57432A91"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432</w:t>
            </w:r>
            <w:r>
              <w:rPr>
                <w:sz w:val="17"/>
              </w:rPr>
              <w:t>,</w:t>
            </w:r>
            <w:r w:rsidRPr="00A95227">
              <w:rPr>
                <w:sz w:val="17"/>
              </w:rPr>
              <w:t>85</w:t>
            </w:r>
          </w:p>
        </w:tc>
        <w:tc>
          <w:tcPr>
            <w:tcW w:w="1079" w:type="dxa"/>
            <w:shd w:val="clear" w:color="auto" w:fill="auto"/>
            <w:vAlign w:val="bottom"/>
          </w:tcPr>
          <w:p w14:paraId="46C4EBB8"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630</w:t>
            </w:r>
            <w:r>
              <w:rPr>
                <w:sz w:val="17"/>
              </w:rPr>
              <w:t>,</w:t>
            </w:r>
            <w:r w:rsidRPr="00A95227">
              <w:rPr>
                <w:sz w:val="17"/>
              </w:rPr>
              <w:t>8</w:t>
            </w:r>
          </w:p>
        </w:tc>
      </w:tr>
      <w:tr w:rsidR="00292EEB" w:rsidRPr="00A95227" w14:paraId="49E373BB" w14:textId="77777777" w:rsidTr="00CC3CA7">
        <w:tc>
          <w:tcPr>
            <w:tcW w:w="6453" w:type="dxa"/>
            <w:shd w:val="clear" w:color="auto" w:fill="auto"/>
          </w:tcPr>
          <w:p w14:paraId="41137D93"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05237">
              <w:rPr>
                <w:sz w:val="17"/>
                <w:szCs w:val="17"/>
              </w:rPr>
              <w:t>из них: женщин</w:t>
            </w:r>
          </w:p>
        </w:tc>
        <w:tc>
          <w:tcPr>
            <w:tcW w:w="1078" w:type="dxa"/>
            <w:shd w:val="clear" w:color="auto" w:fill="auto"/>
            <w:vAlign w:val="bottom"/>
          </w:tcPr>
          <w:p w14:paraId="23C53590"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394</w:t>
            </w:r>
            <w:r>
              <w:rPr>
                <w:sz w:val="17"/>
              </w:rPr>
              <w:t>,</w:t>
            </w:r>
            <w:r w:rsidRPr="00A95227">
              <w:rPr>
                <w:sz w:val="17"/>
              </w:rPr>
              <w:t>25</w:t>
            </w:r>
          </w:p>
        </w:tc>
        <w:tc>
          <w:tcPr>
            <w:tcW w:w="1079" w:type="dxa"/>
            <w:shd w:val="clear" w:color="auto" w:fill="auto"/>
            <w:vAlign w:val="bottom"/>
          </w:tcPr>
          <w:p w14:paraId="5FA4A1E3"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586</w:t>
            </w:r>
            <w:r>
              <w:rPr>
                <w:sz w:val="17"/>
              </w:rPr>
              <w:t>,</w:t>
            </w:r>
            <w:r w:rsidRPr="00A95227">
              <w:rPr>
                <w:sz w:val="17"/>
              </w:rPr>
              <w:t>7</w:t>
            </w:r>
          </w:p>
        </w:tc>
      </w:tr>
      <w:tr w:rsidR="00292EEB" w:rsidRPr="00A95227" w14:paraId="3E407DAC" w14:textId="77777777" w:rsidTr="00CC3CA7">
        <w:tc>
          <w:tcPr>
            <w:tcW w:w="6453" w:type="dxa"/>
            <w:shd w:val="clear" w:color="auto" w:fill="auto"/>
          </w:tcPr>
          <w:p w14:paraId="35DBA6D9"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05237">
              <w:rPr>
                <w:sz w:val="17"/>
                <w:szCs w:val="17"/>
              </w:rPr>
              <w:t>Численность детей с инвалидностью до восемнадцати лет, тыс.</w:t>
            </w:r>
            <w:r>
              <w:rPr>
                <w:sz w:val="17"/>
                <w:szCs w:val="17"/>
              </w:rPr>
              <w:t xml:space="preserve"> </w:t>
            </w:r>
            <w:r w:rsidRPr="00305237">
              <w:rPr>
                <w:sz w:val="17"/>
                <w:szCs w:val="17"/>
              </w:rPr>
              <w:t>чел.</w:t>
            </w:r>
          </w:p>
        </w:tc>
        <w:tc>
          <w:tcPr>
            <w:tcW w:w="1078" w:type="dxa"/>
            <w:shd w:val="clear" w:color="auto" w:fill="auto"/>
            <w:vAlign w:val="bottom"/>
          </w:tcPr>
          <w:p w14:paraId="469CAB79"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19</w:t>
            </w:r>
            <w:r>
              <w:rPr>
                <w:sz w:val="17"/>
              </w:rPr>
              <w:t>,</w:t>
            </w:r>
            <w:r w:rsidRPr="00A95227">
              <w:rPr>
                <w:sz w:val="17"/>
              </w:rPr>
              <w:t>6</w:t>
            </w:r>
          </w:p>
        </w:tc>
        <w:tc>
          <w:tcPr>
            <w:tcW w:w="1079" w:type="dxa"/>
            <w:shd w:val="clear" w:color="auto" w:fill="auto"/>
            <w:vAlign w:val="bottom"/>
          </w:tcPr>
          <w:p w14:paraId="036B163B"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24</w:t>
            </w:r>
            <w:r>
              <w:rPr>
                <w:sz w:val="17"/>
              </w:rPr>
              <w:t>,</w:t>
            </w:r>
            <w:r w:rsidRPr="00A95227">
              <w:rPr>
                <w:sz w:val="17"/>
              </w:rPr>
              <w:t>0</w:t>
            </w:r>
          </w:p>
        </w:tc>
      </w:tr>
      <w:tr w:rsidR="00292EEB" w:rsidRPr="00A95227" w14:paraId="717BA2B8" w14:textId="77777777" w:rsidTr="00CC3CA7">
        <w:tc>
          <w:tcPr>
            <w:tcW w:w="6453" w:type="dxa"/>
            <w:shd w:val="clear" w:color="auto" w:fill="auto"/>
          </w:tcPr>
          <w:p w14:paraId="4B21F7B7"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05237">
              <w:rPr>
                <w:sz w:val="17"/>
                <w:szCs w:val="17"/>
              </w:rPr>
              <w:t>из них: девочек</w:t>
            </w:r>
          </w:p>
        </w:tc>
        <w:tc>
          <w:tcPr>
            <w:tcW w:w="1078" w:type="dxa"/>
            <w:shd w:val="clear" w:color="auto" w:fill="auto"/>
            <w:vAlign w:val="bottom"/>
          </w:tcPr>
          <w:p w14:paraId="71290537"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8</w:t>
            </w:r>
            <w:r>
              <w:rPr>
                <w:sz w:val="17"/>
              </w:rPr>
              <w:t>,</w:t>
            </w:r>
            <w:r w:rsidRPr="00A95227">
              <w:rPr>
                <w:sz w:val="17"/>
              </w:rPr>
              <w:t>2</w:t>
            </w:r>
          </w:p>
        </w:tc>
        <w:tc>
          <w:tcPr>
            <w:tcW w:w="1079" w:type="dxa"/>
            <w:shd w:val="clear" w:color="auto" w:fill="auto"/>
            <w:vAlign w:val="bottom"/>
          </w:tcPr>
          <w:p w14:paraId="4DB9F1BC"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11</w:t>
            </w:r>
            <w:r>
              <w:rPr>
                <w:sz w:val="17"/>
              </w:rPr>
              <w:t>,</w:t>
            </w:r>
            <w:r w:rsidRPr="00A95227">
              <w:rPr>
                <w:sz w:val="17"/>
              </w:rPr>
              <w:t>0</w:t>
            </w:r>
          </w:p>
        </w:tc>
      </w:tr>
      <w:tr w:rsidR="00292EEB" w:rsidRPr="00A95227" w14:paraId="7B8653CD" w14:textId="77777777" w:rsidTr="00CC3CA7">
        <w:tc>
          <w:tcPr>
            <w:tcW w:w="6453" w:type="dxa"/>
            <w:shd w:val="clear" w:color="auto" w:fill="auto"/>
          </w:tcPr>
          <w:p w14:paraId="2F1E5C7D"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05237">
              <w:rPr>
                <w:sz w:val="17"/>
                <w:szCs w:val="17"/>
              </w:rPr>
              <w:t>в процентах</w:t>
            </w:r>
          </w:p>
        </w:tc>
        <w:tc>
          <w:tcPr>
            <w:tcW w:w="1078" w:type="dxa"/>
            <w:shd w:val="clear" w:color="auto" w:fill="auto"/>
            <w:vAlign w:val="bottom"/>
          </w:tcPr>
          <w:p w14:paraId="3ACEF3C3"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41</w:t>
            </w:r>
            <w:r>
              <w:rPr>
                <w:sz w:val="17"/>
              </w:rPr>
              <w:t>,</w:t>
            </w:r>
            <w:r w:rsidRPr="00A95227">
              <w:rPr>
                <w:sz w:val="17"/>
              </w:rPr>
              <w:t>8</w:t>
            </w:r>
          </w:p>
        </w:tc>
        <w:tc>
          <w:tcPr>
            <w:tcW w:w="1079" w:type="dxa"/>
            <w:shd w:val="clear" w:color="auto" w:fill="auto"/>
            <w:vAlign w:val="bottom"/>
          </w:tcPr>
          <w:p w14:paraId="306A5D34"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45</w:t>
            </w:r>
            <w:r>
              <w:rPr>
                <w:sz w:val="17"/>
              </w:rPr>
              <w:t>,</w:t>
            </w:r>
            <w:r w:rsidRPr="00A95227">
              <w:rPr>
                <w:sz w:val="17"/>
              </w:rPr>
              <w:t>8</w:t>
            </w:r>
          </w:p>
        </w:tc>
      </w:tr>
      <w:tr w:rsidR="00292EEB" w:rsidRPr="00A95227" w14:paraId="36B9EB91" w14:textId="77777777" w:rsidTr="00CC3CA7">
        <w:tc>
          <w:tcPr>
            <w:tcW w:w="6453" w:type="dxa"/>
            <w:shd w:val="clear" w:color="auto" w:fill="auto"/>
          </w:tcPr>
          <w:p w14:paraId="6B49DD5A"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05237">
              <w:rPr>
                <w:sz w:val="17"/>
                <w:szCs w:val="17"/>
              </w:rPr>
              <w:t>Средний размер месячного пособия детям с инвалидностью, манат</w:t>
            </w:r>
          </w:p>
        </w:tc>
        <w:tc>
          <w:tcPr>
            <w:tcW w:w="1078" w:type="dxa"/>
            <w:shd w:val="clear" w:color="auto" w:fill="auto"/>
            <w:vAlign w:val="bottom"/>
          </w:tcPr>
          <w:p w14:paraId="0BBDA588"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387</w:t>
            </w:r>
            <w:r>
              <w:rPr>
                <w:sz w:val="17"/>
              </w:rPr>
              <w:t>,</w:t>
            </w:r>
            <w:r w:rsidRPr="00A95227">
              <w:rPr>
                <w:sz w:val="17"/>
              </w:rPr>
              <w:t>20</w:t>
            </w:r>
          </w:p>
        </w:tc>
        <w:tc>
          <w:tcPr>
            <w:tcW w:w="1079" w:type="dxa"/>
            <w:shd w:val="clear" w:color="auto" w:fill="auto"/>
            <w:vAlign w:val="bottom"/>
          </w:tcPr>
          <w:p w14:paraId="0584122D"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624</w:t>
            </w:r>
            <w:r>
              <w:rPr>
                <w:sz w:val="17"/>
              </w:rPr>
              <w:t>,</w:t>
            </w:r>
            <w:r w:rsidRPr="00A95227">
              <w:rPr>
                <w:sz w:val="17"/>
              </w:rPr>
              <w:t>0</w:t>
            </w:r>
          </w:p>
        </w:tc>
      </w:tr>
      <w:tr w:rsidR="00292EEB" w:rsidRPr="00A95227" w14:paraId="30063BE4" w14:textId="77777777" w:rsidTr="00CC3CA7">
        <w:tc>
          <w:tcPr>
            <w:tcW w:w="6453" w:type="dxa"/>
            <w:shd w:val="clear" w:color="auto" w:fill="auto"/>
          </w:tcPr>
          <w:p w14:paraId="158EDB64"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305237">
              <w:rPr>
                <w:sz w:val="17"/>
                <w:szCs w:val="17"/>
              </w:rPr>
              <w:t>Численность лиц с инвалидностью с детства, тыс.</w:t>
            </w:r>
            <w:r>
              <w:rPr>
                <w:sz w:val="17"/>
                <w:szCs w:val="17"/>
              </w:rPr>
              <w:t xml:space="preserve"> </w:t>
            </w:r>
            <w:r w:rsidRPr="00305237">
              <w:rPr>
                <w:sz w:val="17"/>
                <w:szCs w:val="17"/>
              </w:rPr>
              <w:t>чел.</w:t>
            </w:r>
          </w:p>
        </w:tc>
        <w:tc>
          <w:tcPr>
            <w:tcW w:w="1078" w:type="dxa"/>
            <w:shd w:val="clear" w:color="auto" w:fill="auto"/>
            <w:vAlign w:val="bottom"/>
          </w:tcPr>
          <w:p w14:paraId="24834A45"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37</w:t>
            </w:r>
            <w:r>
              <w:rPr>
                <w:sz w:val="17"/>
              </w:rPr>
              <w:t>,</w:t>
            </w:r>
            <w:r w:rsidRPr="00A95227">
              <w:rPr>
                <w:sz w:val="17"/>
              </w:rPr>
              <w:t>1</w:t>
            </w:r>
          </w:p>
        </w:tc>
        <w:tc>
          <w:tcPr>
            <w:tcW w:w="1079" w:type="dxa"/>
            <w:shd w:val="clear" w:color="auto" w:fill="auto"/>
            <w:vAlign w:val="bottom"/>
          </w:tcPr>
          <w:p w14:paraId="5BC502B8"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40</w:t>
            </w:r>
            <w:r>
              <w:rPr>
                <w:sz w:val="17"/>
              </w:rPr>
              <w:t>,</w:t>
            </w:r>
            <w:r w:rsidRPr="00A95227">
              <w:rPr>
                <w:sz w:val="17"/>
              </w:rPr>
              <w:t>6</w:t>
            </w:r>
          </w:p>
        </w:tc>
      </w:tr>
      <w:tr w:rsidR="00292EEB" w:rsidRPr="00A95227" w14:paraId="381861FF" w14:textId="77777777" w:rsidTr="00CC3CA7">
        <w:tc>
          <w:tcPr>
            <w:tcW w:w="6453" w:type="dxa"/>
            <w:tcBorders>
              <w:bottom w:val="single" w:sz="12" w:space="0" w:color="auto"/>
            </w:tcBorders>
            <w:shd w:val="clear" w:color="auto" w:fill="auto"/>
          </w:tcPr>
          <w:p w14:paraId="7A3454A5" w14:textId="77777777" w:rsidR="00292EEB" w:rsidRPr="0030523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b/>
                <w:bCs/>
                <w:sz w:val="17"/>
                <w:szCs w:val="17"/>
              </w:rPr>
            </w:pPr>
            <w:r w:rsidRPr="00305237">
              <w:rPr>
                <w:b/>
                <w:sz w:val="17"/>
                <w:szCs w:val="17"/>
              </w:rPr>
              <w:t>Средний размер месячного пособия лицам с инвалидностью с детства, манат</w:t>
            </w:r>
          </w:p>
        </w:tc>
        <w:tc>
          <w:tcPr>
            <w:tcW w:w="1078" w:type="dxa"/>
            <w:tcBorders>
              <w:bottom w:val="single" w:sz="12" w:space="0" w:color="auto"/>
            </w:tcBorders>
            <w:shd w:val="clear" w:color="auto" w:fill="auto"/>
            <w:vAlign w:val="bottom"/>
          </w:tcPr>
          <w:p w14:paraId="44A02E55"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43"/>
              <w:jc w:val="right"/>
              <w:rPr>
                <w:b/>
                <w:bCs/>
                <w:sz w:val="17"/>
              </w:rPr>
            </w:pPr>
            <w:r w:rsidRPr="00A95227">
              <w:rPr>
                <w:b/>
                <w:bCs/>
                <w:sz w:val="17"/>
              </w:rPr>
              <w:t>494</w:t>
            </w:r>
            <w:r>
              <w:rPr>
                <w:b/>
                <w:bCs/>
                <w:sz w:val="17"/>
              </w:rPr>
              <w:t>,</w:t>
            </w:r>
            <w:r w:rsidRPr="00A95227">
              <w:rPr>
                <w:b/>
                <w:bCs/>
                <w:sz w:val="17"/>
              </w:rPr>
              <w:t>59</w:t>
            </w:r>
          </w:p>
        </w:tc>
        <w:tc>
          <w:tcPr>
            <w:tcW w:w="1079" w:type="dxa"/>
            <w:tcBorders>
              <w:bottom w:val="single" w:sz="12" w:space="0" w:color="auto"/>
            </w:tcBorders>
            <w:shd w:val="clear" w:color="auto" w:fill="auto"/>
            <w:vAlign w:val="bottom"/>
          </w:tcPr>
          <w:p w14:paraId="501E5E66" w14:textId="77777777" w:rsidR="00292EEB" w:rsidRPr="00A95227" w:rsidRDefault="00292EEB" w:rsidP="00CC3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43"/>
              <w:jc w:val="right"/>
              <w:rPr>
                <w:b/>
                <w:bCs/>
                <w:sz w:val="17"/>
              </w:rPr>
            </w:pPr>
            <w:r w:rsidRPr="00A95227">
              <w:rPr>
                <w:b/>
                <w:bCs/>
                <w:sz w:val="17"/>
              </w:rPr>
              <w:t>728</w:t>
            </w:r>
            <w:r>
              <w:rPr>
                <w:b/>
                <w:bCs/>
                <w:sz w:val="17"/>
              </w:rPr>
              <w:t>,</w:t>
            </w:r>
            <w:r w:rsidRPr="00A95227">
              <w:rPr>
                <w:b/>
                <w:bCs/>
                <w:sz w:val="17"/>
              </w:rPr>
              <w:t>5</w:t>
            </w:r>
          </w:p>
        </w:tc>
      </w:tr>
    </w:tbl>
    <w:p w14:paraId="1A743F8B" w14:textId="77777777" w:rsidR="00292EEB" w:rsidRPr="000A2528" w:rsidRDefault="00292EEB" w:rsidP="00292EEB">
      <w:pPr>
        <w:pStyle w:val="SingleTxt"/>
        <w:spacing w:after="0" w:line="120" w:lineRule="exact"/>
        <w:rPr>
          <w:sz w:val="10"/>
        </w:rPr>
      </w:pPr>
    </w:p>
    <w:p w14:paraId="78B66B0B" w14:textId="77777777" w:rsidR="00292EEB" w:rsidRPr="000A2528" w:rsidRDefault="00292EEB" w:rsidP="00292EEB">
      <w:pPr>
        <w:pStyle w:val="SingleTxt"/>
        <w:spacing w:after="0" w:line="120" w:lineRule="exact"/>
        <w:rPr>
          <w:sz w:val="10"/>
        </w:rPr>
      </w:pPr>
    </w:p>
    <w:p w14:paraId="09358401" w14:textId="77777777" w:rsidR="00292EEB" w:rsidRPr="009C3BEC" w:rsidRDefault="00292EEB" w:rsidP="00292EEB">
      <w:pPr>
        <w:pStyle w:val="SingleTxt"/>
        <w:rPr>
          <w:iCs/>
        </w:rPr>
      </w:pPr>
      <w:r w:rsidRPr="009C3BEC">
        <w:t>214.</w:t>
      </w:r>
      <w:r w:rsidRPr="009C3BEC">
        <w:tab/>
        <w:t>В ноябре 2021</w:t>
      </w:r>
      <w:r>
        <w:t> год</w:t>
      </w:r>
      <w:r w:rsidRPr="009C3BEC">
        <w:t xml:space="preserve">а были приняты изменения и дополнения в Кодекс Туркменистана о социальной защите населения, в соответствии с которыми введён порядок раннего выхода на пенсию женщин </w:t>
      </w:r>
      <w:r w:rsidRPr="009C3BEC">
        <w:rPr>
          <w:iCs/>
        </w:rPr>
        <w:t>(уменьшение возраста выхода на пенсию женщин в зависимости от числа их детей):</w:t>
      </w:r>
    </w:p>
    <w:p w14:paraId="6515C957" w14:textId="77777777" w:rsidR="00292EEB" w:rsidRPr="009C3BEC" w:rsidRDefault="00292EEB" w:rsidP="00292EEB">
      <w:pPr>
        <w:pStyle w:val="SingleTxt"/>
        <w:tabs>
          <w:tab w:val="right" w:pos="1685"/>
        </w:tabs>
        <w:ind w:left="1742" w:hanging="475"/>
      </w:pPr>
      <w:r>
        <w:tab/>
      </w:r>
      <w:r w:rsidRPr="009C3BEC">
        <w:t>•</w:t>
      </w:r>
      <w:r w:rsidRPr="009C3BEC">
        <w:tab/>
        <w:t>родивших пятерых, шестерых, семерых или имеющих ребёнка с инвалидностью с детства (независимо от времени признания инвалидности у ребёнка) воспитавших их до восьмилетнего возраста,</w:t>
      </w:r>
      <w:r>
        <w:rPr>
          <w:lang w:val="en-US"/>
        </w:rPr>
        <w:t> </w:t>
      </w:r>
      <w:r w:rsidRPr="004B7F94">
        <w:t>—</w:t>
      </w:r>
      <w:r w:rsidRPr="009C3BEC">
        <w:t xml:space="preserve"> по достижении ими возраста 54 лет, при участии в обязательном пенсионном страховании в течение не менее чем 15 лет;</w:t>
      </w:r>
    </w:p>
    <w:p w14:paraId="0FDA0A8A" w14:textId="77777777" w:rsidR="00292EEB" w:rsidRDefault="00292EEB" w:rsidP="00292EEB">
      <w:pPr>
        <w:pStyle w:val="SingleTxt"/>
        <w:tabs>
          <w:tab w:val="right" w:pos="1685"/>
        </w:tabs>
        <w:ind w:left="1742" w:hanging="475"/>
      </w:pPr>
      <w:r>
        <w:tab/>
      </w:r>
      <w:r w:rsidRPr="009C3BEC">
        <w:t>•</w:t>
      </w:r>
      <w:r w:rsidRPr="009C3BEC">
        <w:tab/>
        <w:t>родивших и воспитавших восьмерых и более детей до восьмилетнего возраста, - по достижении возраста 52 лет, при участии в обязательном пенсионном страховании в течение не менее чем 10 лет.</w:t>
      </w:r>
    </w:p>
    <w:p w14:paraId="3AD3143E" w14:textId="77777777" w:rsidR="00292EEB" w:rsidRPr="00A076C1" w:rsidRDefault="00292EEB" w:rsidP="00292EEB">
      <w:pPr>
        <w:pStyle w:val="SingleTxt"/>
        <w:tabs>
          <w:tab w:val="right" w:pos="1685"/>
        </w:tabs>
        <w:spacing w:after="0" w:line="120" w:lineRule="exact"/>
        <w:ind w:left="1742" w:hanging="475"/>
        <w:rPr>
          <w:sz w:val="10"/>
        </w:rPr>
      </w:pPr>
    </w:p>
    <w:p w14:paraId="4EBC6CA2"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EC">
        <w:tab/>
      </w:r>
      <w:r w:rsidRPr="009C3BEC">
        <w:tab/>
        <w:t>Государственное пособие по беременности и родам</w:t>
      </w:r>
    </w:p>
    <w:p w14:paraId="2DA06216" w14:textId="77777777" w:rsidR="00292EEB" w:rsidRPr="00A076C1" w:rsidRDefault="00292EEB" w:rsidP="00292EEB">
      <w:pPr>
        <w:pStyle w:val="SingleTxt"/>
        <w:spacing w:after="0" w:line="120" w:lineRule="exact"/>
        <w:rPr>
          <w:sz w:val="10"/>
        </w:rPr>
      </w:pPr>
    </w:p>
    <w:p w14:paraId="7CDFBAA8" w14:textId="77777777" w:rsidR="00292EEB" w:rsidRPr="009C3BEC" w:rsidRDefault="00292EEB" w:rsidP="00292EEB">
      <w:pPr>
        <w:pStyle w:val="SingleTxt"/>
      </w:pPr>
      <w:r w:rsidRPr="009C3BEC">
        <w:t>215.</w:t>
      </w:r>
      <w:r w:rsidRPr="009C3BEC">
        <w:tab/>
      </w:r>
      <w:r w:rsidRPr="009C3BEC">
        <w:rPr>
          <w:bCs/>
        </w:rPr>
        <w:t>При оформлении работающей женщиной отпуска</w:t>
      </w:r>
      <w:r>
        <w:rPr>
          <w:bCs/>
        </w:rPr>
        <w:t xml:space="preserve"> </w:t>
      </w:r>
      <w:r w:rsidRPr="009C3BEC">
        <w:t>по беременности и родам она имеет право на государственное пособие по беременности и родам, которое назначается и выплачивается женщинам единовременно за дородовой и послеродовой периоды по месту их основной работы (службы), обучения в аспирантуре, докторантуре и академии.</w:t>
      </w:r>
    </w:p>
    <w:p w14:paraId="2E08C8FA" w14:textId="77777777" w:rsidR="00292EEB" w:rsidRPr="009C3BEC" w:rsidRDefault="00292EEB" w:rsidP="00292EEB">
      <w:pPr>
        <w:pStyle w:val="SingleTxt"/>
        <w:rPr>
          <w:lang w:val="tk-TM"/>
        </w:rPr>
      </w:pPr>
      <w:r w:rsidRPr="009C3BEC">
        <w:rPr>
          <w:lang w:val="tk-TM"/>
        </w:rPr>
        <w:t>216.</w:t>
      </w:r>
      <w:r w:rsidRPr="009C3BEC">
        <w:rPr>
          <w:lang w:val="tk-TM"/>
        </w:rPr>
        <w:tab/>
      </w:r>
      <w:r w:rsidRPr="009C3BEC">
        <w:t>Право на государственное пособие по беременности и родам имеют также женщины</w:t>
      </w:r>
      <w:r w:rsidRPr="009C3BEC">
        <w:rPr>
          <w:lang w:val="tk-TM"/>
        </w:rPr>
        <w:t>,</w:t>
      </w:r>
      <w:r w:rsidRPr="009C3BEC">
        <w:t xml:space="preserve"> работающие на условиях найма в арендных, дайханских объединениях, дайханских и фермерских хозяйствах, у предпринимателей, осуществляющих деятельность без образования юридического лица женщины, занятые в домашнем хозяйстве у граждан по трудовому договору служащие религиозных организаций.</w:t>
      </w:r>
    </w:p>
    <w:p w14:paraId="2212E1BC" w14:textId="77777777" w:rsidR="00292EEB" w:rsidRDefault="00292EEB" w:rsidP="00292EEB">
      <w:pPr>
        <w:pStyle w:val="SingleTxt"/>
      </w:pPr>
      <w:r w:rsidRPr="009C3BEC">
        <w:rPr>
          <w:lang w:val="tk-TM"/>
        </w:rPr>
        <w:t>217.</w:t>
      </w:r>
      <w:r w:rsidRPr="009C3BEC">
        <w:rPr>
          <w:lang w:val="tk-TM"/>
        </w:rPr>
        <w:tab/>
      </w:r>
      <w:r w:rsidRPr="009C3BEC">
        <w:t>Работающим лицам с инвалидностью государственное пособие по беременности и родам выплачивается в полном размере независимо от получения ими пенсии (государственного пособия) по инвалидности.</w:t>
      </w:r>
    </w:p>
    <w:p w14:paraId="496AA4A4" w14:textId="77777777" w:rsidR="00292EEB" w:rsidRPr="00A076C1" w:rsidRDefault="00292EEB" w:rsidP="00292EEB">
      <w:pPr>
        <w:pStyle w:val="SingleTxt"/>
        <w:spacing w:after="0" w:line="120" w:lineRule="exact"/>
        <w:rPr>
          <w:sz w:val="10"/>
        </w:rPr>
      </w:pPr>
    </w:p>
    <w:p w14:paraId="1B3AFC06"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EC">
        <w:tab/>
      </w:r>
      <w:r w:rsidRPr="009C3BEC">
        <w:tab/>
        <w:t>Государственное пособие при рождении ребёнка</w:t>
      </w:r>
    </w:p>
    <w:p w14:paraId="40E340DB" w14:textId="77777777" w:rsidR="00292EEB" w:rsidRPr="00A076C1" w:rsidRDefault="00292EEB" w:rsidP="00292EEB">
      <w:pPr>
        <w:pStyle w:val="SingleTxt"/>
        <w:spacing w:after="0" w:line="120" w:lineRule="exact"/>
        <w:rPr>
          <w:sz w:val="10"/>
        </w:rPr>
      </w:pPr>
    </w:p>
    <w:p w14:paraId="693BE0C1" w14:textId="77777777" w:rsidR="00292EEB" w:rsidRPr="009C3BEC" w:rsidRDefault="00292EEB" w:rsidP="00292EEB">
      <w:pPr>
        <w:pStyle w:val="SingleTxt"/>
      </w:pPr>
      <w:r w:rsidRPr="009C3BEC">
        <w:t>218.</w:t>
      </w:r>
      <w:r w:rsidRPr="009C3BEC">
        <w:tab/>
        <w:t xml:space="preserve">В соответствии с </w:t>
      </w:r>
      <w:r w:rsidRPr="009C3BEC">
        <w:rPr>
          <w:bCs/>
        </w:rPr>
        <w:t>Кодексом</w:t>
      </w:r>
      <w:r w:rsidRPr="009C3BEC">
        <w:t xml:space="preserve"> Туркменистана о социальной защите населения мать (отец) либо опекун родившегося ребёнка имеют право на государственное пособие при рождении ребёнка.</w:t>
      </w:r>
    </w:p>
    <w:p w14:paraId="392A4C17" w14:textId="77777777" w:rsidR="00292EEB" w:rsidRPr="009C3BEC" w:rsidRDefault="00292EEB" w:rsidP="00292EEB">
      <w:pPr>
        <w:pStyle w:val="SingleTxt"/>
      </w:pPr>
      <w:r w:rsidRPr="009C3BEC">
        <w:t>219.</w:t>
      </w:r>
      <w:r w:rsidRPr="009C3BEC">
        <w:tab/>
        <w:t>Право на государственное пособие при рождении ребёнка имеют также родители, усыновившие ребёнка в возрасте до четырёх месяцев, если пособие не было выплачено матери или отцу усыновлённого ребёнка.</w:t>
      </w:r>
    </w:p>
    <w:p w14:paraId="26B5F17D" w14:textId="185E5CA5" w:rsidR="00292EEB" w:rsidRDefault="00292EEB" w:rsidP="00292EEB">
      <w:pPr>
        <w:pStyle w:val="SingleTxt"/>
      </w:pPr>
      <w:r w:rsidRPr="009C3BEC">
        <w:t>220.</w:t>
      </w:r>
      <w:r w:rsidRPr="009C3BEC">
        <w:tab/>
        <w:t>С 1 января 2022</w:t>
      </w:r>
      <w:r>
        <w:t> год</w:t>
      </w:r>
      <w:r w:rsidRPr="009C3BEC">
        <w:t>а у</w:t>
      </w:r>
      <w:r w:rsidRPr="009C3BEC">
        <w:rPr>
          <w:iCs/>
        </w:rPr>
        <w:t>величены</w:t>
      </w:r>
      <w:r w:rsidRPr="009C3BEC">
        <w:rPr>
          <w:i/>
          <w:iCs/>
        </w:rPr>
        <w:t xml:space="preserve"> </w:t>
      </w:r>
      <w:r w:rsidRPr="009C3BEC">
        <w:rPr>
          <w:bCs/>
        </w:rPr>
        <w:t xml:space="preserve">размеры государственного пособия при </w:t>
      </w:r>
      <w:r w:rsidRPr="009C3BEC">
        <w:t>рождении</w:t>
      </w:r>
      <w:r w:rsidRPr="009C3BEC">
        <w:rPr>
          <w:bCs/>
        </w:rPr>
        <w:t xml:space="preserve"> ребёнка в зависимости от числа</w:t>
      </w:r>
      <w:r w:rsidRPr="009C3BEC">
        <w:rPr>
          <w:bCs/>
          <w:i/>
        </w:rPr>
        <w:t xml:space="preserve"> </w:t>
      </w:r>
      <w:r w:rsidRPr="009C3BEC">
        <w:rPr>
          <w:bCs/>
        </w:rPr>
        <w:t>родившихся детей. Так, р</w:t>
      </w:r>
      <w:r w:rsidRPr="009C3BEC">
        <w:t>азмер государственного пособия при рождении ребёнка составляет от 130</w:t>
      </w:r>
      <w:r>
        <w:t> процентов</w:t>
      </w:r>
      <w:r w:rsidRPr="009C3BEC">
        <w:t xml:space="preserve"> от базовой величины, установленной для исчисления государственных пособий, при рождении первого и второго ребёнка до 1200</w:t>
      </w:r>
      <w:r>
        <w:t> процентов</w:t>
      </w:r>
      <w:r w:rsidRPr="009C3BEC">
        <w:t xml:space="preserve"> от этой величины</w:t>
      </w:r>
      <w:r>
        <w:t> </w:t>
      </w:r>
      <w:r w:rsidRPr="004B7F94">
        <w:t>—</w:t>
      </w:r>
      <w:r w:rsidRPr="009C3BEC">
        <w:t xml:space="preserve"> при рождении восьмого ребёнка и последующих детей.</w:t>
      </w:r>
    </w:p>
    <w:p w14:paraId="2CFE07CD" w14:textId="77777777" w:rsidR="00292EEB" w:rsidRPr="00A076C1" w:rsidRDefault="00292EEB" w:rsidP="00292EEB">
      <w:pPr>
        <w:pStyle w:val="SingleTxt"/>
        <w:spacing w:after="0" w:line="120" w:lineRule="exact"/>
        <w:rPr>
          <w:sz w:val="10"/>
        </w:rPr>
      </w:pPr>
    </w:p>
    <w:p w14:paraId="287E1093"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EC">
        <w:tab/>
      </w:r>
      <w:r w:rsidRPr="009C3BEC">
        <w:tab/>
        <w:t>Государственное пособие по уходу за ребёнком</w:t>
      </w:r>
    </w:p>
    <w:p w14:paraId="074EADB9" w14:textId="77777777" w:rsidR="00292EEB" w:rsidRPr="00A076C1" w:rsidRDefault="00292EEB" w:rsidP="00292EEB">
      <w:pPr>
        <w:pStyle w:val="SingleTxt"/>
        <w:spacing w:after="0" w:line="120" w:lineRule="exact"/>
        <w:rPr>
          <w:sz w:val="10"/>
        </w:rPr>
      </w:pPr>
    </w:p>
    <w:p w14:paraId="706B4F45" w14:textId="77777777" w:rsidR="00292EEB" w:rsidRPr="009C3BEC" w:rsidRDefault="00292EEB" w:rsidP="00292EEB">
      <w:pPr>
        <w:pStyle w:val="SingleTxt"/>
      </w:pPr>
      <w:r w:rsidRPr="009C3BEC">
        <w:t>221.</w:t>
      </w:r>
      <w:r w:rsidRPr="009C3BEC">
        <w:tab/>
      </w:r>
      <w:r w:rsidRPr="009C3BEC">
        <w:rPr>
          <w:bCs/>
        </w:rPr>
        <w:t>В соответствие с Трудовым кодексом Туркменистана ж</w:t>
      </w:r>
      <w:r w:rsidRPr="009C3BEC">
        <w:t>енщина, независимо от стажа работы, по истечении отпуска по беременности и родам имеет право на неоплачиваемый отпуск по уходу за ребёнком до достижения им возраста трёх лет.</w:t>
      </w:r>
    </w:p>
    <w:p w14:paraId="5FCD0BB1" w14:textId="77777777" w:rsidR="00292EEB" w:rsidRPr="009C3BEC" w:rsidRDefault="00292EEB" w:rsidP="00292EEB">
      <w:pPr>
        <w:pStyle w:val="SingleTxt"/>
      </w:pPr>
      <w:r w:rsidRPr="009C3BEC">
        <w:t>222.</w:t>
      </w:r>
      <w:r w:rsidRPr="009C3BEC">
        <w:tab/>
        <w:t>Отпуск по уходу за ребёнком может быть предоставлен также лицу, фактически осуществляющему уход за ребёнком, в том числе отцу, опекуну ребёнка, а также в случаях, установленных законодательством Туркменистана, другому родственнику.</w:t>
      </w:r>
    </w:p>
    <w:p w14:paraId="5846686E" w14:textId="77777777" w:rsidR="00292EEB" w:rsidRPr="009C3BEC" w:rsidRDefault="00292EEB" w:rsidP="00292EEB">
      <w:pPr>
        <w:pStyle w:val="SingleTxt"/>
      </w:pPr>
      <w:r w:rsidRPr="009C3BEC">
        <w:t>223.</w:t>
      </w:r>
      <w:r w:rsidRPr="009C3BEC">
        <w:tab/>
        <w:t>На период отпуска по уходу за ребенком за работником сохраняется место работы (должность).</w:t>
      </w:r>
    </w:p>
    <w:p w14:paraId="202129B7" w14:textId="77777777" w:rsidR="00292EEB" w:rsidRPr="009C3BEC" w:rsidRDefault="00292EEB" w:rsidP="00292EEB">
      <w:pPr>
        <w:pStyle w:val="SingleTxt"/>
      </w:pPr>
      <w:r w:rsidRPr="009C3BEC">
        <w:t>224.</w:t>
      </w:r>
      <w:r w:rsidRPr="009C3BEC">
        <w:tab/>
        <w:t>В соответствии с Кодексом Туркменистана о социальной защите населения лицу, находящемуся в отпуске по уходу за ребёнком, назначается и выплачивается государственное пособие по уходу за ребёнком. С января 2022</w:t>
      </w:r>
      <w:r>
        <w:t> год</w:t>
      </w:r>
      <w:r w:rsidRPr="009C3BEC">
        <w:t xml:space="preserve">а </w:t>
      </w:r>
      <w:r w:rsidRPr="009C3BEC">
        <w:rPr>
          <w:bCs/>
        </w:rPr>
        <w:t xml:space="preserve">размер </w:t>
      </w:r>
      <w:r w:rsidRPr="009C3BEC">
        <w:t>государственного пособия по уходу за ребёнком на каждого ребёнка до трёх лет увеличен с 65</w:t>
      </w:r>
      <w:r>
        <w:t> процентов</w:t>
      </w:r>
      <w:r w:rsidRPr="009C3BEC">
        <w:t xml:space="preserve"> до 75</w:t>
      </w:r>
      <w:r>
        <w:t> процентов</w:t>
      </w:r>
      <w:r w:rsidRPr="009C3BEC">
        <w:t xml:space="preserve"> </w:t>
      </w:r>
      <w:r>
        <w:t xml:space="preserve">от </w:t>
      </w:r>
      <w:r w:rsidRPr="009C3BEC">
        <w:t>базовой величины, установленной для исчисления государственных пособий.</w:t>
      </w:r>
    </w:p>
    <w:p w14:paraId="334A1E95" w14:textId="77777777" w:rsidR="00292EEB" w:rsidRDefault="00292EEB" w:rsidP="00292EEB">
      <w:pPr>
        <w:pStyle w:val="SingleTxt"/>
      </w:pPr>
      <w:r w:rsidRPr="009C3BEC">
        <w:t>225.</w:t>
      </w:r>
      <w:r w:rsidRPr="009C3BEC">
        <w:tab/>
        <w:t>Право на ежемесячное государственное пособие по уходу за ребёнком со дня его рождения до достижения им возраста трёх лет имеют, независимо от их занятости общественно полезной деятельностью, мать, отец либо опекун, фактически осуществляющие уход за ребёнком до достижения им возраста трёх лет, а также в отдельных случаях, установленных законодательством, и другие родственники.</w:t>
      </w:r>
    </w:p>
    <w:p w14:paraId="3D841072" w14:textId="77777777" w:rsidR="00292EEB" w:rsidRPr="00A076C1" w:rsidRDefault="00292EEB" w:rsidP="00292EEB">
      <w:pPr>
        <w:pStyle w:val="SingleTxt"/>
        <w:spacing w:after="0" w:line="120" w:lineRule="exact"/>
        <w:rPr>
          <w:sz w:val="10"/>
        </w:rPr>
      </w:pPr>
    </w:p>
    <w:p w14:paraId="0E77C8D9"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EC">
        <w:tab/>
      </w:r>
      <w:r w:rsidRPr="009C3BEC">
        <w:tab/>
        <w:t>Пенсия по потере кормильца</w:t>
      </w:r>
    </w:p>
    <w:p w14:paraId="2460E1BC" w14:textId="77777777" w:rsidR="00292EEB" w:rsidRPr="00A076C1" w:rsidRDefault="00292EEB" w:rsidP="00292EEB">
      <w:pPr>
        <w:pStyle w:val="SingleTxt"/>
        <w:spacing w:after="0" w:line="120" w:lineRule="exact"/>
        <w:rPr>
          <w:sz w:val="10"/>
        </w:rPr>
      </w:pPr>
    </w:p>
    <w:p w14:paraId="33C0A5EA" w14:textId="77777777" w:rsidR="00292EEB" w:rsidRPr="009C3BEC" w:rsidRDefault="00292EEB" w:rsidP="00292EEB">
      <w:pPr>
        <w:pStyle w:val="SingleTxt"/>
      </w:pPr>
      <w:r w:rsidRPr="009C3BEC">
        <w:t>226.</w:t>
      </w:r>
      <w:r w:rsidRPr="009C3BEC">
        <w:tab/>
      </w:r>
      <w:r w:rsidRPr="009C3BEC">
        <w:rPr>
          <w:bCs/>
        </w:rPr>
        <w:t xml:space="preserve">В Кодексе </w:t>
      </w:r>
      <w:r w:rsidRPr="009C3BEC">
        <w:t>Туркменистана о социальной защите населения</w:t>
      </w:r>
      <w:r w:rsidRPr="009C3BEC">
        <w:rPr>
          <w:bCs/>
        </w:rPr>
        <w:t xml:space="preserve"> с 1</w:t>
      </w:r>
      <w:r>
        <w:t> </w:t>
      </w:r>
      <w:r w:rsidRPr="009C3BEC">
        <w:t>января 2022</w:t>
      </w:r>
      <w:r>
        <w:t> год</w:t>
      </w:r>
      <w:r w:rsidRPr="009C3BEC">
        <w:t>а</w:t>
      </w:r>
      <w:r w:rsidRPr="009C3BEC">
        <w:rPr>
          <w:bCs/>
        </w:rPr>
        <w:t xml:space="preserve"> введена дополнительная градация числа детей-сирот в семье для исчисления п</w:t>
      </w:r>
      <w:r w:rsidRPr="009C3BEC">
        <w:t>енсии по потере кормильца. Так, размер пенсии по потере кормильца на детей-сирот (детей оставшихся без попечения родителей) составляет от 145</w:t>
      </w:r>
      <w:r>
        <w:t> процентов</w:t>
      </w:r>
      <w:r w:rsidRPr="009C3BEC">
        <w:t xml:space="preserve"> от базовой величины, установленной для исчисления минимального размера пенсии, на одного ребёнка до 380</w:t>
      </w:r>
      <w:r>
        <w:t> процентов</w:t>
      </w:r>
      <w:r w:rsidRPr="009C3BEC">
        <w:t xml:space="preserve"> от этой величины</w:t>
      </w:r>
      <w:r>
        <w:t> </w:t>
      </w:r>
      <w:r w:rsidRPr="004B7F94">
        <w:t>—</w:t>
      </w:r>
      <w:r w:rsidRPr="009C3BEC">
        <w:t xml:space="preserve"> на пятерых и более детей. </w:t>
      </w:r>
    </w:p>
    <w:p w14:paraId="00A9D9D4" w14:textId="77777777" w:rsidR="00292EEB" w:rsidRPr="009C3BEC" w:rsidRDefault="00292EEB" w:rsidP="00292EEB">
      <w:pPr>
        <w:pStyle w:val="SingleTxt"/>
      </w:pPr>
      <w:r w:rsidRPr="009C3BEC">
        <w:t>227.</w:t>
      </w:r>
      <w:r w:rsidRPr="009C3BEC">
        <w:tab/>
        <w:t>В случае смерти граждан, занятых в неформальном секторе, личном подсобном и домашнем хозяйстве и иной трудовой деятельностью без применения труда на договорной основе, членам семьи, находившимся на их иждивении в период жизни, назначается пенсия по потере кормильца независимо от уплаты умершими отчислений на государственное пенсионное страхование.</w:t>
      </w:r>
    </w:p>
    <w:p w14:paraId="0F164900" w14:textId="77777777" w:rsidR="00292EEB" w:rsidRPr="009C3BEC" w:rsidRDefault="00292EEB" w:rsidP="00292EEB">
      <w:pPr>
        <w:pStyle w:val="SingleTxt"/>
      </w:pPr>
      <w:r w:rsidRPr="009C3BEC">
        <w:t>228.</w:t>
      </w:r>
      <w:r w:rsidRPr="009C3BEC">
        <w:tab/>
        <w:t>Размер базовой величины, установленной для исчисления государственных пособий, ежегодно повышается Указами Президента Туркменистана.</w:t>
      </w:r>
    </w:p>
    <w:p w14:paraId="64FB3434" w14:textId="77777777" w:rsidR="00292EEB" w:rsidRPr="009C3BEC" w:rsidRDefault="00292EEB" w:rsidP="00292EEB">
      <w:pPr>
        <w:pStyle w:val="SingleTxt"/>
      </w:pPr>
      <w:r w:rsidRPr="009C3BEC">
        <w:t>229.</w:t>
      </w:r>
      <w:r w:rsidRPr="009C3BEC">
        <w:tab/>
      </w:r>
      <w:r w:rsidRPr="009C3BEC">
        <w:rPr>
          <w:bCs/>
        </w:rPr>
        <w:t>В декабре 2019</w:t>
      </w:r>
      <w:r>
        <w:rPr>
          <w:bCs/>
        </w:rPr>
        <w:t> год</w:t>
      </w:r>
      <w:r w:rsidRPr="009C3BEC">
        <w:rPr>
          <w:bCs/>
        </w:rPr>
        <w:t>а была подписана</w:t>
      </w:r>
      <w:r w:rsidRPr="009C3BEC">
        <w:t xml:space="preserve"> С</w:t>
      </w:r>
      <w:r w:rsidRPr="009C3BEC">
        <w:rPr>
          <w:bCs/>
        </w:rPr>
        <w:t xml:space="preserve">овместная Программа между Правительством Туркменистана и ООН «Совершенствование системы социальной защиты путем </w:t>
      </w:r>
      <w:r w:rsidRPr="009C3BEC">
        <w:t>внедрения</w:t>
      </w:r>
      <w:r w:rsidRPr="009C3BEC">
        <w:rPr>
          <w:bCs/>
        </w:rPr>
        <w:t xml:space="preserve"> инклюзивных качественных социальных услуг на </w:t>
      </w:r>
      <w:r w:rsidRPr="009C3BEC">
        <w:t>местном</w:t>
      </w:r>
      <w:r w:rsidRPr="009C3BEC">
        <w:rPr>
          <w:bCs/>
        </w:rPr>
        <w:t xml:space="preserve"> уровне» (СП), </w:t>
      </w:r>
      <w:r w:rsidRPr="009C3BEC">
        <w:t>финансируемая Фондом ЦУР. Цель СП заключается в совершенствовании существующей системы предоставления социальных услуг в Туркменистане, охвате наиболее нуждающихся и уязвимых слоев населения, и удовлетворении их особых потребностей</w:t>
      </w:r>
      <w:r w:rsidRPr="009C3BEC">
        <w:rPr>
          <w:iCs/>
        </w:rPr>
        <w:t xml:space="preserve">. </w:t>
      </w:r>
      <w:r w:rsidRPr="009C3BEC">
        <w:t xml:space="preserve">В рамках СП осуществляется пилотирование нескольких социальных услуг, которые ориентированы </w:t>
      </w:r>
      <w:r w:rsidRPr="009C3BEC">
        <w:rPr>
          <w:iCs/>
        </w:rPr>
        <w:t>на более широкие группы, в частности, женщин, включая женщин в критической ситуации, детей, молодежь, лиц с инвалидностью и другие уязвимые группы населения.</w:t>
      </w:r>
    </w:p>
    <w:p w14:paraId="140EA4DE" w14:textId="77777777" w:rsidR="00292EEB" w:rsidRPr="009C3BEC" w:rsidRDefault="00292EEB" w:rsidP="00292EEB">
      <w:pPr>
        <w:pStyle w:val="SingleTxt"/>
      </w:pPr>
      <w:r w:rsidRPr="009C3BEC">
        <w:t>230.</w:t>
      </w:r>
      <w:r w:rsidRPr="009C3BEC">
        <w:tab/>
        <w:t xml:space="preserve">Одним из важных направлений в реализации СП явились обзор действующих законодательных и нормативных правовых актов, касающихся социальной защиты населения и оказания социальных услуг, и их дальнейшее совершенствование. </w:t>
      </w:r>
    </w:p>
    <w:p w14:paraId="10D79F16" w14:textId="490471DA" w:rsidR="00292EEB" w:rsidRPr="009C3BEC" w:rsidRDefault="00292EEB" w:rsidP="00292EEB">
      <w:pPr>
        <w:pStyle w:val="SingleTxt"/>
      </w:pPr>
      <w:r w:rsidRPr="009C3BEC">
        <w:t>231.</w:t>
      </w:r>
      <w:r w:rsidRPr="009C3BEC">
        <w:tab/>
        <w:t>В декабре 2021</w:t>
      </w:r>
      <w:r>
        <w:t> год</w:t>
      </w:r>
      <w:r w:rsidRPr="009C3BEC">
        <w:t>а Меджлис Милли Генгеша Туркменистана принял Закон Туркменистана «О социальных услугах» (</w:t>
      </w:r>
      <w:hyperlink r:id="rId49" w:history="1">
        <w:r w:rsidRPr="009C3BEC">
          <w:rPr>
            <w:rStyle w:val="Hyperlink"/>
            <w:lang w:val="en-US"/>
          </w:rPr>
          <w:t>https</w:t>
        </w:r>
        <w:r w:rsidRPr="009C3BEC">
          <w:rPr>
            <w:rStyle w:val="Hyperlink"/>
          </w:rPr>
          <w:t>://</w:t>
        </w:r>
        <w:r w:rsidRPr="009C3BEC">
          <w:rPr>
            <w:rStyle w:val="Hyperlink"/>
            <w:lang w:val="en-US"/>
          </w:rPr>
          <w:t>minjust</w:t>
        </w:r>
        <w:r w:rsidRPr="009C3BEC">
          <w:rPr>
            <w:rStyle w:val="Hyperlink"/>
          </w:rPr>
          <w:t>.</w:t>
        </w:r>
        <w:r w:rsidRPr="009C3BEC">
          <w:rPr>
            <w:rStyle w:val="Hyperlink"/>
            <w:lang w:val="en-US"/>
          </w:rPr>
          <w:t>gov</w:t>
        </w:r>
        <w:r w:rsidRPr="009C3BEC">
          <w:rPr>
            <w:rStyle w:val="Hyperlink"/>
          </w:rPr>
          <w:t>.</w:t>
        </w:r>
        <w:r w:rsidRPr="009C3BEC">
          <w:rPr>
            <w:rStyle w:val="Hyperlink"/>
            <w:lang w:val="en-US"/>
          </w:rPr>
          <w:t>tm</w:t>
        </w:r>
        <w:r w:rsidRPr="009C3BEC">
          <w:rPr>
            <w:rStyle w:val="Hyperlink"/>
          </w:rPr>
          <w:t>/</w:t>
        </w:r>
      </w:hyperlink>
      <w:r w:rsidRPr="009C3BEC">
        <w:t xml:space="preserve">), определяющий правовые, организационные и экономические основы оказания социальных услуг лицам, особо, нуждающимся в поддержке и помощи как со стороны государственных структур, так и общественных организаций. Действие Закона распространяется на граждан Туркменистана, иностранных граждан и лиц без гражданства, постоянно проживающих на территории Туркменистана, беженцев, а также на юридических лиц независимо от формы собственности и индивидуальных предпринимателей, осуществляющих деятельность в сфере социальных услуг. </w:t>
      </w:r>
      <w:r w:rsidRPr="009C3BEC">
        <w:rPr>
          <w:bCs/>
        </w:rPr>
        <w:t>При этом соблюдены меры, не допускающие дискриминацию. Так, л</w:t>
      </w:r>
      <w:r w:rsidRPr="009C3BEC">
        <w:t xml:space="preserve">ица независимо от национальности, цвета кожи, пола, происхождения, имущественного и должностного положения, места жительства, языка, отношения к религии, возраста, состояния здоровья или иных обстоятельств, признанные, как нуждающиеся в оказании социальных услуг, имеют право на пользование социальных услуг. </w:t>
      </w:r>
    </w:p>
    <w:p w14:paraId="3AFEB894" w14:textId="77777777" w:rsidR="00292EEB" w:rsidRDefault="00292EEB" w:rsidP="00292EEB">
      <w:pPr>
        <w:pStyle w:val="SingleTxt"/>
      </w:pPr>
      <w:r w:rsidRPr="009C3BEC">
        <w:t>232.</w:t>
      </w:r>
      <w:r w:rsidRPr="009C3BEC">
        <w:tab/>
        <w:t>Указанным Законом государство гарантирует</w:t>
      </w:r>
      <w:r w:rsidRPr="009C3BEC">
        <w:rPr>
          <w:b/>
          <w:i/>
        </w:rPr>
        <w:t xml:space="preserve"> </w:t>
      </w:r>
      <w:r w:rsidRPr="009C3BEC">
        <w:t>отдельным лицам, семьям, группам лиц, признанным как лица, нуждающиеся в оказании социальных услуг, возможность пользования социальными услугами на основе оценки индивидуальных потребностей для преодоления трудной жизненной ситуации.</w:t>
      </w:r>
    </w:p>
    <w:p w14:paraId="58FBD856" w14:textId="77777777" w:rsidR="00292EEB" w:rsidRPr="00A076C1" w:rsidRDefault="00292EEB" w:rsidP="00292EEB">
      <w:pPr>
        <w:pStyle w:val="SingleTxt"/>
        <w:spacing w:after="0" w:line="120" w:lineRule="exact"/>
        <w:rPr>
          <w:sz w:val="10"/>
        </w:rPr>
      </w:pPr>
    </w:p>
    <w:p w14:paraId="50A73B86"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EC">
        <w:tab/>
      </w:r>
      <w:r w:rsidRPr="009C3BEC">
        <w:tab/>
        <w:t>Касательно пункта 44-45: Женщины в сельских районах</w:t>
      </w:r>
    </w:p>
    <w:p w14:paraId="3AA36D2E" w14:textId="77777777" w:rsidR="00292EEB" w:rsidRPr="00A076C1" w:rsidRDefault="00292EEB" w:rsidP="00292EEB">
      <w:pPr>
        <w:pStyle w:val="SingleTxt"/>
        <w:spacing w:after="0" w:line="120" w:lineRule="exact"/>
        <w:rPr>
          <w:sz w:val="10"/>
        </w:rPr>
      </w:pPr>
    </w:p>
    <w:p w14:paraId="2AA04DF6" w14:textId="77777777" w:rsidR="00292EEB" w:rsidRPr="009C3BEC" w:rsidRDefault="00292EEB" w:rsidP="00292EEB">
      <w:pPr>
        <w:pStyle w:val="SingleTxt"/>
      </w:pPr>
      <w:r w:rsidRPr="009C3BEC">
        <w:t>233.</w:t>
      </w:r>
      <w:r w:rsidRPr="009C3BEC">
        <w:tab/>
        <w:t>В рамках «Национальной программы Президента Туркменистана по преобразованию социально-бытовых условий населения сёл, посёлков, городов этрапов и этрапских центров» по состоянию на 1</w:t>
      </w:r>
      <w:r>
        <w:rPr>
          <w:lang w:val="en-US"/>
        </w:rPr>
        <w:t> </w:t>
      </w:r>
      <w:r w:rsidRPr="009C3BEC">
        <w:t>мая 2022</w:t>
      </w:r>
      <w:r>
        <w:t> год</w:t>
      </w:r>
      <w:r w:rsidRPr="009C3BEC">
        <w:t>а в стране за период 2012</w:t>
      </w:r>
      <w:r w:rsidRPr="00A076C1">
        <w:t>–</w:t>
      </w:r>
      <w:r w:rsidRPr="009C3BEC">
        <w:t>2022</w:t>
      </w:r>
      <w:r>
        <w:t> год</w:t>
      </w:r>
      <w:r w:rsidRPr="009C3BEC">
        <w:t>ов были реализованы проекты по созданию социальной инфраструктуры: 70 больниц, 146 поликлиник, 258 дошкольных учреждений, 251</w:t>
      </w:r>
      <w:r>
        <w:rPr>
          <w:lang w:val="en-US"/>
        </w:rPr>
        <w:t> </w:t>
      </w:r>
      <w:r w:rsidRPr="009C3BEC">
        <w:t>общеобразовательная школа, 76</w:t>
      </w:r>
      <w:r>
        <w:rPr>
          <w:lang w:val="en-US"/>
        </w:rPr>
        <w:t> </w:t>
      </w:r>
      <w:r w:rsidRPr="009C3BEC">
        <w:t>домов культуры, 115</w:t>
      </w:r>
      <w:r>
        <w:rPr>
          <w:lang w:val="en-US"/>
        </w:rPr>
        <w:t> </w:t>
      </w:r>
      <w:r w:rsidRPr="009C3BEC">
        <w:t>спортивных школ, 73</w:t>
      </w:r>
      <w:r>
        <w:rPr>
          <w:lang w:val="en-US"/>
        </w:rPr>
        <w:t> </w:t>
      </w:r>
      <w:r w:rsidRPr="009C3BEC">
        <w:t>спортивных сооружения</w:t>
      </w:r>
      <w:r>
        <w:rPr>
          <w:lang w:val="en-US"/>
        </w:rPr>
        <w:t> </w:t>
      </w:r>
      <w:r w:rsidRPr="004B7F94">
        <w:t>—</w:t>
      </w:r>
      <w:r w:rsidRPr="009C3BEC">
        <w:t xml:space="preserve"> всего 989 объектов и сооружений. В разрезе по регионам страны:</w:t>
      </w:r>
    </w:p>
    <w:p w14:paraId="62DB9E72" w14:textId="77777777" w:rsidR="00292EEB" w:rsidRPr="009C3BEC" w:rsidRDefault="00292EEB" w:rsidP="00292EEB">
      <w:pPr>
        <w:pStyle w:val="SingleTxt"/>
        <w:tabs>
          <w:tab w:val="right" w:pos="1685"/>
        </w:tabs>
        <w:ind w:left="1742" w:hanging="475"/>
      </w:pPr>
      <w:r>
        <w:tab/>
      </w:r>
      <w:r w:rsidRPr="009C3BEC">
        <w:t>•</w:t>
      </w:r>
      <w:r>
        <w:tab/>
      </w:r>
      <w:r w:rsidRPr="009C3BEC">
        <w:t>В Ахалском велаяте построено 15 больниц, 38 поликлиник, 59 дошкольных учреждений, 49 общеобразовательных школ, 19 домов культуры, 17 спортивных школ, 12 спортивных сооружений</w:t>
      </w:r>
      <w:r>
        <w:rPr>
          <w:lang w:val="en-US"/>
        </w:rPr>
        <w:t> </w:t>
      </w:r>
      <w:r w:rsidRPr="004B7F94">
        <w:t>—</w:t>
      </w:r>
      <w:r w:rsidRPr="009C3BEC">
        <w:t xml:space="preserve"> в целом 209 зданий и сооружений.</w:t>
      </w:r>
    </w:p>
    <w:p w14:paraId="1E5A7194" w14:textId="77777777" w:rsidR="00292EEB" w:rsidRPr="009C3BEC" w:rsidRDefault="00292EEB" w:rsidP="00292EEB">
      <w:pPr>
        <w:pStyle w:val="SingleTxt"/>
        <w:tabs>
          <w:tab w:val="right" w:pos="1685"/>
        </w:tabs>
        <w:ind w:left="1742" w:hanging="475"/>
      </w:pPr>
      <w:r>
        <w:tab/>
      </w:r>
      <w:r w:rsidRPr="009C3BEC">
        <w:t>•</w:t>
      </w:r>
      <w:r w:rsidRPr="009C3BEC">
        <w:tab/>
        <w:t>В Балканском велаяте построено 11 больниц, 18 здравниц, 41 дошкольное учреждение, 36 общеобразовательных школ, 9 домов культуры, 17 спортивных школ, 8 спортивных сооружений</w:t>
      </w:r>
      <w:r>
        <w:rPr>
          <w:lang w:val="en-US"/>
        </w:rPr>
        <w:t> </w:t>
      </w:r>
      <w:r w:rsidRPr="004B7F94">
        <w:t>—</w:t>
      </w:r>
      <w:r w:rsidRPr="009C3BEC">
        <w:t xml:space="preserve"> всего 140 зданий и сооружений.</w:t>
      </w:r>
    </w:p>
    <w:p w14:paraId="0EC3FF67" w14:textId="77777777" w:rsidR="00292EEB" w:rsidRPr="009C3BEC" w:rsidRDefault="00292EEB" w:rsidP="00292EEB">
      <w:pPr>
        <w:pStyle w:val="SingleTxt"/>
        <w:tabs>
          <w:tab w:val="right" w:pos="1685"/>
        </w:tabs>
        <w:ind w:left="1742" w:hanging="475"/>
      </w:pPr>
      <w:r>
        <w:tab/>
      </w:r>
      <w:r w:rsidRPr="009C3BEC">
        <w:t>•</w:t>
      </w:r>
      <w:r w:rsidRPr="009C3BEC">
        <w:tab/>
        <w:t>В Дашогузском велаяте возведено 187 объектов, в том числе 14 больниц, 25 поликлиник, 34 дошкольных учреждения, 58 общеобразовательных школ и 14 учреждений культуры.</w:t>
      </w:r>
    </w:p>
    <w:p w14:paraId="1029D495" w14:textId="77777777" w:rsidR="00292EEB" w:rsidRPr="009C3BEC" w:rsidRDefault="00292EEB" w:rsidP="00292EEB">
      <w:pPr>
        <w:pStyle w:val="SingleTxt"/>
        <w:tabs>
          <w:tab w:val="right" w:pos="1685"/>
        </w:tabs>
        <w:ind w:left="1742" w:hanging="475"/>
      </w:pPr>
      <w:r>
        <w:tab/>
      </w:r>
      <w:r w:rsidRPr="009C3BEC">
        <w:t>•</w:t>
      </w:r>
      <w:r w:rsidRPr="009C3BEC">
        <w:tab/>
        <w:t>В Лебапском велаяте построено 11</w:t>
      </w:r>
      <w:r>
        <w:rPr>
          <w:lang w:val="en-US"/>
        </w:rPr>
        <w:t> </w:t>
      </w:r>
      <w:r w:rsidRPr="009C3BEC">
        <w:t>больниц, 38 поликлиник, 68 дошкольных учреждений, 40 общеобразовательных школ, 17 домов культуры, 32 спортивные школы, 16 спортивных сооружений</w:t>
      </w:r>
      <w:r>
        <w:rPr>
          <w:lang w:val="en-US"/>
        </w:rPr>
        <w:t> </w:t>
      </w:r>
      <w:r w:rsidRPr="004B7F94">
        <w:t>—</w:t>
      </w:r>
      <w:r w:rsidRPr="009C3BEC">
        <w:t xml:space="preserve"> всего 222 объекта и сооружения социально-культурного назначения.</w:t>
      </w:r>
    </w:p>
    <w:p w14:paraId="2FCD1A84" w14:textId="77777777" w:rsidR="00292EEB" w:rsidRPr="009C3BEC" w:rsidRDefault="00292EEB" w:rsidP="00292EEB">
      <w:pPr>
        <w:pStyle w:val="SingleTxt"/>
        <w:tabs>
          <w:tab w:val="right" w:pos="1685"/>
        </w:tabs>
        <w:ind w:left="1742" w:hanging="475"/>
      </w:pPr>
      <w:r>
        <w:tab/>
      </w:r>
      <w:r w:rsidRPr="009C3BEC">
        <w:t>•</w:t>
      </w:r>
      <w:r w:rsidRPr="009C3BEC">
        <w:tab/>
        <w:t>В Марыйском велаяте построен 231</w:t>
      </w:r>
      <w:r>
        <w:rPr>
          <w:lang w:val="en-US"/>
        </w:rPr>
        <w:t> </w:t>
      </w:r>
      <w:r w:rsidRPr="009C3BEC">
        <w:t>социально-культурный объект, включая 19 больниц, 27 поликлиник, 56 дошкольных учреждений, 68 общеобразовательных школ, 17 домов культуры, 25 спортивных школ, 19 спортивных сооружений.</w:t>
      </w:r>
    </w:p>
    <w:p w14:paraId="6A7F113E" w14:textId="77777777" w:rsidR="00292EEB" w:rsidRPr="009C3BEC" w:rsidRDefault="00292EEB" w:rsidP="00292EEB">
      <w:pPr>
        <w:pStyle w:val="SingleTxt"/>
      </w:pPr>
      <w:r w:rsidRPr="009C3BEC">
        <w:t>234.</w:t>
      </w:r>
      <w:r w:rsidRPr="009C3BEC">
        <w:tab/>
        <w:t xml:space="preserve">Законодательство Туркменистана устанавливает равные права для городских и сельских жителей и создает условия для свободного доступа к медицинскому обслуживанию, образованию, повышению технических знаний, трудовой деятельности и улучшенным жилищным условиям. </w:t>
      </w:r>
    </w:p>
    <w:p w14:paraId="27C568D1" w14:textId="77777777" w:rsidR="00292EEB" w:rsidRDefault="00292EEB" w:rsidP="00292EEB">
      <w:pPr>
        <w:pStyle w:val="SingleTxt"/>
      </w:pPr>
      <w:r w:rsidRPr="009C3BEC">
        <w:t>235.</w:t>
      </w:r>
      <w:r w:rsidRPr="009C3BEC">
        <w:tab/>
        <w:t>Государство оказывает поддержку, как мужчинам, так и женщинам, желающим заниматься производством сельскохозяйственной продукцию. Стимулируя развитие рыночных отношений в аграрном секторе, актами Президента и Правительства Туркменистана введены льготы, освобождающие дайханские (фермерские) хозяйства от налогов на землю, воду, содержание скота и ряд других льгот. Эти меры позволяют привлекать больше женщин в предпринимательскую деятельность в сельской местности, что, в свою очередь, также влияет на повышение жизненного уровня жителей сельских районов. От общего числа арендаторов земельных участков женщины составляют более 50</w:t>
      </w:r>
      <w:r>
        <w:t> процентов</w:t>
      </w:r>
      <w:r w:rsidRPr="009C3BEC">
        <w:t>.</w:t>
      </w:r>
    </w:p>
    <w:p w14:paraId="5B52E5FA" w14:textId="77777777" w:rsidR="00292EEB" w:rsidRPr="00A076C1" w:rsidRDefault="00292EEB" w:rsidP="00292EEB">
      <w:pPr>
        <w:pStyle w:val="SingleTxt"/>
        <w:spacing w:after="0" w:line="120" w:lineRule="exact"/>
        <w:rPr>
          <w:sz w:val="10"/>
        </w:rPr>
      </w:pPr>
    </w:p>
    <w:p w14:paraId="164D8FAC"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EC">
        <w:tab/>
      </w:r>
      <w:r w:rsidRPr="009C3BEC">
        <w:tab/>
        <w:t>Касательно пунктов 46</w:t>
      </w:r>
      <w:r>
        <w:t>–</w:t>
      </w:r>
      <w:r w:rsidRPr="009C3BEC">
        <w:t>47: Женщины, принадлежащие к этническим меньшинствам; 48</w:t>
      </w:r>
      <w:r>
        <w:t>–</w:t>
      </w:r>
      <w:r w:rsidRPr="009C3BEC">
        <w:t>49: Женщины и девочки, являющиеся беженцами, лицами, ищущими убежища и лицами без гражданства</w:t>
      </w:r>
    </w:p>
    <w:p w14:paraId="388D89E2" w14:textId="77777777" w:rsidR="00292EEB" w:rsidRPr="00A076C1"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8EF791F" w14:textId="77777777" w:rsidR="00292EEB" w:rsidRPr="009C3BEC" w:rsidRDefault="00292EEB" w:rsidP="00292EEB">
      <w:pPr>
        <w:pStyle w:val="SingleTxt"/>
      </w:pPr>
      <w:r w:rsidRPr="009C3BEC">
        <w:t>236.</w:t>
      </w:r>
      <w:r w:rsidRPr="009C3BEC">
        <w:tab/>
        <w:t>Туркменистан является участником основных международных конвенций, касающихся беженцев и безгражданства. Правительством Туркменистана принят Национальный план действий по ликвидации безгражданства на 2019</w:t>
      </w:r>
      <w:r w:rsidRPr="00A076C1">
        <w:t>–</w:t>
      </w:r>
      <w:r w:rsidRPr="009C3BEC">
        <w:t>2024</w:t>
      </w:r>
      <w:r>
        <w:t> год</w:t>
      </w:r>
      <w:r w:rsidRPr="009C3BEC">
        <w:t>ы, и в рамках глобальной кампании #IBelong по искоренению безгражданства к 2024</w:t>
      </w:r>
      <w:r>
        <w:t> год</w:t>
      </w:r>
      <w:r w:rsidRPr="009C3BEC">
        <w:t xml:space="preserve">у в тесном сотрудничестве с УВКБ ООН ведется совместная работа по достижению этой гуманитарной задачи. </w:t>
      </w:r>
    </w:p>
    <w:p w14:paraId="060661D2" w14:textId="77777777" w:rsidR="00292EEB" w:rsidRPr="009C3BEC" w:rsidRDefault="00292EEB" w:rsidP="00292EEB">
      <w:pPr>
        <w:pStyle w:val="SingleTxt"/>
      </w:pPr>
      <w:r w:rsidRPr="009C3BEC">
        <w:t>237.</w:t>
      </w:r>
      <w:r w:rsidRPr="009C3BEC">
        <w:tab/>
        <w:t>В настоящее время более 28</w:t>
      </w:r>
      <w:r>
        <w:rPr>
          <w:lang w:val="en-US"/>
        </w:rPr>
        <w:t> </w:t>
      </w:r>
      <w:r w:rsidRPr="00A076C1">
        <w:t>000</w:t>
      </w:r>
      <w:r>
        <w:rPr>
          <w:lang w:val="en-US"/>
        </w:rPr>
        <w:t> </w:t>
      </w:r>
      <w:r w:rsidRPr="009C3BEC">
        <w:t>лиц без гражданства получили гражданство Туркменистана. Только в 2021</w:t>
      </w:r>
      <w:r>
        <w:t> год</w:t>
      </w:r>
      <w:r w:rsidRPr="009C3BEC">
        <w:t xml:space="preserve">у, в соответствии с подписанным главой государства Указом «О принятии в гражданство Туркменистана» 2657 человек стали гражданами Туркменистана, 406 лиц получили вид на жительство. Для полного разрешения ситуации с безгражданством проводятся мероприятия по продолжению ускоренной натурализации лиц без гражданства. </w:t>
      </w:r>
    </w:p>
    <w:p w14:paraId="3DE37AAC" w14:textId="4A909063" w:rsidR="00292EEB" w:rsidRPr="009C3BEC" w:rsidRDefault="00292EEB" w:rsidP="00292EEB">
      <w:pPr>
        <w:pStyle w:val="SingleTxt"/>
      </w:pPr>
      <w:r w:rsidRPr="009C3BEC">
        <w:t>238.</w:t>
      </w:r>
      <w:r w:rsidRPr="009C3BEC">
        <w:tab/>
        <w:t>Правовое положение беженцев и лиц без гражданства в Туркменистане регулируется Законами Туркменистана «О беженцах» (2017</w:t>
      </w:r>
      <w:r>
        <w:rPr>
          <w:lang w:val="en-US"/>
        </w:rPr>
        <w:t> </w:t>
      </w:r>
      <w:r w:rsidRPr="009C3BEC">
        <w:t>г</w:t>
      </w:r>
      <w:r>
        <w:t>од</w:t>
      </w:r>
      <w:r w:rsidRPr="009C3BEC">
        <w:t>), «О правовом положении иностранных граждан в Туркменистане» (2021</w:t>
      </w:r>
      <w:r>
        <w:rPr>
          <w:lang w:val="en-US"/>
        </w:rPr>
        <w:t> </w:t>
      </w:r>
      <w:r w:rsidRPr="009C3BEC">
        <w:t>г</w:t>
      </w:r>
      <w:r>
        <w:t>од</w:t>
      </w:r>
      <w:r w:rsidRPr="009C3BEC">
        <w:t>) в новой редакции (</w:t>
      </w:r>
      <w:hyperlink r:id="rId50" w:history="1">
        <w:r w:rsidRPr="009C3BEC">
          <w:rPr>
            <w:rStyle w:val="Hyperlink"/>
            <w:lang w:val="en-US"/>
          </w:rPr>
          <w:t>https</w:t>
        </w:r>
        <w:r w:rsidRPr="009C3BEC">
          <w:rPr>
            <w:rStyle w:val="Hyperlink"/>
          </w:rPr>
          <w:t>://</w:t>
        </w:r>
        <w:r w:rsidRPr="009C3BEC">
          <w:rPr>
            <w:rStyle w:val="Hyperlink"/>
            <w:lang w:val="en-US"/>
          </w:rPr>
          <w:t>minjust</w:t>
        </w:r>
        <w:r w:rsidRPr="009C3BEC">
          <w:rPr>
            <w:rStyle w:val="Hyperlink"/>
          </w:rPr>
          <w:t>.</w:t>
        </w:r>
        <w:r w:rsidRPr="009C3BEC">
          <w:rPr>
            <w:rStyle w:val="Hyperlink"/>
            <w:lang w:val="en-US"/>
          </w:rPr>
          <w:t>gov</w:t>
        </w:r>
        <w:r w:rsidRPr="009C3BEC">
          <w:rPr>
            <w:rStyle w:val="Hyperlink"/>
          </w:rPr>
          <w:t>.</w:t>
        </w:r>
        <w:r w:rsidRPr="009C3BEC">
          <w:rPr>
            <w:rStyle w:val="Hyperlink"/>
            <w:lang w:val="en-US"/>
          </w:rPr>
          <w:t>tm</w:t>
        </w:r>
        <w:r w:rsidRPr="009C3BEC">
          <w:rPr>
            <w:rStyle w:val="Hyperlink"/>
          </w:rPr>
          <w:t>/</w:t>
        </w:r>
      </w:hyperlink>
      <w:r w:rsidRPr="009C3BEC">
        <w:t>), в которых усовершенствованы процедуры определения лиц без гражданства в соответствии с международными стандартами. В соответствии с нормами данных законов предоставляются правовые, экономические и социальные гарантии защиты их прав, в том числе беспрепятственный доступ к бесплатным медицинским услугам, трудоустройству и доступ женщин и девочек к образованию.</w:t>
      </w:r>
    </w:p>
    <w:p w14:paraId="5AE5F9F7" w14:textId="26FFF7CA" w:rsidR="00292EEB" w:rsidRPr="009C3BEC" w:rsidRDefault="00292EEB" w:rsidP="00292EEB">
      <w:pPr>
        <w:pStyle w:val="SingleTxt"/>
      </w:pPr>
      <w:r w:rsidRPr="009C3BEC">
        <w:t>239.</w:t>
      </w:r>
      <w:r w:rsidRPr="009C3BEC">
        <w:tab/>
        <w:t>Государством гарантируется повсеместная регистрация рождения каждого ребенка, и, с момента рождения</w:t>
      </w:r>
      <w:r>
        <w:rPr>
          <w:lang w:val="en-US"/>
        </w:rPr>
        <w:t> </w:t>
      </w:r>
      <w:r w:rsidRPr="004B7F94">
        <w:t>—</w:t>
      </w:r>
      <w:r w:rsidRPr="009C3BEC">
        <w:t xml:space="preserve"> право на имя и право на приобретение гражданства. Законом Туркменистана «Об актах гражданского состояния» (2019</w:t>
      </w:r>
      <w:r>
        <w:rPr>
          <w:lang w:val="en-US"/>
        </w:rPr>
        <w:t> </w:t>
      </w:r>
      <w:r w:rsidRPr="009C3BEC">
        <w:t>г</w:t>
      </w:r>
      <w:r>
        <w:t>од</w:t>
      </w:r>
      <w:r w:rsidRPr="009C3BEC">
        <w:t>) (</w:t>
      </w:r>
      <w:hyperlink r:id="rId51" w:history="1">
        <w:r w:rsidRPr="009C3BEC">
          <w:rPr>
            <w:rStyle w:val="Hyperlink"/>
            <w:lang w:val="en-US"/>
          </w:rPr>
          <w:t>https</w:t>
        </w:r>
        <w:r w:rsidRPr="009C3BEC">
          <w:rPr>
            <w:rStyle w:val="Hyperlink"/>
          </w:rPr>
          <w:t>://</w:t>
        </w:r>
        <w:r w:rsidRPr="009C3BEC">
          <w:rPr>
            <w:rStyle w:val="Hyperlink"/>
            <w:lang w:val="en-US"/>
          </w:rPr>
          <w:t>minjust</w:t>
        </w:r>
        <w:r w:rsidRPr="009C3BEC">
          <w:rPr>
            <w:rStyle w:val="Hyperlink"/>
          </w:rPr>
          <w:t>.</w:t>
        </w:r>
        <w:r w:rsidRPr="009C3BEC">
          <w:rPr>
            <w:rStyle w:val="Hyperlink"/>
            <w:lang w:val="en-US"/>
          </w:rPr>
          <w:t>gov</w:t>
        </w:r>
        <w:r w:rsidRPr="009C3BEC">
          <w:rPr>
            <w:rStyle w:val="Hyperlink"/>
          </w:rPr>
          <w:t>.</w:t>
        </w:r>
        <w:r w:rsidRPr="009C3BEC">
          <w:rPr>
            <w:rStyle w:val="Hyperlink"/>
            <w:lang w:val="en-US"/>
          </w:rPr>
          <w:t>tm</w:t>
        </w:r>
        <w:r w:rsidRPr="009C3BEC">
          <w:rPr>
            <w:rStyle w:val="Hyperlink"/>
          </w:rPr>
          <w:t>/</w:t>
        </w:r>
      </w:hyperlink>
      <w:r w:rsidRPr="009C3BEC">
        <w:t>) регулируется регистрация рождения детей лиц без гражданства, что упрощает натурализацию лиц без гражданства и защиту прав беженцев и лиц без гражданства. Любой родившийся в Туркменистане ребенок регистрируется и получает свидетельство о рождении. Дискриминация по признаку рождения ребенка вне брака, лицами без гражданства, мигрантами, беженцами не допускается.</w:t>
      </w:r>
    </w:p>
    <w:p w14:paraId="43B35EA2" w14:textId="44D1C158" w:rsidR="00292EEB" w:rsidRPr="009C3BEC" w:rsidRDefault="00292EEB" w:rsidP="00292EEB">
      <w:pPr>
        <w:pStyle w:val="SingleTxt"/>
      </w:pPr>
      <w:r w:rsidRPr="009C3BEC">
        <w:t>240.</w:t>
      </w:r>
      <w:r w:rsidRPr="009C3BEC">
        <w:tab/>
        <w:t>На сегодняшний день Туркменистан путем законодательного реформирования и практических шагов достиг 100</w:t>
      </w:r>
      <w:r>
        <w:t> процентов</w:t>
      </w:r>
      <w:r w:rsidRPr="009C3BEC">
        <w:t xml:space="preserve"> регистрации рождения детей. Данный показатель зафиксирован в Добровольном национальном обзоре Туркменистана, а также на региональных конференциях по регистрации рождения, на сегменте высокого уровня в Женеве в октябре 2019</w:t>
      </w:r>
      <w:r>
        <w:t> год</w:t>
      </w:r>
      <w:r w:rsidRPr="009C3BEC">
        <w:t>а и на форуме высокого уровня в Женеве в декабре 2019</w:t>
      </w:r>
      <w:r>
        <w:t> год</w:t>
      </w:r>
      <w:r w:rsidRPr="009C3BEC">
        <w:t>а по реализации Глобального договора о беженцах (</w:t>
      </w:r>
      <w:hyperlink r:id="rId52" w:history="1">
        <w:r w:rsidRPr="009C3BEC">
          <w:rPr>
            <w:rStyle w:val="Hyperlink"/>
          </w:rPr>
          <w:t>https://fineconomic.gov.tm/ru/vnrt</w:t>
        </w:r>
      </w:hyperlink>
      <w:r w:rsidRPr="009C3BEC">
        <w:t>).</w:t>
      </w:r>
    </w:p>
    <w:p w14:paraId="534247E3" w14:textId="77777777" w:rsidR="00292EEB" w:rsidRPr="009C3BEC" w:rsidRDefault="00292EEB" w:rsidP="00292EEB">
      <w:pPr>
        <w:pStyle w:val="SingleTxt"/>
      </w:pPr>
      <w:r w:rsidRPr="009C3BEC">
        <w:t>241.</w:t>
      </w:r>
      <w:r w:rsidRPr="009C3BEC">
        <w:tab/>
        <w:t>В Национальном плане действий Туркменистана по ликвидации безгражданства на 2019</w:t>
      </w:r>
      <w:r w:rsidRPr="00A076C1">
        <w:t>–</w:t>
      </w:r>
      <w:r w:rsidRPr="009C3BEC">
        <w:t>2024</w:t>
      </w:r>
      <w:r>
        <w:t> год</w:t>
      </w:r>
      <w:r w:rsidRPr="009C3BEC">
        <w:t>ы отражены аспекты всеохватной защиты уязвимых категорий групп мигрантов без определенного статуса, в том числе их документирование в целях их доступа к легальным каналам миграции и беспрепятственного перемещения.</w:t>
      </w:r>
    </w:p>
    <w:p w14:paraId="30CCC3E8" w14:textId="77777777" w:rsidR="00292EEB" w:rsidRPr="009C3BEC" w:rsidRDefault="00292EEB" w:rsidP="00292EEB">
      <w:pPr>
        <w:pStyle w:val="SingleTxt"/>
      </w:pPr>
      <w:r w:rsidRPr="009C3BEC">
        <w:t>242.</w:t>
      </w:r>
      <w:r w:rsidRPr="009C3BEC">
        <w:tab/>
        <w:t>В целях реализации указанного Плана действий упрощена натурализация лиц без гражданства для предоставления им защиты и обеспечения их основными правами человека, доступа к процедурам определения статуса лица без гражданства и к принятию в гражданство Туркменистана.</w:t>
      </w:r>
    </w:p>
    <w:p w14:paraId="3A845919" w14:textId="77777777" w:rsidR="00292EEB" w:rsidRPr="009C3BEC" w:rsidRDefault="00292EEB" w:rsidP="00292EEB">
      <w:pPr>
        <w:pStyle w:val="SingleTxt"/>
      </w:pPr>
      <w:r w:rsidRPr="009C3BEC">
        <w:t>243.</w:t>
      </w:r>
      <w:r w:rsidRPr="009C3BEC">
        <w:tab/>
        <w:t>Обновление количественных и качественных статистических данных ожидается после получения результатов переписи населения 2022</w:t>
      </w:r>
      <w:r>
        <w:t> год</w:t>
      </w:r>
      <w:r w:rsidRPr="009C3BEC">
        <w:t>а и регистрационных кампаний 2022</w:t>
      </w:r>
      <w:r w:rsidRPr="00A076C1">
        <w:t>–</w:t>
      </w:r>
      <w:r w:rsidRPr="009C3BEC">
        <w:t>2024</w:t>
      </w:r>
      <w:r>
        <w:t> год</w:t>
      </w:r>
      <w:r w:rsidRPr="009C3BEC">
        <w:t>ов.</w:t>
      </w:r>
    </w:p>
    <w:p w14:paraId="025AE84E" w14:textId="77777777" w:rsidR="00292EEB" w:rsidRPr="009C3BEC" w:rsidRDefault="00292EEB" w:rsidP="00292EEB">
      <w:pPr>
        <w:pStyle w:val="SingleTxt"/>
      </w:pPr>
      <w:r w:rsidRPr="009C3BEC">
        <w:t>244.</w:t>
      </w:r>
      <w:r w:rsidRPr="009C3BEC">
        <w:tab/>
        <w:t>В соответствии с Постановлением Президента Туркменистана от 25</w:t>
      </w:r>
      <w:r>
        <w:rPr>
          <w:lang w:val="en-US"/>
        </w:rPr>
        <w:t> </w:t>
      </w:r>
      <w:r w:rsidRPr="009C3BEC">
        <w:t>октября 2017</w:t>
      </w:r>
      <w:r>
        <w:t> год</w:t>
      </w:r>
      <w:r w:rsidRPr="009C3BEC">
        <w:t>а в декабре 2022</w:t>
      </w:r>
      <w:r>
        <w:t> год</w:t>
      </w:r>
      <w:r w:rsidRPr="009C3BEC">
        <w:t>а будет проведена сплошная перепись населения и жилищного фонда, при разработке программы которой были учтены Рекомендации Конференции европейских статистиков по проведению переписей населения и жилищного фонда 2020</w:t>
      </w:r>
      <w:r>
        <w:t> год</w:t>
      </w:r>
      <w:r w:rsidRPr="009C3BEC">
        <w:t>а, включая сбор, обработку и получение данных по лицам без гражданства, учитывая гендерный и социально-экономические признаки лиц без гражданства.</w:t>
      </w:r>
      <w:bookmarkStart w:id="16" w:name="_heading=h.tyjcwt" w:colFirst="0" w:colLast="0"/>
      <w:bookmarkEnd w:id="16"/>
    </w:p>
    <w:p w14:paraId="748EB21A" w14:textId="77777777" w:rsidR="00292EEB" w:rsidRPr="009C3BEC" w:rsidRDefault="00292EEB" w:rsidP="00292EEB">
      <w:pPr>
        <w:pStyle w:val="SingleTxt"/>
      </w:pPr>
      <w:r w:rsidRPr="009C3BEC">
        <w:t>245.</w:t>
      </w:r>
      <w:r w:rsidRPr="009C3BEC">
        <w:tab/>
        <w:t xml:space="preserve">На основании Закона Туркменистана «Об актах гражданского состояния» в сотрудничестве с ПРООН в Туркменистане проводится работа по разработке Единого государственного реестра записи актов гражданского состояния. </w:t>
      </w:r>
    </w:p>
    <w:p w14:paraId="21539160" w14:textId="77777777" w:rsidR="00292EEB" w:rsidRPr="009C3BEC" w:rsidRDefault="00292EEB" w:rsidP="00292EEB">
      <w:pPr>
        <w:pStyle w:val="SingleTxt"/>
      </w:pPr>
      <w:r w:rsidRPr="009C3BEC">
        <w:t>246.</w:t>
      </w:r>
      <w:r w:rsidRPr="009C3BEC">
        <w:tab/>
        <w:t xml:space="preserve">Органами ЗАГС ежемесячно представляется отчёт в Министерство Адалат Туркменистана об актовых записях о рождении, прошедших государственную регистрацию. </w:t>
      </w:r>
    </w:p>
    <w:p w14:paraId="1DFCD915" w14:textId="77777777" w:rsidR="00292EEB" w:rsidRPr="009C3BEC" w:rsidRDefault="00292EEB" w:rsidP="00292EEB">
      <w:pPr>
        <w:pStyle w:val="SingleTxt"/>
      </w:pPr>
      <w:r w:rsidRPr="009C3BEC">
        <w:t>247.</w:t>
      </w:r>
      <w:r w:rsidRPr="009C3BEC">
        <w:tab/>
        <w:t>В соответствии с Семейным кодексом Туркменистана национальность ребёнка определяется национальностью его родителей. Если национальность родителей различна, она определяется по желанию ребёнка национальностью отца или матери при выдаче ему/ей паспорта, что регулируется Положением</w:t>
      </w:r>
      <w:r w:rsidRPr="009C3BEC">
        <w:rPr>
          <w:b/>
        </w:rPr>
        <w:t xml:space="preserve"> </w:t>
      </w:r>
      <w:r w:rsidRPr="009C3BEC">
        <w:t>о паспортной системе в Туркменистане (1996</w:t>
      </w:r>
      <w:r>
        <w:rPr>
          <w:lang w:val="en-US"/>
        </w:rPr>
        <w:t> </w:t>
      </w:r>
      <w:r w:rsidRPr="009C3BEC">
        <w:t>г</w:t>
      </w:r>
      <w:r>
        <w:t>од</w:t>
      </w:r>
      <w:r w:rsidRPr="009C3BEC">
        <w:t xml:space="preserve">). </w:t>
      </w:r>
    </w:p>
    <w:p w14:paraId="0820BFDE" w14:textId="3DF33951" w:rsidR="00292EEB" w:rsidRDefault="00292EEB" w:rsidP="00292EEB">
      <w:pPr>
        <w:pStyle w:val="SingleTxt"/>
      </w:pPr>
      <w:r w:rsidRPr="009C3BEC">
        <w:t>248.</w:t>
      </w:r>
      <w:r w:rsidRPr="009C3BEC">
        <w:tab/>
        <w:t>Согласно Закону Туркменистана «О гражданстве» (2013</w:t>
      </w:r>
      <w:r>
        <w:rPr>
          <w:lang w:val="en-US"/>
        </w:rPr>
        <w:t> </w:t>
      </w:r>
      <w:r w:rsidRPr="009C3BEC">
        <w:t>г</w:t>
      </w:r>
      <w:r>
        <w:t>од</w:t>
      </w:r>
      <w:r w:rsidRPr="009C3BEC">
        <w:t>) (</w:t>
      </w:r>
      <w:hyperlink r:id="rId53" w:history="1">
        <w:r w:rsidRPr="009C3BEC">
          <w:rPr>
            <w:rStyle w:val="Hyperlink"/>
            <w:lang w:val="en-US"/>
          </w:rPr>
          <w:t>https</w:t>
        </w:r>
        <w:r w:rsidRPr="009C3BEC">
          <w:rPr>
            <w:rStyle w:val="Hyperlink"/>
          </w:rPr>
          <w:t>://</w:t>
        </w:r>
        <w:r w:rsidRPr="009C3BEC">
          <w:rPr>
            <w:rStyle w:val="Hyperlink"/>
            <w:lang w:val="en-US"/>
          </w:rPr>
          <w:t>minjust</w:t>
        </w:r>
        <w:r w:rsidRPr="009C3BEC">
          <w:rPr>
            <w:rStyle w:val="Hyperlink"/>
          </w:rPr>
          <w:t>.</w:t>
        </w:r>
        <w:r w:rsidRPr="009C3BEC">
          <w:rPr>
            <w:rStyle w:val="Hyperlink"/>
            <w:lang w:val="en-US"/>
          </w:rPr>
          <w:t>gov</w:t>
        </w:r>
        <w:r w:rsidRPr="009C3BEC">
          <w:rPr>
            <w:rStyle w:val="Hyperlink"/>
          </w:rPr>
          <w:t>.</w:t>
        </w:r>
        <w:r w:rsidRPr="009C3BEC">
          <w:rPr>
            <w:rStyle w:val="Hyperlink"/>
            <w:lang w:val="en-US"/>
          </w:rPr>
          <w:t>tm</w:t>
        </w:r>
        <w:r w:rsidRPr="009C3BEC">
          <w:rPr>
            <w:rStyle w:val="Hyperlink"/>
          </w:rPr>
          <w:t>/</w:t>
        </w:r>
      </w:hyperlink>
      <w:r w:rsidRPr="009C3BEC">
        <w:t>) уполномоченными государственными органами Туркменистана по вопросам гражданства страны являются Государственная миграционная служба Туркменистана, Министерство иностранных дел Туркменистана, дипломатические представительства и консульские учреждения Туркменистана в иностранных государствах.</w:t>
      </w:r>
    </w:p>
    <w:p w14:paraId="6B6D54D4" w14:textId="77777777" w:rsidR="00292EEB" w:rsidRPr="00A076C1" w:rsidRDefault="00292EEB" w:rsidP="00292EEB">
      <w:pPr>
        <w:pStyle w:val="SingleTxt"/>
        <w:spacing w:after="0" w:line="120" w:lineRule="exact"/>
        <w:rPr>
          <w:sz w:val="10"/>
        </w:rPr>
      </w:pPr>
    </w:p>
    <w:p w14:paraId="5C5C3729" w14:textId="03B78CB4"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heading=h.wisqij23isws" w:colFirst="0" w:colLast="0"/>
      <w:bookmarkStart w:id="18" w:name="_heading=h.f2qb5vy5g35u" w:colFirst="0" w:colLast="0"/>
      <w:bookmarkStart w:id="19" w:name="_heading=h.3dy6vkm" w:colFirst="0" w:colLast="0"/>
      <w:bookmarkEnd w:id="17"/>
      <w:bookmarkEnd w:id="18"/>
      <w:bookmarkEnd w:id="19"/>
      <w:r w:rsidRPr="009C3BEC">
        <w:tab/>
      </w:r>
      <w:r w:rsidRPr="009C3BEC">
        <w:tab/>
        <w:t>Касательно пункта 50</w:t>
      </w:r>
      <w:r w:rsidR="008A73DB">
        <w:rPr>
          <w:lang w:val="en-US"/>
        </w:rPr>
        <w:t>–</w:t>
      </w:r>
      <w:r w:rsidRPr="009C3BEC">
        <w:t xml:space="preserve">51: Брак и семейные отношения </w:t>
      </w:r>
    </w:p>
    <w:p w14:paraId="58BCFA55" w14:textId="77777777" w:rsidR="00292EEB" w:rsidRPr="00A076C1" w:rsidRDefault="00292EEB" w:rsidP="00292EEB">
      <w:pPr>
        <w:pStyle w:val="SingleTxt"/>
        <w:spacing w:after="0" w:line="120" w:lineRule="exact"/>
        <w:rPr>
          <w:sz w:val="10"/>
        </w:rPr>
      </w:pPr>
    </w:p>
    <w:p w14:paraId="64DC71EF" w14:textId="77777777" w:rsidR="00292EEB" w:rsidRPr="009C3BEC" w:rsidRDefault="00292EEB" w:rsidP="00292EEB">
      <w:pPr>
        <w:pStyle w:val="SingleTxt"/>
      </w:pPr>
      <w:r w:rsidRPr="009C3BEC">
        <w:t>249.</w:t>
      </w:r>
      <w:r w:rsidRPr="009C3BEC">
        <w:tab/>
        <w:t>Мужчина и женщина по достижении брачного возраста независимо от национальности или вероисповедания имеют равные права на заключение брака и создание семьи. В Туркменистане признаются браки, заключённые за пределами страны, в том числе и браки между гражданами Туркменистана и иностранными гражданами, заключённые в порядке, установленном законом места их заключения, при отсутствии обстоятельств, не допускающих заключение брака.</w:t>
      </w:r>
    </w:p>
    <w:p w14:paraId="780BBC9B" w14:textId="77777777" w:rsidR="00292EEB" w:rsidRPr="009C3BEC" w:rsidRDefault="00292EEB" w:rsidP="00292EEB">
      <w:pPr>
        <w:pStyle w:val="SingleTxt"/>
      </w:pPr>
      <w:r w:rsidRPr="009C3BEC">
        <w:t>250.</w:t>
      </w:r>
      <w:r w:rsidRPr="009C3BEC">
        <w:tab/>
        <w:t xml:space="preserve">Согласно Семейному кодексу Туркменистана полигамные браки запрещены. </w:t>
      </w:r>
    </w:p>
    <w:p w14:paraId="754F7DE4" w14:textId="77777777" w:rsidR="00292EEB" w:rsidRPr="009C3BEC" w:rsidRDefault="00292EEB" w:rsidP="00292EEB">
      <w:pPr>
        <w:pStyle w:val="SingleTxt"/>
      </w:pPr>
      <w:r w:rsidRPr="009C3BEC">
        <w:t>251.</w:t>
      </w:r>
      <w:r w:rsidRPr="009C3BEC">
        <w:tab/>
        <w:t>Уголовный кодекс Туркменистана предусматривает уголовную ответственность за многоженство.</w:t>
      </w:r>
    </w:p>
    <w:p w14:paraId="059D9023" w14:textId="77777777" w:rsidR="00292EEB" w:rsidRPr="009C3BEC" w:rsidRDefault="00292EEB" w:rsidP="00292EEB">
      <w:pPr>
        <w:pStyle w:val="SingleTxt"/>
      </w:pPr>
      <w:r w:rsidRPr="009C3BEC">
        <w:t>252.</w:t>
      </w:r>
      <w:r w:rsidRPr="009C3BEC">
        <w:tab/>
        <w:t>Представителями Милли Генгеша Туркменистана и общественных организаций страны проводится работа во всех регионах страны по вопросам семьи и семейных ценностей, прав женщин. В 2022</w:t>
      </w:r>
      <w:r>
        <w:t> год</w:t>
      </w:r>
      <w:r w:rsidRPr="009C3BEC">
        <w:t xml:space="preserve">у (6 месяцев) во всех велаятах страны и г. Ашхабаде было проведено более 50 встреч для молодежи. </w:t>
      </w:r>
    </w:p>
    <w:p w14:paraId="08AF4F62" w14:textId="77777777" w:rsidR="00292EEB" w:rsidRPr="009C3BEC" w:rsidRDefault="00292EEB" w:rsidP="00292EEB">
      <w:pPr>
        <w:pStyle w:val="SingleTxt"/>
      </w:pPr>
      <w:r w:rsidRPr="009C3BEC">
        <w:t>253.</w:t>
      </w:r>
      <w:r w:rsidRPr="009C3BEC">
        <w:tab/>
        <w:t>Работниками ЗАГС в 2021</w:t>
      </w:r>
      <w:r>
        <w:t> год</w:t>
      </w:r>
      <w:r w:rsidRPr="009C3BEC">
        <w:t>у для молодежи проведены консультации на тему “Семейные ценности”. Так, адвокаты Лебапского и Дашогузского велаятов выступили перед жителями сельской местности на темы: Взаимоотношения в семье; Имущественные права и обязанности супругов; Государственная регистрация расторжения брака и оформление документов; Расторжение брака органами ЗАГС; Расторжение брака в судебном порядке; Обязанности родителей и детей по уплате алиментов.</w:t>
      </w:r>
    </w:p>
    <w:p w14:paraId="48850CB6" w14:textId="77777777" w:rsidR="00292EEB" w:rsidRDefault="00292EEB" w:rsidP="00292EEB">
      <w:pPr>
        <w:pStyle w:val="SingleTxt"/>
      </w:pPr>
      <w:r w:rsidRPr="009C3BEC">
        <w:t>254.</w:t>
      </w:r>
      <w:r w:rsidRPr="009C3BEC">
        <w:tab/>
        <w:t>В рамках программы сотрудничества Института государства, права и демократии Туркменистана с ЮНФПА осуществляется работа по обучению специалистов, работающих с молодежью и парами, планирующими создание семьи по следующим темам: Структура и функции современной семьи; Права и обязанности супругов; Жизненные циклы семьи; Супружеские конфликты: причины, типология, профилактика, преодоление; Домашнее насилие. Виды домашнего насилия; Планирование семьи</w:t>
      </w:r>
      <w:r>
        <w:rPr>
          <w:lang w:val="en-US"/>
        </w:rPr>
        <w:t> </w:t>
      </w:r>
      <w:r w:rsidRPr="004B7F94">
        <w:t>—</w:t>
      </w:r>
      <w:r w:rsidRPr="009C3BEC">
        <w:t xml:space="preserve"> залог здоровых семейных отношений; Условия и порядок регистрации заключения брака. Разработан проект учебного пособия и материалов для обучения молодежи. В 2021</w:t>
      </w:r>
      <w:r>
        <w:t> год</w:t>
      </w:r>
      <w:r w:rsidRPr="009C3BEC">
        <w:t>у проведены семинары с сотрудниками ЗАГСов и пилотирование данного проекта намечено на вторую половину 2022</w:t>
      </w:r>
      <w:r>
        <w:t> год</w:t>
      </w:r>
      <w:r w:rsidRPr="009C3BEC">
        <w:t>а. В рамках данного проекта будет проведена оценка воздействия данного вмешательства в укрепление семьи, профилактику разводов и предотвращение насилия в семье.</w:t>
      </w:r>
    </w:p>
    <w:p w14:paraId="33457F1B" w14:textId="77777777" w:rsidR="00292EEB" w:rsidRPr="00A076C1" w:rsidRDefault="00292EEB" w:rsidP="00292EEB">
      <w:pPr>
        <w:pStyle w:val="SingleTxt"/>
        <w:spacing w:after="0" w:line="120" w:lineRule="exact"/>
        <w:rPr>
          <w:sz w:val="10"/>
        </w:rPr>
      </w:pPr>
    </w:p>
    <w:p w14:paraId="0C29F23F" w14:textId="08C83B64"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EC">
        <w:tab/>
      </w:r>
      <w:r w:rsidRPr="009C3BEC">
        <w:tab/>
        <w:t>Касательно пункта 52</w:t>
      </w:r>
      <w:r w:rsidR="00FF31F7">
        <w:t>–</w:t>
      </w:r>
      <w:r w:rsidRPr="009C3BEC">
        <w:t>53: Сбор и анализ данных</w:t>
      </w:r>
    </w:p>
    <w:p w14:paraId="403F20A5" w14:textId="77777777" w:rsidR="00292EEB" w:rsidRPr="00A076C1" w:rsidRDefault="00292EEB" w:rsidP="00292EEB">
      <w:pPr>
        <w:pStyle w:val="SingleTxt"/>
        <w:spacing w:after="0" w:line="120" w:lineRule="exact"/>
        <w:rPr>
          <w:sz w:val="10"/>
        </w:rPr>
      </w:pPr>
    </w:p>
    <w:p w14:paraId="50D437E7" w14:textId="36EAA4EE" w:rsidR="00292EEB" w:rsidRPr="009C3BEC" w:rsidRDefault="00292EEB" w:rsidP="00292EEB">
      <w:pPr>
        <w:pStyle w:val="SingleTxt"/>
      </w:pPr>
      <w:r w:rsidRPr="009C3BEC">
        <w:t>255.</w:t>
      </w:r>
      <w:r w:rsidRPr="009C3BEC">
        <w:tab/>
        <w:t>В соответствии с Законом Туркменистана «О статистике» (2012</w:t>
      </w:r>
      <w:r>
        <w:rPr>
          <w:lang w:val="en-US"/>
        </w:rPr>
        <w:t> </w:t>
      </w:r>
      <w:r w:rsidRPr="009C3BEC">
        <w:t>г</w:t>
      </w:r>
      <w:r>
        <w:t>од</w:t>
      </w:r>
      <w:r w:rsidRPr="009C3BEC">
        <w:t>) (</w:t>
      </w:r>
      <w:hyperlink r:id="rId54" w:history="1">
        <w:r w:rsidRPr="009C3BEC">
          <w:rPr>
            <w:rStyle w:val="Hyperlink"/>
            <w:lang w:val="en-US"/>
          </w:rPr>
          <w:t>https</w:t>
        </w:r>
        <w:r w:rsidRPr="009C3BEC">
          <w:rPr>
            <w:rStyle w:val="Hyperlink"/>
          </w:rPr>
          <w:t>://</w:t>
        </w:r>
        <w:r w:rsidRPr="009C3BEC">
          <w:rPr>
            <w:rStyle w:val="Hyperlink"/>
            <w:lang w:val="en-US"/>
          </w:rPr>
          <w:t>minjust</w:t>
        </w:r>
        <w:r w:rsidRPr="009C3BEC">
          <w:rPr>
            <w:rStyle w:val="Hyperlink"/>
          </w:rPr>
          <w:t>.</w:t>
        </w:r>
        <w:r w:rsidRPr="009C3BEC">
          <w:rPr>
            <w:rStyle w:val="Hyperlink"/>
            <w:lang w:val="en-US"/>
          </w:rPr>
          <w:t>gov</w:t>
        </w:r>
        <w:r w:rsidRPr="009C3BEC">
          <w:rPr>
            <w:rStyle w:val="Hyperlink"/>
          </w:rPr>
          <w:t>.</w:t>
        </w:r>
        <w:r w:rsidRPr="009C3BEC">
          <w:rPr>
            <w:rStyle w:val="Hyperlink"/>
            <w:lang w:val="en-US"/>
          </w:rPr>
          <w:t>tm</w:t>
        </w:r>
        <w:r w:rsidRPr="009C3BEC">
          <w:rPr>
            <w:rStyle w:val="Hyperlink"/>
          </w:rPr>
          <w:t>/</w:t>
        </w:r>
      </w:hyperlink>
      <w:r w:rsidRPr="009C3BEC">
        <w:t>) Государственным комитетом Туркменистана по статистике ведется сбор, обработка статистической информации в гендерном аспекте и с учетом территориального признака (городские поселения и сельская местность) по многим отраслям статистики (демографическая статистика, статистика труда и заработной платы, статистика здравоохранения, образования, домашних хозяйств и др.), формируемой на основе государственной и ведомственной статистической отчётности и административных данных, а также осуществляется распространение официальной статистической информации. Статистический учет по социально-демографическим показателям разрабатывается с учетом возраста и по признаку инвалидности.</w:t>
      </w:r>
    </w:p>
    <w:p w14:paraId="78716A36" w14:textId="77777777" w:rsidR="00292EEB" w:rsidRPr="009C3BEC" w:rsidRDefault="00292EEB" w:rsidP="00292EEB">
      <w:pPr>
        <w:pStyle w:val="SingleTxt"/>
      </w:pPr>
      <w:r w:rsidRPr="009C3BEC">
        <w:t>256.</w:t>
      </w:r>
      <w:r w:rsidRPr="009C3BEC">
        <w:tab/>
        <w:t>Ежегодно ведется работа по пересмотру форм государственной статистической отчетности в соответствии с запросами государственных органов, а также международных организаций. Дополнительно изучаются и внедряются международные стандарты (рекомендации) по ведению и организации статистической деятельности, включая адаптацию статической методологии по сбору и обработке показателей социально-экономического развития, как в гендерном аспекте, так и с учетом территориального признака (городские поселения и сельская местность).</w:t>
      </w:r>
    </w:p>
    <w:p w14:paraId="32049CE5" w14:textId="77777777" w:rsidR="00292EEB" w:rsidRPr="009C3BEC" w:rsidRDefault="00292EEB" w:rsidP="00292EEB">
      <w:pPr>
        <w:pStyle w:val="SingleTxt"/>
      </w:pPr>
      <w:r w:rsidRPr="009C3BEC">
        <w:t>257.</w:t>
      </w:r>
      <w:r w:rsidRPr="009C3BEC">
        <w:tab/>
        <w:t>Туркменистан в рамках глобальной программы MICS и при технической поддержке ЮНИСЕФ принимал участие во всех раундах MICS, включая Кластерное обследование по многим показателям MICS 6 в 2019 г</w:t>
      </w:r>
      <w:r>
        <w:t>оду.</w:t>
      </w:r>
      <w:r w:rsidRPr="009C3BEC">
        <w:t xml:space="preserve"> Основным исполнителем данного обследования является Государственный комитет Туркменистана по статистике. В опросах MICS измеряются основные показатели, которые позволяют странам формировать данные для использования в политиках, программах и национальных планах развития, а также следить за прогрессом в достижении ЦУР и других обязательств, согласованных на международном уровне.</w:t>
      </w:r>
    </w:p>
    <w:p w14:paraId="7603B9A8" w14:textId="77777777" w:rsidR="00292EEB" w:rsidRPr="009C3BEC" w:rsidRDefault="00292EEB" w:rsidP="00292EEB">
      <w:pPr>
        <w:pStyle w:val="SingleTxt"/>
      </w:pPr>
      <w:r w:rsidRPr="009C3BEC">
        <w:t>258.</w:t>
      </w:r>
      <w:r w:rsidRPr="009C3BEC">
        <w:tab/>
        <w:t>Кластерное обследование по многим показателям основывается на международной методологии и предоставляет уникальную возможность получения объективной картины жизни женщин и детей в Туркменистане. Данные обследования дополняют имеющиеся информационные ресурсы официальной статистики по качеству жизни населения страны, тем самым, обращая внимание государства и общества на новые аспекты.</w:t>
      </w:r>
    </w:p>
    <w:p w14:paraId="07F65247" w14:textId="77777777" w:rsidR="00292EEB" w:rsidRPr="009C3BEC" w:rsidRDefault="00292EEB" w:rsidP="00292EEB">
      <w:pPr>
        <w:pStyle w:val="SingleTxt"/>
      </w:pPr>
      <w:r w:rsidRPr="009C3BEC">
        <w:t>259.</w:t>
      </w:r>
      <w:r w:rsidRPr="009C3BEC">
        <w:tab/>
        <w:t>Результаты обследования являются одним из важнейших источников информации для мониторинга достижения Целей устойчивого развития. Туркменистан является одной из первых стран в мире, собравших данные по отдельном показателям ЦУР в рамках раунда MICS6.</w:t>
      </w:r>
    </w:p>
    <w:p w14:paraId="0FBF252B" w14:textId="62C60365" w:rsidR="00292EEB" w:rsidRDefault="00292EEB" w:rsidP="00292EEB">
      <w:pPr>
        <w:pStyle w:val="SingleTxt"/>
      </w:pPr>
      <w:r w:rsidRPr="009C3BEC">
        <w:t>260.</w:t>
      </w:r>
      <w:r w:rsidRPr="009C3BEC">
        <w:tab/>
        <w:t xml:space="preserve">Отчет о результатах MICS размещены на официальном сайте ЮНИСЕФ </w:t>
      </w:r>
      <w:hyperlink r:id="rId55">
        <w:r w:rsidRPr="009C3BEC">
          <w:rPr>
            <w:rStyle w:val="Hyperlink"/>
          </w:rPr>
          <w:t>https://mkts.unicef.org/</w:t>
        </w:r>
      </w:hyperlink>
      <w:r w:rsidRPr="00A076C1">
        <w:t>.</w:t>
      </w:r>
    </w:p>
    <w:p w14:paraId="33019F04" w14:textId="77777777" w:rsidR="00292EEB" w:rsidRPr="00A076C1" w:rsidRDefault="00292EEB" w:rsidP="00292EEB">
      <w:pPr>
        <w:pStyle w:val="SingleTxt"/>
        <w:spacing w:after="0" w:line="120" w:lineRule="exact"/>
        <w:rPr>
          <w:sz w:val="10"/>
        </w:rPr>
      </w:pPr>
    </w:p>
    <w:p w14:paraId="603E1F5D" w14:textId="77777777" w:rsidR="00292EEB" w:rsidRDefault="00292EEB" w:rsidP="00292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3BEC">
        <w:tab/>
      </w:r>
      <w:r w:rsidRPr="009C3BEC">
        <w:tab/>
        <w:t>Касательно пункта 55: Пекинская декларация и Платформа действий</w:t>
      </w:r>
    </w:p>
    <w:p w14:paraId="4A46147E" w14:textId="77777777" w:rsidR="00292EEB" w:rsidRPr="00A076C1" w:rsidRDefault="00292EEB" w:rsidP="00292EEB">
      <w:pPr>
        <w:pStyle w:val="SingleTxt"/>
        <w:spacing w:after="0" w:line="120" w:lineRule="exact"/>
        <w:rPr>
          <w:sz w:val="10"/>
        </w:rPr>
      </w:pPr>
    </w:p>
    <w:p w14:paraId="7D8CFA37" w14:textId="617D17BA" w:rsidR="00292EEB" w:rsidRPr="009C3BEC" w:rsidRDefault="00292EEB" w:rsidP="00292EEB">
      <w:pPr>
        <w:pStyle w:val="SingleTxt"/>
      </w:pPr>
      <w:r w:rsidRPr="009C3BEC">
        <w:t>261.</w:t>
      </w:r>
      <w:r w:rsidRPr="009C3BEC">
        <w:tab/>
        <w:t>Туркменистан представил Национальный комплексный обзор реализации положений Пекинской декларации и Платформы действий 1995</w:t>
      </w:r>
      <w:r>
        <w:t> год</w:t>
      </w:r>
      <w:r w:rsidRPr="009C3BEC">
        <w:t>а (</w:t>
      </w:r>
      <w:hyperlink r:id="rId56" w:history="1">
        <w:r w:rsidRPr="009C3BEC">
          <w:rPr>
            <w:rStyle w:val="Hyperlink"/>
          </w:rPr>
          <w:t>https://unece.org/fileadmin/DAM/Gender/Beijing_20/Turkmenistan.pdf</w:t>
        </w:r>
      </w:hyperlink>
      <w:r w:rsidRPr="009C3BEC">
        <w:t>), который содержит информацию о ключевых законодательных, административных и других мерах, принятых в период с 2014 по 2019</w:t>
      </w:r>
      <w:r>
        <w:t> год</w:t>
      </w:r>
      <w:r w:rsidRPr="009C3BEC">
        <w:t>ы, имеющих непосредственное отношение к положениям Пекинской декларации и Платформы действий Национальный обзор сфокусирован на принятых и принимаемых государством мерах и достигнутом прогрессе в реализации прав женщин.</w:t>
      </w:r>
    </w:p>
    <w:p w14:paraId="24680505" w14:textId="77777777" w:rsidR="00292EEB" w:rsidRPr="009C3BEC" w:rsidRDefault="00292EEB" w:rsidP="00292EEB">
      <w:pPr>
        <w:pStyle w:val="SingleTxt"/>
      </w:pPr>
      <w:r w:rsidRPr="009C3BEC">
        <w:t>262.</w:t>
      </w:r>
      <w:r w:rsidRPr="009C3BEC">
        <w:tab/>
        <w:t xml:space="preserve">При подготовке обзора были использованы законодательство Туркменистана, информация государственных органов и общественных объединений, периодические национальные доклады Туркменистана о выполнении положений Конвенции ООН о ликвидации всех форм дискриминации (КЛДЖ), Международного пакта об экономических, социальных и культурных правах (МПЭСКП) и другие тематические материалы. </w:t>
      </w:r>
    </w:p>
    <w:p w14:paraId="4595602A" w14:textId="2C0AE9C7" w:rsidR="00292EEB" w:rsidRPr="009C3BEC" w:rsidRDefault="00292EEB" w:rsidP="00292EEB">
      <w:pPr>
        <w:pStyle w:val="SingleTxt"/>
      </w:pPr>
      <w:r w:rsidRPr="009C3BEC">
        <w:t>263.</w:t>
      </w:r>
      <w:r w:rsidRPr="009C3BEC">
        <w:tab/>
        <w:t>Подготовка Национального обзора осуществлялась Рабочей группой МВК, которая включает в себя представителей 17 министерств и ведомств и 5</w:t>
      </w:r>
      <w:r w:rsidR="00F409E9">
        <w:rPr>
          <w:lang w:val="en-US"/>
        </w:rPr>
        <w:t> </w:t>
      </w:r>
      <w:r w:rsidRPr="009C3BEC">
        <w:t>общественных организаций. В рамках подготовки Национального обзора был проведен ряд межведомственных семинаров и консультаций с участием экспертов и специалистов агентств ООН в Туркменистане.</w:t>
      </w:r>
    </w:p>
    <w:p w14:paraId="0E9712D0" w14:textId="6D2D79C2" w:rsidR="00292EEB" w:rsidRDefault="00292EEB" w:rsidP="00292EEB">
      <w:pPr>
        <w:pStyle w:val="SingleTxt"/>
      </w:pPr>
      <w:r w:rsidRPr="009C3BEC">
        <w:t>264.</w:t>
      </w:r>
      <w:r w:rsidRPr="009C3BEC">
        <w:tab/>
        <w:t>При подготовке финальной версии Национального обзора были учтены замечания и предложения министерств, ведомств и общественных организаций.</w:t>
      </w:r>
    </w:p>
    <w:p w14:paraId="04A50390" w14:textId="498656FF" w:rsidR="00001487" w:rsidRPr="00001487" w:rsidRDefault="00001487" w:rsidP="00001487">
      <w:pPr>
        <w:pStyle w:val="SingleTxt"/>
        <w:spacing w:after="0" w:line="120" w:lineRule="exact"/>
        <w:rPr>
          <w:sz w:val="10"/>
        </w:rPr>
      </w:pPr>
    </w:p>
    <w:p w14:paraId="6827B47E" w14:textId="77777777" w:rsidR="00292EEB" w:rsidRDefault="00292EEB" w:rsidP="00F40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C3BEC">
        <w:tab/>
      </w:r>
      <w:r w:rsidRPr="009C3BEC">
        <w:tab/>
        <w:t>Касательно пункта 58: Ратификация других договоров</w:t>
      </w:r>
    </w:p>
    <w:p w14:paraId="56443232" w14:textId="77777777" w:rsidR="00292EEB" w:rsidRPr="00A076C1" w:rsidRDefault="00292EEB" w:rsidP="00F409E9">
      <w:pPr>
        <w:pStyle w:val="SingleTxt"/>
        <w:keepNext/>
        <w:keepLines/>
        <w:spacing w:after="0" w:line="120" w:lineRule="exact"/>
        <w:rPr>
          <w:sz w:val="10"/>
        </w:rPr>
      </w:pPr>
    </w:p>
    <w:p w14:paraId="11467BA3" w14:textId="08D8BD72" w:rsidR="00292EEB" w:rsidRPr="009C3BEC" w:rsidRDefault="00292EEB" w:rsidP="00F409E9">
      <w:pPr>
        <w:pStyle w:val="SingleTxt"/>
        <w:keepNext/>
        <w:keepLines/>
      </w:pPr>
      <w:r w:rsidRPr="009C3BEC">
        <w:t>265.</w:t>
      </w:r>
      <w:r w:rsidRPr="009C3BEC">
        <w:tab/>
        <w:t>В настоящее время вопрос о присоединении Туркменистана к Международной Конвенции о защите прав всех трудящихся-мигрантов и членов их семей и Международной Конвенции для защиты всех лиц от насильственных исчезновений всесторонне изучается национальными специалистами. С этой целью осуществляется анализ и изучение положений указанных международных документов, проводится мониторинг национального законодательства на предмет его гармонизации с положениями вышеназванных международных договоров, а также механизмов присоединения к ним.</w:t>
      </w:r>
    </w:p>
    <w:p w14:paraId="5801DD07" w14:textId="77777777" w:rsidR="00292EEB" w:rsidRDefault="00292EEB" w:rsidP="00F409E9">
      <w:pPr>
        <w:pStyle w:val="SingleTxt"/>
        <w:keepNext/>
        <w:keepLines/>
      </w:pPr>
      <w:r w:rsidRPr="009C3BEC">
        <w:t>266.</w:t>
      </w:r>
      <w:r w:rsidRPr="009C3BEC">
        <w:tab/>
        <w:t>В сотрудничестве с международными организациями проводятся информационные семинары и консультации для депутатов Милли Генгеша Туркменистана и представителей соответствующих государственных структур. В результате комплексного мониторинга всех элементов национальной правовой системы, а также ее гармонизации с нормами указанных международных документов будут приняты соответствующие решения.</w:t>
      </w:r>
    </w:p>
    <w:p w14:paraId="76CDDC29" w14:textId="51B2517F" w:rsidR="00A72B1A" w:rsidRPr="00292EEB" w:rsidRDefault="00292EEB" w:rsidP="00292EEB">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0ED63E2" wp14:editId="25F18CBC">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E74C5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A72B1A" w:rsidRPr="00292EEB" w:rsidSect="00A72B1A">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8T10:43:00Z" w:initials="Start">
    <w:p w14:paraId="7FC3758C" w14:textId="77777777" w:rsidR="00430E40" w:rsidRPr="00A72B1A" w:rsidRDefault="00430E40">
      <w:pPr>
        <w:pStyle w:val="CommentText"/>
        <w:rPr>
          <w:lang w:val="en-US"/>
        </w:rPr>
      </w:pPr>
      <w:r>
        <w:rPr>
          <w:rStyle w:val="CommentReference"/>
        </w:rPr>
        <w:annotationRef/>
      </w:r>
      <w:r w:rsidRPr="00A72B1A">
        <w:rPr>
          <w:lang w:val="en-US"/>
        </w:rPr>
        <w:t>&lt;&lt;ODS JOB NO&gt;&gt;N2245714R&lt;&lt;ODS JOB NO&gt;&gt;</w:t>
      </w:r>
    </w:p>
    <w:p w14:paraId="088182CF" w14:textId="77777777" w:rsidR="00430E40" w:rsidRDefault="00430E40">
      <w:pPr>
        <w:pStyle w:val="CommentText"/>
      </w:pPr>
      <w:r>
        <w:t>&lt;&lt;ODS DOC SYMBOL1&gt;&gt;CEDAW/C/TKM/6&lt;&lt;ODS DOC SYMBOL1&gt;&gt;</w:t>
      </w:r>
    </w:p>
    <w:p w14:paraId="6B83F7EB" w14:textId="77777777" w:rsidR="00430E40" w:rsidRDefault="00430E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83F7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4B141" w16cex:dateUtc="2022-11-08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83F7EB" w16cid:durableId="2714B1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FD5F3" w14:textId="77777777" w:rsidR="00A450BF" w:rsidRDefault="00A450BF" w:rsidP="001824A1">
      <w:pPr>
        <w:spacing w:line="240" w:lineRule="auto"/>
      </w:pPr>
      <w:r>
        <w:separator/>
      </w:r>
    </w:p>
  </w:endnote>
  <w:endnote w:type="continuationSeparator" w:id="0">
    <w:p w14:paraId="5B571104" w14:textId="77777777" w:rsidR="00A450BF" w:rsidRDefault="00A450BF"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0E40" w14:paraId="7C309927" w14:textId="77777777" w:rsidTr="00430E40">
      <w:tc>
        <w:tcPr>
          <w:tcW w:w="4920" w:type="dxa"/>
          <w:shd w:val="clear" w:color="auto" w:fill="auto"/>
          <w:vAlign w:val="bottom"/>
        </w:tcPr>
        <w:p w14:paraId="519657FD" w14:textId="77777777" w:rsidR="00430E40" w:rsidRPr="00430E40" w:rsidRDefault="00430E40" w:rsidP="00430E40">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0FBA613A" w14:textId="41B110C2" w:rsidR="00430E40" w:rsidRPr="00430E40" w:rsidRDefault="00430E40" w:rsidP="00430E4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671EF">
            <w:rPr>
              <w:b w:val="0"/>
              <w:color w:val="000000"/>
              <w:sz w:val="14"/>
            </w:rPr>
            <w:t>22-12465</w:t>
          </w:r>
          <w:r>
            <w:rPr>
              <w:b w:val="0"/>
              <w:color w:val="000000"/>
              <w:sz w:val="14"/>
            </w:rPr>
            <w:fldChar w:fldCharType="end"/>
          </w:r>
        </w:p>
      </w:tc>
    </w:tr>
  </w:tbl>
  <w:p w14:paraId="6F705803" w14:textId="77777777" w:rsidR="00430E40" w:rsidRPr="00430E40" w:rsidRDefault="00430E40" w:rsidP="00430E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0E40" w14:paraId="2E4E1864" w14:textId="77777777" w:rsidTr="00430E40">
      <w:tc>
        <w:tcPr>
          <w:tcW w:w="4920" w:type="dxa"/>
          <w:shd w:val="clear" w:color="auto" w:fill="auto"/>
          <w:vAlign w:val="bottom"/>
        </w:tcPr>
        <w:p w14:paraId="065C6C72" w14:textId="6D8D93FA" w:rsidR="00430E40" w:rsidRPr="00430E40" w:rsidRDefault="00430E40" w:rsidP="00430E4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671EF">
            <w:rPr>
              <w:b w:val="0"/>
              <w:color w:val="000000"/>
              <w:sz w:val="14"/>
            </w:rPr>
            <w:t>22-12465</w:t>
          </w:r>
          <w:r>
            <w:rPr>
              <w:b w:val="0"/>
              <w:color w:val="000000"/>
              <w:sz w:val="14"/>
            </w:rPr>
            <w:fldChar w:fldCharType="end"/>
          </w:r>
        </w:p>
      </w:tc>
      <w:tc>
        <w:tcPr>
          <w:tcW w:w="4920" w:type="dxa"/>
          <w:shd w:val="clear" w:color="auto" w:fill="auto"/>
          <w:vAlign w:val="bottom"/>
        </w:tcPr>
        <w:p w14:paraId="22B90052" w14:textId="77777777" w:rsidR="00430E40" w:rsidRPr="00430E40" w:rsidRDefault="00430E40" w:rsidP="00430E40">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050A7C90" w14:textId="77777777" w:rsidR="00430E40" w:rsidRPr="00430E40" w:rsidRDefault="00430E40" w:rsidP="00430E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430E40" w14:paraId="2ED4B955" w14:textId="77777777" w:rsidTr="00430E40">
      <w:tc>
        <w:tcPr>
          <w:tcW w:w="3830" w:type="dxa"/>
        </w:tcPr>
        <w:p w14:paraId="01FCAE3C" w14:textId="199A3134" w:rsidR="00430E40" w:rsidRDefault="00430E40" w:rsidP="00430E40">
          <w:pPr>
            <w:pStyle w:val="ReleaseDate"/>
            <w:rPr>
              <w:color w:val="010000"/>
            </w:rPr>
          </w:pPr>
          <w:r>
            <w:rPr>
              <w:noProof/>
            </w:rPr>
            <w:drawing>
              <wp:anchor distT="0" distB="0" distL="114300" distR="114300" simplePos="0" relativeHeight="251658240" behindDoc="0" locked="0" layoutInCell="1" allowOverlap="1" wp14:anchorId="2A2181A9" wp14:editId="627800A4">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22-12465 (R)</w:t>
          </w:r>
          <w:r>
            <w:rPr>
              <w:color w:val="010000"/>
            </w:rPr>
            <w:t xml:space="preserve">    081122    </w:t>
          </w:r>
          <w:r w:rsidR="00A72B1A">
            <w:rPr>
              <w:color w:val="010000"/>
              <w:lang w:val="en-US"/>
            </w:rPr>
            <w:t>1</w:t>
          </w:r>
          <w:r>
            <w:rPr>
              <w:color w:val="010000"/>
            </w:rPr>
            <w:t>81</w:t>
          </w:r>
          <w:r w:rsidR="00A72B1A">
            <w:rPr>
              <w:color w:val="010000"/>
              <w:lang w:val="en-US"/>
            </w:rPr>
            <w:t>0</w:t>
          </w:r>
          <w:r>
            <w:rPr>
              <w:color w:val="010000"/>
            </w:rPr>
            <w:t>22</w:t>
          </w:r>
        </w:p>
        <w:p w14:paraId="55B4DB48" w14:textId="77777777" w:rsidR="00430E40" w:rsidRPr="00430E40" w:rsidRDefault="00430E40" w:rsidP="00430E40">
          <w:pPr>
            <w:spacing w:before="80" w:line="210" w:lineRule="exact"/>
            <w:rPr>
              <w:rFonts w:ascii="Barcode 3 of 9 by request" w:hAnsi="Barcode 3 of 9 by request"/>
              <w:w w:val="100"/>
              <w:sz w:val="24"/>
            </w:rPr>
          </w:pPr>
          <w:r>
            <w:rPr>
              <w:rFonts w:ascii="Barcode 3 of 9 by request" w:hAnsi="Barcode 3 of 9 by request"/>
              <w:b/>
              <w:w w:val="100"/>
              <w:sz w:val="24"/>
            </w:rPr>
            <w:t>*2212465*</w:t>
          </w:r>
        </w:p>
      </w:tc>
      <w:tc>
        <w:tcPr>
          <w:tcW w:w="4920" w:type="dxa"/>
        </w:tcPr>
        <w:p w14:paraId="164D4ECD" w14:textId="77777777" w:rsidR="00430E40" w:rsidRDefault="00430E40" w:rsidP="00430E40">
          <w:pPr>
            <w:pStyle w:val="Footer"/>
            <w:spacing w:line="240" w:lineRule="atLeast"/>
            <w:jc w:val="right"/>
            <w:rPr>
              <w:b w:val="0"/>
              <w:sz w:val="20"/>
            </w:rPr>
          </w:pPr>
          <w:r>
            <w:rPr>
              <w:b w:val="0"/>
              <w:noProof/>
              <w:sz w:val="20"/>
            </w:rPr>
            <w:drawing>
              <wp:inline distT="0" distB="0" distL="0" distR="0" wp14:anchorId="30BD8206" wp14:editId="7131EFFA">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31D6C7D3" w14:textId="77777777" w:rsidR="00430E40" w:rsidRPr="00430E40" w:rsidRDefault="00430E40" w:rsidP="00430E4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BC40D" w14:textId="152F851F" w:rsidR="00A450BF" w:rsidRPr="002E23AB" w:rsidRDefault="002E23AB" w:rsidP="002E23AB">
      <w:pPr>
        <w:pStyle w:val="Footer"/>
        <w:spacing w:after="80"/>
        <w:ind w:left="792"/>
      </w:pPr>
      <w:r w:rsidRPr="002E23AB">
        <w:t>__________________</w:t>
      </w:r>
    </w:p>
  </w:footnote>
  <w:footnote w:type="continuationSeparator" w:id="0">
    <w:p w14:paraId="31CBECC4" w14:textId="7756DA33" w:rsidR="00A450BF" w:rsidRPr="002E23AB" w:rsidRDefault="002E23AB" w:rsidP="002E23AB">
      <w:pPr>
        <w:pStyle w:val="Footer"/>
        <w:spacing w:after="80"/>
        <w:ind w:left="792"/>
      </w:pPr>
      <w:r w:rsidRPr="002E23AB">
        <w:t>__________________</w:t>
      </w:r>
    </w:p>
  </w:footnote>
  <w:footnote w:id="1">
    <w:p w14:paraId="1CBB4BC9" w14:textId="77777777" w:rsidR="002E23AB" w:rsidRPr="00E57A46" w:rsidRDefault="002E23AB" w:rsidP="002E23AB">
      <w:pPr>
        <w:pStyle w:val="FootnoteText"/>
        <w:tabs>
          <w:tab w:val="right" w:pos="1195"/>
          <w:tab w:val="left" w:pos="1267"/>
          <w:tab w:val="left" w:pos="1742"/>
          <w:tab w:val="left" w:pos="2218"/>
          <w:tab w:val="left" w:pos="2693"/>
        </w:tabs>
        <w:ind w:left="1267" w:right="1260" w:hanging="432"/>
        <w:rPr>
          <w:szCs w:val="18"/>
        </w:rPr>
      </w:pPr>
      <w:r>
        <w:tab/>
      </w:r>
      <w:r w:rsidRPr="00E57A46">
        <w:rPr>
          <w:rStyle w:val="FootnoteReference"/>
          <w:szCs w:val="18"/>
          <w:vertAlign w:val="baseline"/>
        </w:rPr>
        <w:t>*</w:t>
      </w:r>
      <w:r w:rsidRPr="00E57A46">
        <w:rPr>
          <w:szCs w:val="18"/>
        </w:rP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0E40" w14:paraId="4B7D462C" w14:textId="77777777" w:rsidTr="00430E40">
      <w:trPr>
        <w:trHeight w:hRule="exact" w:val="864"/>
      </w:trPr>
      <w:tc>
        <w:tcPr>
          <w:tcW w:w="4920" w:type="dxa"/>
          <w:shd w:val="clear" w:color="auto" w:fill="auto"/>
          <w:vAlign w:val="bottom"/>
        </w:tcPr>
        <w:p w14:paraId="2073FB31" w14:textId="0CC529CA" w:rsidR="00430E40" w:rsidRPr="00430E40" w:rsidRDefault="00430E40" w:rsidP="00430E40">
          <w:pPr>
            <w:pStyle w:val="Header"/>
            <w:spacing w:after="80"/>
            <w:rPr>
              <w:b/>
            </w:rPr>
          </w:pPr>
          <w:r>
            <w:rPr>
              <w:b/>
            </w:rPr>
            <w:fldChar w:fldCharType="begin"/>
          </w:r>
          <w:r>
            <w:rPr>
              <w:b/>
            </w:rPr>
            <w:instrText xml:space="preserve"> DOCVARIABLE "sss1" \* MERGEFORMAT </w:instrText>
          </w:r>
          <w:r>
            <w:rPr>
              <w:b/>
            </w:rPr>
            <w:fldChar w:fldCharType="separate"/>
          </w:r>
          <w:r w:rsidR="008671EF">
            <w:rPr>
              <w:b/>
            </w:rPr>
            <w:t>CEDAW/C/TKM/6</w:t>
          </w:r>
          <w:r>
            <w:rPr>
              <w:b/>
            </w:rPr>
            <w:fldChar w:fldCharType="end"/>
          </w:r>
        </w:p>
      </w:tc>
      <w:tc>
        <w:tcPr>
          <w:tcW w:w="4920" w:type="dxa"/>
          <w:shd w:val="clear" w:color="auto" w:fill="auto"/>
          <w:vAlign w:val="bottom"/>
        </w:tcPr>
        <w:p w14:paraId="1C783B07" w14:textId="77777777" w:rsidR="00430E40" w:rsidRDefault="00430E40" w:rsidP="00430E40">
          <w:pPr>
            <w:pStyle w:val="Header"/>
          </w:pPr>
        </w:p>
      </w:tc>
    </w:tr>
  </w:tbl>
  <w:p w14:paraId="1FF9DC87" w14:textId="77777777" w:rsidR="00430E40" w:rsidRPr="00430E40" w:rsidRDefault="00430E40" w:rsidP="00430E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0E40" w14:paraId="4C9CEAB9" w14:textId="77777777" w:rsidTr="00430E40">
      <w:trPr>
        <w:trHeight w:hRule="exact" w:val="864"/>
      </w:trPr>
      <w:tc>
        <w:tcPr>
          <w:tcW w:w="4920" w:type="dxa"/>
          <w:shd w:val="clear" w:color="auto" w:fill="auto"/>
          <w:vAlign w:val="bottom"/>
        </w:tcPr>
        <w:p w14:paraId="1496DD5B" w14:textId="77777777" w:rsidR="00430E40" w:rsidRDefault="00430E40" w:rsidP="00430E40">
          <w:pPr>
            <w:pStyle w:val="Header"/>
          </w:pPr>
        </w:p>
      </w:tc>
      <w:tc>
        <w:tcPr>
          <w:tcW w:w="4920" w:type="dxa"/>
          <w:shd w:val="clear" w:color="auto" w:fill="auto"/>
          <w:vAlign w:val="bottom"/>
        </w:tcPr>
        <w:p w14:paraId="7AB6A9CC" w14:textId="05814B8F" w:rsidR="00430E40" w:rsidRPr="00430E40" w:rsidRDefault="00430E40" w:rsidP="00430E40">
          <w:pPr>
            <w:pStyle w:val="Header"/>
            <w:spacing w:after="80"/>
            <w:jc w:val="right"/>
            <w:rPr>
              <w:b/>
            </w:rPr>
          </w:pPr>
          <w:r>
            <w:rPr>
              <w:b/>
            </w:rPr>
            <w:fldChar w:fldCharType="begin"/>
          </w:r>
          <w:r>
            <w:rPr>
              <w:b/>
            </w:rPr>
            <w:instrText xml:space="preserve"> DOCVARIABLE "sss1" \* MERGEFORMAT </w:instrText>
          </w:r>
          <w:r>
            <w:rPr>
              <w:b/>
            </w:rPr>
            <w:fldChar w:fldCharType="separate"/>
          </w:r>
          <w:r w:rsidR="008671EF">
            <w:rPr>
              <w:b/>
            </w:rPr>
            <w:t>CEDAW/C/TKM/6</w:t>
          </w:r>
          <w:r>
            <w:rPr>
              <w:b/>
            </w:rPr>
            <w:fldChar w:fldCharType="end"/>
          </w:r>
        </w:p>
      </w:tc>
    </w:tr>
  </w:tbl>
  <w:p w14:paraId="3AE59F89" w14:textId="77777777" w:rsidR="00430E40" w:rsidRPr="00430E40" w:rsidRDefault="00430E40" w:rsidP="00430E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430E40" w14:paraId="3B708F95" w14:textId="77777777" w:rsidTr="00430E40">
      <w:trPr>
        <w:trHeight w:hRule="exact" w:val="864"/>
      </w:trPr>
      <w:tc>
        <w:tcPr>
          <w:tcW w:w="4421" w:type="dxa"/>
          <w:gridSpan w:val="2"/>
          <w:tcBorders>
            <w:bottom w:val="single" w:sz="4" w:space="0" w:color="auto"/>
          </w:tcBorders>
          <w:shd w:val="clear" w:color="auto" w:fill="auto"/>
          <w:vAlign w:val="bottom"/>
        </w:tcPr>
        <w:p w14:paraId="4485B754" w14:textId="77777777" w:rsidR="00430E40" w:rsidRPr="00430E40" w:rsidRDefault="00430E40" w:rsidP="00430E40">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8D6FAF0" w14:textId="77777777" w:rsidR="00430E40" w:rsidRDefault="00430E40" w:rsidP="00430E40">
          <w:pPr>
            <w:pStyle w:val="Header"/>
            <w:spacing w:after="120"/>
          </w:pPr>
        </w:p>
      </w:tc>
      <w:tc>
        <w:tcPr>
          <w:tcW w:w="5198" w:type="dxa"/>
          <w:gridSpan w:val="4"/>
          <w:tcBorders>
            <w:bottom w:val="single" w:sz="4" w:space="0" w:color="auto"/>
          </w:tcBorders>
          <w:shd w:val="clear" w:color="auto" w:fill="auto"/>
          <w:vAlign w:val="bottom"/>
        </w:tcPr>
        <w:p w14:paraId="4A65B8D5" w14:textId="77777777" w:rsidR="00430E40" w:rsidRPr="00430E40" w:rsidRDefault="00430E40" w:rsidP="00430E40">
          <w:pPr>
            <w:pStyle w:val="Header"/>
            <w:spacing w:after="20"/>
            <w:jc w:val="right"/>
            <w:rPr>
              <w:sz w:val="20"/>
            </w:rPr>
          </w:pPr>
          <w:r>
            <w:rPr>
              <w:sz w:val="40"/>
            </w:rPr>
            <w:t>CEDAW</w:t>
          </w:r>
          <w:r>
            <w:rPr>
              <w:sz w:val="20"/>
            </w:rPr>
            <w:t>/C/TKM/6</w:t>
          </w:r>
        </w:p>
      </w:tc>
    </w:tr>
    <w:tr w:rsidR="00430E40" w:rsidRPr="00F409E9" w14:paraId="25CEA7B0" w14:textId="77777777" w:rsidTr="00430E40">
      <w:trPr>
        <w:gridAfter w:val="1"/>
        <w:wAfter w:w="15" w:type="dxa"/>
        <w:trHeight w:hRule="exact" w:val="2880"/>
      </w:trPr>
      <w:tc>
        <w:tcPr>
          <w:tcW w:w="1267" w:type="dxa"/>
          <w:tcBorders>
            <w:top w:val="single" w:sz="4" w:space="0" w:color="auto"/>
            <w:bottom w:val="single" w:sz="12" w:space="0" w:color="auto"/>
          </w:tcBorders>
          <w:shd w:val="clear" w:color="auto" w:fill="auto"/>
        </w:tcPr>
        <w:p w14:paraId="6841168D" w14:textId="77777777" w:rsidR="00430E40" w:rsidRPr="00430E40" w:rsidRDefault="00430E40" w:rsidP="00430E40">
          <w:pPr>
            <w:pStyle w:val="Header"/>
            <w:spacing w:before="120"/>
            <w:jc w:val="center"/>
          </w:pPr>
          <w:r>
            <w:rPr>
              <w:noProof/>
            </w:rPr>
            <w:drawing>
              <wp:inline distT="0" distB="0" distL="0" distR="0" wp14:anchorId="472BCF8D" wp14:editId="76C6225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0B0DBE" w14:textId="77777777" w:rsidR="00430E40" w:rsidRPr="00430E40" w:rsidRDefault="00430E40" w:rsidP="00430E40">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571B08CA" w14:textId="77777777" w:rsidR="00430E40" w:rsidRPr="00430E40" w:rsidRDefault="00430E40" w:rsidP="00430E40">
          <w:pPr>
            <w:pStyle w:val="Header"/>
            <w:spacing w:before="109"/>
          </w:pPr>
        </w:p>
      </w:tc>
      <w:tc>
        <w:tcPr>
          <w:tcW w:w="3110" w:type="dxa"/>
          <w:tcBorders>
            <w:top w:val="single" w:sz="4" w:space="0" w:color="auto"/>
            <w:bottom w:val="single" w:sz="12" w:space="0" w:color="auto"/>
          </w:tcBorders>
          <w:shd w:val="clear" w:color="auto" w:fill="auto"/>
        </w:tcPr>
        <w:p w14:paraId="432D1442" w14:textId="77777777" w:rsidR="00430E40" w:rsidRPr="00A72B1A" w:rsidRDefault="00430E40" w:rsidP="00430E40">
          <w:pPr>
            <w:pStyle w:val="Distribution"/>
            <w:rPr>
              <w:color w:val="000000"/>
              <w:lang w:val="en-US"/>
            </w:rPr>
          </w:pPr>
          <w:r w:rsidRPr="00A72B1A">
            <w:rPr>
              <w:color w:val="000000"/>
              <w:lang w:val="en-US"/>
            </w:rPr>
            <w:t>Distr.: General</w:t>
          </w:r>
        </w:p>
        <w:p w14:paraId="336F10E1" w14:textId="77777777" w:rsidR="00430E40" w:rsidRPr="00A72B1A" w:rsidRDefault="00430E40" w:rsidP="00430E40">
          <w:pPr>
            <w:pStyle w:val="Publication"/>
            <w:rPr>
              <w:color w:val="000000"/>
              <w:lang w:val="en-US"/>
            </w:rPr>
          </w:pPr>
          <w:r w:rsidRPr="00A72B1A">
            <w:rPr>
              <w:color w:val="000000"/>
              <w:lang w:val="en-US"/>
            </w:rPr>
            <w:t>10 August 2022</w:t>
          </w:r>
        </w:p>
        <w:p w14:paraId="46E7469A" w14:textId="77777777" w:rsidR="00430E40" w:rsidRPr="00A72B1A" w:rsidRDefault="00430E40" w:rsidP="00430E40">
          <w:pPr>
            <w:rPr>
              <w:color w:val="000000"/>
              <w:lang w:val="en-US"/>
            </w:rPr>
          </w:pPr>
          <w:r w:rsidRPr="00A72B1A">
            <w:rPr>
              <w:color w:val="000000"/>
              <w:lang w:val="en-US"/>
            </w:rPr>
            <w:t>Russian</w:t>
          </w:r>
        </w:p>
        <w:p w14:paraId="53E3B70D" w14:textId="77777777" w:rsidR="00AE12A9" w:rsidRPr="00AE12A9" w:rsidRDefault="00AE12A9" w:rsidP="00AE12A9">
          <w:pPr>
            <w:suppressAutoHyphens/>
            <w:rPr>
              <w:lang w:val="en-US"/>
            </w:rPr>
          </w:pPr>
          <w:r w:rsidRPr="00AE12A9">
            <w:rPr>
              <w:lang w:val="en-US"/>
            </w:rPr>
            <w:t>Original: Russian</w:t>
          </w:r>
        </w:p>
        <w:p w14:paraId="3698FA7F" w14:textId="2573FF36" w:rsidR="00430E40" w:rsidRPr="00AE12A9" w:rsidRDefault="00AE12A9" w:rsidP="00AE12A9">
          <w:pPr>
            <w:suppressAutoHyphens/>
            <w:rPr>
              <w:lang w:val="en-US"/>
            </w:rPr>
          </w:pPr>
          <w:r w:rsidRPr="00AE12A9">
            <w:rPr>
              <w:lang w:val="en-US"/>
            </w:rPr>
            <w:t xml:space="preserve">English, French, Russian and Spanish only </w:t>
          </w:r>
        </w:p>
      </w:tc>
    </w:tr>
  </w:tbl>
  <w:p w14:paraId="0403E4B5" w14:textId="77777777" w:rsidR="00430E40" w:rsidRPr="00AE12A9" w:rsidRDefault="00430E40" w:rsidP="00430E40">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738E31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GrammaticalErrors/>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5*"/>
    <w:docVar w:name="CreationDt" w:val="08/11/2022 10:43 AM"/>
    <w:docVar w:name="DocCategory" w:val="Doc"/>
    <w:docVar w:name="DocType" w:val="Final"/>
    <w:docVar w:name="DutyStation" w:val="New York"/>
    <w:docVar w:name="FooterJN" w:val="22-12465"/>
    <w:docVar w:name="jobn" w:val="22-12465 (R)"/>
    <w:docVar w:name="jobnDT" w:val="22-12465 (R)   081122"/>
    <w:docVar w:name="jobnDTDT" w:val="22-12465 (R)   081122   081122"/>
    <w:docVar w:name="JobNo" w:val="2212465R"/>
    <w:docVar w:name="JobNo2" w:val="2245714R"/>
    <w:docVar w:name="LocalDrive" w:val="0"/>
    <w:docVar w:name="OandT" w:val=" "/>
    <w:docVar w:name="sss1" w:val="CEDAW/C/TKM/6"/>
    <w:docVar w:name="sss2" w:val="-"/>
    <w:docVar w:name="Symbol1" w:val="CEDAW/C/TKM/6"/>
    <w:docVar w:name="Symbol2" w:val="-"/>
    <w:docVar w:name="Title1" w:val="_x0009__x0009_Шестой периодический доклад, представленный Туркменистаном в соответствии со статьей 18 Конвенции и подлежащий представлению в 2022 году_x000d_"/>
  </w:docVars>
  <w:rsids>
    <w:rsidRoot w:val="00A450BF"/>
    <w:rsid w:val="00001487"/>
    <w:rsid w:val="00001F89"/>
    <w:rsid w:val="00003F8C"/>
    <w:rsid w:val="00057473"/>
    <w:rsid w:val="0006437D"/>
    <w:rsid w:val="00067E41"/>
    <w:rsid w:val="00070F48"/>
    <w:rsid w:val="000A1A1B"/>
    <w:rsid w:val="000E3A33"/>
    <w:rsid w:val="00101ABB"/>
    <w:rsid w:val="00106452"/>
    <w:rsid w:val="00131A91"/>
    <w:rsid w:val="00131CC0"/>
    <w:rsid w:val="001824A1"/>
    <w:rsid w:val="001B0786"/>
    <w:rsid w:val="001D0ED7"/>
    <w:rsid w:val="001D3042"/>
    <w:rsid w:val="001D3CB0"/>
    <w:rsid w:val="001E1D9A"/>
    <w:rsid w:val="001F427A"/>
    <w:rsid w:val="001F7371"/>
    <w:rsid w:val="00201BC0"/>
    <w:rsid w:val="00210AF4"/>
    <w:rsid w:val="00210EC3"/>
    <w:rsid w:val="00215A7D"/>
    <w:rsid w:val="00292EEB"/>
    <w:rsid w:val="00295274"/>
    <w:rsid w:val="002B3DD4"/>
    <w:rsid w:val="002D2C61"/>
    <w:rsid w:val="002D2F6D"/>
    <w:rsid w:val="002E06A7"/>
    <w:rsid w:val="002E23AB"/>
    <w:rsid w:val="002F4047"/>
    <w:rsid w:val="00303112"/>
    <w:rsid w:val="003218EF"/>
    <w:rsid w:val="003228A2"/>
    <w:rsid w:val="00323373"/>
    <w:rsid w:val="00354A0E"/>
    <w:rsid w:val="003807EF"/>
    <w:rsid w:val="0038495D"/>
    <w:rsid w:val="003B4846"/>
    <w:rsid w:val="003D7CAA"/>
    <w:rsid w:val="003E2284"/>
    <w:rsid w:val="003F7347"/>
    <w:rsid w:val="0040091B"/>
    <w:rsid w:val="00405B7E"/>
    <w:rsid w:val="004240B1"/>
    <w:rsid w:val="00425FDE"/>
    <w:rsid w:val="004275D7"/>
    <w:rsid w:val="004279A5"/>
    <w:rsid w:val="00430E40"/>
    <w:rsid w:val="00431502"/>
    <w:rsid w:val="00432979"/>
    <w:rsid w:val="00432AC6"/>
    <w:rsid w:val="00440059"/>
    <w:rsid w:val="00440CD4"/>
    <w:rsid w:val="00450D55"/>
    <w:rsid w:val="004731F9"/>
    <w:rsid w:val="0047642C"/>
    <w:rsid w:val="0048573B"/>
    <w:rsid w:val="00490D6F"/>
    <w:rsid w:val="004B32B1"/>
    <w:rsid w:val="004D16AE"/>
    <w:rsid w:val="004E0AA2"/>
    <w:rsid w:val="00511A43"/>
    <w:rsid w:val="00542D6F"/>
    <w:rsid w:val="005644C2"/>
    <w:rsid w:val="00571999"/>
    <w:rsid w:val="00591195"/>
    <w:rsid w:val="00593A5D"/>
    <w:rsid w:val="005A118A"/>
    <w:rsid w:val="005A2266"/>
    <w:rsid w:val="005B0DDE"/>
    <w:rsid w:val="005B4F9E"/>
    <w:rsid w:val="005B58D8"/>
    <w:rsid w:val="005C5463"/>
    <w:rsid w:val="005D369A"/>
    <w:rsid w:val="00622FBF"/>
    <w:rsid w:val="00635C39"/>
    <w:rsid w:val="00643F79"/>
    <w:rsid w:val="00647633"/>
    <w:rsid w:val="006570E8"/>
    <w:rsid w:val="00662F6D"/>
    <w:rsid w:val="00693632"/>
    <w:rsid w:val="006A337B"/>
    <w:rsid w:val="006B0972"/>
    <w:rsid w:val="006C085E"/>
    <w:rsid w:val="006D48F4"/>
    <w:rsid w:val="006D4969"/>
    <w:rsid w:val="006E47BF"/>
    <w:rsid w:val="006E4CD4"/>
    <w:rsid w:val="006E5CA5"/>
    <w:rsid w:val="00705A84"/>
    <w:rsid w:val="00726630"/>
    <w:rsid w:val="007350F2"/>
    <w:rsid w:val="00752012"/>
    <w:rsid w:val="00762996"/>
    <w:rsid w:val="007841DC"/>
    <w:rsid w:val="0079064A"/>
    <w:rsid w:val="007A047C"/>
    <w:rsid w:val="007A4ACE"/>
    <w:rsid w:val="007B07A8"/>
    <w:rsid w:val="007B0FF6"/>
    <w:rsid w:val="007C14B4"/>
    <w:rsid w:val="007C1F62"/>
    <w:rsid w:val="007C2859"/>
    <w:rsid w:val="007D2E54"/>
    <w:rsid w:val="007E0859"/>
    <w:rsid w:val="0080025F"/>
    <w:rsid w:val="00810EC2"/>
    <w:rsid w:val="00835A4E"/>
    <w:rsid w:val="0083640B"/>
    <w:rsid w:val="00840363"/>
    <w:rsid w:val="00843551"/>
    <w:rsid w:val="008671EF"/>
    <w:rsid w:val="0089190E"/>
    <w:rsid w:val="00891E1C"/>
    <w:rsid w:val="008A73DB"/>
    <w:rsid w:val="008B0DEC"/>
    <w:rsid w:val="008B4A4B"/>
    <w:rsid w:val="008D7164"/>
    <w:rsid w:val="008E0493"/>
    <w:rsid w:val="008E3D70"/>
    <w:rsid w:val="00944B93"/>
    <w:rsid w:val="009463AA"/>
    <w:rsid w:val="00954F60"/>
    <w:rsid w:val="00961757"/>
    <w:rsid w:val="0096420F"/>
    <w:rsid w:val="009646F5"/>
    <w:rsid w:val="009707EE"/>
    <w:rsid w:val="00972652"/>
    <w:rsid w:val="009739A9"/>
    <w:rsid w:val="0097405C"/>
    <w:rsid w:val="00982093"/>
    <w:rsid w:val="00995B15"/>
    <w:rsid w:val="009A1A35"/>
    <w:rsid w:val="009A4685"/>
    <w:rsid w:val="009D5859"/>
    <w:rsid w:val="009E5948"/>
    <w:rsid w:val="009F077A"/>
    <w:rsid w:val="009F16A0"/>
    <w:rsid w:val="00A14184"/>
    <w:rsid w:val="00A15489"/>
    <w:rsid w:val="00A309EB"/>
    <w:rsid w:val="00A372C2"/>
    <w:rsid w:val="00A450BF"/>
    <w:rsid w:val="00A476E7"/>
    <w:rsid w:val="00A57ABA"/>
    <w:rsid w:val="00A72B1A"/>
    <w:rsid w:val="00A72FF5"/>
    <w:rsid w:val="00A87D9E"/>
    <w:rsid w:val="00AA0CE4"/>
    <w:rsid w:val="00AE12A9"/>
    <w:rsid w:val="00AE7B3A"/>
    <w:rsid w:val="00AF1D54"/>
    <w:rsid w:val="00B306AF"/>
    <w:rsid w:val="00B535EE"/>
    <w:rsid w:val="00B60B39"/>
    <w:rsid w:val="00B745E4"/>
    <w:rsid w:val="00B74C81"/>
    <w:rsid w:val="00B85DA3"/>
    <w:rsid w:val="00B91C03"/>
    <w:rsid w:val="00B95A96"/>
    <w:rsid w:val="00BA2B03"/>
    <w:rsid w:val="00BA4256"/>
    <w:rsid w:val="00BA6F46"/>
    <w:rsid w:val="00BD745E"/>
    <w:rsid w:val="00C06BC2"/>
    <w:rsid w:val="00C26FCC"/>
    <w:rsid w:val="00C3320C"/>
    <w:rsid w:val="00C41769"/>
    <w:rsid w:val="00C45C26"/>
    <w:rsid w:val="00C54064"/>
    <w:rsid w:val="00C71CD0"/>
    <w:rsid w:val="00CA4BB0"/>
    <w:rsid w:val="00CA6DFE"/>
    <w:rsid w:val="00CE0DF0"/>
    <w:rsid w:val="00D11AF9"/>
    <w:rsid w:val="00D760D3"/>
    <w:rsid w:val="00D76952"/>
    <w:rsid w:val="00D7773A"/>
    <w:rsid w:val="00D82575"/>
    <w:rsid w:val="00D82BC5"/>
    <w:rsid w:val="00D870AA"/>
    <w:rsid w:val="00D96F14"/>
    <w:rsid w:val="00DC2C88"/>
    <w:rsid w:val="00DD368E"/>
    <w:rsid w:val="00DE5614"/>
    <w:rsid w:val="00DF0F71"/>
    <w:rsid w:val="00DF247B"/>
    <w:rsid w:val="00DF78D1"/>
    <w:rsid w:val="00E03929"/>
    <w:rsid w:val="00E10D88"/>
    <w:rsid w:val="00E144A8"/>
    <w:rsid w:val="00E25037"/>
    <w:rsid w:val="00E5414D"/>
    <w:rsid w:val="00E720E8"/>
    <w:rsid w:val="00E7414B"/>
    <w:rsid w:val="00E92A87"/>
    <w:rsid w:val="00EB7DD9"/>
    <w:rsid w:val="00EC2A36"/>
    <w:rsid w:val="00ED31CE"/>
    <w:rsid w:val="00ED62E8"/>
    <w:rsid w:val="00EF1631"/>
    <w:rsid w:val="00EF73B8"/>
    <w:rsid w:val="00F04C42"/>
    <w:rsid w:val="00F2422B"/>
    <w:rsid w:val="00F33D10"/>
    <w:rsid w:val="00F33F7F"/>
    <w:rsid w:val="00F35B9D"/>
    <w:rsid w:val="00F409E9"/>
    <w:rsid w:val="00F44697"/>
    <w:rsid w:val="00F5476E"/>
    <w:rsid w:val="00F55C22"/>
    <w:rsid w:val="00F63321"/>
    <w:rsid w:val="00F81CC1"/>
    <w:rsid w:val="00F9781C"/>
    <w:rsid w:val="00FA529C"/>
    <w:rsid w:val="00FB1E56"/>
    <w:rsid w:val="00FB731E"/>
    <w:rsid w:val="00FC2A22"/>
    <w:rsid w:val="00FC2FD3"/>
    <w:rsid w:val="00FD5BA2"/>
    <w:rsid w:val="00FD7697"/>
    <w:rsid w:val="00FF31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D034D2"/>
  <w15:chartTrackingRefBased/>
  <w15:docId w15:val="{B0B3B27C-5497-402D-8188-62E484067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891E1C"/>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891E1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91E1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91E1C"/>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91E1C"/>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91E1C"/>
    <w:pPr>
      <w:suppressAutoHyphens/>
      <w:spacing w:line="270" w:lineRule="exact"/>
      <w:outlineLvl w:val="0"/>
    </w:pPr>
    <w:rPr>
      <w:b/>
      <w:sz w:val="24"/>
    </w:rPr>
  </w:style>
  <w:style w:type="paragraph" w:customStyle="1" w:styleId="HCh">
    <w:name w:val="_ H _Ch"/>
    <w:basedOn w:val="H1"/>
    <w:next w:val="SingleTxt"/>
    <w:qFormat/>
    <w:rsid w:val="00891E1C"/>
    <w:pPr>
      <w:keepNext/>
      <w:keepLines/>
      <w:spacing w:line="300" w:lineRule="exact"/>
    </w:pPr>
    <w:rPr>
      <w:spacing w:val="-2"/>
      <w:sz w:val="28"/>
    </w:rPr>
  </w:style>
  <w:style w:type="paragraph" w:customStyle="1" w:styleId="H23">
    <w:name w:val="_ H_2/3"/>
    <w:basedOn w:val="H1"/>
    <w:next w:val="SingleTxt"/>
    <w:qFormat/>
    <w:rsid w:val="00891E1C"/>
    <w:pPr>
      <w:keepNext/>
      <w:keepLines/>
      <w:spacing w:line="240" w:lineRule="exact"/>
      <w:outlineLvl w:val="1"/>
    </w:pPr>
    <w:rPr>
      <w:spacing w:val="2"/>
      <w:sz w:val="20"/>
    </w:rPr>
  </w:style>
  <w:style w:type="paragraph" w:customStyle="1" w:styleId="H4">
    <w:name w:val="_ H_4"/>
    <w:basedOn w:val="Normal"/>
    <w:next w:val="Normal"/>
    <w:qFormat/>
    <w:rsid w:val="00891E1C"/>
    <w:pPr>
      <w:keepNext/>
      <w:keepLines/>
      <w:tabs>
        <w:tab w:val="right" w:pos="360"/>
      </w:tabs>
      <w:suppressAutoHyphens/>
      <w:outlineLvl w:val="3"/>
    </w:pPr>
    <w:rPr>
      <w:i/>
      <w:spacing w:val="3"/>
    </w:rPr>
  </w:style>
  <w:style w:type="paragraph" w:customStyle="1" w:styleId="H56">
    <w:name w:val="_ H_5/6"/>
    <w:basedOn w:val="Normal"/>
    <w:next w:val="SingleTxt"/>
    <w:qFormat/>
    <w:rsid w:val="00891E1C"/>
    <w:pPr>
      <w:keepNext/>
      <w:keepLines/>
      <w:tabs>
        <w:tab w:val="right" w:pos="360"/>
      </w:tabs>
      <w:suppressAutoHyphens/>
      <w:ind w:left="1267" w:right="1267" w:hanging="1267"/>
      <w:outlineLvl w:val="4"/>
    </w:pPr>
  </w:style>
  <w:style w:type="paragraph" w:customStyle="1" w:styleId="DualTxt">
    <w:name w:val="__Dual Txt"/>
    <w:basedOn w:val="Normal"/>
    <w:qFormat/>
    <w:rsid w:val="00891E1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91E1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91E1C"/>
    <w:pPr>
      <w:spacing w:line="540" w:lineRule="exact"/>
    </w:pPr>
    <w:rPr>
      <w:spacing w:val="-8"/>
      <w:w w:val="96"/>
      <w:sz w:val="57"/>
    </w:rPr>
  </w:style>
  <w:style w:type="paragraph" w:customStyle="1" w:styleId="SS">
    <w:name w:val="__S_S"/>
    <w:basedOn w:val="SM"/>
    <w:next w:val="Normal"/>
    <w:qFormat/>
    <w:rsid w:val="00891E1C"/>
    <w:pPr>
      <w:spacing w:line="300" w:lineRule="exact"/>
      <w:ind w:left="1264" w:right="1264"/>
    </w:pPr>
    <w:rPr>
      <w:sz w:val="28"/>
    </w:rPr>
  </w:style>
  <w:style w:type="paragraph" w:customStyle="1" w:styleId="SingleTxt">
    <w:name w:val="__Single Txt"/>
    <w:basedOn w:val="Normal"/>
    <w:qFormat/>
    <w:rsid w:val="00891E1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91E1C"/>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891E1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91E1C"/>
    <w:pPr>
      <w:keepNext/>
      <w:keepLines/>
      <w:spacing w:line="240" w:lineRule="exact"/>
      <w:ind w:right="5040"/>
      <w:outlineLvl w:val="1"/>
    </w:pPr>
    <w:rPr>
      <w:spacing w:val="2"/>
      <w:sz w:val="20"/>
    </w:rPr>
  </w:style>
  <w:style w:type="paragraph" w:customStyle="1" w:styleId="Bullet1">
    <w:name w:val="Bullet 1"/>
    <w:basedOn w:val="Normal"/>
    <w:qFormat/>
    <w:rsid w:val="00891E1C"/>
    <w:pPr>
      <w:numPr>
        <w:numId w:val="19"/>
      </w:numPr>
      <w:spacing w:after="120"/>
      <w:ind w:right="1267"/>
      <w:jc w:val="both"/>
    </w:pPr>
  </w:style>
  <w:style w:type="paragraph" w:customStyle="1" w:styleId="Bullet2">
    <w:name w:val="Bullet 2"/>
    <w:basedOn w:val="Normal"/>
    <w:qFormat/>
    <w:rsid w:val="00891E1C"/>
    <w:pPr>
      <w:numPr>
        <w:numId w:val="20"/>
      </w:numPr>
      <w:spacing w:after="120"/>
      <w:ind w:right="1267"/>
      <w:jc w:val="both"/>
    </w:pPr>
  </w:style>
  <w:style w:type="paragraph" w:customStyle="1" w:styleId="Bullet3">
    <w:name w:val="Bullet 3"/>
    <w:basedOn w:val="SingleTxt"/>
    <w:qFormat/>
    <w:rsid w:val="00891E1C"/>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91E1C"/>
    <w:pPr>
      <w:spacing w:before="240"/>
    </w:pPr>
    <w:rPr>
      <w:szCs w:val="20"/>
    </w:rPr>
  </w:style>
  <w:style w:type="character" w:styleId="EndnoteReference">
    <w:name w:val="endnote reference"/>
    <w:basedOn w:val="DefaultParagraphFont"/>
    <w:uiPriority w:val="1"/>
    <w:semiHidden/>
    <w:rsid w:val="00891E1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891E1C"/>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891E1C"/>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891E1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891E1C"/>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891E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891E1C"/>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891E1C"/>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891E1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891E1C"/>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891E1C"/>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891E1C"/>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891E1C"/>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891E1C"/>
    <w:pPr>
      <w:spacing w:after="120"/>
      <w:ind w:left="360"/>
      <w:contextualSpacing/>
    </w:pPr>
  </w:style>
  <w:style w:type="paragraph" w:styleId="ListContinue2">
    <w:name w:val="List Continue 2"/>
    <w:basedOn w:val="Normal"/>
    <w:next w:val="Normal"/>
    <w:uiPriority w:val="99"/>
    <w:rsid w:val="00891E1C"/>
    <w:pPr>
      <w:numPr>
        <w:numId w:val="22"/>
      </w:numPr>
      <w:tabs>
        <w:tab w:val="left" w:pos="792"/>
      </w:tabs>
      <w:spacing w:after="120"/>
    </w:pPr>
  </w:style>
  <w:style w:type="paragraph" w:styleId="ListNumber">
    <w:name w:val="List Number"/>
    <w:basedOn w:val="H1"/>
    <w:next w:val="Normal"/>
    <w:uiPriority w:val="99"/>
    <w:rsid w:val="00891E1C"/>
    <w:pPr>
      <w:numPr>
        <w:numId w:val="23"/>
      </w:numPr>
      <w:contextualSpacing/>
    </w:pPr>
  </w:style>
  <w:style w:type="paragraph" w:styleId="ListNumber2">
    <w:name w:val="List Number 2"/>
    <w:basedOn w:val="H23"/>
    <w:next w:val="Normal"/>
    <w:uiPriority w:val="99"/>
    <w:rsid w:val="00891E1C"/>
    <w:pPr>
      <w:numPr>
        <w:numId w:val="24"/>
      </w:numPr>
      <w:tabs>
        <w:tab w:val="left" w:pos="648"/>
      </w:tabs>
      <w:contextualSpacing/>
    </w:pPr>
  </w:style>
  <w:style w:type="paragraph" w:styleId="ListNumber3">
    <w:name w:val="List Number 3"/>
    <w:basedOn w:val="H23"/>
    <w:next w:val="Normal"/>
    <w:uiPriority w:val="99"/>
    <w:rsid w:val="00891E1C"/>
    <w:pPr>
      <w:numPr>
        <w:numId w:val="25"/>
      </w:numPr>
      <w:tabs>
        <w:tab w:val="left" w:pos="922"/>
      </w:tabs>
      <w:contextualSpacing/>
    </w:pPr>
  </w:style>
  <w:style w:type="paragraph" w:styleId="ListNumber4">
    <w:name w:val="List Number 4"/>
    <w:basedOn w:val="Normal"/>
    <w:uiPriority w:val="99"/>
    <w:rsid w:val="00891E1C"/>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891E1C"/>
    <w:pPr>
      <w:numPr>
        <w:numId w:val="27"/>
      </w:numPr>
      <w:tabs>
        <w:tab w:val="left" w:pos="1498"/>
      </w:tabs>
      <w:contextualSpacing/>
    </w:pPr>
  </w:style>
  <w:style w:type="paragraph" w:styleId="NoSpacing">
    <w:name w:val="No Spacing"/>
    <w:uiPriority w:val="1"/>
    <w:rsid w:val="00891E1C"/>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891E1C"/>
    <w:rPr>
      <w:szCs w:val="20"/>
    </w:rPr>
  </w:style>
  <w:style w:type="paragraph" w:customStyle="1" w:styleId="Publication">
    <w:name w:val="Publication"/>
    <w:basedOn w:val="Normal"/>
    <w:next w:val="Normal"/>
    <w:qFormat/>
    <w:rsid w:val="00891E1C"/>
  </w:style>
  <w:style w:type="paragraph" w:customStyle="1" w:styleId="ReleaseDate">
    <w:name w:val="ReleaseDate"/>
    <w:basedOn w:val="Normal"/>
    <w:next w:val="Normal"/>
    <w:qFormat/>
    <w:rsid w:val="00891E1C"/>
    <w:rPr>
      <w:szCs w:val="20"/>
    </w:rPr>
  </w:style>
  <w:style w:type="paragraph" w:customStyle="1" w:styleId="Small">
    <w:name w:val="Small"/>
    <w:basedOn w:val="Normal"/>
    <w:next w:val="Normal"/>
    <w:qFormat/>
    <w:rsid w:val="00891E1C"/>
    <w:pPr>
      <w:tabs>
        <w:tab w:val="right" w:pos="9965"/>
      </w:tabs>
      <w:spacing w:line="210" w:lineRule="exact"/>
    </w:pPr>
    <w:rPr>
      <w:spacing w:val="5"/>
      <w:w w:val="104"/>
      <w:sz w:val="17"/>
    </w:rPr>
  </w:style>
  <w:style w:type="paragraph" w:customStyle="1" w:styleId="SmallX">
    <w:name w:val="SmallX"/>
    <w:basedOn w:val="Small"/>
    <w:next w:val="Normal"/>
    <w:qFormat/>
    <w:rsid w:val="00891E1C"/>
    <w:pPr>
      <w:spacing w:line="180" w:lineRule="exact"/>
      <w:jc w:val="right"/>
    </w:pPr>
    <w:rPr>
      <w:spacing w:val="6"/>
      <w:w w:val="106"/>
      <w:sz w:val="14"/>
    </w:rPr>
  </w:style>
  <w:style w:type="paragraph" w:customStyle="1" w:styleId="TitleHCH">
    <w:name w:val="Title_H_CH"/>
    <w:basedOn w:val="H1"/>
    <w:next w:val="Normal"/>
    <w:qFormat/>
    <w:rsid w:val="00891E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91E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91E1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430E40"/>
    <w:rPr>
      <w:sz w:val="16"/>
      <w:szCs w:val="16"/>
    </w:rPr>
  </w:style>
  <w:style w:type="paragraph" w:styleId="CommentText">
    <w:name w:val="annotation text"/>
    <w:basedOn w:val="Normal"/>
    <w:link w:val="CommentTextChar"/>
    <w:uiPriority w:val="99"/>
    <w:semiHidden/>
    <w:unhideWhenUsed/>
    <w:rsid w:val="00430E40"/>
    <w:pPr>
      <w:spacing w:line="240" w:lineRule="auto"/>
    </w:pPr>
    <w:rPr>
      <w:szCs w:val="20"/>
    </w:rPr>
  </w:style>
  <w:style w:type="character" w:customStyle="1" w:styleId="CommentTextChar">
    <w:name w:val="Comment Text Char"/>
    <w:basedOn w:val="DefaultParagraphFont"/>
    <w:link w:val="CommentText"/>
    <w:uiPriority w:val="99"/>
    <w:semiHidden/>
    <w:rsid w:val="00430E40"/>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430E40"/>
    <w:rPr>
      <w:b/>
      <w:bCs/>
    </w:rPr>
  </w:style>
  <w:style w:type="character" w:customStyle="1" w:styleId="CommentSubjectChar">
    <w:name w:val="Comment Subject Char"/>
    <w:basedOn w:val="CommentTextChar"/>
    <w:link w:val="CommentSubject"/>
    <w:uiPriority w:val="99"/>
    <w:semiHidden/>
    <w:rsid w:val="00430E40"/>
    <w:rPr>
      <w:rFonts w:ascii="Times New Roman" w:eastAsiaTheme="minorHAnsi" w:hAnsi="Times New Roman" w:cs="Times New Roman"/>
      <w:b/>
      <w:bCs/>
      <w:spacing w:val="4"/>
      <w:w w:val="103"/>
      <w:kern w:val="14"/>
      <w:sz w:val="20"/>
      <w:szCs w:val="20"/>
      <w:lang w:val="ru-RU" w:eastAsia="en-US"/>
    </w:rPr>
  </w:style>
  <w:style w:type="table" w:styleId="TableGrid">
    <w:name w:val="Table Grid"/>
    <w:basedOn w:val="TableNormal"/>
    <w:rsid w:val="002E2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292EE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292EE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ru/HRI/GEN/2/Rev.6" TargetMode="External"/><Relationship Id="rId26" Type="http://schemas.openxmlformats.org/officeDocument/2006/relationships/hyperlink" Target="https://minjust.gov.tm/%20" TargetMode="External"/><Relationship Id="rId39" Type="http://schemas.openxmlformats.org/officeDocument/2006/relationships/hyperlink" Target="https://minjust.gov.tm/%20" TargetMode="External"/><Relationship Id="rId21" Type="http://schemas.openxmlformats.org/officeDocument/2006/relationships/hyperlink" Target="https://minjust.gov.tm/%20" TargetMode="External"/><Relationship Id="rId34" Type="http://schemas.openxmlformats.org/officeDocument/2006/relationships/hyperlink" Target="https://minjust.gov.tm/%20" TargetMode="External"/><Relationship Id="rId42" Type="http://schemas.openxmlformats.org/officeDocument/2006/relationships/hyperlink" Target="https://minjust.gov.tm/%20" TargetMode="External"/><Relationship Id="rId47" Type="http://schemas.openxmlformats.org/officeDocument/2006/relationships/hyperlink" Target="https://minjust.gov.tm/%20" TargetMode="External"/><Relationship Id="rId50" Type="http://schemas.openxmlformats.org/officeDocument/2006/relationships/hyperlink" Target="https://minjust.gov.tm/" TargetMode="External"/><Relationship Id="rId55" Type="http://schemas.openxmlformats.org/officeDocument/2006/relationships/hyperlink" Target="https://mics.unicef.org/"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minjust.gov.tm/%20" TargetMode="External"/><Relationship Id="rId11" Type="http://schemas.openxmlformats.org/officeDocument/2006/relationships/footer" Target="footer2.xml"/><Relationship Id="rId24" Type="http://schemas.openxmlformats.org/officeDocument/2006/relationships/hyperlink" Target="https://minjust.gov.tm/%20" TargetMode="External"/><Relationship Id="rId32" Type="http://schemas.openxmlformats.org/officeDocument/2006/relationships/hyperlink" Target="https://turkmenistan.unfpa.org/en/yashlyk&#8211;website&#8211;yashlykinfo&#8211;now&#8211;so&#8211;easy&#8211;access&#8211;click&#8211;now" TargetMode="External"/><Relationship Id="rId37" Type="http://schemas.openxmlformats.org/officeDocument/2006/relationships/hyperlink" Target="https://minjust.gov.tm/%20" TargetMode="External"/><Relationship Id="rId40" Type="http://schemas.openxmlformats.org/officeDocument/2006/relationships/hyperlink" Target="https://minjust.gov.tm/%20" TargetMode="External"/><Relationship Id="rId45" Type="http://schemas.openxmlformats.org/officeDocument/2006/relationships/hyperlink" Target="https://turkmenistan.unfpa.org/en/publications/policy-brief-rights-and-choices-all-family-planning" TargetMode="External"/><Relationship Id="rId53" Type="http://schemas.openxmlformats.org/officeDocument/2006/relationships/hyperlink" Target="https://minjust.gov.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undocs.org/ru/A/RES/68/26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minjust.gov.tm/%20" TargetMode="External"/><Relationship Id="rId27" Type="http://schemas.openxmlformats.org/officeDocument/2006/relationships/hyperlink" Target="https://minjust.gov.tm/%20" TargetMode="External"/><Relationship Id="rId30" Type="http://schemas.openxmlformats.org/officeDocument/2006/relationships/hyperlink" Target="https://zenan.gov.tm/" TargetMode="External"/><Relationship Id="rId35" Type="http://schemas.openxmlformats.org/officeDocument/2006/relationships/hyperlink" Target="https://www.tkamm.gov.tm/ru" TargetMode="External"/><Relationship Id="rId43" Type="http://schemas.openxmlformats.org/officeDocument/2006/relationships/hyperlink" Target="https://minjust.gov.tm/ru/hukuk/merkezi/hukuk/331" TargetMode="External"/><Relationship Id="rId48" Type="http://schemas.openxmlformats.org/officeDocument/2006/relationships/hyperlink" Target="https://minjust.gov.tm/" TargetMode="External"/><Relationship Id="rId56" Type="http://schemas.openxmlformats.org/officeDocument/2006/relationships/hyperlink" Target="https://unece.org/fileadmin/DAM/Gender/Beijing_20/Turkmenistan.pdf" TargetMode="External"/><Relationship Id="rId8" Type="http://schemas.openxmlformats.org/officeDocument/2006/relationships/header" Target="header1.xml"/><Relationship Id="rId51" Type="http://schemas.openxmlformats.org/officeDocument/2006/relationships/hyperlink" Target="https://minjust.gov.tm/" TargetMode="Externa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minjust.gov.tm/%20" TargetMode="External"/><Relationship Id="rId33" Type="http://schemas.openxmlformats.org/officeDocument/2006/relationships/hyperlink" Target="https://turkmenistan.unfpa.org/en" TargetMode="External"/><Relationship Id="rId38" Type="http://schemas.openxmlformats.org/officeDocument/2006/relationships/hyperlink" Target="https://minjust.gov.tm/%20" TargetMode="External"/><Relationship Id="rId46" Type="http://schemas.openxmlformats.org/officeDocument/2006/relationships/hyperlink" Target="https://minjust.gov.tm/%20" TargetMode="External"/><Relationship Id="rId20" Type="http://schemas.openxmlformats.org/officeDocument/2006/relationships/hyperlink" Target="https://undocs.org/ru/CEDAW/C/TKM/5" TargetMode="External"/><Relationship Id="rId41" Type="http://schemas.openxmlformats.org/officeDocument/2006/relationships/hyperlink" Target="https://minjust.gov.tm/%20" TargetMode="External"/><Relationship Id="rId54" Type="http://schemas.openxmlformats.org/officeDocument/2006/relationships/hyperlink" Target="https://minjust.gov.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minjust.gov.tm/%20" TargetMode="External"/><Relationship Id="rId28" Type="http://schemas.openxmlformats.org/officeDocument/2006/relationships/hyperlink" Target="https://minjust.gov.tm/%20" TargetMode="External"/><Relationship Id="rId36" Type="http://schemas.openxmlformats.org/officeDocument/2006/relationships/hyperlink" Target="https://minjust.gov.tm/%20" TargetMode="External"/><Relationship Id="rId49" Type="http://schemas.openxmlformats.org/officeDocument/2006/relationships/hyperlink" Target="https://minjust.gov.tm/" TargetMode="External"/><Relationship Id="rId5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hyperlink" Target="http://www.tdh.gov.tm" TargetMode="External"/><Relationship Id="rId44" Type="http://schemas.openxmlformats.org/officeDocument/2006/relationships/hyperlink" Target="https://minjust.gov.tm/hukuk/namalar/1579" TargetMode="External"/><Relationship Id="rId52" Type="http://schemas.openxmlformats.org/officeDocument/2006/relationships/hyperlink" Target="https://fineconomic.gov.tm/ru/vnr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31425-F1A9-4FF5-9037-5E94E0EAE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41</Pages>
  <Words>18088</Words>
  <Characters>103106</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Sergueenko</dc:creator>
  <cp:keywords/>
  <dc:description/>
  <cp:lastModifiedBy>Irina Trepelkova</cp:lastModifiedBy>
  <cp:revision>75</cp:revision>
  <cp:lastPrinted>2022-11-10T22:13:00Z</cp:lastPrinted>
  <dcterms:created xsi:type="dcterms:W3CDTF">2022-11-10T21:10:00Z</dcterms:created>
  <dcterms:modified xsi:type="dcterms:W3CDTF">2022-11-10T22:14:00Z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2212465R</vt:lpwstr>
  </property>
  <property fmtid="{D5CDD505-2E9C-101B-9397-08002B2CF9AE}" pid="3" name="ODSRefJobNo">
    <vt:lpwstr>2245714R</vt:lpwstr>
  </property>
  <property fmtid="{D5CDD505-2E9C-101B-9397-08002B2CF9AE}" pid="4" name="Symbol1">
    <vt:lpwstr>CEDAW/C/TKM/6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Шестой периодический доклад, представленный Туркменистаном в соответствии со статьей 18 Конвенции и подлежащий представлению в 2022 году_x000d_</vt:lpwstr>
  </property>
</Properties>
</file>