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69721321" w14:textId="77777777" w:rsidTr="00BC362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26070064" w14:textId="77777777" w:rsidR="002D5AAC" w:rsidRDefault="002D5AAC" w:rsidP="00E52D28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75A6D531" w14:textId="77777777" w:rsidR="002D5AAC" w:rsidRPr="00BD33EE" w:rsidRDefault="00DF71B9" w:rsidP="00BC362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1C4DA2FA" w14:textId="7E21A8CC" w:rsidR="002D5AAC" w:rsidRDefault="00E52D28" w:rsidP="00E52D28">
            <w:pPr>
              <w:jc w:val="right"/>
            </w:pPr>
            <w:r w:rsidRPr="00E52D28">
              <w:rPr>
                <w:sz w:val="40"/>
              </w:rPr>
              <w:t>CCPR</w:t>
            </w:r>
            <w:r>
              <w:t>/C/ALB/CO/3</w:t>
            </w:r>
          </w:p>
        </w:tc>
      </w:tr>
      <w:tr w:rsidR="002D5AAC" w:rsidRPr="0030596C" w14:paraId="060AF7CF" w14:textId="77777777" w:rsidTr="00BC362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854CFAC" w14:textId="77777777" w:rsidR="002D5AAC" w:rsidRDefault="002E5067" w:rsidP="00BC362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18FBD241" wp14:editId="0FBDBA7E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8AFEEE6" w14:textId="77777777" w:rsidR="002D5AAC" w:rsidRPr="00033EE1" w:rsidRDefault="00DE32CD" w:rsidP="006B3942">
            <w:pPr>
              <w:spacing w:before="120" w:line="380" w:lineRule="exact"/>
              <w:rPr>
                <w:b/>
                <w:sz w:val="34"/>
                <w:szCs w:val="34"/>
              </w:rPr>
            </w:pPr>
            <w:r w:rsidRPr="00C255FE">
              <w:rPr>
                <w:b/>
                <w:spacing w:val="-4"/>
                <w:sz w:val="34"/>
                <w:szCs w:val="34"/>
              </w:rPr>
              <w:t xml:space="preserve">Международный пакт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 xml:space="preserve">о гражданских и политических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>правах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2BDD2FDB" w14:textId="77777777" w:rsidR="002D5AAC" w:rsidRPr="00E52D28" w:rsidRDefault="00E52D28" w:rsidP="00BC3629">
            <w:pPr>
              <w:spacing w:before="240"/>
              <w:rPr>
                <w:lang w:val="en-US"/>
              </w:rPr>
            </w:pPr>
            <w:r w:rsidRPr="00E52D28">
              <w:rPr>
                <w:lang w:val="en-US"/>
              </w:rPr>
              <w:t>Distr.: General</w:t>
            </w:r>
          </w:p>
          <w:p w14:paraId="344425C6" w14:textId="77777777" w:rsidR="00E52D28" w:rsidRPr="00E52D28" w:rsidRDefault="00E52D28" w:rsidP="00E52D28">
            <w:pPr>
              <w:spacing w:line="240" w:lineRule="exact"/>
              <w:rPr>
                <w:lang w:val="en-US"/>
              </w:rPr>
            </w:pPr>
            <w:r w:rsidRPr="00E52D28">
              <w:rPr>
                <w:lang w:val="en-US"/>
              </w:rPr>
              <w:t>30 April 2025</w:t>
            </w:r>
          </w:p>
          <w:p w14:paraId="6E0CA18C" w14:textId="77777777" w:rsidR="00E52D28" w:rsidRPr="00E52D28" w:rsidRDefault="00E52D28" w:rsidP="00E52D28">
            <w:pPr>
              <w:spacing w:line="240" w:lineRule="exact"/>
              <w:rPr>
                <w:lang w:val="en-US"/>
              </w:rPr>
            </w:pPr>
            <w:r w:rsidRPr="00E52D28">
              <w:rPr>
                <w:lang w:val="en-US"/>
              </w:rPr>
              <w:t>Russian</w:t>
            </w:r>
          </w:p>
          <w:p w14:paraId="206CB93C" w14:textId="5BA48D3B" w:rsidR="00E52D28" w:rsidRPr="00E52D28" w:rsidRDefault="00E52D28" w:rsidP="00E52D28">
            <w:pPr>
              <w:spacing w:line="240" w:lineRule="exact"/>
              <w:rPr>
                <w:lang w:val="en-US"/>
              </w:rPr>
            </w:pPr>
            <w:r w:rsidRPr="00E52D28">
              <w:rPr>
                <w:lang w:val="en-US"/>
              </w:rPr>
              <w:t>Original: English</w:t>
            </w:r>
          </w:p>
        </w:tc>
      </w:tr>
    </w:tbl>
    <w:p w14:paraId="0D780EB2" w14:textId="77777777" w:rsidR="00E52D28" w:rsidRPr="00DE5877" w:rsidRDefault="00E52D28" w:rsidP="00E52D28">
      <w:pPr>
        <w:spacing w:before="120"/>
        <w:rPr>
          <w:b/>
          <w:bCs/>
          <w:sz w:val="24"/>
          <w:szCs w:val="24"/>
        </w:rPr>
      </w:pPr>
      <w:r w:rsidRPr="00DE5877">
        <w:rPr>
          <w:b/>
          <w:bCs/>
          <w:sz w:val="24"/>
          <w:szCs w:val="24"/>
        </w:rPr>
        <w:t>Комитет по правам человека</w:t>
      </w:r>
    </w:p>
    <w:p w14:paraId="51D88A72" w14:textId="076DD1A5" w:rsidR="00E52D28" w:rsidRPr="00DE5877" w:rsidRDefault="00E52D28" w:rsidP="00E52D28">
      <w:pPr>
        <w:pStyle w:val="HChG"/>
      </w:pPr>
      <w:r w:rsidRPr="00DE5877">
        <w:tab/>
      </w:r>
      <w:r w:rsidRPr="00DE5877">
        <w:tab/>
      </w:r>
      <w:r w:rsidRPr="00E52D28">
        <w:t>Заключительные замечания по третьему периодическому докладу Албании</w:t>
      </w:r>
      <w:r w:rsidRPr="00E52D28">
        <w:rPr>
          <w:rStyle w:val="aa"/>
          <w:b w:val="0"/>
          <w:bCs/>
          <w:sz w:val="20"/>
          <w:szCs w:val="22"/>
          <w:vertAlign w:val="baseline"/>
        </w:rPr>
        <w:footnoteReference w:customMarkFollows="1" w:id="1"/>
        <w:t>*</w:t>
      </w:r>
    </w:p>
    <w:p w14:paraId="7B4411B3" w14:textId="7DCA9702" w:rsidR="00E52D28" w:rsidRPr="00DE5877" w:rsidRDefault="00E52D28" w:rsidP="00E52D28">
      <w:pPr>
        <w:pStyle w:val="SingleTxtG"/>
      </w:pPr>
      <w:r w:rsidRPr="00DE5877">
        <w:t>1.</w:t>
      </w:r>
      <w:r w:rsidRPr="00DE5877">
        <w:tab/>
        <w:t>Комитет рассмотрел третий периодический доклад Албании</w:t>
      </w:r>
      <w:r w:rsidRPr="00DE5877">
        <w:rPr>
          <w:rStyle w:val="aa"/>
        </w:rPr>
        <w:footnoteReference w:id="2"/>
      </w:r>
      <w:r w:rsidRPr="00DE5877">
        <w:t xml:space="preserve"> на своих </w:t>
      </w:r>
      <w:r w:rsidR="00DA3D25">
        <w:br/>
      </w:r>
      <w:r w:rsidRPr="00DE5877">
        <w:t>4197-м и</w:t>
      </w:r>
      <w:r>
        <w:rPr>
          <w:lang w:val="en-US"/>
        </w:rPr>
        <w:t> </w:t>
      </w:r>
      <w:r w:rsidRPr="00DE5877">
        <w:t>4198-м заседаниях</w:t>
      </w:r>
      <w:r w:rsidRPr="00DE5877">
        <w:rPr>
          <w:rStyle w:val="aa"/>
        </w:rPr>
        <w:footnoteReference w:id="3"/>
      </w:r>
      <w:r w:rsidRPr="00DE5877">
        <w:t>, состоявшихся 11 и 12</w:t>
      </w:r>
      <w:r>
        <w:rPr>
          <w:lang w:val="en-US"/>
        </w:rPr>
        <w:t> </w:t>
      </w:r>
      <w:r w:rsidRPr="00DE5877">
        <w:t>марта 2025</w:t>
      </w:r>
      <w:r>
        <w:rPr>
          <w:lang w:val="en-US"/>
        </w:rPr>
        <w:t> </w:t>
      </w:r>
      <w:r w:rsidRPr="00DE5877">
        <w:t xml:space="preserve">года. На своем </w:t>
      </w:r>
      <w:r w:rsidRPr="00E52D28">
        <w:br/>
      </w:r>
      <w:r w:rsidRPr="00DE5877">
        <w:t>4213-м заседании, состоявшемся 21</w:t>
      </w:r>
      <w:r>
        <w:rPr>
          <w:lang w:val="en-US"/>
        </w:rPr>
        <w:t> </w:t>
      </w:r>
      <w:r w:rsidRPr="00DE5877">
        <w:t>марта, он принял настоящие заключительные замечания.</w:t>
      </w:r>
      <w:bookmarkStart w:id="0" w:name="_Hlk192869446"/>
      <w:bookmarkEnd w:id="0"/>
    </w:p>
    <w:p w14:paraId="7D67FB81" w14:textId="337BF825" w:rsidR="00E52D28" w:rsidRPr="00E52D28" w:rsidRDefault="00E52D28" w:rsidP="00E52D28">
      <w:pPr>
        <w:pStyle w:val="H1G"/>
      </w:pPr>
      <w:r w:rsidRPr="0030596C">
        <w:tab/>
      </w:r>
      <w:r w:rsidRPr="00E52D28">
        <w:t>A.</w:t>
      </w:r>
      <w:r w:rsidRPr="00E52D28">
        <w:tab/>
        <w:t>Введение</w:t>
      </w:r>
    </w:p>
    <w:p w14:paraId="19289141" w14:textId="2F985F3D" w:rsidR="00E52D28" w:rsidRPr="00DE5877" w:rsidRDefault="00E52D28" w:rsidP="00E52D28">
      <w:pPr>
        <w:pStyle w:val="SingleTxtG"/>
      </w:pPr>
      <w:r w:rsidRPr="00DE5877">
        <w:t>2.</w:t>
      </w:r>
      <w:r w:rsidRPr="00DE5877">
        <w:tab/>
        <w:t>Комитет признателен государству-участнику за согласие следовать упрощенной процедуре представления докладов и за представление своего третьего периодического доклада в ответ на предваряющий его перечень вопросов, который был подготовлен в рамках этой процедуры</w:t>
      </w:r>
      <w:r w:rsidRPr="00DE5877">
        <w:rPr>
          <w:rStyle w:val="aa"/>
        </w:rPr>
        <w:footnoteReference w:id="4"/>
      </w:r>
      <w:r w:rsidRPr="00DE5877">
        <w:t>. Комитет выражает признательность за</w:t>
      </w:r>
      <w:r>
        <w:rPr>
          <w:lang w:val="en-US"/>
        </w:rPr>
        <w:t> </w:t>
      </w:r>
      <w:r w:rsidRPr="00DE5877">
        <w:t>возможность возобновления конструктивного диалога с делегацией высокого уровня государства-участника по вопросу о мерах, принятых за отчетный период с</w:t>
      </w:r>
      <w:r>
        <w:rPr>
          <w:lang w:val="en-US"/>
        </w:rPr>
        <w:t> </w:t>
      </w:r>
      <w:r w:rsidRPr="00DE5877">
        <w:t>целью осуществления положений Пакта. Комитет благодарит государство-участник за устные ответы членов делегации, а также за дополнительную информацию, представленную ему в письменном виде.</w:t>
      </w:r>
    </w:p>
    <w:p w14:paraId="44593B29" w14:textId="038A7C6F" w:rsidR="00E52D28" w:rsidRPr="00DE5877" w:rsidRDefault="00E52D28" w:rsidP="00E52D28">
      <w:pPr>
        <w:pStyle w:val="H1G"/>
      </w:pPr>
      <w:r w:rsidRPr="0030596C">
        <w:rPr>
          <w:bCs/>
        </w:rPr>
        <w:tab/>
      </w:r>
      <w:r w:rsidRPr="00DE5877">
        <w:rPr>
          <w:bCs/>
        </w:rPr>
        <w:t>B.</w:t>
      </w:r>
      <w:r w:rsidRPr="00DE5877">
        <w:tab/>
      </w:r>
      <w:r w:rsidRPr="00DE5877">
        <w:rPr>
          <w:bCs/>
        </w:rPr>
        <w:t>Позитивные аспекты</w:t>
      </w:r>
    </w:p>
    <w:p w14:paraId="2E3F77DA" w14:textId="77777777" w:rsidR="00E52D28" w:rsidRPr="00DE5877" w:rsidRDefault="00E52D28" w:rsidP="00E52D28">
      <w:pPr>
        <w:pStyle w:val="SingleTxtG"/>
      </w:pPr>
      <w:r w:rsidRPr="00DE5877">
        <w:t>3.</w:t>
      </w:r>
      <w:r w:rsidRPr="00DE5877">
        <w:tab/>
        <w:t>Комитет приветствует следующие законодательные и политические меры, принятые государством-участником:</w:t>
      </w:r>
    </w:p>
    <w:p w14:paraId="53E5A582" w14:textId="72D4568F" w:rsidR="00E52D28" w:rsidRPr="00DE5877" w:rsidRDefault="00E52D28" w:rsidP="00E52D28">
      <w:pPr>
        <w:pStyle w:val="SingleTxtG"/>
      </w:pPr>
      <w:r w:rsidRPr="0030596C">
        <w:tab/>
      </w:r>
      <w:r w:rsidRPr="00DE5877">
        <w:t>a)</w:t>
      </w:r>
      <w:r w:rsidRPr="00DE5877">
        <w:tab/>
        <w:t>принятие 24 июня 2021 года Закона № 79/2021 об иностранцах;</w:t>
      </w:r>
    </w:p>
    <w:p w14:paraId="2C0B58B9" w14:textId="32D8B155" w:rsidR="00E52D28" w:rsidRPr="00DE5877" w:rsidRDefault="00E52D28" w:rsidP="00E52D28">
      <w:pPr>
        <w:pStyle w:val="SingleTxtG"/>
      </w:pPr>
      <w:r w:rsidRPr="0030596C">
        <w:tab/>
      </w:r>
      <w:r w:rsidRPr="00DE5877">
        <w:t>b)</w:t>
      </w:r>
      <w:r w:rsidRPr="00DE5877">
        <w:tab/>
        <w:t>принятие 1</w:t>
      </w:r>
      <w:r>
        <w:rPr>
          <w:lang w:val="en-US"/>
        </w:rPr>
        <w:t> </w:t>
      </w:r>
      <w:r w:rsidRPr="00DE5877">
        <w:t>февраля 2021</w:t>
      </w:r>
      <w:r>
        <w:rPr>
          <w:lang w:val="en-US"/>
        </w:rPr>
        <w:t> </w:t>
      </w:r>
      <w:r w:rsidRPr="00DE5877">
        <w:t>года Закона</w:t>
      </w:r>
      <w:r w:rsidR="00D72064">
        <w:rPr>
          <w:lang w:val="en-US"/>
        </w:rPr>
        <w:t> </w:t>
      </w:r>
      <w:r w:rsidRPr="00DE5877">
        <w:t>№</w:t>
      </w:r>
      <w:r>
        <w:rPr>
          <w:lang w:val="en-US"/>
        </w:rPr>
        <w:t> </w:t>
      </w:r>
      <w:r w:rsidRPr="00DE5877">
        <w:t>10/2021 об убежище в</w:t>
      </w:r>
      <w:r>
        <w:rPr>
          <w:lang w:val="en-US"/>
        </w:rPr>
        <w:t> </w:t>
      </w:r>
      <w:r w:rsidRPr="00DE5877">
        <w:t>Республике Албания;</w:t>
      </w:r>
    </w:p>
    <w:p w14:paraId="4A578BA5" w14:textId="267AA43C" w:rsidR="00E52D28" w:rsidRPr="00DE5877" w:rsidRDefault="00E52D28" w:rsidP="00E52D28">
      <w:pPr>
        <w:pStyle w:val="SingleTxtG"/>
      </w:pPr>
      <w:r w:rsidRPr="00E52D28">
        <w:tab/>
      </w:r>
      <w:r w:rsidRPr="00DE5877">
        <w:t>c)</w:t>
      </w:r>
      <w:r w:rsidRPr="00DE5877">
        <w:tab/>
        <w:t>принятие 29 июля 2020 года Закона № 113/2020 о гражданстве;</w:t>
      </w:r>
    </w:p>
    <w:p w14:paraId="1B951C00" w14:textId="340C6C96" w:rsidR="00E52D28" w:rsidRPr="00DE5877" w:rsidRDefault="00E52D28" w:rsidP="00E52D28">
      <w:pPr>
        <w:pStyle w:val="SingleTxtG"/>
      </w:pPr>
      <w:r w:rsidRPr="0030596C">
        <w:tab/>
      </w:r>
      <w:r w:rsidRPr="00DE5877">
        <w:t>d)</w:t>
      </w:r>
      <w:r w:rsidRPr="00DE5877">
        <w:tab/>
        <w:t>принятие в 2017</w:t>
      </w:r>
      <w:r>
        <w:rPr>
          <w:lang w:val="en-US"/>
        </w:rPr>
        <w:t> </w:t>
      </w:r>
      <w:r w:rsidRPr="00DE5877">
        <w:t>году Закона</w:t>
      </w:r>
      <w:r w:rsidR="00D72064">
        <w:rPr>
          <w:lang w:val="en-US"/>
        </w:rPr>
        <w:t> </w:t>
      </w:r>
      <w:r w:rsidRPr="00DE5877">
        <w:t>№</w:t>
      </w:r>
      <w:r>
        <w:rPr>
          <w:lang w:val="en-US"/>
        </w:rPr>
        <w:t> </w:t>
      </w:r>
      <w:r w:rsidRPr="00DE5877">
        <w:t>111/2017 о гарантированной государством юридической помощи;</w:t>
      </w:r>
    </w:p>
    <w:p w14:paraId="425FE46C" w14:textId="300F5580" w:rsidR="00E52D28" w:rsidRPr="00DE5877" w:rsidRDefault="00E52D28" w:rsidP="00E52D28">
      <w:pPr>
        <w:pStyle w:val="SingleTxtG"/>
      </w:pPr>
      <w:r w:rsidRPr="00E52D28">
        <w:tab/>
      </w:r>
      <w:r w:rsidRPr="00DE5877">
        <w:t>e)</w:t>
      </w:r>
      <w:r w:rsidRPr="00DE5877">
        <w:tab/>
        <w:t>учреждение</w:t>
      </w:r>
      <w:r w:rsidRPr="00E52D28">
        <w:t xml:space="preserve"> </w:t>
      </w:r>
      <w:r w:rsidRPr="00DE5877">
        <w:t>19</w:t>
      </w:r>
      <w:r>
        <w:rPr>
          <w:lang w:val="en-US"/>
        </w:rPr>
        <w:t> </w:t>
      </w:r>
      <w:r w:rsidRPr="00DE5877">
        <w:t>декабря 2019</w:t>
      </w:r>
      <w:r>
        <w:rPr>
          <w:lang w:val="en-US"/>
        </w:rPr>
        <w:t> </w:t>
      </w:r>
      <w:r w:rsidRPr="00DE5877">
        <w:t>года Специального органа по борьбе с</w:t>
      </w:r>
      <w:r>
        <w:rPr>
          <w:lang w:val="en-US"/>
        </w:rPr>
        <w:t> </w:t>
      </w:r>
      <w:r w:rsidRPr="00DE5877">
        <w:t xml:space="preserve">коррупцией и организованной преступностью; </w:t>
      </w:r>
    </w:p>
    <w:p w14:paraId="73CAD474" w14:textId="574FEF68" w:rsidR="00E52D28" w:rsidRPr="00DE5877" w:rsidRDefault="00E52D28" w:rsidP="00E52D28">
      <w:pPr>
        <w:pStyle w:val="SingleTxtG"/>
      </w:pPr>
      <w:r w:rsidRPr="00E52D28">
        <w:tab/>
      </w:r>
      <w:r w:rsidRPr="00DE5877">
        <w:t>f)</w:t>
      </w:r>
      <w:r w:rsidRPr="00DE5877">
        <w:tab/>
        <w:t xml:space="preserve">принятие Межсекторальной стратегии по борьбе с коррупцией </w:t>
      </w:r>
      <w:r w:rsidRPr="0030596C">
        <w:br/>
      </w:r>
      <w:r w:rsidRPr="00DE5877">
        <w:t>на 2024–2030 годы;</w:t>
      </w:r>
    </w:p>
    <w:p w14:paraId="47456272" w14:textId="30A055CE" w:rsidR="00E52D28" w:rsidRPr="00DE5877" w:rsidRDefault="00E52D28" w:rsidP="00E52D28">
      <w:pPr>
        <w:pStyle w:val="SingleTxtG"/>
      </w:pPr>
      <w:r w:rsidRPr="0030596C">
        <w:lastRenderedPageBreak/>
        <w:tab/>
      </w:r>
      <w:r w:rsidRPr="00DE5877">
        <w:t>g)</w:t>
      </w:r>
      <w:r w:rsidRPr="00DE5877">
        <w:tab/>
        <w:t xml:space="preserve">принятие Национальной стратегии гендерного равенства </w:t>
      </w:r>
      <w:r w:rsidRPr="0030596C">
        <w:br/>
      </w:r>
      <w:r w:rsidRPr="00DE5877">
        <w:t>на 2021–2030 годы;</w:t>
      </w:r>
      <w:bookmarkStart w:id="1" w:name="_Hlk160706901"/>
      <w:bookmarkEnd w:id="1"/>
    </w:p>
    <w:p w14:paraId="4BDE9671" w14:textId="6AE322B9" w:rsidR="00E52D28" w:rsidRPr="00DE5877" w:rsidRDefault="00E52D28" w:rsidP="00E52D28">
      <w:pPr>
        <w:pStyle w:val="SingleTxtG"/>
      </w:pPr>
      <w:r w:rsidRPr="0030596C">
        <w:tab/>
      </w:r>
      <w:r w:rsidRPr="00DE5877">
        <w:t>h)</w:t>
      </w:r>
      <w:r w:rsidRPr="00DE5877">
        <w:tab/>
        <w:t>принятие Национального плана действий в интересах ЛГБТИ+ людей на</w:t>
      </w:r>
      <w:r>
        <w:rPr>
          <w:lang w:val="en-US"/>
        </w:rPr>
        <w:t> </w:t>
      </w:r>
      <w:r w:rsidRPr="00DE5877">
        <w:t>2021–2027 годы;</w:t>
      </w:r>
    </w:p>
    <w:p w14:paraId="353E3D86" w14:textId="64F798D3" w:rsidR="00E52D28" w:rsidRPr="00DE5877" w:rsidRDefault="00E52D28" w:rsidP="00E52D28">
      <w:pPr>
        <w:pStyle w:val="SingleTxtG"/>
      </w:pPr>
      <w:r w:rsidRPr="00E52D28">
        <w:tab/>
      </w:r>
      <w:r w:rsidRPr="00DE5877">
        <w:t>i)</w:t>
      </w:r>
      <w:r w:rsidRPr="00DE5877">
        <w:tab/>
        <w:t>принятие Национальной стратегии по предотвращению насильственного экстремизма на 2021–2026 годы;</w:t>
      </w:r>
    </w:p>
    <w:p w14:paraId="2FCB1AAB" w14:textId="09AEBE35" w:rsidR="00E52D28" w:rsidRPr="00DE5877" w:rsidRDefault="00E52D28" w:rsidP="00E52D28">
      <w:pPr>
        <w:pStyle w:val="SingleTxtG"/>
      </w:pPr>
      <w:r w:rsidRPr="0030596C">
        <w:tab/>
      </w:r>
      <w:r w:rsidRPr="00DE5877">
        <w:t>j)</w:t>
      </w:r>
      <w:r w:rsidRPr="00DE5877">
        <w:tab/>
        <w:t>утверждение Национального плана действий по борьбе с торговлей людьми на 2024–2025 годы.</w:t>
      </w:r>
    </w:p>
    <w:p w14:paraId="1DCAD58F" w14:textId="77777777" w:rsidR="00E52D28" w:rsidRPr="00DE5877" w:rsidRDefault="00E52D28" w:rsidP="00E52D28">
      <w:pPr>
        <w:pStyle w:val="SingleTxtG"/>
      </w:pPr>
      <w:r w:rsidRPr="00DE5877">
        <w:t>4.</w:t>
      </w:r>
      <w:r w:rsidRPr="00DE5877">
        <w:tab/>
        <w:t>Кроме того, Комитет приветствует ратификацию государством-участником следующих международных договоров или его присоединение к ним:</w:t>
      </w:r>
    </w:p>
    <w:p w14:paraId="096F94B6" w14:textId="1FFB4E41" w:rsidR="00E52D28" w:rsidRPr="00DE5877" w:rsidRDefault="00E52D28" w:rsidP="00E52D28">
      <w:pPr>
        <w:pStyle w:val="SingleTxtG"/>
      </w:pPr>
      <w:r w:rsidRPr="0030596C">
        <w:tab/>
      </w:r>
      <w:r w:rsidRPr="00DE5877">
        <w:t>a)</w:t>
      </w:r>
      <w:r w:rsidRPr="00DE5877">
        <w:tab/>
        <w:t xml:space="preserve">Факультативного протокола к Международному пакту об экономических, социальных и культурных правах (19 февраля 2025 года); </w:t>
      </w:r>
    </w:p>
    <w:p w14:paraId="18A8C1B7" w14:textId="06F5E178" w:rsidR="00E52D28" w:rsidRPr="00DE5877" w:rsidRDefault="00E52D28" w:rsidP="00E52D28">
      <w:pPr>
        <w:pStyle w:val="SingleTxtG"/>
      </w:pPr>
      <w:r w:rsidRPr="0030596C">
        <w:tab/>
      </w:r>
      <w:r w:rsidRPr="00DE5877">
        <w:t xml:space="preserve">b) </w:t>
      </w:r>
      <w:r w:rsidRPr="00DE5877">
        <w:tab/>
        <w:t>Конвенции Международной организации труда об искоренении насилия и</w:t>
      </w:r>
      <w:r>
        <w:rPr>
          <w:lang w:val="en-US"/>
        </w:rPr>
        <w:t> </w:t>
      </w:r>
      <w:r w:rsidRPr="00DE5877">
        <w:t xml:space="preserve">домогательств 2019 года (№ 190) (6 мая 2022 года); </w:t>
      </w:r>
    </w:p>
    <w:p w14:paraId="1D1C5AC8" w14:textId="21D76182" w:rsidR="00E52D28" w:rsidRPr="00DE5877" w:rsidRDefault="00E52D28" w:rsidP="00E52D28">
      <w:pPr>
        <w:pStyle w:val="SingleTxtG"/>
      </w:pPr>
      <w:r w:rsidRPr="0030596C">
        <w:tab/>
      </w:r>
      <w:r w:rsidRPr="00DE5877">
        <w:t>c)</w:t>
      </w:r>
      <w:r w:rsidRPr="00DE5877">
        <w:tab/>
        <w:t xml:space="preserve">Факультативного протокола к Конвенции о правах ребенка, касающегося процедуры сообщений (29 мая 2013 года); </w:t>
      </w:r>
    </w:p>
    <w:p w14:paraId="63D36134" w14:textId="5EC47272" w:rsidR="00E52D28" w:rsidRPr="00DE5877" w:rsidRDefault="00E52D28" w:rsidP="00E52D28">
      <w:pPr>
        <w:pStyle w:val="SingleTxtG"/>
      </w:pPr>
      <w:r w:rsidRPr="0030596C">
        <w:tab/>
      </w:r>
      <w:r w:rsidRPr="00DE5877">
        <w:t>d)</w:t>
      </w:r>
      <w:r w:rsidRPr="00DE5877">
        <w:tab/>
        <w:t>Конвенции о правах инвалидов (13 февраля 2013 года).</w:t>
      </w:r>
    </w:p>
    <w:p w14:paraId="3F44EAB9" w14:textId="0258285E" w:rsidR="00E52D28" w:rsidRPr="00DE5877" w:rsidRDefault="00E52D28" w:rsidP="00E52D28">
      <w:pPr>
        <w:pStyle w:val="H1G"/>
      </w:pPr>
      <w:r w:rsidRPr="0030596C">
        <w:rPr>
          <w:bCs/>
        </w:rPr>
        <w:tab/>
      </w:r>
      <w:r w:rsidRPr="00DE5877">
        <w:rPr>
          <w:bCs/>
        </w:rPr>
        <w:t>C.</w:t>
      </w:r>
      <w:r w:rsidRPr="00DE5877">
        <w:tab/>
      </w:r>
      <w:r w:rsidRPr="00DE5877">
        <w:tab/>
      </w:r>
      <w:r w:rsidRPr="00DE5877">
        <w:rPr>
          <w:bCs/>
        </w:rPr>
        <w:t>Основные вопросы, вызывающие обеспокоенность, и</w:t>
      </w:r>
      <w:r>
        <w:rPr>
          <w:bCs/>
          <w:lang w:val="en-US"/>
        </w:rPr>
        <w:t> </w:t>
      </w:r>
      <w:r w:rsidRPr="00DE5877">
        <w:rPr>
          <w:bCs/>
        </w:rPr>
        <w:t>рекомендации</w:t>
      </w:r>
    </w:p>
    <w:p w14:paraId="51ED8516" w14:textId="77777777" w:rsidR="00E52D28" w:rsidRPr="00DE5877" w:rsidRDefault="00E52D28" w:rsidP="00E52D28">
      <w:pPr>
        <w:pStyle w:val="H23G"/>
        <w:rPr>
          <w:b w:val="0"/>
          <w:bCs/>
        </w:rPr>
      </w:pPr>
      <w:r w:rsidRPr="00DE5877">
        <w:tab/>
      </w:r>
      <w:r w:rsidRPr="00DE5877">
        <w:tab/>
      </w:r>
      <w:r w:rsidRPr="00DE5877">
        <w:rPr>
          <w:bCs/>
        </w:rPr>
        <w:t>Национальное правозащитное учреждение</w:t>
      </w:r>
    </w:p>
    <w:p w14:paraId="20177A94" w14:textId="0707C78D" w:rsidR="00E52D28" w:rsidRPr="00DE5877" w:rsidRDefault="00E52D28" w:rsidP="00E52D28">
      <w:pPr>
        <w:pStyle w:val="SingleTxtG"/>
      </w:pPr>
      <w:r w:rsidRPr="00DE5877">
        <w:t>5.</w:t>
      </w:r>
      <w:r w:rsidRPr="00DE5877">
        <w:tab/>
        <w:t>Комитет обеспокоен тем, что с 2022</w:t>
      </w:r>
      <w:r>
        <w:rPr>
          <w:lang w:val="en-US"/>
        </w:rPr>
        <w:t> </w:t>
      </w:r>
      <w:r w:rsidRPr="00DE5877">
        <w:t>года постоянно откладывается назначение мандатария на должность Народного защитника Албании, а с 2023</w:t>
      </w:r>
      <w:r>
        <w:rPr>
          <w:lang w:val="en-US"/>
        </w:rPr>
        <w:t> </w:t>
      </w:r>
      <w:r w:rsidRPr="00DE5877">
        <w:t>года — Уполномоченного по защите от дискриминации. Несмотря на увеличение выделяемых этим учреждениям бюджетных средств, Комитет по-прежнему обеспокоен сообщениями о том, что они продолжают испытывать нехватку людских и финансовых ресурсов, необходимых для эффективного выполнения ими своих мандатов во всех регионах государства-участника. Кроме того, согласно полученной информации, значительная часть рекомендаций, вынесенных Народным защитником, не выполняется надлежащим образом. Комитет также отмечает, что процедура повторной аккредитации Управления Народного защитника для сохранения статуса</w:t>
      </w:r>
      <w:r w:rsidR="00BC366F">
        <w:rPr>
          <w:lang w:val="en-US"/>
        </w:rPr>
        <w:t> </w:t>
      </w:r>
      <w:r w:rsidRPr="00DE5877">
        <w:t>«А» была отложена в 2020</w:t>
      </w:r>
      <w:r>
        <w:rPr>
          <w:lang w:val="en-US"/>
        </w:rPr>
        <w:t> </w:t>
      </w:r>
      <w:r w:rsidRPr="00DE5877">
        <w:t>году и, как ожидается, будет проведена в 2026</w:t>
      </w:r>
      <w:r>
        <w:rPr>
          <w:lang w:val="en-US"/>
        </w:rPr>
        <w:t> </w:t>
      </w:r>
      <w:r w:rsidRPr="00DE5877">
        <w:t>году (статья</w:t>
      </w:r>
      <w:r>
        <w:rPr>
          <w:lang w:val="en-US"/>
        </w:rPr>
        <w:t> </w:t>
      </w:r>
      <w:r w:rsidRPr="00DE5877">
        <w:t>2).</w:t>
      </w:r>
    </w:p>
    <w:p w14:paraId="3FC65496" w14:textId="77777777" w:rsidR="00E52D28" w:rsidRPr="00DE5877" w:rsidRDefault="00E52D28" w:rsidP="00E52D28">
      <w:pPr>
        <w:pStyle w:val="SingleTxtG"/>
        <w:rPr>
          <w:b/>
          <w:bCs/>
        </w:rPr>
      </w:pPr>
      <w:r w:rsidRPr="00DE5877">
        <w:t>6.</w:t>
      </w:r>
      <w:r w:rsidRPr="00DE5877">
        <w:tab/>
      </w:r>
      <w:r w:rsidRPr="00DE5877">
        <w:rPr>
          <w:b/>
          <w:bCs/>
        </w:rPr>
        <w:t>Государству-участнику следует обеспечить скорейшее назначение новых мандатариев на должности Народного защитника Албании и Уполномоченного по защите от дискриминации в рамках прозрачного и основанного на широком участии процесса, а также ускорить процедуру повторной аккредитации национальных правозащитных учреждений Глобальным альянсом.</w:t>
      </w:r>
      <w:r w:rsidRPr="00DE5877">
        <w:t xml:space="preserve"> </w:t>
      </w:r>
      <w:r w:rsidRPr="00DE5877">
        <w:rPr>
          <w:b/>
          <w:bCs/>
        </w:rPr>
        <w:t>Кроме того, ему следует:</w:t>
      </w:r>
      <w:r w:rsidRPr="00DE5877">
        <w:t xml:space="preserve"> </w:t>
      </w:r>
    </w:p>
    <w:p w14:paraId="36A7C9A5" w14:textId="54D2ADAE" w:rsidR="00E52D28" w:rsidRPr="00E52D28" w:rsidRDefault="00E52D28" w:rsidP="00E52D28">
      <w:pPr>
        <w:pStyle w:val="SingleTxtG"/>
        <w:rPr>
          <w:b/>
          <w:bCs/>
        </w:rPr>
      </w:pPr>
      <w:r w:rsidRPr="0030596C">
        <w:rPr>
          <w:b/>
          <w:bCs/>
        </w:rPr>
        <w:tab/>
      </w:r>
      <w:r w:rsidRPr="00E52D28">
        <w:rPr>
          <w:b/>
          <w:bCs/>
        </w:rPr>
        <w:t>a)</w:t>
      </w:r>
      <w:r w:rsidRPr="00E52D28">
        <w:rPr>
          <w:b/>
          <w:bCs/>
        </w:rPr>
        <w:tab/>
        <w:t xml:space="preserve">гарантировать полное соответствие Управления Народного защитника Албании принципам, касающимся статуса национальных учреждений, занимающихся поощрением и защитой прав человека (Парижские принципы); </w:t>
      </w:r>
    </w:p>
    <w:p w14:paraId="5DEF9FE6" w14:textId="315DCFAE" w:rsidR="00E52D28" w:rsidRPr="00E52D28" w:rsidRDefault="00E52D28" w:rsidP="00E52D28">
      <w:pPr>
        <w:pStyle w:val="SingleTxtG"/>
        <w:rPr>
          <w:b/>
          <w:bCs/>
        </w:rPr>
      </w:pPr>
      <w:r w:rsidRPr="0030596C">
        <w:rPr>
          <w:b/>
          <w:bCs/>
        </w:rPr>
        <w:tab/>
      </w:r>
      <w:r w:rsidRPr="00E52D28">
        <w:rPr>
          <w:b/>
          <w:bCs/>
        </w:rPr>
        <w:t>b)</w:t>
      </w:r>
      <w:r w:rsidRPr="00E52D28">
        <w:rPr>
          <w:b/>
          <w:bCs/>
        </w:rPr>
        <w:tab/>
        <w:t>продолжать увеличивать финансовые и людские ресурсы, выделяемые Управлению Народного защитника Албании и Уполномоченному по защите от дискриминации, чтобы они могли надлежащим образом выполнять свои мандаты во всех регионах страны;</w:t>
      </w:r>
    </w:p>
    <w:p w14:paraId="4CD6160B" w14:textId="76F511BC" w:rsidR="00E52D28" w:rsidRPr="00DE5877" w:rsidRDefault="00E52D28" w:rsidP="00E52D28">
      <w:pPr>
        <w:pStyle w:val="SingleTxtG"/>
        <w:rPr>
          <w:b/>
          <w:bCs/>
        </w:rPr>
      </w:pPr>
      <w:r w:rsidRPr="0030596C">
        <w:rPr>
          <w:b/>
          <w:bCs/>
        </w:rPr>
        <w:tab/>
      </w:r>
      <w:r w:rsidRPr="00E52D28">
        <w:rPr>
          <w:b/>
          <w:bCs/>
        </w:rPr>
        <w:t>c)</w:t>
      </w:r>
      <w:r w:rsidRPr="00E52D28">
        <w:rPr>
          <w:b/>
          <w:bCs/>
        </w:rPr>
        <w:tab/>
        <w:t>разработать институциональную основу для эффективного выполне</w:t>
      </w:r>
      <w:r w:rsidRPr="00DE5877">
        <w:rPr>
          <w:b/>
          <w:bCs/>
        </w:rPr>
        <w:t>ния рекомендаций Народного защитника Албании и осуществления последующих мер.</w:t>
      </w:r>
    </w:p>
    <w:p w14:paraId="4C187585" w14:textId="77777777" w:rsidR="00E52D28" w:rsidRPr="00DE5877" w:rsidRDefault="00E52D28" w:rsidP="00E52D28">
      <w:pPr>
        <w:pStyle w:val="H23G"/>
      </w:pPr>
      <w:r w:rsidRPr="00DE5877">
        <w:lastRenderedPageBreak/>
        <w:tab/>
      </w:r>
      <w:r w:rsidRPr="00DE5877">
        <w:tab/>
      </w:r>
      <w:r w:rsidRPr="00DE5877">
        <w:rPr>
          <w:bCs/>
        </w:rPr>
        <w:t>Меры по борьбе с коррупцией</w:t>
      </w:r>
    </w:p>
    <w:p w14:paraId="61613AC4" w14:textId="711679A6" w:rsidR="00E52D28" w:rsidRPr="00DE5877" w:rsidRDefault="00E52D28" w:rsidP="00E52D28">
      <w:pPr>
        <w:pStyle w:val="SingleTxtG"/>
      </w:pPr>
      <w:r w:rsidRPr="00DE5877">
        <w:t>7.</w:t>
      </w:r>
      <w:r w:rsidRPr="00DE5877">
        <w:tab/>
        <w:t>Комитет приветствует обязательство, которое в 2023 году государство-участник представило в секретариат инициативы «Права человека-75» и в рамках которого оно уделяет приоритетное внимание наказанию за коррупцию и предупреждению коррупции. Вместе с тем Комитет обеспокоен тем, что коррупция по-прежнему широко распространена как в государственном, так и в частном секторе и что принятые превентивные меры, по-видимому, имели ограниченный эффект. Комитет отмечает усилия Специального органа по борьбе с коррупцией и организованной преступностью, направленные на борьбу с коррупцией, однако выражает сожаление по поводу трудностей с заполнением должностей для обеспечения его полной укомплектованности, возникающими из-за недостаточного числа заявлений от магистратов (статьи 2 и 25).</w:t>
      </w:r>
      <w:bookmarkStart w:id="2" w:name="_Hlk192962950"/>
      <w:bookmarkEnd w:id="2"/>
    </w:p>
    <w:p w14:paraId="6A186E08" w14:textId="191E4F0B" w:rsidR="00E52D28" w:rsidRPr="00DE5877" w:rsidRDefault="00E52D28" w:rsidP="00E52D28">
      <w:pPr>
        <w:pStyle w:val="SingleTxtG"/>
      </w:pPr>
      <w:r w:rsidRPr="00DE5877">
        <w:t>8.</w:t>
      </w:r>
      <w:r w:rsidRPr="00DE5877">
        <w:tab/>
      </w:r>
      <w:r w:rsidRPr="00DE5877">
        <w:rPr>
          <w:b/>
          <w:bCs/>
        </w:rPr>
        <w:t>Государству-участнику следует активизировать свои усилия по предупреждению и искоренению коррупции на всех уровнях и обеспечить эффективное применение законодательных и политических мер по борьбе с</w:t>
      </w:r>
      <w:r>
        <w:rPr>
          <w:b/>
          <w:bCs/>
          <w:lang w:val="en-US"/>
        </w:rPr>
        <w:t> </w:t>
      </w:r>
      <w:r w:rsidRPr="00DE5877">
        <w:rPr>
          <w:b/>
          <w:bCs/>
        </w:rPr>
        <w:t>коррупцией.</w:t>
      </w:r>
      <w:r w:rsidRPr="00DE5877">
        <w:t xml:space="preserve"> </w:t>
      </w:r>
      <w:r w:rsidRPr="00DE5877">
        <w:rPr>
          <w:b/>
          <w:bCs/>
        </w:rPr>
        <w:t>В связи с этим ему следует:</w:t>
      </w:r>
    </w:p>
    <w:p w14:paraId="46421A46" w14:textId="3ACB0CFF" w:rsidR="00E52D28" w:rsidRPr="00E52D28" w:rsidRDefault="00E52D28" w:rsidP="00E52D28">
      <w:pPr>
        <w:pStyle w:val="SingleTxtG"/>
        <w:rPr>
          <w:b/>
          <w:bCs/>
        </w:rPr>
      </w:pPr>
      <w:r w:rsidRPr="0030596C">
        <w:rPr>
          <w:b/>
          <w:bCs/>
        </w:rPr>
        <w:tab/>
      </w:r>
      <w:r w:rsidRPr="00E52D28">
        <w:rPr>
          <w:b/>
          <w:bCs/>
        </w:rPr>
        <w:t>a)</w:t>
      </w:r>
      <w:r w:rsidRPr="00E52D28">
        <w:rPr>
          <w:b/>
          <w:bCs/>
        </w:rPr>
        <w:tab/>
        <w:t xml:space="preserve">удвоить усилия по проведению оперативных, тщательных, независимых и беспристрастных расследований по всем заявлениям о коррупции на всех уровнях, в том числе в судебных органах и в государственном и частном секторах, обеспечить судебное преследование виновных и, в случае вынесения им приговора, назначение им наказания, соразмерного тяжести совершенных преступлений, а также предоставлять жертвам коррупции возмещение ущерба; </w:t>
      </w:r>
    </w:p>
    <w:p w14:paraId="70F6C273" w14:textId="28B43362" w:rsidR="00E52D28" w:rsidRPr="00E52D28" w:rsidRDefault="00E52D28" w:rsidP="00E52D28">
      <w:pPr>
        <w:pStyle w:val="SingleTxtG"/>
        <w:rPr>
          <w:b/>
          <w:bCs/>
        </w:rPr>
      </w:pPr>
      <w:r w:rsidRPr="0030596C">
        <w:rPr>
          <w:b/>
          <w:bCs/>
        </w:rPr>
        <w:tab/>
      </w:r>
      <w:r w:rsidRPr="00E52D28">
        <w:rPr>
          <w:b/>
          <w:bCs/>
        </w:rPr>
        <w:t>b)</w:t>
      </w:r>
      <w:r w:rsidRPr="00E52D28">
        <w:rPr>
          <w:b/>
          <w:bCs/>
        </w:rPr>
        <w:tab/>
        <w:t>гарантировать эффективность Специального органа по борьбе с</w:t>
      </w:r>
      <w:r w:rsidRPr="00E52D28">
        <w:rPr>
          <w:b/>
          <w:bCs/>
          <w:lang w:val="en-US"/>
        </w:rPr>
        <w:t> </w:t>
      </w:r>
      <w:r w:rsidRPr="00E52D28">
        <w:rPr>
          <w:b/>
          <w:bCs/>
        </w:rPr>
        <w:t xml:space="preserve">коррупцией и организованной преступностью, в том числе путем обеспечения его полной укомплектованности и полноценного функционирования; </w:t>
      </w:r>
    </w:p>
    <w:p w14:paraId="458E9982" w14:textId="2837D125" w:rsidR="00E52D28" w:rsidRPr="00DE5877" w:rsidRDefault="00E52D28" w:rsidP="00E52D28">
      <w:pPr>
        <w:pStyle w:val="SingleTxtG"/>
      </w:pPr>
      <w:r w:rsidRPr="0030596C">
        <w:rPr>
          <w:b/>
          <w:bCs/>
        </w:rPr>
        <w:tab/>
      </w:r>
      <w:r w:rsidRPr="00E52D28">
        <w:rPr>
          <w:b/>
          <w:bCs/>
        </w:rPr>
        <w:t>c)</w:t>
      </w:r>
      <w:r w:rsidRPr="00E52D28">
        <w:rPr>
          <w:b/>
          <w:bCs/>
        </w:rPr>
        <w:tab/>
        <w:t>проводить учебные мероприятия и информационно-просветите</w:t>
      </w:r>
      <w:r w:rsidRPr="00DE5877">
        <w:rPr>
          <w:b/>
          <w:bCs/>
        </w:rPr>
        <w:t>льские кампании с целью информирования государственных служащих, политиков, представителей деловых кругов и широкой общественности об экономических и социальных издержках коррупции и</w:t>
      </w:r>
      <w:r>
        <w:rPr>
          <w:b/>
          <w:bCs/>
          <w:lang w:val="en-US"/>
        </w:rPr>
        <w:t> </w:t>
      </w:r>
      <w:r w:rsidRPr="00DE5877">
        <w:rPr>
          <w:b/>
          <w:bCs/>
        </w:rPr>
        <w:t>существующих механизмах, позволяющих сообщать о случаях коррупции.</w:t>
      </w:r>
    </w:p>
    <w:p w14:paraId="0AA3E114" w14:textId="77777777" w:rsidR="00E52D28" w:rsidRPr="00DE5877" w:rsidRDefault="00E52D28" w:rsidP="00E52D28">
      <w:pPr>
        <w:pStyle w:val="H23G"/>
      </w:pPr>
      <w:r w:rsidRPr="00DE5877">
        <w:tab/>
      </w:r>
      <w:r w:rsidRPr="00DE5877">
        <w:tab/>
      </w:r>
      <w:r w:rsidRPr="00DE5877">
        <w:rPr>
          <w:bCs/>
        </w:rPr>
        <w:t>Борьба с безнаказанностью и совершенные в прошлом нарушения прав человека</w:t>
      </w:r>
    </w:p>
    <w:p w14:paraId="4BFE6F5E" w14:textId="55A099EA" w:rsidR="00E52D28" w:rsidRPr="00DE5877" w:rsidRDefault="00E52D28" w:rsidP="00E52D28">
      <w:pPr>
        <w:pStyle w:val="SingleTxtG"/>
      </w:pPr>
      <w:r w:rsidRPr="00DE5877">
        <w:t>9.</w:t>
      </w:r>
      <w:r w:rsidRPr="00DE5877">
        <w:tab/>
        <w:t>С учетом своих предыдущих рекомендаций</w:t>
      </w:r>
      <w:r w:rsidRPr="00DE5877">
        <w:rPr>
          <w:rStyle w:val="aa"/>
        </w:rPr>
        <w:footnoteReference w:id="5"/>
      </w:r>
      <w:r w:rsidRPr="00DE5877">
        <w:t xml:space="preserve"> Комитет по-прежнему обеспокоен тем, что до сих пор не было проведено эффективного расследования убийства четырех человек в ходе демонстраций в январе 2011</w:t>
      </w:r>
      <w:r>
        <w:rPr>
          <w:lang w:val="en-US"/>
        </w:rPr>
        <w:t> </w:t>
      </w:r>
      <w:r w:rsidRPr="00DE5877">
        <w:t>года. Некоторые из виновных не были своевременно установлены и привлечены к ответственности, а жертвы и их семьи не получили надлежащего возмещения ущерба. Комитет также обеспокоен тем, что, несмотря на усилия, предпринятые государством-участником для рассмотрения случаев нарушений прав человека в период диктатуры, семьи жертв насильственных исчезновений сталкиваются с трудностями при получении статуса жертв, в частности с необходимостью предоставить доказательства политического преследования. Комитет выражает сожаление в связи с тем, что государство-участник до сих пор не</w:t>
      </w:r>
      <w:r>
        <w:rPr>
          <w:lang w:val="en-US"/>
        </w:rPr>
        <w:t> </w:t>
      </w:r>
      <w:r w:rsidRPr="00DE5877">
        <w:t>разработало всеобъемлющую законодательную и институциональную базу, которая гарантировала бы семьям лиц, подвергшихся насильственному исчезновению, и обществу в целом право на установление истины об этих нарушениях, и</w:t>
      </w:r>
      <w:r>
        <w:rPr>
          <w:lang w:val="en-US"/>
        </w:rPr>
        <w:t> </w:t>
      </w:r>
      <w:r w:rsidRPr="00DE5877">
        <w:t>не</w:t>
      </w:r>
      <w:r>
        <w:rPr>
          <w:lang w:val="en-US"/>
        </w:rPr>
        <w:t> </w:t>
      </w:r>
      <w:r w:rsidRPr="00DE5877">
        <w:t>предоставило им достаточной информации об их праве на адекватное возмещение ущерба и праве на обращение в суд по уголовным делам о насильственных исчезновениях (статьи 2, 6, 7, 14 и 21).</w:t>
      </w:r>
    </w:p>
    <w:p w14:paraId="7B033E57" w14:textId="74BF9F30" w:rsidR="00E52D28" w:rsidRPr="00DE5877" w:rsidRDefault="00E52D28" w:rsidP="00E52D28">
      <w:pPr>
        <w:pStyle w:val="SingleTxtG"/>
        <w:rPr>
          <w:b/>
          <w:bCs/>
        </w:rPr>
      </w:pPr>
      <w:r w:rsidRPr="00DE5877">
        <w:t>10.</w:t>
      </w:r>
      <w:r w:rsidRPr="00DE5877">
        <w:tab/>
      </w:r>
      <w:r w:rsidRPr="00DE5877">
        <w:rPr>
          <w:b/>
          <w:bCs/>
        </w:rPr>
        <w:t>Государству-участнику следует удвоить усилия, направленные на ускорение и завершение расследования событий, произошедших во время демонстраций в январе 2011</w:t>
      </w:r>
      <w:r>
        <w:rPr>
          <w:b/>
          <w:bCs/>
          <w:lang w:val="en-US"/>
        </w:rPr>
        <w:t> </w:t>
      </w:r>
      <w:r w:rsidRPr="00DE5877">
        <w:rPr>
          <w:b/>
          <w:bCs/>
        </w:rPr>
        <w:t xml:space="preserve">года, установление и привлечение к ответственности виновных и, в случае их осуждения, назначение им наказания, соразмерного </w:t>
      </w:r>
      <w:r w:rsidRPr="00DE5877">
        <w:rPr>
          <w:b/>
          <w:bCs/>
        </w:rPr>
        <w:lastRenderedPageBreak/>
        <w:t>тяжести совершенных преступлений, а также обеспечение доступа к</w:t>
      </w:r>
      <w:r>
        <w:rPr>
          <w:b/>
          <w:bCs/>
          <w:lang w:val="en-US"/>
        </w:rPr>
        <w:t> </w:t>
      </w:r>
      <w:r w:rsidRPr="00DE5877">
        <w:rPr>
          <w:b/>
          <w:bCs/>
        </w:rPr>
        <w:t>эффективным средствам правовой защиты для жертв и их семей.</w:t>
      </w:r>
      <w:r w:rsidRPr="00DE5877">
        <w:t xml:space="preserve"> </w:t>
      </w:r>
      <w:r w:rsidRPr="00DE5877">
        <w:rPr>
          <w:b/>
          <w:bCs/>
        </w:rPr>
        <w:t>Государству-участнику также следует расширить законодательную и институциональную базу для всестороннего обеспечения прав семей жертв насильственных исчезновений, имевших место во время диктатуры, на установление истины, идентификацию и возвращение семьям останков близких им людей, доступ к</w:t>
      </w:r>
      <w:r>
        <w:rPr>
          <w:b/>
          <w:bCs/>
          <w:lang w:val="en-US"/>
        </w:rPr>
        <w:t> </w:t>
      </w:r>
      <w:r w:rsidRPr="00DE5877">
        <w:rPr>
          <w:b/>
          <w:bCs/>
        </w:rPr>
        <w:t>правосудию и возмещение ущерба, гарантию неповторения и содействие сохранению памяти.</w:t>
      </w:r>
      <w:r w:rsidRPr="00DE5877">
        <w:t xml:space="preserve"> </w:t>
      </w:r>
      <w:r w:rsidRPr="00DE5877">
        <w:rPr>
          <w:b/>
          <w:bCs/>
        </w:rPr>
        <w:t>Государству-участнику следует рассмотреть возможность предоставления семьям лиц, подвергшихся насильственному исчезновению, статуса жертвы путем прямого признания жертв насильственных исчезновений в качестве бенефициаров, не требуя доказательств политического преследования.</w:t>
      </w:r>
      <w:r w:rsidRPr="00DE5877">
        <w:t xml:space="preserve"> </w:t>
      </w:r>
      <w:bookmarkStart w:id="3" w:name="_Hlk193000857"/>
    </w:p>
    <w:p w14:paraId="467B7D9A" w14:textId="77777777" w:rsidR="00E52D28" w:rsidRPr="00DE5877" w:rsidRDefault="00E52D28" w:rsidP="00E52D28">
      <w:pPr>
        <w:pStyle w:val="H23G"/>
      </w:pPr>
      <w:r w:rsidRPr="00DE5877">
        <w:tab/>
      </w:r>
      <w:r w:rsidRPr="00DE5877">
        <w:tab/>
      </w:r>
      <w:r w:rsidRPr="00DE5877">
        <w:rPr>
          <w:bCs/>
        </w:rPr>
        <w:t>Недискриминация</w:t>
      </w:r>
    </w:p>
    <w:p w14:paraId="0A8E494D" w14:textId="307C0433" w:rsidR="00E52D28" w:rsidRPr="00DE5877" w:rsidRDefault="00E52D28" w:rsidP="00E52D28">
      <w:pPr>
        <w:pStyle w:val="SingleTxtG"/>
      </w:pPr>
      <w:r w:rsidRPr="00DE5877">
        <w:t>11.</w:t>
      </w:r>
      <w:r w:rsidRPr="00DE5877">
        <w:tab/>
        <w:t>Комитет с обеспокоенностью отмечает дискриминацию, которой подвергаются в государстве-участнике женщины, общины рома и балканских египтян, люди с</w:t>
      </w:r>
      <w:r>
        <w:rPr>
          <w:lang w:val="en-US"/>
        </w:rPr>
        <w:t> </w:t>
      </w:r>
      <w:r w:rsidRPr="00DE5877">
        <w:t>инвалидностью и лесбиянки, геи, бисексуальные и трансгендерные люди, что создает значительные препятствия для полного осуществления ими прав человека. Ссылаясь на свои предыдущие заключительные замечания</w:t>
      </w:r>
      <w:r w:rsidRPr="00DE5877">
        <w:rPr>
          <w:rStyle w:val="aa"/>
        </w:rPr>
        <w:footnoteReference w:id="6"/>
      </w:r>
      <w:r w:rsidRPr="00DE5877">
        <w:t xml:space="preserve">, Комитет обеспокоен также распространенностью стереотипов и предрассудков в отношении лесбиянок, геев, бисексуальных и трансгендерных людей, а также негативными высказываниями в их адрес со стороны публичных должностных лиц. Комитет отмечает приверженность государства-участника делу совершенствования правовой основы для защиты прав лесбиянок, геев, бисексуальных и трансгендерных людей, включая юридическое признание и защиту однополых пар, однако выражает сожаление по поводу того, что такая основа все еще не принята (статьи 2, 26 и 27). </w:t>
      </w:r>
      <w:bookmarkEnd w:id="3"/>
    </w:p>
    <w:p w14:paraId="0F9EC5F9" w14:textId="77777777" w:rsidR="00E52D28" w:rsidRPr="00DE5877" w:rsidRDefault="00E52D28" w:rsidP="00E52D28">
      <w:pPr>
        <w:pStyle w:val="SingleTxtG"/>
      </w:pPr>
      <w:r w:rsidRPr="00DE5877">
        <w:t>12.</w:t>
      </w:r>
      <w:r w:rsidRPr="00DE5877">
        <w:tab/>
      </w:r>
      <w:r w:rsidRPr="00DE5877">
        <w:rPr>
          <w:b/>
          <w:bCs/>
        </w:rPr>
        <w:t>Государству-участнику следует активизировать свои усилия по предупреждению, пресечению и искоренению всех форм дискриминации.</w:t>
      </w:r>
      <w:r w:rsidRPr="00DE5877">
        <w:t xml:space="preserve"> </w:t>
      </w:r>
      <w:r w:rsidRPr="00DE5877">
        <w:rPr>
          <w:b/>
          <w:bCs/>
        </w:rPr>
        <w:t>Ему следует, в частности:</w:t>
      </w:r>
    </w:p>
    <w:p w14:paraId="591DA15F" w14:textId="20B9DDB0" w:rsidR="00E52D28" w:rsidRPr="00E52D28" w:rsidRDefault="00E52D28" w:rsidP="00E52D28">
      <w:pPr>
        <w:pStyle w:val="SingleTxtG"/>
        <w:rPr>
          <w:b/>
          <w:bCs/>
        </w:rPr>
      </w:pPr>
      <w:r w:rsidRPr="0030596C">
        <w:rPr>
          <w:b/>
          <w:bCs/>
        </w:rPr>
        <w:tab/>
      </w:r>
      <w:r w:rsidRPr="00E52D28">
        <w:rPr>
          <w:b/>
          <w:bCs/>
        </w:rPr>
        <w:t>a)</w:t>
      </w:r>
      <w:r w:rsidRPr="00E52D28">
        <w:rPr>
          <w:b/>
          <w:bCs/>
        </w:rPr>
        <w:tab/>
        <w:t xml:space="preserve">гарантировать наличие в </w:t>
      </w:r>
      <w:r w:rsidRPr="007938ED">
        <w:rPr>
          <w:b/>
          <w:bCs/>
        </w:rPr>
        <w:t>национальной</w:t>
      </w:r>
      <w:r w:rsidRPr="00E52D28">
        <w:rPr>
          <w:b/>
          <w:bCs/>
        </w:rPr>
        <w:t xml:space="preserve"> законодательной и политической базе запрета на дискриминацию, в частности прямую, косвенную и перекрестную, как в государственной, так и в частной сферах;</w:t>
      </w:r>
    </w:p>
    <w:p w14:paraId="60C49107" w14:textId="4DFECD99" w:rsidR="00E52D28" w:rsidRPr="00E52D28" w:rsidRDefault="00E52D28" w:rsidP="00E52D28">
      <w:pPr>
        <w:pStyle w:val="SingleTxtG"/>
        <w:rPr>
          <w:b/>
          <w:bCs/>
        </w:rPr>
      </w:pPr>
      <w:r w:rsidRPr="0030596C">
        <w:rPr>
          <w:b/>
          <w:bCs/>
        </w:rPr>
        <w:tab/>
      </w:r>
      <w:r w:rsidRPr="00E52D28">
        <w:rPr>
          <w:b/>
          <w:bCs/>
        </w:rPr>
        <w:t>b)</w:t>
      </w:r>
      <w:r w:rsidRPr="00E52D28">
        <w:rPr>
          <w:b/>
          <w:bCs/>
        </w:rPr>
        <w:tab/>
        <w:t>обеспечить оперативное и эффективное расследование любых актов дискриминации и предполагаемых преступлений, мотивированных предрассудками и стереотипами, судебное преследование виновных и, в случае вынесения им приговора, назначение им соответствующих мер наказания, а</w:t>
      </w:r>
      <w:r w:rsidRPr="00E52D28">
        <w:rPr>
          <w:b/>
          <w:bCs/>
          <w:lang w:val="en-US"/>
        </w:rPr>
        <w:t> </w:t>
      </w:r>
      <w:r w:rsidRPr="00E52D28">
        <w:rPr>
          <w:b/>
          <w:bCs/>
        </w:rPr>
        <w:t>также предоставление жертвам надлежащих средств правовой защиты;</w:t>
      </w:r>
    </w:p>
    <w:p w14:paraId="6FFC9960" w14:textId="15FB14DC" w:rsidR="00E52D28" w:rsidRPr="00DE5877" w:rsidRDefault="00E52D28" w:rsidP="00E52D28">
      <w:pPr>
        <w:pStyle w:val="SingleTxtG"/>
        <w:rPr>
          <w:b/>
          <w:bCs/>
        </w:rPr>
      </w:pPr>
      <w:r w:rsidRPr="00E52D28">
        <w:rPr>
          <w:b/>
          <w:bCs/>
        </w:rPr>
        <w:tab/>
        <w:t>c)</w:t>
      </w:r>
      <w:r w:rsidRPr="00E52D28">
        <w:rPr>
          <w:b/>
          <w:bCs/>
        </w:rPr>
        <w:tab/>
        <w:t>расширить проведение целевых учебных мероприятий для сотрудн</w:t>
      </w:r>
      <w:r w:rsidRPr="00DE5877">
        <w:rPr>
          <w:b/>
          <w:bCs/>
        </w:rPr>
        <w:t>иков судебных и правоохранительных органов, а также общественных информационно-просветительских кампаний и мероприятий по гражданскому воспитанию в области прав человека в целях поощрения терпимости и уважения многообразия;</w:t>
      </w:r>
    </w:p>
    <w:p w14:paraId="4894DDED" w14:textId="43223BDA" w:rsidR="00E52D28" w:rsidRPr="000403F2" w:rsidRDefault="00E52D28" w:rsidP="00E52D28">
      <w:pPr>
        <w:pStyle w:val="SingleTxtG"/>
        <w:rPr>
          <w:b/>
          <w:bCs/>
        </w:rPr>
      </w:pPr>
      <w:r w:rsidRPr="0030596C">
        <w:rPr>
          <w:b/>
          <w:bCs/>
        </w:rPr>
        <w:tab/>
      </w:r>
      <w:r w:rsidRPr="000403F2">
        <w:rPr>
          <w:b/>
          <w:bCs/>
        </w:rPr>
        <w:t>d)</w:t>
      </w:r>
      <w:r w:rsidRPr="000403F2">
        <w:rPr>
          <w:b/>
          <w:bCs/>
        </w:rPr>
        <w:tab/>
        <w:t xml:space="preserve">продолжать борьбу со стереотипами и негативным отношением к людям на основании их реальной или предполагаемой сексуальной ориентации или гендерной идентичности, в том числе посредством проведения общественных информационных кампаний и программ полового воспитания в школах; </w:t>
      </w:r>
    </w:p>
    <w:p w14:paraId="1212B63A" w14:textId="135EE8CC" w:rsidR="00E52D28" w:rsidRPr="00DE5877" w:rsidRDefault="00E52D28" w:rsidP="00E52D28">
      <w:pPr>
        <w:pStyle w:val="SingleTxtG"/>
        <w:rPr>
          <w:b/>
          <w:bCs/>
        </w:rPr>
      </w:pPr>
      <w:r w:rsidRPr="0030596C">
        <w:rPr>
          <w:b/>
          <w:bCs/>
        </w:rPr>
        <w:tab/>
      </w:r>
      <w:r w:rsidRPr="000403F2">
        <w:rPr>
          <w:b/>
          <w:bCs/>
        </w:rPr>
        <w:t>e)</w:t>
      </w:r>
      <w:r w:rsidRPr="00DE5877">
        <w:tab/>
      </w:r>
      <w:r w:rsidRPr="00DE5877">
        <w:rPr>
          <w:b/>
          <w:bCs/>
        </w:rPr>
        <w:t>ускорить принятие законодательной базы для обеспечения признания и защиты однополых пар.</w:t>
      </w:r>
    </w:p>
    <w:p w14:paraId="72E57C79" w14:textId="77777777" w:rsidR="00E52D28" w:rsidRPr="00DE5877" w:rsidRDefault="00E52D28" w:rsidP="00E52D28">
      <w:pPr>
        <w:pStyle w:val="H23G"/>
      </w:pPr>
      <w:r w:rsidRPr="00DE5877">
        <w:tab/>
      </w:r>
      <w:r w:rsidRPr="00DE5877">
        <w:tab/>
      </w:r>
      <w:r w:rsidRPr="00DE5877">
        <w:tab/>
      </w:r>
      <w:r w:rsidRPr="00DE5877">
        <w:rPr>
          <w:bCs/>
        </w:rPr>
        <w:t>Гендерное равноправие</w:t>
      </w:r>
    </w:p>
    <w:p w14:paraId="68E53101" w14:textId="3BDA8D76" w:rsidR="00E52D28" w:rsidRPr="00DE5877" w:rsidRDefault="00E52D28" w:rsidP="00E52D28">
      <w:pPr>
        <w:pStyle w:val="SingleTxtG"/>
      </w:pPr>
      <w:r w:rsidRPr="00DE5877">
        <w:t xml:space="preserve">13. </w:t>
      </w:r>
      <w:r w:rsidRPr="00DE5877">
        <w:tab/>
        <w:t>Комитет высоко оценивает прогресс, достигнутый государством-участником в деле расширения представительства женщин в политической жизни, в том числе на министерском уровне и благодаря поправке 2015</w:t>
      </w:r>
      <w:r>
        <w:rPr>
          <w:lang w:val="en-US"/>
        </w:rPr>
        <w:t> </w:t>
      </w:r>
      <w:r w:rsidRPr="00DE5877">
        <w:t xml:space="preserve">года к Избирательному кодексу, </w:t>
      </w:r>
      <w:r w:rsidRPr="00DE5877">
        <w:lastRenderedPageBreak/>
        <w:t>устанавливающей 50-процентную квоту для кандидатов в члены советов на местных выборах. Комитет отмечает, что в других политических институтах, таких как парламент, и на муниципальном уровне паритет пока еще не достигнут. Комитет обеспокоен низким числом женщин, владеющих или управляющих предприятиями, и</w:t>
      </w:r>
      <w:r w:rsidR="00C725B0">
        <w:rPr>
          <w:lang w:val="en-US"/>
        </w:rPr>
        <w:t> </w:t>
      </w:r>
      <w:r w:rsidRPr="00DE5877">
        <w:t>трудностями, с которыми они сталкиваются в отстаивании своих прав собственности, особенно прав на землю в случае женщин, проживающих в сельских районах, и прав собственности на имущество, восстановленное после землетрясения 2019</w:t>
      </w:r>
      <w:r>
        <w:rPr>
          <w:lang w:val="en-US"/>
        </w:rPr>
        <w:t> </w:t>
      </w:r>
      <w:r w:rsidRPr="00DE5877">
        <w:t>года. Комитет обеспокоен сообщениями о продолжающейся практике селективных абортов, а также тем, что предусмотренное в новом законопроекте о</w:t>
      </w:r>
      <w:r w:rsidR="00C725B0">
        <w:rPr>
          <w:lang w:val="en-US"/>
        </w:rPr>
        <w:t> </w:t>
      </w:r>
      <w:r w:rsidRPr="00DE5877">
        <w:t>сексуальном и репродуктивном здоровье увеличение с 12 до 14</w:t>
      </w:r>
      <w:r w:rsidR="00C725B0">
        <w:rPr>
          <w:lang w:val="en-US"/>
        </w:rPr>
        <w:t> </w:t>
      </w:r>
      <w:r w:rsidRPr="00DE5877">
        <w:t>недель срока беременности, в течение которого допускается проведение аборта, может привести к</w:t>
      </w:r>
      <w:r w:rsidR="00C725B0">
        <w:rPr>
          <w:lang w:val="en-US"/>
        </w:rPr>
        <w:t> </w:t>
      </w:r>
      <w:r w:rsidRPr="00DE5877">
        <w:t xml:space="preserve">росту числа селективных абортов (статьи 2, 3, 6, 25 и 26). </w:t>
      </w:r>
    </w:p>
    <w:p w14:paraId="3B95E7BA" w14:textId="42AD495F" w:rsidR="00E52D28" w:rsidRPr="00DE5877" w:rsidRDefault="00E52D28" w:rsidP="00E52D28">
      <w:pPr>
        <w:pStyle w:val="SingleTxtG"/>
        <w:rPr>
          <w:b/>
          <w:bCs/>
        </w:rPr>
      </w:pPr>
      <w:r w:rsidRPr="00DE5877">
        <w:t>14.</w:t>
      </w:r>
      <w:r w:rsidRPr="00DE5877">
        <w:tab/>
      </w:r>
      <w:r w:rsidRPr="00DE5877">
        <w:rPr>
          <w:b/>
          <w:bCs/>
        </w:rPr>
        <w:t>Государству-участнику следует продолжать свои усилия по обеспечению реального равноправия между мужчинами и женщинами в политической жизни, а также в государственном и частном секторах.</w:t>
      </w:r>
      <w:r w:rsidRPr="00DE5877">
        <w:t xml:space="preserve"> </w:t>
      </w:r>
      <w:r w:rsidRPr="00DE5877">
        <w:rPr>
          <w:b/>
          <w:bCs/>
        </w:rPr>
        <w:t>Кроме того, ему следует:</w:t>
      </w:r>
    </w:p>
    <w:p w14:paraId="00E7A7C9" w14:textId="60EB7F6E" w:rsidR="00E52D28" w:rsidRPr="00E52D28" w:rsidRDefault="00E52D28" w:rsidP="00E52D28">
      <w:pPr>
        <w:pStyle w:val="SingleTxtG"/>
        <w:rPr>
          <w:b/>
          <w:bCs/>
        </w:rPr>
      </w:pPr>
      <w:r w:rsidRPr="0030596C">
        <w:rPr>
          <w:b/>
          <w:bCs/>
        </w:rPr>
        <w:tab/>
      </w:r>
      <w:r w:rsidRPr="00E52D28">
        <w:rPr>
          <w:b/>
          <w:bCs/>
        </w:rPr>
        <w:t>a)</w:t>
      </w:r>
      <w:r w:rsidRPr="00E52D28">
        <w:rPr>
          <w:b/>
          <w:bCs/>
        </w:rPr>
        <w:tab/>
        <w:t>обеспечить соблюдение запрета на селективные аборты, повысить осведомленность широкой общественности о негативных последствиях этой практики и важности гендерного равноправия, проводить подготовку медицинских работников по вопросам выявления таких случаев и организовать систему поддержки, включая горячие линии и психосоциальную помощь, для</w:t>
      </w:r>
      <w:r w:rsidR="00FD46DE">
        <w:rPr>
          <w:b/>
          <w:bCs/>
          <w:lang w:val="en-US"/>
        </w:rPr>
        <w:t> </w:t>
      </w:r>
      <w:r w:rsidRPr="00E52D28">
        <w:rPr>
          <w:b/>
          <w:bCs/>
        </w:rPr>
        <w:t xml:space="preserve">женщин, которых принуждают к селективным абортам; </w:t>
      </w:r>
    </w:p>
    <w:p w14:paraId="521C7BFF" w14:textId="3859A6AE" w:rsidR="00E52D28" w:rsidRPr="00E52D28" w:rsidRDefault="00E52D28" w:rsidP="00E52D28">
      <w:pPr>
        <w:pStyle w:val="SingleTxtG"/>
        <w:rPr>
          <w:b/>
          <w:bCs/>
        </w:rPr>
      </w:pPr>
      <w:r w:rsidRPr="00FD46DE">
        <w:rPr>
          <w:b/>
          <w:bCs/>
        </w:rPr>
        <w:tab/>
      </w:r>
      <w:r w:rsidRPr="00E52D28">
        <w:rPr>
          <w:b/>
          <w:bCs/>
        </w:rPr>
        <w:t>b)</w:t>
      </w:r>
      <w:r w:rsidRPr="00E52D28">
        <w:rPr>
          <w:b/>
          <w:bCs/>
        </w:rPr>
        <w:tab/>
        <w:t xml:space="preserve">гарантировать женщинам, проживающим в сельских районах, эффективный доступ к земле и обеспечить гендерное равенство в правах совместной собственности на жилье, приобретенное за счет субсидий, выделенных на восстановление после землетрясения; </w:t>
      </w:r>
    </w:p>
    <w:p w14:paraId="29CDC566" w14:textId="1B9FD6C0" w:rsidR="00E52D28" w:rsidRPr="00DE5877" w:rsidRDefault="00E52D28" w:rsidP="00E52D28">
      <w:pPr>
        <w:pStyle w:val="SingleTxtG"/>
        <w:rPr>
          <w:b/>
          <w:bCs/>
        </w:rPr>
      </w:pPr>
      <w:r w:rsidRPr="0030596C">
        <w:rPr>
          <w:b/>
          <w:bCs/>
        </w:rPr>
        <w:tab/>
      </w:r>
      <w:r w:rsidRPr="00E52D28">
        <w:rPr>
          <w:b/>
          <w:bCs/>
        </w:rPr>
        <w:t>c)</w:t>
      </w:r>
      <w:r w:rsidRPr="00E52D28">
        <w:rPr>
          <w:b/>
          <w:bCs/>
        </w:rPr>
        <w:tab/>
      </w:r>
      <w:r w:rsidRPr="00DE5877">
        <w:rPr>
          <w:b/>
          <w:bCs/>
        </w:rPr>
        <w:t>содействовать гражданскому просвещению по вопросам гендерного равноправия, в частности в общественной и политической жизни.</w:t>
      </w:r>
      <w:r w:rsidRPr="00DE5877">
        <w:t xml:space="preserve"> </w:t>
      </w:r>
    </w:p>
    <w:p w14:paraId="561A9E3D" w14:textId="77777777" w:rsidR="00E52D28" w:rsidRPr="00DE5877" w:rsidRDefault="00E52D28" w:rsidP="00E52D28">
      <w:pPr>
        <w:pStyle w:val="H23G"/>
      </w:pPr>
      <w:r w:rsidRPr="00DE5877">
        <w:tab/>
      </w:r>
      <w:r w:rsidRPr="00DE5877">
        <w:tab/>
      </w:r>
      <w:r w:rsidRPr="00DE5877">
        <w:rPr>
          <w:bCs/>
        </w:rPr>
        <w:t>Насилие в отношении женщин</w:t>
      </w:r>
    </w:p>
    <w:p w14:paraId="56356F3D" w14:textId="39993065" w:rsidR="00E52D28" w:rsidRPr="00DE5877" w:rsidRDefault="00E52D28" w:rsidP="00E52D28">
      <w:pPr>
        <w:pStyle w:val="SingleTxtG"/>
      </w:pPr>
      <w:r w:rsidRPr="00DE5877">
        <w:t>15.</w:t>
      </w:r>
      <w:r w:rsidRPr="00DE5877">
        <w:tab/>
        <w:t>Комитет выражает глубокую обеспокоенность наличием в государстве-участнике структурной и хронической проблемы насилия в отношении женщин, несмотря на искренние усилия, предпринимаемые для ее решения, в том числе Народным защитником. Комитет особо обеспокоен тем, что жертвы сталкиваются с</w:t>
      </w:r>
      <w:r>
        <w:rPr>
          <w:lang w:val="en-US"/>
        </w:rPr>
        <w:t> </w:t>
      </w:r>
      <w:r w:rsidRPr="00DE5877">
        <w:t>многочисленными препятствиями при подаче жалоб, включая отсутствие доверия к</w:t>
      </w:r>
      <w:r>
        <w:rPr>
          <w:lang w:val="en-US"/>
        </w:rPr>
        <w:t> </w:t>
      </w:r>
      <w:r w:rsidRPr="00DE5877">
        <w:t>полиции и судебной системе, страх повторной виктимизации, нестабильное экономическое положение и отсутствие эффективного доступа к правовой помощи. Комитет также обеспокоен тем, что в основе определения изнасилования, содержащегося в статье</w:t>
      </w:r>
      <w:r>
        <w:rPr>
          <w:lang w:val="en-US"/>
        </w:rPr>
        <w:t> </w:t>
      </w:r>
      <w:r w:rsidRPr="00DE5877">
        <w:t>102 Уголовного кодекса, лежит применение насилия, а</w:t>
      </w:r>
      <w:r w:rsidR="00C0303E">
        <w:rPr>
          <w:lang w:val="en-US"/>
        </w:rPr>
        <w:t> </w:t>
      </w:r>
      <w:r w:rsidRPr="00DE5877">
        <w:t>не</w:t>
      </w:r>
      <w:r w:rsidR="00C0303E">
        <w:rPr>
          <w:lang w:val="en-US"/>
        </w:rPr>
        <w:t> </w:t>
      </w:r>
      <w:r w:rsidRPr="00DE5877">
        <w:t>отсутствие согласия. Комитет сожалеет, что центры размещения жертв домашнего насилия еще не созданы по всей территории Албании и что в целом отмечается недостаточная осведомленность на этот счет, а также наличие административных барьеров, что мешает жертвам обращаться в такие учреждения (статьи 2, 6, 7 и 14).</w:t>
      </w:r>
    </w:p>
    <w:p w14:paraId="5AF95246" w14:textId="77777777" w:rsidR="00E52D28" w:rsidRPr="00DE5877" w:rsidRDefault="00E52D28" w:rsidP="00E52D28">
      <w:pPr>
        <w:pStyle w:val="SingleTxtG"/>
        <w:rPr>
          <w:b/>
          <w:bCs/>
        </w:rPr>
      </w:pPr>
      <w:r w:rsidRPr="00DE5877">
        <w:t>16.</w:t>
      </w:r>
      <w:r w:rsidRPr="00DE5877">
        <w:tab/>
      </w:r>
      <w:r w:rsidRPr="00DE5877">
        <w:rPr>
          <w:b/>
          <w:bCs/>
        </w:rPr>
        <w:t>Государству-участнику следует активизировать свои усилия по искоренению и предотвращению насилия в отношении женщин и девочек посредством всеобъемлющего законодательства и политики.</w:t>
      </w:r>
      <w:r w:rsidRPr="00DE5877">
        <w:t xml:space="preserve"> </w:t>
      </w:r>
      <w:r w:rsidRPr="00DE5877">
        <w:rPr>
          <w:b/>
          <w:bCs/>
        </w:rPr>
        <w:t>В частности, ему следует:</w:t>
      </w:r>
      <w:r w:rsidRPr="00DE5877">
        <w:t xml:space="preserve"> </w:t>
      </w:r>
    </w:p>
    <w:p w14:paraId="29D61C7A" w14:textId="5A881D77" w:rsidR="00E52D28" w:rsidRPr="00E52D28" w:rsidRDefault="00E52D28" w:rsidP="00E52D28">
      <w:pPr>
        <w:pStyle w:val="SingleTxtG"/>
        <w:rPr>
          <w:b/>
          <w:bCs/>
        </w:rPr>
      </w:pPr>
      <w:r w:rsidRPr="0030596C">
        <w:rPr>
          <w:b/>
          <w:bCs/>
        </w:rPr>
        <w:tab/>
      </w:r>
      <w:r w:rsidRPr="00E52D28">
        <w:rPr>
          <w:b/>
          <w:bCs/>
        </w:rPr>
        <w:t>a)</w:t>
      </w:r>
      <w:r w:rsidRPr="00E52D28">
        <w:rPr>
          <w:b/>
          <w:bCs/>
        </w:rPr>
        <w:tab/>
        <w:t xml:space="preserve">принять меры для обеспечения того, чтобы определение изнасилования, содержащееся в статье 102 Уголовного кодекса, основывалось на отсутствии согласия; </w:t>
      </w:r>
    </w:p>
    <w:p w14:paraId="160F2E05" w14:textId="32DF4841" w:rsidR="00E52D28" w:rsidRPr="00E52D28" w:rsidRDefault="00E52D28" w:rsidP="00E52D28">
      <w:pPr>
        <w:pStyle w:val="SingleTxtG"/>
        <w:rPr>
          <w:b/>
          <w:bCs/>
        </w:rPr>
      </w:pPr>
      <w:r w:rsidRPr="0030596C">
        <w:rPr>
          <w:b/>
          <w:bCs/>
        </w:rPr>
        <w:tab/>
      </w:r>
      <w:r w:rsidRPr="00E52D28">
        <w:rPr>
          <w:b/>
          <w:bCs/>
        </w:rPr>
        <w:t>b)</w:t>
      </w:r>
      <w:r w:rsidRPr="00E52D28">
        <w:rPr>
          <w:b/>
          <w:bCs/>
        </w:rPr>
        <w:tab/>
        <w:t xml:space="preserve">обеспечить проведение тщательного и оперативного расследования всех случаев насилия в отношении женщин, судебное преследование виновных и, в случае вынесения им приговора, назначение им наказания, соразмерного тяжести совершенного преступления; </w:t>
      </w:r>
    </w:p>
    <w:p w14:paraId="5F65240C" w14:textId="0F910FC1" w:rsidR="00E52D28" w:rsidRPr="00E52D28" w:rsidRDefault="00E52D28" w:rsidP="00E52D28">
      <w:pPr>
        <w:pStyle w:val="SingleTxtG"/>
        <w:rPr>
          <w:b/>
          <w:bCs/>
        </w:rPr>
      </w:pPr>
      <w:r w:rsidRPr="0030596C">
        <w:rPr>
          <w:b/>
          <w:bCs/>
        </w:rPr>
        <w:lastRenderedPageBreak/>
        <w:tab/>
      </w:r>
      <w:r w:rsidRPr="00E52D28">
        <w:rPr>
          <w:b/>
          <w:bCs/>
        </w:rPr>
        <w:t>c)</w:t>
      </w:r>
      <w:r w:rsidRPr="00E52D28">
        <w:rPr>
          <w:b/>
          <w:bCs/>
        </w:rPr>
        <w:tab/>
        <w:t>обеспечить предоставление жертвам надлежащей правовой, медицинской, финансовой и психологической поддержки и доступа к</w:t>
      </w:r>
      <w:r>
        <w:rPr>
          <w:b/>
          <w:bCs/>
          <w:lang w:val="en-US"/>
        </w:rPr>
        <w:t> </w:t>
      </w:r>
      <w:r w:rsidRPr="00E52D28">
        <w:rPr>
          <w:b/>
          <w:bCs/>
        </w:rPr>
        <w:t xml:space="preserve">эффективным средствам правовой и прочей защиты, включая эффективный доступ к центрам размещения и приютам по всей территории страны, и повысить осведомленность об их существовании; </w:t>
      </w:r>
    </w:p>
    <w:p w14:paraId="4624BCF8" w14:textId="4B160B19" w:rsidR="00E52D28" w:rsidRPr="00E52D28" w:rsidRDefault="00E52D28" w:rsidP="00E52D28">
      <w:pPr>
        <w:pStyle w:val="SingleTxtG"/>
        <w:rPr>
          <w:b/>
          <w:bCs/>
        </w:rPr>
      </w:pPr>
      <w:r w:rsidRPr="0030596C">
        <w:rPr>
          <w:b/>
          <w:bCs/>
        </w:rPr>
        <w:tab/>
      </w:r>
      <w:r w:rsidRPr="00E52D28">
        <w:rPr>
          <w:b/>
          <w:bCs/>
        </w:rPr>
        <w:t>d)</w:t>
      </w:r>
      <w:r w:rsidRPr="00E52D28">
        <w:rPr>
          <w:b/>
          <w:bCs/>
        </w:rPr>
        <w:tab/>
        <w:t xml:space="preserve">создать эффективные механизмы для облегчения подачи жалоб на насилие в отношении женщин и поощрения подачи жалоб в таких случаях, в том числе путем обеспечения доступа всех женщин к информации об их правах и средствах правовой защиты; </w:t>
      </w:r>
    </w:p>
    <w:p w14:paraId="0A72636B" w14:textId="27B48976" w:rsidR="00E52D28" w:rsidRPr="00E52D28" w:rsidRDefault="00E52D28" w:rsidP="00E52D28">
      <w:pPr>
        <w:pStyle w:val="SingleTxtG"/>
        <w:rPr>
          <w:b/>
          <w:bCs/>
        </w:rPr>
      </w:pPr>
      <w:r w:rsidRPr="0030596C">
        <w:rPr>
          <w:b/>
          <w:bCs/>
        </w:rPr>
        <w:tab/>
      </w:r>
      <w:r w:rsidRPr="00E52D28">
        <w:rPr>
          <w:b/>
          <w:bCs/>
        </w:rPr>
        <w:t>e)</w:t>
      </w:r>
      <w:r w:rsidRPr="00E52D28">
        <w:rPr>
          <w:b/>
          <w:bCs/>
        </w:rPr>
        <w:tab/>
        <w:t xml:space="preserve">расширить проведение целевых и обязательных учебных мероприятий для государственных должностных лиц, в том числе судей, адвокатов, прокуроров, сотрудников правоохранительных органов, а также поставщиков медицинских и социальных услуг, по вопросам выявления и рассмотрения случаев насилия в отношении женщин; </w:t>
      </w:r>
    </w:p>
    <w:p w14:paraId="615CB3DF" w14:textId="4821EC27" w:rsidR="00E52D28" w:rsidRPr="00E52D28" w:rsidRDefault="00E52D28" w:rsidP="00E52D28">
      <w:pPr>
        <w:pStyle w:val="SingleTxtG"/>
        <w:rPr>
          <w:b/>
          <w:bCs/>
        </w:rPr>
      </w:pPr>
      <w:r w:rsidRPr="0030596C">
        <w:rPr>
          <w:b/>
          <w:bCs/>
        </w:rPr>
        <w:tab/>
      </w:r>
      <w:r w:rsidRPr="00E52D28">
        <w:rPr>
          <w:b/>
          <w:bCs/>
        </w:rPr>
        <w:t>f)</w:t>
      </w:r>
      <w:r w:rsidRPr="00E52D28">
        <w:rPr>
          <w:b/>
          <w:bCs/>
        </w:rPr>
        <w:tab/>
        <w:t>активнее проводить общественные информационно-просветительские кампании для развенчания социальных и культурных моделей и стереотипов, способствующих и потворствующих терпимости к</w:t>
      </w:r>
      <w:r>
        <w:rPr>
          <w:b/>
          <w:bCs/>
          <w:lang w:val="en-US"/>
        </w:rPr>
        <w:t> </w:t>
      </w:r>
      <w:r w:rsidRPr="00E52D28">
        <w:rPr>
          <w:b/>
          <w:bCs/>
        </w:rPr>
        <w:t>гендерному насилию;</w:t>
      </w:r>
    </w:p>
    <w:p w14:paraId="3C6D4E19" w14:textId="28C73C46" w:rsidR="00E52D28" w:rsidRPr="00DE5877" w:rsidRDefault="00E52D28" w:rsidP="00E52D28">
      <w:pPr>
        <w:pStyle w:val="SingleTxtG"/>
        <w:rPr>
          <w:b/>
          <w:bCs/>
        </w:rPr>
      </w:pPr>
      <w:r w:rsidRPr="00E52D28">
        <w:rPr>
          <w:b/>
          <w:bCs/>
        </w:rPr>
        <w:tab/>
        <w:t>g)</w:t>
      </w:r>
      <w:r w:rsidRPr="00E52D28">
        <w:rPr>
          <w:b/>
          <w:bCs/>
        </w:rPr>
        <w:tab/>
        <w:t>рассмотреть возможность расширения программ реабилитации лиц, совершивших насилие в отнош</w:t>
      </w:r>
      <w:r w:rsidRPr="00DE5877">
        <w:rPr>
          <w:b/>
          <w:bCs/>
        </w:rPr>
        <w:t>ении женщин.</w:t>
      </w:r>
    </w:p>
    <w:p w14:paraId="4859F7FD" w14:textId="77777777" w:rsidR="00E52D28" w:rsidRPr="00DE5877" w:rsidRDefault="00E52D28" w:rsidP="00E52D28">
      <w:pPr>
        <w:pStyle w:val="H23G"/>
        <w:ind w:left="0" w:firstLine="0"/>
      </w:pPr>
      <w:r w:rsidRPr="00DE5877">
        <w:tab/>
      </w:r>
      <w:r w:rsidRPr="00DE5877">
        <w:tab/>
      </w:r>
      <w:r w:rsidRPr="00DE5877">
        <w:rPr>
          <w:bCs/>
        </w:rPr>
        <w:t>Материнская смертность и сексуальные и репродуктивные права</w:t>
      </w:r>
    </w:p>
    <w:p w14:paraId="3E8B75C2" w14:textId="77777777" w:rsidR="00E52D28" w:rsidRPr="00DE5877" w:rsidRDefault="00E52D28" w:rsidP="00E52D28">
      <w:pPr>
        <w:pStyle w:val="SingleTxtG"/>
      </w:pPr>
      <w:r w:rsidRPr="00DE5877">
        <w:t>17.</w:t>
      </w:r>
      <w:r w:rsidRPr="00DE5877">
        <w:tab/>
        <w:t>Комитет обеспокоен тем, что в некоторых сельских районах по-прежнему затруднен доступ к услугам в области планирования семьи и сексуального и репродуктивного здоровья, в результате чего там наблюдаются более высокие показатели материнской смертности по сравнению с городскими районами и ограниченный доступ к методам контрацепции и средствам экстренной контрацепции (статьи 3, 6 и 7).</w:t>
      </w:r>
    </w:p>
    <w:p w14:paraId="07316CF2" w14:textId="77777777" w:rsidR="00E52D28" w:rsidRPr="00DE5877" w:rsidRDefault="00E52D28" w:rsidP="00E52D28">
      <w:pPr>
        <w:pStyle w:val="SingleTxtG"/>
      </w:pPr>
      <w:r w:rsidRPr="00DE5877">
        <w:t>18.</w:t>
      </w:r>
      <w:r w:rsidRPr="00DE5877">
        <w:tab/>
      </w:r>
      <w:r w:rsidRPr="00DE5877">
        <w:rPr>
          <w:b/>
          <w:bCs/>
        </w:rPr>
        <w:t>Государству-участнику следует расширить доступ к качественным услугам по охране сексуального и репродуктивного здоровья, особенно в сельских районах, и принять целенаправленные меры по снижению показателей материнской смертности.</w:t>
      </w:r>
      <w:r w:rsidRPr="00DE5877">
        <w:t xml:space="preserve"> </w:t>
      </w:r>
      <w:r w:rsidRPr="00DE5877">
        <w:rPr>
          <w:b/>
          <w:bCs/>
        </w:rPr>
        <w:t>Ему также следует поощрять и облегчать доступ всех лиц к информации и образовательным программам по вопросам сексуального и репродуктивного здоровья и сексуальных и репродуктивных прав, основанным на фактах, а также обеспечить доступ к широкому спектру недорогих методов контрацепции, особенно в сельских районах.</w:t>
      </w:r>
    </w:p>
    <w:p w14:paraId="0E2D2EBF" w14:textId="77777777" w:rsidR="00E52D28" w:rsidRPr="00DE5877" w:rsidRDefault="00E52D28" w:rsidP="00E52D28">
      <w:pPr>
        <w:pStyle w:val="H23G"/>
      </w:pPr>
      <w:r w:rsidRPr="00DE5877">
        <w:tab/>
      </w:r>
      <w:r w:rsidRPr="00DE5877">
        <w:tab/>
      </w:r>
      <w:r w:rsidRPr="00DE5877">
        <w:rPr>
          <w:bCs/>
        </w:rPr>
        <w:t>Право на жизнь</w:t>
      </w:r>
    </w:p>
    <w:p w14:paraId="76671D04" w14:textId="77777777" w:rsidR="00E52D28" w:rsidRPr="00DE5877" w:rsidRDefault="00E52D28" w:rsidP="00E52D28">
      <w:pPr>
        <w:pStyle w:val="SingleTxtG"/>
      </w:pPr>
      <w:r w:rsidRPr="00DE5877">
        <w:t>19.</w:t>
      </w:r>
      <w:r w:rsidRPr="00DE5877">
        <w:tab/>
        <w:t>Комитет приветствует меры, принятые для искоренения преступлений, связанных с кровной местью, в том числе внесенные в Уголовный кодекс изменения. Тем не менее Комитет отмечает сообщения о непрекращающихся случаях кровной мести. Несмотря на то, что некоторые сообщения свидетельствуют об общем сокращении числа таких случаев, особенно среди представителей молодого поколения, Комитет выражает сожаление в связи с недостаточностью данных, которые позволили бы подтвердить эту тенденцию или утверждения о том, что некоторые семьи были вынуждены покинуть страну, чтобы избежать этой практики. Комитет также обеспокоен тем, что прямыми жертвами кровной мести все чаще становятся женщины и девочки. Кроме того, Комитет отмечает, что в уголовном законодательстве государства-участника недостаточно четко проводится различие между кровной местью и убийствами, совершенными из мести, за которые предусмотрено менее суровое наказание (статьи 6, 12 и 24).</w:t>
      </w:r>
    </w:p>
    <w:p w14:paraId="6CD1152A" w14:textId="77777777" w:rsidR="00E52D28" w:rsidRPr="00DE5877" w:rsidRDefault="00E52D28" w:rsidP="00E52D28">
      <w:pPr>
        <w:pStyle w:val="SingleTxtG"/>
        <w:rPr>
          <w:b/>
          <w:bCs/>
        </w:rPr>
      </w:pPr>
      <w:r w:rsidRPr="00DE5877">
        <w:t>20.</w:t>
      </w:r>
      <w:r w:rsidRPr="00DE5877">
        <w:tab/>
      </w:r>
      <w:r w:rsidRPr="00DE5877">
        <w:rPr>
          <w:b/>
          <w:bCs/>
        </w:rPr>
        <w:t>Государству-участнику следует активизировать свои усилия, направленные на предотвращение, пресечение и искоренение преступлений, связанных с кровной местью.</w:t>
      </w:r>
      <w:r w:rsidRPr="00DE5877">
        <w:t xml:space="preserve"> </w:t>
      </w:r>
      <w:r w:rsidRPr="00DE5877">
        <w:rPr>
          <w:b/>
          <w:bCs/>
        </w:rPr>
        <w:t>Кроме того, ему следует:</w:t>
      </w:r>
    </w:p>
    <w:p w14:paraId="2C25F00F" w14:textId="547CFBFB" w:rsidR="00E52D28" w:rsidRPr="00E52D28" w:rsidRDefault="00E52D28" w:rsidP="00E52D28">
      <w:pPr>
        <w:pStyle w:val="SingleTxtG"/>
        <w:rPr>
          <w:b/>
          <w:bCs/>
        </w:rPr>
      </w:pPr>
      <w:r w:rsidRPr="0030596C">
        <w:rPr>
          <w:b/>
          <w:bCs/>
        </w:rPr>
        <w:lastRenderedPageBreak/>
        <w:tab/>
      </w:r>
      <w:r w:rsidRPr="00E52D28">
        <w:rPr>
          <w:b/>
          <w:bCs/>
        </w:rPr>
        <w:t>a)</w:t>
      </w:r>
      <w:r w:rsidRPr="00E52D28">
        <w:rPr>
          <w:b/>
          <w:bCs/>
        </w:rPr>
        <w:tab/>
        <w:t>обеспечить тщательное и оперативное расследование всех преступлений, связанных с кровной местью, судебное преследование виновных и, в случае вынесения им приговора, назначение им соответствующих мер наказания, а также предоставление жертвам адекватного возмещения ущерба и средств правовой защиты;</w:t>
      </w:r>
    </w:p>
    <w:p w14:paraId="46773668" w14:textId="327264DB" w:rsidR="00E52D28" w:rsidRPr="00E52D28" w:rsidRDefault="00E52D28" w:rsidP="00E52D28">
      <w:pPr>
        <w:pStyle w:val="SingleTxtG"/>
        <w:rPr>
          <w:b/>
          <w:bCs/>
        </w:rPr>
      </w:pPr>
      <w:r w:rsidRPr="0030596C">
        <w:rPr>
          <w:b/>
          <w:bCs/>
        </w:rPr>
        <w:tab/>
      </w:r>
      <w:r w:rsidRPr="00E52D28">
        <w:rPr>
          <w:b/>
          <w:bCs/>
        </w:rPr>
        <w:t>b)</w:t>
      </w:r>
      <w:r w:rsidRPr="00E52D28">
        <w:rPr>
          <w:b/>
          <w:bCs/>
        </w:rPr>
        <w:tab/>
        <w:t xml:space="preserve">активизировать усилия по сбору данных и выявлению семей, которые были вынуждены покинуть страну из-за этого явления, а также семей, члены которых по этой причине не выходят из дома, и обеспечить этим семьям, в особенности детям, защиту и помощь; </w:t>
      </w:r>
    </w:p>
    <w:p w14:paraId="666F0E25" w14:textId="6993FDE6" w:rsidR="00E52D28" w:rsidRPr="00E52D28" w:rsidRDefault="00E52D28" w:rsidP="00E52D28">
      <w:pPr>
        <w:pStyle w:val="SingleTxtG"/>
        <w:rPr>
          <w:b/>
          <w:bCs/>
        </w:rPr>
      </w:pPr>
      <w:r w:rsidRPr="0030596C">
        <w:rPr>
          <w:b/>
          <w:bCs/>
        </w:rPr>
        <w:tab/>
      </w:r>
      <w:r w:rsidRPr="00E52D28">
        <w:rPr>
          <w:b/>
          <w:bCs/>
        </w:rPr>
        <w:t>c)</w:t>
      </w:r>
      <w:r w:rsidRPr="00E52D28">
        <w:rPr>
          <w:b/>
          <w:bCs/>
        </w:rPr>
        <w:tab/>
        <w:t xml:space="preserve">расширить проведение информационно-просветительских кампаний и образовательных программ, направленных на пресечение и искоренение преступлений, связанных с кровной местью, а также поддержку общинных программ по ненасильственному урегулированию конфликтов, связанных с кровной местью. </w:t>
      </w:r>
    </w:p>
    <w:p w14:paraId="4D7E7D87" w14:textId="77777777" w:rsidR="00E52D28" w:rsidRPr="00DE5877" w:rsidRDefault="00E52D28" w:rsidP="00E52D28">
      <w:pPr>
        <w:pStyle w:val="H23G"/>
      </w:pPr>
      <w:r w:rsidRPr="00DE5877">
        <w:tab/>
      </w:r>
      <w:r w:rsidRPr="00DE5877">
        <w:tab/>
      </w:r>
      <w:r w:rsidRPr="00DE5877">
        <w:rPr>
          <w:bCs/>
        </w:rPr>
        <w:t>Жестокое обращение и чрезмерное применение силы</w:t>
      </w:r>
      <w:r w:rsidRPr="00DE5877">
        <w:t xml:space="preserve"> </w:t>
      </w:r>
    </w:p>
    <w:p w14:paraId="08A286F4" w14:textId="091BE78A" w:rsidR="00E52D28" w:rsidRPr="00DE5877" w:rsidRDefault="00E52D28" w:rsidP="00E52D28">
      <w:pPr>
        <w:pStyle w:val="SingleTxtG"/>
      </w:pPr>
      <w:bookmarkStart w:id="4" w:name="_Hlk193023960"/>
      <w:r w:rsidRPr="00DE5877">
        <w:t>21.</w:t>
      </w:r>
      <w:r w:rsidRPr="00DE5877">
        <w:tab/>
        <w:t>Комитет обеспокоен сообщениями о систематических случаях злоупотреблений и жестокого обращения в полицейских участках, тюрьмах, центрах содержания под стражей, судебно-психиатрических учреждениях и местах предварительного заключения, а также о том, что виновные не привлекаются к</w:t>
      </w:r>
      <w:r>
        <w:rPr>
          <w:lang w:val="en-US"/>
        </w:rPr>
        <w:t> </w:t>
      </w:r>
      <w:r w:rsidRPr="00DE5877">
        <w:t>ответственности. Кроме того, Комитет с озабоченностью отмечает сообщения о</w:t>
      </w:r>
      <w:r>
        <w:rPr>
          <w:lang w:val="en-US"/>
        </w:rPr>
        <w:t> </w:t>
      </w:r>
      <w:r w:rsidRPr="00DE5877">
        <w:t>чрезмерном применении силы, включая физическое насилие (статьи 6, 7, 9 и 21).</w:t>
      </w:r>
    </w:p>
    <w:bookmarkEnd w:id="4"/>
    <w:p w14:paraId="5E1FE920" w14:textId="77777777" w:rsidR="00E52D28" w:rsidRPr="00DE5877" w:rsidRDefault="00E52D28" w:rsidP="00E52D28">
      <w:pPr>
        <w:pStyle w:val="SingleTxtG"/>
        <w:rPr>
          <w:b/>
          <w:bCs/>
        </w:rPr>
      </w:pPr>
      <w:r w:rsidRPr="00DE5877">
        <w:t>22.</w:t>
      </w:r>
      <w:r w:rsidRPr="00DE5877">
        <w:tab/>
      </w:r>
      <w:r w:rsidRPr="00DE5877">
        <w:rPr>
          <w:b/>
          <w:bCs/>
        </w:rPr>
        <w:t>Государству-участнику следует:</w:t>
      </w:r>
    </w:p>
    <w:p w14:paraId="093F4A18" w14:textId="1BF2C48C" w:rsidR="00E52D28" w:rsidRPr="00E52D28" w:rsidRDefault="00E52D28" w:rsidP="00E52D28">
      <w:pPr>
        <w:pStyle w:val="SingleTxtG"/>
        <w:rPr>
          <w:b/>
          <w:bCs/>
        </w:rPr>
      </w:pPr>
      <w:r w:rsidRPr="0030596C">
        <w:rPr>
          <w:b/>
          <w:bCs/>
        </w:rPr>
        <w:tab/>
      </w:r>
      <w:r w:rsidRPr="00E52D28">
        <w:rPr>
          <w:b/>
          <w:bCs/>
        </w:rPr>
        <w:t>a)</w:t>
      </w:r>
      <w:r w:rsidRPr="00E52D28">
        <w:rPr>
          <w:b/>
          <w:bCs/>
        </w:rPr>
        <w:tab/>
        <w:t>принять все необходимые меры для предотвращения пыток и других жестоких, бесчеловечных или унижающих достоинство видов обращения и наказания, в том числе путем обеспечения соответствия национального законодательства Основным принципам применения силы и огнестрельного оружия должностными лицами по поддержанию правопорядка, Руководству Объединенных Наций по соблюдению прав человека при применении менее смертоносного оружия в правоохранительной деятельности и замечанию общего порядка Комитета по правам человека №</w:t>
      </w:r>
      <w:r>
        <w:rPr>
          <w:b/>
          <w:bCs/>
          <w:lang w:val="en-US"/>
        </w:rPr>
        <w:t> </w:t>
      </w:r>
      <w:r w:rsidRPr="00E52D28">
        <w:rPr>
          <w:b/>
          <w:bCs/>
        </w:rPr>
        <w:t>36 (2018) о праве на жизнь, в котором отмечается, что применение потенциально смертоносной силы в правоохранительных целях является крайней мерой, к которой следует прибегать только в случае строгой необходимости для защиты жизни от неминуемой угрозы смерти или серьезного ранения (пункт</w:t>
      </w:r>
      <w:r>
        <w:rPr>
          <w:b/>
          <w:bCs/>
          <w:lang w:val="en-US"/>
        </w:rPr>
        <w:t> </w:t>
      </w:r>
      <w:r w:rsidRPr="00E52D28">
        <w:rPr>
          <w:b/>
          <w:bCs/>
        </w:rPr>
        <w:t xml:space="preserve">12), и </w:t>
      </w:r>
      <w:r w:rsidRPr="00215B20">
        <w:rPr>
          <w:b/>
          <w:bCs/>
        </w:rPr>
        <w:t>Принципам</w:t>
      </w:r>
      <w:r w:rsidRPr="00E52D28">
        <w:rPr>
          <w:b/>
          <w:bCs/>
        </w:rPr>
        <w:t xml:space="preserve"> эффективного ведения опроса в ходе расследования и сбора информации (Принципы Мендеса);</w:t>
      </w:r>
    </w:p>
    <w:p w14:paraId="5C0A298C" w14:textId="0B91485F" w:rsidR="00E52D28" w:rsidRPr="00E52D28" w:rsidRDefault="00E52D28" w:rsidP="00E52D28">
      <w:pPr>
        <w:pStyle w:val="SingleTxtG"/>
        <w:rPr>
          <w:b/>
          <w:bCs/>
        </w:rPr>
      </w:pPr>
      <w:r w:rsidRPr="00E52D28">
        <w:rPr>
          <w:b/>
          <w:bCs/>
        </w:rPr>
        <w:tab/>
        <w:t>b)</w:t>
      </w:r>
      <w:r w:rsidRPr="00E52D28">
        <w:rPr>
          <w:b/>
          <w:bCs/>
        </w:rPr>
        <w:tab/>
        <w:t>проводить тщательные, независимые и беспристрастные расследования всех утверждений о жестоком обращении в местах содержания под стражей в соответствии с Руководством по эффективному расследованию и документированию пыток и других жестоких, бесчеловечных или унижающих достоинство видов обращения и наказания (Стамбульский протокол) и всех утверждений о чрезмерном применении силы сотрудниками правоохранительных органов, преследовать виновных в судебном порядке и, в</w:t>
      </w:r>
      <w:r w:rsidR="003B6F74">
        <w:rPr>
          <w:b/>
          <w:bCs/>
          <w:lang w:val="en-US"/>
        </w:rPr>
        <w:t> </w:t>
      </w:r>
      <w:r w:rsidRPr="00E52D28">
        <w:rPr>
          <w:b/>
          <w:bCs/>
        </w:rPr>
        <w:t>случае их осуждения, назначать им наказание, соразмерное тяжести преступления, и предоставлять жертвам в полном объеме средства правовой защиты и возмещение ущерба, включая реабилитацию;</w:t>
      </w:r>
    </w:p>
    <w:p w14:paraId="0CE8CDDC" w14:textId="58F5B96D" w:rsidR="00E52D28" w:rsidRPr="00E52D28" w:rsidRDefault="00E52D28" w:rsidP="00E52D28">
      <w:pPr>
        <w:pStyle w:val="SingleTxtG"/>
        <w:rPr>
          <w:b/>
          <w:bCs/>
        </w:rPr>
      </w:pPr>
      <w:r w:rsidRPr="003B6F74">
        <w:rPr>
          <w:b/>
          <w:bCs/>
        </w:rPr>
        <w:tab/>
      </w:r>
      <w:r w:rsidRPr="00E52D28">
        <w:rPr>
          <w:b/>
          <w:bCs/>
        </w:rPr>
        <w:t>c)</w:t>
      </w:r>
      <w:r w:rsidRPr="00E52D28">
        <w:rPr>
          <w:b/>
          <w:bCs/>
        </w:rPr>
        <w:tab/>
        <w:t xml:space="preserve">обеспечить всем лицам, лишенным свободы, доступ к независимому, безопасному и эффективному механизму подачи жалоб для расследования заявлений о пытках и жестоком обращении и гарантировать защиту лиц, подающих жалобы, от репрессий; </w:t>
      </w:r>
    </w:p>
    <w:p w14:paraId="5A2E16E9" w14:textId="65D7779E" w:rsidR="00E52D28" w:rsidRPr="00E52D28" w:rsidRDefault="00E52D28" w:rsidP="00E52D28">
      <w:pPr>
        <w:pStyle w:val="SingleTxtG"/>
        <w:rPr>
          <w:b/>
          <w:bCs/>
        </w:rPr>
      </w:pPr>
      <w:r w:rsidRPr="0030596C">
        <w:rPr>
          <w:b/>
          <w:bCs/>
        </w:rPr>
        <w:tab/>
      </w:r>
      <w:r w:rsidRPr="00E52D28">
        <w:rPr>
          <w:b/>
          <w:bCs/>
        </w:rPr>
        <w:t>d)</w:t>
      </w:r>
      <w:r w:rsidRPr="00E52D28">
        <w:rPr>
          <w:b/>
          <w:bCs/>
        </w:rPr>
        <w:tab/>
        <w:t>усилить механизмы надзора для предотвращения и рассмотрения случаев чрезмерного применения силы сотрудниками правоохранительных органов;</w:t>
      </w:r>
    </w:p>
    <w:p w14:paraId="3531C602" w14:textId="1614CD41" w:rsidR="00E52D28" w:rsidRPr="00E52D28" w:rsidRDefault="00E52D28" w:rsidP="00E52D28">
      <w:pPr>
        <w:pStyle w:val="SingleTxtG"/>
        <w:rPr>
          <w:b/>
          <w:bCs/>
        </w:rPr>
      </w:pPr>
      <w:r w:rsidRPr="0030596C">
        <w:rPr>
          <w:b/>
          <w:bCs/>
        </w:rPr>
        <w:lastRenderedPageBreak/>
        <w:tab/>
      </w:r>
      <w:r w:rsidRPr="00E52D28">
        <w:rPr>
          <w:b/>
          <w:bCs/>
        </w:rPr>
        <w:t>e)</w:t>
      </w:r>
      <w:r w:rsidRPr="00E52D28">
        <w:rPr>
          <w:b/>
          <w:bCs/>
        </w:rPr>
        <w:tab/>
        <w:t>повысить уровень подготовки судей, прокуроров, сотрудников правоохранительных органов, а также специалистов в области судебной медицины и здравоохранения по вышеупомянутым стандартам, принципам и руководящим указаниям.</w:t>
      </w:r>
    </w:p>
    <w:p w14:paraId="5185FAA4" w14:textId="77777777" w:rsidR="00E52D28" w:rsidRPr="00DE5877" w:rsidRDefault="00E52D28" w:rsidP="00E52D28">
      <w:pPr>
        <w:pStyle w:val="H23G"/>
      </w:pPr>
      <w:r w:rsidRPr="00DE5877">
        <w:tab/>
      </w:r>
      <w:r w:rsidRPr="00DE5877">
        <w:tab/>
      </w:r>
      <w:r w:rsidRPr="00DE5877">
        <w:rPr>
          <w:bCs/>
        </w:rPr>
        <w:t>Свобода и личная неприкосновенность</w:t>
      </w:r>
    </w:p>
    <w:p w14:paraId="1BED3D19" w14:textId="6E79E5B1" w:rsidR="00E52D28" w:rsidRPr="00DE5877" w:rsidRDefault="00E52D28" w:rsidP="00E52D28">
      <w:pPr>
        <w:pStyle w:val="SingleTxtG"/>
      </w:pPr>
      <w:r w:rsidRPr="00DE5877">
        <w:t>23.</w:t>
      </w:r>
      <w:r w:rsidRPr="00DE5877">
        <w:tab/>
        <w:t>Комитет отмечает значительное увеличение числа задержанных, которым обеспечивается оперативный доступ к адвокату во время содержания под стражей в полиции и присутствие адвоката на допросах. Вместе с тем он обеспокоен утверждениями о том, что в некоторых случаях сотрудники полиции откладывают предоставление доступа к адвокату и проводят неофициальные допросы задержанных без участия адвоката, а в ряде случаев первая встреча с адвокатом происходит только во время первоначального судебного слушания, несмотря на просьбы о предоставлении адвоката ex officio сразу после помещения под стражу в полицейском участке. Комитет также с обеспокоенностью отмечает, что, согласно полученной информации, в момент первоначального заключения под стражу задержанные не проходят систематического медицинского осмотра. Кроме того, Комитет обеспокоен сообщениями о значительном числе лиц, заключаемых под стражу в следственных изоляторах до суда, и о длительных сроках досудебного содержания под стражей в связи с задержками в процессе уголовного судопроизводства, что приводит к</w:t>
      </w:r>
      <w:r>
        <w:rPr>
          <w:lang w:val="en-US"/>
        </w:rPr>
        <w:t> </w:t>
      </w:r>
      <w:r w:rsidRPr="00DE5877">
        <w:t>переполненности таких учреждений (статьи 9 и 14).</w:t>
      </w:r>
    </w:p>
    <w:p w14:paraId="774DA18D" w14:textId="528D50F3" w:rsidR="00E52D28" w:rsidRPr="00DE5877" w:rsidRDefault="00E52D28" w:rsidP="00E52D28">
      <w:pPr>
        <w:pStyle w:val="SingleTxtG"/>
        <w:rPr>
          <w:b/>
          <w:bCs/>
        </w:rPr>
      </w:pPr>
      <w:r w:rsidRPr="00DE5877">
        <w:t>24.</w:t>
      </w:r>
      <w:r w:rsidRPr="00DE5877">
        <w:tab/>
      </w:r>
      <w:r w:rsidRPr="00DE5877">
        <w:rPr>
          <w:b/>
          <w:bCs/>
        </w:rPr>
        <w:t>Принимая во внимание замечание общего порядка Комитета №</w:t>
      </w:r>
      <w:r>
        <w:rPr>
          <w:b/>
          <w:bCs/>
          <w:lang w:val="en-US"/>
        </w:rPr>
        <w:t> </w:t>
      </w:r>
      <w:r w:rsidRPr="00DE5877">
        <w:rPr>
          <w:b/>
          <w:bCs/>
        </w:rPr>
        <w:t>35 (2014) о</w:t>
      </w:r>
      <w:r>
        <w:rPr>
          <w:b/>
          <w:bCs/>
          <w:lang w:val="en-US"/>
        </w:rPr>
        <w:t> </w:t>
      </w:r>
      <w:r w:rsidRPr="00DE5877">
        <w:rPr>
          <w:b/>
          <w:bCs/>
        </w:rPr>
        <w:t>свободе и личной неприкосновенности, государству-участнику следует:</w:t>
      </w:r>
    </w:p>
    <w:p w14:paraId="783B8446" w14:textId="12674B0E" w:rsidR="00E52D28" w:rsidRPr="00E52D28" w:rsidRDefault="00E52D28" w:rsidP="00E52D28">
      <w:pPr>
        <w:pStyle w:val="SingleTxtG"/>
        <w:rPr>
          <w:b/>
          <w:bCs/>
        </w:rPr>
      </w:pPr>
      <w:r w:rsidRPr="0030596C">
        <w:rPr>
          <w:b/>
          <w:bCs/>
        </w:rPr>
        <w:tab/>
      </w:r>
      <w:r w:rsidRPr="00E52D28">
        <w:rPr>
          <w:b/>
          <w:bCs/>
        </w:rPr>
        <w:t>a)</w:t>
      </w:r>
      <w:r w:rsidRPr="00E52D28">
        <w:rPr>
          <w:b/>
          <w:bCs/>
        </w:rPr>
        <w:tab/>
        <w:t xml:space="preserve">обеспечить лицам, лишенным свободы, все правовые и процессуальные гарантии, включая доступ к адвокату и проведение медицинского осмотра независимым врачом, с самого начала их содержания под стражей; </w:t>
      </w:r>
    </w:p>
    <w:p w14:paraId="1E4E5A8E" w14:textId="1FB70439" w:rsidR="00E52D28" w:rsidRPr="00E52D28" w:rsidRDefault="00E52D28" w:rsidP="00E52D28">
      <w:pPr>
        <w:pStyle w:val="SingleTxtG"/>
        <w:rPr>
          <w:b/>
          <w:bCs/>
        </w:rPr>
      </w:pPr>
      <w:r w:rsidRPr="0030596C">
        <w:rPr>
          <w:b/>
          <w:bCs/>
        </w:rPr>
        <w:tab/>
      </w:r>
      <w:r w:rsidRPr="00E52D28">
        <w:rPr>
          <w:b/>
          <w:bCs/>
        </w:rPr>
        <w:t>b)</w:t>
      </w:r>
      <w:r w:rsidRPr="00E52D28">
        <w:rPr>
          <w:b/>
          <w:bCs/>
        </w:rPr>
        <w:tab/>
        <w:t xml:space="preserve">предоставлять бесплатное юридическое представительство на всех стадиях уголовного судопроизводства; </w:t>
      </w:r>
    </w:p>
    <w:p w14:paraId="3EF4CD6E" w14:textId="5AD93D19" w:rsidR="00E52D28" w:rsidRPr="00E52D28" w:rsidRDefault="00E52D28" w:rsidP="00E52D28">
      <w:pPr>
        <w:pStyle w:val="SingleTxtG"/>
        <w:rPr>
          <w:b/>
          <w:bCs/>
        </w:rPr>
      </w:pPr>
      <w:r w:rsidRPr="0030596C">
        <w:rPr>
          <w:b/>
          <w:bCs/>
        </w:rPr>
        <w:tab/>
      </w:r>
      <w:r w:rsidRPr="00E52D28">
        <w:rPr>
          <w:b/>
          <w:bCs/>
        </w:rPr>
        <w:t>c)</w:t>
      </w:r>
      <w:r w:rsidRPr="00E52D28">
        <w:rPr>
          <w:b/>
          <w:bCs/>
        </w:rPr>
        <w:tab/>
        <w:t>обеспечить использование досудебного содержания под стражей только в качестве исключительной меры, применяемой в течение ограниченного периода времени, на основе оценки индивидуальных обстоятельств и регулярного пересмотра соответствующих решений в судебном порядке, и</w:t>
      </w:r>
      <w:r>
        <w:rPr>
          <w:b/>
          <w:bCs/>
          <w:lang w:val="en-US"/>
        </w:rPr>
        <w:t> </w:t>
      </w:r>
      <w:r w:rsidRPr="00E52D28">
        <w:rPr>
          <w:b/>
          <w:bCs/>
        </w:rPr>
        <w:t xml:space="preserve">содержание задержанных только в официальных местах содержания под стражей; </w:t>
      </w:r>
    </w:p>
    <w:p w14:paraId="5079D89D" w14:textId="199167A7" w:rsidR="00E52D28" w:rsidRPr="00DE5877" w:rsidRDefault="00E52D28" w:rsidP="00E52D28">
      <w:pPr>
        <w:pStyle w:val="SingleTxtG"/>
        <w:rPr>
          <w:b/>
          <w:bCs/>
        </w:rPr>
      </w:pPr>
      <w:r w:rsidRPr="00E52D28">
        <w:rPr>
          <w:b/>
          <w:bCs/>
        </w:rPr>
        <w:tab/>
        <w:t>d)</w:t>
      </w:r>
      <w:r w:rsidRPr="00E52D28">
        <w:rPr>
          <w:b/>
          <w:bCs/>
        </w:rPr>
        <w:tab/>
        <w:t xml:space="preserve">поощрять использование в отношении лиц, содержащихся под стражей, альтернативных мер, не связанных с лишением свободы, как это предусмотрено в Минимальных стандартных правилах Организации Объединенных Наций в отношении мер, </w:t>
      </w:r>
      <w:r w:rsidRPr="00DE5877">
        <w:rPr>
          <w:b/>
          <w:bCs/>
        </w:rPr>
        <w:t>не связанных с тюремным заключением (Токийские правила).</w:t>
      </w:r>
    </w:p>
    <w:p w14:paraId="6D77EF33" w14:textId="77777777" w:rsidR="00E52D28" w:rsidRPr="00DE5877" w:rsidRDefault="00E52D28" w:rsidP="00E52D28">
      <w:pPr>
        <w:pStyle w:val="H23G"/>
      </w:pPr>
      <w:r w:rsidRPr="00DE5877">
        <w:tab/>
      </w:r>
      <w:r w:rsidRPr="00DE5877">
        <w:tab/>
      </w:r>
      <w:r w:rsidRPr="00DE5877">
        <w:rPr>
          <w:bCs/>
        </w:rPr>
        <w:t>Правосудие в отношении детей</w:t>
      </w:r>
    </w:p>
    <w:p w14:paraId="2D207482" w14:textId="299FA955" w:rsidR="00E52D28" w:rsidRPr="00DE5877" w:rsidRDefault="00E52D28" w:rsidP="00E52D28">
      <w:pPr>
        <w:pStyle w:val="SingleTxtG"/>
      </w:pPr>
      <w:r w:rsidRPr="00DE5877">
        <w:t>25.</w:t>
      </w:r>
      <w:r w:rsidRPr="00DE5877">
        <w:tab/>
        <w:t>Ссылаясь на свои предыдущие рекомендации</w:t>
      </w:r>
      <w:r w:rsidRPr="00DE5877">
        <w:rPr>
          <w:rStyle w:val="aa"/>
        </w:rPr>
        <w:footnoteReference w:id="7"/>
      </w:r>
      <w:r w:rsidRPr="00DE5877">
        <w:t>, Комитет по-прежнему обеспокоен положением детей, находящихся в конфликте с законом, в том числе случаями жестокого обращения с ними в полицейских участках после задержания, отсутствием надлежащих помещений для допросов и ожидания и специальных судов, где дела несовершеннолетних рассматривались бы специализированными судьями, а</w:t>
      </w:r>
      <w:r w:rsidR="001E75DC">
        <w:rPr>
          <w:lang w:val="en-US"/>
        </w:rPr>
        <w:t> </w:t>
      </w:r>
      <w:r w:rsidRPr="00DE5877">
        <w:t>также случаями транспортировки детей вместе со взрослыми задержанными или осужденными. Комитет также получил сообщения о нарушениях процессуальных гарантий, таких как отсутствие подписанных заявлений, содержащих информацию о</w:t>
      </w:r>
      <w:r w:rsidR="001E75DC">
        <w:rPr>
          <w:lang w:val="en-US"/>
        </w:rPr>
        <w:t> </w:t>
      </w:r>
      <w:r w:rsidRPr="00DE5877">
        <w:t xml:space="preserve">правах задержанных и помещенных под стражу несовершеннолетних, проведение допросов в ночное время и неуведомление родственников несовершеннолетних об их заключении под стражу. Кроме того, Комитет обеспокоен отсутствием в некоторых </w:t>
      </w:r>
      <w:r w:rsidRPr="00DE5877">
        <w:lastRenderedPageBreak/>
        <w:t>случаях реального доступа к услугам психологов и социальных работников и недостаточностью долгосрочных программ реабилитации и реинтеграции для осужденных детей (статьи 7, 9, 10 и 24).</w:t>
      </w:r>
    </w:p>
    <w:p w14:paraId="5122782A" w14:textId="6C9199BE" w:rsidR="00E52D28" w:rsidRPr="00DE5877" w:rsidRDefault="00E52D28" w:rsidP="00E52D28">
      <w:pPr>
        <w:pStyle w:val="SingleTxtG"/>
        <w:rPr>
          <w:b/>
          <w:bCs/>
        </w:rPr>
      </w:pPr>
      <w:r w:rsidRPr="00DE5877">
        <w:t>26.</w:t>
      </w:r>
      <w:r w:rsidRPr="00DE5877">
        <w:tab/>
      </w:r>
      <w:r w:rsidRPr="00DE5877">
        <w:rPr>
          <w:b/>
          <w:bCs/>
        </w:rPr>
        <w:t>Государству-участнику следует обеспечить полное соответствие национальной системы правосудия в отношении несовершеннолетних положениям Пакта и другим международным стандартам и такое обращение с</w:t>
      </w:r>
      <w:r w:rsidR="00B11A99">
        <w:rPr>
          <w:b/>
          <w:bCs/>
          <w:lang w:val="en-US"/>
        </w:rPr>
        <w:t> </w:t>
      </w:r>
      <w:r w:rsidRPr="00DE5877">
        <w:rPr>
          <w:b/>
          <w:bCs/>
        </w:rPr>
        <w:t>детьми, находящимися в конфликте с законом, которое соответствует их возрасту.</w:t>
      </w:r>
      <w:r w:rsidRPr="00DE5877">
        <w:t xml:space="preserve"> </w:t>
      </w:r>
      <w:r w:rsidRPr="00DE5877">
        <w:rPr>
          <w:b/>
          <w:bCs/>
        </w:rPr>
        <w:t>В частности, ему следует:</w:t>
      </w:r>
      <w:r w:rsidRPr="00DE5877">
        <w:t xml:space="preserve"> </w:t>
      </w:r>
    </w:p>
    <w:p w14:paraId="3268D467" w14:textId="0B5E42C2" w:rsidR="00E52D28" w:rsidRPr="00B11A99" w:rsidRDefault="00B11A99" w:rsidP="00E52D28">
      <w:pPr>
        <w:pStyle w:val="SingleTxtG"/>
        <w:rPr>
          <w:b/>
          <w:bCs/>
        </w:rPr>
      </w:pPr>
      <w:r w:rsidRPr="0030596C">
        <w:rPr>
          <w:b/>
          <w:bCs/>
        </w:rPr>
        <w:tab/>
      </w:r>
      <w:r w:rsidR="00E52D28" w:rsidRPr="00B11A99">
        <w:rPr>
          <w:b/>
          <w:bCs/>
        </w:rPr>
        <w:t>a)</w:t>
      </w:r>
      <w:r w:rsidR="00E52D28" w:rsidRPr="00B11A99">
        <w:rPr>
          <w:b/>
          <w:bCs/>
        </w:rPr>
        <w:tab/>
        <w:t>принять во внимание замечание общего порядка Комитета №</w:t>
      </w:r>
      <w:r>
        <w:rPr>
          <w:b/>
          <w:bCs/>
          <w:lang w:val="en-US"/>
        </w:rPr>
        <w:t> </w:t>
      </w:r>
      <w:r w:rsidR="00E52D28" w:rsidRPr="00B11A99">
        <w:rPr>
          <w:b/>
          <w:bCs/>
        </w:rPr>
        <w:t xml:space="preserve">35 (2014) и обеспечить предоставление детям, лишенным свободы, всех правовых и процессуальных гарантий с самого начала их содержания под стражей; </w:t>
      </w:r>
    </w:p>
    <w:p w14:paraId="7AA93188" w14:textId="54F1748A" w:rsidR="00E52D28" w:rsidRPr="00B11A99" w:rsidRDefault="00B11A99" w:rsidP="00E52D28">
      <w:pPr>
        <w:pStyle w:val="SingleTxtG"/>
        <w:rPr>
          <w:b/>
          <w:bCs/>
        </w:rPr>
      </w:pPr>
      <w:r w:rsidRPr="00B11A99">
        <w:rPr>
          <w:b/>
          <w:bCs/>
        </w:rPr>
        <w:tab/>
      </w:r>
      <w:r w:rsidR="00E52D28" w:rsidRPr="00B11A99">
        <w:rPr>
          <w:b/>
          <w:bCs/>
        </w:rPr>
        <w:t>b)</w:t>
      </w:r>
      <w:r w:rsidR="00E52D28" w:rsidRPr="00B11A99">
        <w:rPr>
          <w:b/>
          <w:bCs/>
        </w:rPr>
        <w:tab/>
        <w:t>создать специализированные суды с прошедшими соответствующую подготовку специализированными судьями для всех детей и повысить качество подготовки сотрудников правоохранительных органов, судей и прокуроров по вопросам проведения расследований и допросов с учетом интересов детей;</w:t>
      </w:r>
    </w:p>
    <w:p w14:paraId="47DE1E80" w14:textId="04291B68" w:rsidR="00E52D28" w:rsidRPr="00B11A99" w:rsidRDefault="00B11A99" w:rsidP="00E52D28">
      <w:pPr>
        <w:pStyle w:val="SingleTxtG"/>
        <w:rPr>
          <w:b/>
          <w:bCs/>
        </w:rPr>
      </w:pPr>
      <w:r w:rsidRPr="0030596C">
        <w:rPr>
          <w:b/>
          <w:bCs/>
        </w:rPr>
        <w:tab/>
      </w:r>
      <w:r w:rsidR="00E52D28" w:rsidRPr="00B11A99">
        <w:rPr>
          <w:b/>
          <w:bCs/>
        </w:rPr>
        <w:t>c)</w:t>
      </w:r>
      <w:r w:rsidR="00E52D28" w:rsidRPr="00B11A99">
        <w:rPr>
          <w:b/>
          <w:bCs/>
        </w:rPr>
        <w:tab/>
        <w:t>активизировать свои усилия по обеспечению того, чтобы условия содержания под стражей детей, находящихся в конфликте с законом, полностью соответствовали применимым международным стандартам в области прав человека, включая Правила Организации Объединенных Наций, касающиеся защиты несовершеннолетних, лишенных свободы (Гаванские правила), и</w:t>
      </w:r>
      <w:r>
        <w:rPr>
          <w:b/>
          <w:bCs/>
          <w:lang w:val="en-US"/>
        </w:rPr>
        <w:t> </w:t>
      </w:r>
      <w:r w:rsidR="00E52D28" w:rsidRPr="00B11A99">
        <w:rPr>
          <w:b/>
          <w:bCs/>
        </w:rPr>
        <w:t xml:space="preserve">Минимальные стандартные правила Организации Объединенных Наций, касающиеся отправления правосудия в отношении несовершеннолетних (Пекинские правила); </w:t>
      </w:r>
    </w:p>
    <w:p w14:paraId="2F44E426" w14:textId="6B3CF891" w:rsidR="00E52D28" w:rsidRPr="00B11A99" w:rsidRDefault="00B11A99" w:rsidP="00E52D28">
      <w:pPr>
        <w:pStyle w:val="SingleTxtG"/>
        <w:rPr>
          <w:b/>
          <w:bCs/>
        </w:rPr>
      </w:pPr>
      <w:r w:rsidRPr="00B11A99">
        <w:rPr>
          <w:b/>
          <w:bCs/>
        </w:rPr>
        <w:tab/>
      </w:r>
      <w:r w:rsidR="00E52D28" w:rsidRPr="00B11A99">
        <w:rPr>
          <w:b/>
          <w:bCs/>
        </w:rPr>
        <w:t>d)</w:t>
      </w:r>
      <w:r w:rsidR="00E52D28" w:rsidRPr="00B11A99">
        <w:rPr>
          <w:b/>
          <w:bCs/>
        </w:rPr>
        <w:tab/>
        <w:t>обеспечить оперативное и эффективное расследование нарушений прав человека детей, находящихся в конфликте с законом, судебное преследование виновных и, в случае вынесения им приговора, назначение им соответствующих мер наказания, а также предоставление жертвам доступа к</w:t>
      </w:r>
      <w:r>
        <w:rPr>
          <w:b/>
          <w:bCs/>
          <w:lang w:val="en-US"/>
        </w:rPr>
        <w:t> </w:t>
      </w:r>
      <w:r w:rsidR="00E52D28" w:rsidRPr="00B11A99">
        <w:rPr>
          <w:b/>
          <w:bCs/>
        </w:rPr>
        <w:t xml:space="preserve">эффективным средствам правовой защиты; </w:t>
      </w:r>
    </w:p>
    <w:p w14:paraId="00F162DF" w14:textId="595F55F0" w:rsidR="00E52D28" w:rsidRPr="00DE5877" w:rsidRDefault="00B11A99" w:rsidP="00E52D28">
      <w:pPr>
        <w:pStyle w:val="SingleTxtG"/>
        <w:rPr>
          <w:b/>
          <w:bCs/>
        </w:rPr>
      </w:pPr>
      <w:r w:rsidRPr="00B11A99">
        <w:rPr>
          <w:b/>
          <w:bCs/>
        </w:rPr>
        <w:tab/>
      </w:r>
      <w:r w:rsidR="00E52D28" w:rsidRPr="00B11A99">
        <w:rPr>
          <w:b/>
          <w:bCs/>
        </w:rPr>
        <w:t>e)</w:t>
      </w:r>
      <w:r w:rsidR="00E52D28" w:rsidRPr="00B11A99">
        <w:rPr>
          <w:b/>
          <w:bCs/>
        </w:rPr>
        <w:tab/>
        <w:t>обеспечить предоставление детям, находящимся в конфликте с</w:t>
      </w:r>
      <w:r>
        <w:rPr>
          <w:b/>
          <w:bCs/>
          <w:lang w:val="en-US"/>
        </w:rPr>
        <w:t> </w:t>
      </w:r>
      <w:r w:rsidR="00E52D28" w:rsidRPr="00B11A99">
        <w:rPr>
          <w:b/>
          <w:bCs/>
        </w:rPr>
        <w:t>законом, доступа к необходимой юридической, медицинской и психологической поддержке, а также к долго</w:t>
      </w:r>
      <w:r w:rsidR="00E52D28" w:rsidRPr="00DE5877">
        <w:rPr>
          <w:b/>
          <w:bCs/>
        </w:rPr>
        <w:t>срочным программам реабилитации и реинтеграции.</w:t>
      </w:r>
    </w:p>
    <w:p w14:paraId="476AA90D" w14:textId="77777777" w:rsidR="00E52D28" w:rsidRPr="00DE5877" w:rsidRDefault="00E52D28" w:rsidP="00E52D28">
      <w:pPr>
        <w:pStyle w:val="H23G"/>
      </w:pPr>
      <w:r w:rsidRPr="00DE5877">
        <w:tab/>
      </w:r>
      <w:r w:rsidRPr="00DE5877">
        <w:tab/>
      </w:r>
      <w:r w:rsidRPr="00DE5877">
        <w:rPr>
          <w:bCs/>
        </w:rPr>
        <w:t>Условия содержания под стражей</w:t>
      </w:r>
    </w:p>
    <w:p w14:paraId="61E43FB9" w14:textId="77777777" w:rsidR="00E52D28" w:rsidRPr="00DE5877" w:rsidRDefault="00E52D28" w:rsidP="00E52D28">
      <w:pPr>
        <w:pStyle w:val="SingleTxtG"/>
      </w:pPr>
      <w:r w:rsidRPr="00DE5877">
        <w:t>27.</w:t>
      </w:r>
      <w:r w:rsidRPr="00DE5877">
        <w:tab/>
        <w:t>Ссылаясь на свои предыдущие заключительные замечания</w:t>
      </w:r>
      <w:r w:rsidRPr="00DE5877">
        <w:rPr>
          <w:rStyle w:val="aa"/>
        </w:rPr>
        <w:footnoteReference w:id="8"/>
      </w:r>
      <w:r w:rsidRPr="00DE5877">
        <w:t>, Комитет принимает во внимание усилия, предпринятые государством-участником для улучшения условий содержания под стражей. Тем не менее он по-прежнему обеспокоен случаями переполненности и плохих условий содержания в тюрьмах, учреждениях досудебного содержания под стражей и центрах для иммигрантов, которые имели место в течение отчетного периода. Комитет с обеспокоенностью отмечает сообщения о нехватке продовольствия, ненадлежащем медицинском обслуживании, включая услуги по охране психического здоровья, нехватке элементарных средств гигиены и отсутствии полноценного человеческого общения заключенных в течение длительных периодов времени, а также о проблемах в области безопасности, например в тюрьме строгого режима Пекини (статьи 9 и 10).</w:t>
      </w:r>
      <w:bookmarkStart w:id="5" w:name="_Hlk193186237"/>
      <w:bookmarkEnd w:id="5"/>
    </w:p>
    <w:p w14:paraId="0C6D8602" w14:textId="77777777" w:rsidR="00E52D28" w:rsidRPr="00DE5877" w:rsidRDefault="00E52D28" w:rsidP="00E52D28">
      <w:pPr>
        <w:pStyle w:val="SingleTxtG"/>
        <w:rPr>
          <w:b/>
          <w:bCs/>
        </w:rPr>
      </w:pPr>
      <w:r w:rsidRPr="00DE5877">
        <w:t>28.</w:t>
      </w:r>
      <w:r w:rsidRPr="00DE5877">
        <w:tab/>
      </w:r>
      <w:r w:rsidRPr="00DE5877">
        <w:rPr>
          <w:b/>
          <w:bCs/>
        </w:rPr>
        <w:t>Государству-участнику следует продолжать принимать меры по улучшению условий содержания под стражей.</w:t>
      </w:r>
      <w:r w:rsidRPr="00DE5877">
        <w:t xml:space="preserve"> </w:t>
      </w:r>
      <w:r w:rsidRPr="00DE5877">
        <w:rPr>
          <w:b/>
          <w:bCs/>
        </w:rPr>
        <w:t>В частности, ему следует:</w:t>
      </w:r>
    </w:p>
    <w:p w14:paraId="60BAC07C" w14:textId="2AD706FB" w:rsidR="00E52D28" w:rsidRPr="00B11A99" w:rsidRDefault="00B11A99" w:rsidP="00E52D28">
      <w:pPr>
        <w:pStyle w:val="SingleTxtG"/>
        <w:rPr>
          <w:b/>
          <w:bCs/>
        </w:rPr>
      </w:pPr>
      <w:r w:rsidRPr="0030596C">
        <w:rPr>
          <w:b/>
          <w:bCs/>
        </w:rPr>
        <w:tab/>
      </w:r>
      <w:r w:rsidR="00E52D28" w:rsidRPr="00B11A99">
        <w:rPr>
          <w:b/>
          <w:bCs/>
        </w:rPr>
        <w:t>a)</w:t>
      </w:r>
      <w:r w:rsidR="00E52D28" w:rsidRPr="00B11A99">
        <w:rPr>
          <w:b/>
          <w:bCs/>
        </w:rPr>
        <w:tab/>
        <w:t xml:space="preserve">обеспечить соответствие условий содержания под стражей положениям Пакта и другим международным нормам, таким как Минимальные стандартные правила Организации Объединенных Наций в отношении обращения с заключенными (Правила Нельсона Манделы) и Правила Организации Объединенных Наций, касающиеся обращения с женщинами-заключенными и мер наказания для женщин-правонарушителей, не связанных </w:t>
      </w:r>
      <w:r w:rsidR="00E52D28" w:rsidRPr="00B11A99">
        <w:rPr>
          <w:b/>
          <w:bCs/>
        </w:rPr>
        <w:lastRenderedPageBreak/>
        <w:t>с</w:t>
      </w:r>
      <w:r>
        <w:rPr>
          <w:b/>
          <w:bCs/>
          <w:lang w:val="en-US"/>
        </w:rPr>
        <w:t> </w:t>
      </w:r>
      <w:r w:rsidR="00E52D28" w:rsidRPr="00B11A99">
        <w:rPr>
          <w:b/>
          <w:bCs/>
        </w:rPr>
        <w:t>лишением свободы (Бангкокские правила), в том числе путем обеспечения надлежащего доступа к достаточному питанию и питьевой воде, медицинским услугам, надлежащему отоплению, гигиене и санитарии, мерам безопасности, а</w:t>
      </w:r>
      <w:r>
        <w:rPr>
          <w:b/>
          <w:bCs/>
          <w:lang w:val="en-US"/>
        </w:rPr>
        <w:t> </w:t>
      </w:r>
      <w:r w:rsidR="00E52D28" w:rsidRPr="00B11A99">
        <w:rPr>
          <w:b/>
          <w:bCs/>
        </w:rPr>
        <w:t>также к услугам по реабилитации и поддержке реинтеграции;</w:t>
      </w:r>
    </w:p>
    <w:p w14:paraId="77773301" w14:textId="46545F77" w:rsidR="00E52D28" w:rsidRPr="00B11A99" w:rsidRDefault="00B11A99" w:rsidP="00E52D28">
      <w:pPr>
        <w:pStyle w:val="SingleTxtG"/>
        <w:rPr>
          <w:b/>
          <w:bCs/>
        </w:rPr>
      </w:pPr>
      <w:r w:rsidRPr="0030596C">
        <w:rPr>
          <w:b/>
          <w:bCs/>
        </w:rPr>
        <w:tab/>
      </w:r>
      <w:r w:rsidR="00E52D28" w:rsidRPr="00B11A99">
        <w:rPr>
          <w:b/>
          <w:bCs/>
        </w:rPr>
        <w:t>b)</w:t>
      </w:r>
      <w:r w:rsidR="00E52D28" w:rsidRPr="00B11A99">
        <w:rPr>
          <w:b/>
          <w:bCs/>
        </w:rPr>
        <w:tab/>
        <w:t>положить конец переполненности тюрем, в том числе путем применения в качестве альтернативы тюремному заключению мер, не</w:t>
      </w:r>
      <w:r w:rsidR="000E33DF">
        <w:rPr>
          <w:b/>
          <w:bCs/>
          <w:lang w:val="en-US"/>
        </w:rPr>
        <w:t> </w:t>
      </w:r>
      <w:r w:rsidR="00E52D28" w:rsidRPr="00B11A99">
        <w:rPr>
          <w:b/>
          <w:bCs/>
        </w:rPr>
        <w:t>связанных с лишением свободы, как это предусмотрено в Минимальных стандартных правилах Организации Объединенных Наций в отношении мер, не</w:t>
      </w:r>
      <w:r w:rsidR="000E33DF">
        <w:rPr>
          <w:b/>
          <w:bCs/>
          <w:lang w:val="en-US"/>
        </w:rPr>
        <w:t> </w:t>
      </w:r>
      <w:r w:rsidR="00E52D28" w:rsidRPr="00B11A99">
        <w:rPr>
          <w:b/>
          <w:bCs/>
        </w:rPr>
        <w:t>связанных с тюремным заключением (Токийские правила).</w:t>
      </w:r>
    </w:p>
    <w:p w14:paraId="32ECA506" w14:textId="77777777" w:rsidR="00E52D28" w:rsidRPr="00DE5877" w:rsidRDefault="00E52D28" w:rsidP="00E52D28">
      <w:pPr>
        <w:pStyle w:val="H23G"/>
      </w:pPr>
      <w:r w:rsidRPr="00DE5877">
        <w:tab/>
      </w:r>
      <w:r w:rsidRPr="00DE5877">
        <w:tab/>
      </w:r>
      <w:r w:rsidRPr="00DE5877">
        <w:rPr>
          <w:bCs/>
        </w:rPr>
        <w:t>Ликвидация рабства, принудительного труда и торговли людьми</w:t>
      </w:r>
    </w:p>
    <w:p w14:paraId="3B83B42B" w14:textId="77270FE5" w:rsidR="00E52D28" w:rsidRPr="00DE5877" w:rsidRDefault="00E52D28" w:rsidP="00E52D28">
      <w:pPr>
        <w:pStyle w:val="SingleTxtG"/>
      </w:pPr>
      <w:r w:rsidRPr="00DE5877">
        <w:t>29.</w:t>
      </w:r>
      <w:r w:rsidRPr="00DE5877">
        <w:tab/>
        <w:t>Комитет приветствует меры, принятые государством-участником для борьбы с</w:t>
      </w:r>
      <w:r w:rsidR="00B11A99">
        <w:rPr>
          <w:lang w:val="en-US"/>
        </w:rPr>
        <w:t> </w:t>
      </w:r>
      <w:r w:rsidRPr="00DE5877">
        <w:t>торговлей людьми, такие как принятие Национального плана действий по борьбе с</w:t>
      </w:r>
      <w:r w:rsidR="00B11A99">
        <w:rPr>
          <w:lang w:val="en-US"/>
        </w:rPr>
        <w:t> </w:t>
      </w:r>
      <w:r w:rsidRPr="00DE5877">
        <w:t>торговлей людьми и поправок к Уголовному кодексу и Уголовно-процессуальному кодексу. Тем не менее Комитет обеспокоен тем, что, согласно ряду сообщений, государство-участник остается страной происхождения, транзита и назначения для торговли людьми, чаще всего в целях сексуальной эксплуатации и принудительного труда, что сказывается в первую очередь на женщинах и детях. Комитет отмечает ряд связанных с этим проблем, включая отсутствие специального закона о защите жертв торговли людьми, незначительное  количество случаев привлечения к уголовной ответственности и вынесения приговоров в связи с торговлей людьми, нехватку ресурсов, выделяемых на правоохранительные меры в целях выявления потенциальных жертв торговли людьми, отсутствие доступа к компенсации для жертв торговли людьми и отсутствие подхода, обеспечивающего предоставление жертвам доступа к правосудию с учетом гендерных аспектов. Комитет также обеспокоен тем, что дети по-прежнему подвергаются в государстве-участнике наихудшим формам детского труда, включая незаконную деятельность, принудительное попрошайничество, сексуальную эксплуатацию в коммерческих целях и выполнение опасных работ в горнодобывающем секторе, и что трудовая инспекция в государстве-участнике не располагает достаточными финансовыми средствами для проведения проверки всех секторов, в которых используется детский труд (статьи 7, 8, 24 и 26).</w:t>
      </w:r>
      <w:bookmarkStart w:id="6" w:name="_Hlk193056010"/>
      <w:bookmarkEnd w:id="6"/>
    </w:p>
    <w:p w14:paraId="46A3990E" w14:textId="77777777" w:rsidR="00E52D28" w:rsidRPr="00DE5877" w:rsidRDefault="00E52D28" w:rsidP="00E52D28">
      <w:pPr>
        <w:pStyle w:val="SingleTxtG"/>
        <w:rPr>
          <w:b/>
          <w:bCs/>
        </w:rPr>
      </w:pPr>
      <w:r w:rsidRPr="00DE5877">
        <w:t>30.</w:t>
      </w:r>
      <w:r w:rsidRPr="00DE5877">
        <w:tab/>
      </w:r>
      <w:r w:rsidRPr="00DE5877">
        <w:rPr>
          <w:b/>
          <w:bCs/>
        </w:rPr>
        <w:t>Государству-участнику следует продолжать наращивать усилия по эффективному предупреждению и пресечению торговли людьми и наихудших форм детского труда и наказанию за совершение таких деяний, в том числе посредством принятия следующих мер:</w:t>
      </w:r>
    </w:p>
    <w:p w14:paraId="0D339A36" w14:textId="62187A63" w:rsidR="00E52D28" w:rsidRPr="00B11A99" w:rsidRDefault="00B11A99" w:rsidP="00E52D28">
      <w:pPr>
        <w:pStyle w:val="SingleTxtG"/>
        <w:rPr>
          <w:b/>
          <w:bCs/>
        </w:rPr>
      </w:pPr>
      <w:r w:rsidRPr="0030596C">
        <w:rPr>
          <w:b/>
          <w:bCs/>
        </w:rPr>
        <w:tab/>
      </w:r>
      <w:r w:rsidR="00E52D28" w:rsidRPr="00B11A99">
        <w:rPr>
          <w:b/>
          <w:bCs/>
        </w:rPr>
        <w:t>a)</w:t>
      </w:r>
      <w:r w:rsidR="00E52D28" w:rsidRPr="00B11A99">
        <w:rPr>
          <w:b/>
          <w:bCs/>
        </w:rPr>
        <w:tab/>
        <w:t>принять специальное законодательство для обеспечения эффективной защиты жертв торговли людьми, а также для обеспечения того, чтобы в законодательной базе в области регулирования детского труда было прямо запрещено нанимать, покупать и предлагать детей в возрасте до 18 лет для занятия незаконной деятельностью, включая сексуальную эксплуатацию в</w:t>
      </w:r>
      <w:r>
        <w:rPr>
          <w:b/>
          <w:bCs/>
          <w:lang w:val="en-US"/>
        </w:rPr>
        <w:t> </w:t>
      </w:r>
      <w:r w:rsidR="00E52D28" w:rsidRPr="00B11A99">
        <w:rPr>
          <w:b/>
          <w:bCs/>
        </w:rPr>
        <w:t>коммерческих целях;</w:t>
      </w:r>
    </w:p>
    <w:p w14:paraId="0FAFC138" w14:textId="566A951A" w:rsidR="00E52D28" w:rsidRPr="00B11A99" w:rsidRDefault="00B11A99" w:rsidP="00E52D28">
      <w:pPr>
        <w:pStyle w:val="SingleTxtG"/>
        <w:rPr>
          <w:b/>
          <w:bCs/>
        </w:rPr>
      </w:pPr>
      <w:r w:rsidRPr="00B11A99">
        <w:rPr>
          <w:b/>
          <w:bCs/>
        </w:rPr>
        <w:tab/>
      </w:r>
      <w:r w:rsidR="00E52D28" w:rsidRPr="00B11A99">
        <w:rPr>
          <w:b/>
          <w:bCs/>
        </w:rPr>
        <w:t>b)</w:t>
      </w:r>
      <w:r w:rsidR="00E52D28" w:rsidRPr="00B11A99">
        <w:rPr>
          <w:b/>
          <w:bCs/>
        </w:rPr>
        <w:tab/>
        <w:t>обеспечить адекватные механизмы предоставления защиты и помощи всем жертвам с учетом гендерных и возрастных аспектов, включая безопасные и специализированные приюты, доступ к медицинскому обслуживанию и правовой защите, эффективные средства правовой защиты, а</w:t>
      </w:r>
      <w:r w:rsidR="00EA6819">
        <w:rPr>
          <w:b/>
          <w:bCs/>
          <w:lang w:val="en-US"/>
        </w:rPr>
        <w:t> </w:t>
      </w:r>
      <w:r w:rsidR="00E52D28" w:rsidRPr="00B11A99">
        <w:rPr>
          <w:b/>
          <w:bCs/>
        </w:rPr>
        <w:t>также услуги по поддержке реабилитации и реинтеграции;</w:t>
      </w:r>
    </w:p>
    <w:p w14:paraId="64942C47" w14:textId="1EC0ABB6" w:rsidR="00E52D28" w:rsidRPr="00B11A99" w:rsidRDefault="00B11A99" w:rsidP="00E52D28">
      <w:pPr>
        <w:pStyle w:val="SingleTxtG"/>
        <w:rPr>
          <w:b/>
          <w:bCs/>
        </w:rPr>
      </w:pPr>
      <w:r w:rsidRPr="00EA6819">
        <w:rPr>
          <w:b/>
          <w:bCs/>
        </w:rPr>
        <w:tab/>
      </w:r>
      <w:r w:rsidR="00E52D28" w:rsidRPr="00B11A99">
        <w:rPr>
          <w:b/>
          <w:bCs/>
        </w:rPr>
        <w:t>c)</w:t>
      </w:r>
      <w:r w:rsidR="00E52D28" w:rsidRPr="00B11A99">
        <w:rPr>
          <w:b/>
          <w:bCs/>
        </w:rPr>
        <w:tab/>
        <w:t>предоставить жертвам доступ к правосудию на основе подхода, обеспечивающего учет гендерных аспектов, и обеспечить оперативное, тщательное, эффективное и беспристрастное расследование случаев торговли людьми и наихудших форм детского труда, судебное преследование виновных и, в случае вынесения им приговора, назначение им наказания, соразмерного тяжести совершенных преступлений, а также предоставление полного возмещения ущерба жертвам, включая компенсацию;</w:t>
      </w:r>
    </w:p>
    <w:p w14:paraId="23737CB5" w14:textId="3C2B89F7" w:rsidR="00E52D28" w:rsidRPr="00B11A99" w:rsidRDefault="00B11A99" w:rsidP="00E52D28">
      <w:pPr>
        <w:pStyle w:val="SingleTxtG"/>
        <w:rPr>
          <w:b/>
          <w:bCs/>
        </w:rPr>
      </w:pPr>
      <w:r w:rsidRPr="0030596C">
        <w:rPr>
          <w:b/>
          <w:bCs/>
        </w:rPr>
        <w:tab/>
      </w:r>
      <w:r w:rsidR="00E52D28" w:rsidRPr="00B11A99">
        <w:rPr>
          <w:b/>
          <w:bCs/>
        </w:rPr>
        <w:t>d)</w:t>
      </w:r>
      <w:r w:rsidR="00E52D28" w:rsidRPr="00B11A99">
        <w:rPr>
          <w:b/>
          <w:bCs/>
        </w:rPr>
        <w:tab/>
        <w:t>расширить проведение профилактических мероприятий и</w:t>
      </w:r>
      <w:r>
        <w:rPr>
          <w:b/>
          <w:bCs/>
          <w:lang w:val="en-US"/>
        </w:rPr>
        <w:t> </w:t>
      </w:r>
      <w:r w:rsidR="00E52D28" w:rsidRPr="00B11A99">
        <w:rPr>
          <w:b/>
          <w:bCs/>
        </w:rPr>
        <w:t xml:space="preserve">информационно-просветительских кампаний для широкой общественности и специализированной подготовки всех соответствующих государственных </w:t>
      </w:r>
      <w:r w:rsidR="00E52D28" w:rsidRPr="00B11A99">
        <w:rPr>
          <w:b/>
          <w:bCs/>
        </w:rPr>
        <w:lastRenderedPageBreak/>
        <w:t>должностных лиц, включая сотрудников судебных органов, органов прокуратуры, правоохранительных органов и пограничных служб, по вопросам стандартов и процедур, касающихся предупреждения торговли людьми и наихудших форм детского труда, выявления жертв таких преступлений и</w:t>
      </w:r>
      <w:r>
        <w:rPr>
          <w:b/>
          <w:bCs/>
          <w:lang w:val="en-US"/>
        </w:rPr>
        <w:t> </w:t>
      </w:r>
      <w:r w:rsidR="00E52D28" w:rsidRPr="00B11A99">
        <w:rPr>
          <w:b/>
          <w:bCs/>
        </w:rPr>
        <w:t>направления их в соответствующие службы, а также по вопросам, касающимся прав жертв;</w:t>
      </w:r>
    </w:p>
    <w:p w14:paraId="2083E839" w14:textId="42023849" w:rsidR="00E52D28" w:rsidRPr="00B11A99" w:rsidRDefault="00B11A99" w:rsidP="00E52D28">
      <w:pPr>
        <w:pStyle w:val="SingleTxtG"/>
        <w:rPr>
          <w:b/>
          <w:bCs/>
        </w:rPr>
      </w:pPr>
      <w:r w:rsidRPr="0030596C">
        <w:rPr>
          <w:b/>
          <w:bCs/>
        </w:rPr>
        <w:tab/>
      </w:r>
      <w:r w:rsidR="00E52D28" w:rsidRPr="00B11A99">
        <w:rPr>
          <w:b/>
          <w:bCs/>
        </w:rPr>
        <w:t>e)</w:t>
      </w:r>
      <w:r w:rsidR="00E52D28" w:rsidRPr="00B11A99">
        <w:rPr>
          <w:b/>
          <w:bCs/>
        </w:rPr>
        <w:tab/>
        <w:t>обеспечить выделение достаточных финансовых, технических и людских ресурсов всем учреждениям, ответственным за предотвращение и</w:t>
      </w:r>
      <w:r>
        <w:rPr>
          <w:b/>
          <w:bCs/>
          <w:lang w:val="en-US"/>
        </w:rPr>
        <w:t> </w:t>
      </w:r>
      <w:r w:rsidR="00E52D28" w:rsidRPr="00B11A99">
        <w:rPr>
          <w:b/>
          <w:bCs/>
        </w:rPr>
        <w:t>пресечение торговли людьми и наихудших форм детского труда и наказание за</w:t>
      </w:r>
      <w:r>
        <w:rPr>
          <w:b/>
          <w:bCs/>
          <w:lang w:val="en-US"/>
        </w:rPr>
        <w:t> </w:t>
      </w:r>
      <w:r w:rsidR="00E52D28" w:rsidRPr="00B11A99">
        <w:rPr>
          <w:b/>
          <w:bCs/>
        </w:rPr>
        <w:t>совершение этих преступлений, в частности трудовым инспекциям, с тем чтобы они могли эффективно выполнять свою работу.</w:t>
      </w:r>
    </w:p>
    <w:p w14:paraId="7F709C95" w14:textId="77777777" w:rsidR="00E52D28" w:rsidRPr="00DE5877" w:rsidRDefault="00E52D28" w:rsidP="00E52D28">
      <w:pPr>
        <w:pStyle w:val="H23G"/>
        <w:ind w:left="0" w:firstLine="0"/>
      </w:pPr>
      <w:r w:rsidRPr="00DE5877">
        <w:tab/>
      </w:r>
      <w:r w:rsidRPr="00DE5877">
        <w:tab/>
      </w:r>
      <w:r w:rsidRPr="00DE5877">
        <w:rPr>
          <w:bCs/>
        </w:rPr>
        <w:t>Обращение с мигрантами, беженцами и просителями убежища</w:t>
      </w:r>
    </w:p>
    <w:p w14:paraId="1E340414" w14:textId="0F20E4F3" w:rsidR="00E52D28" w:rsidRPr="00DE5877" w:rsidRDefault="00E52D28" w:rsidP="00E52D28">
      <w:pPr>
        <w:pStyle w:val="SingleTxtG"/>
      </w:pPr>
      <w:r w:rsidRPr="00DE5877">
        <w:t>31.</w:t>
      </w:r>
      <w:r w:rsidRPr="00DE5877">
        <w:tab/>
        <w:t xml:space="preserve">Комитет приветствует принятие Национальной стратегии по миграции на </w:t>
      </w:r>
      <w:r w:rsidR="00B11A99" w:rsidRPr="00B11A99">
        <w:br/>
      </w:r>
      <w:r w:rsidRPr="00DE5877">
        <w:t>2024–2030</w:t>
      </w:r>
      <w:r w:rsidR="00B11A99">
        <w:rPr>
          <w:lang w:val="en-US"/>
        </w:rPr>
        <w:t> </w:t>
      </w:r>
      <w:r w:rsidRPr="00DE5877">
        <w:t>годы и Плана действий на 2024–2026</w:t>
      </w:r>
      <w:r w:rsidR="00B11A99">
        <w:rPr>
          <w:lang w:val="en-US"/>
        </w:rPr>
        <w:t> </w:t>
      </w:r>
      <w:r w:rsidRPr="00DE5877">
        <w:t>годы и принимает во внимание приостановку осуществления протокола об экстерриториальном управлении миграцией и процедурами предоставления убежища, заключенного с Италией в</w:t>
      </w:r>
      <w:r w:rsidR="00B11A99">
        <w:rPr>
          <w:lang w:val="en-US"/>
        </w:rPr>
        <w:t> </w:t>
      </w:r>
      <w:r w:rsidRPr="00DE5877">
        <w:t>2023</w:t>
      </w:r>
      <w:r w:rsidR="00B11A99">
        <w:rPr>
          <w:lang w:val="en-US"/>
        </w:rPr>
        <w:t> </w:t>
      </w:r>
      <w:r w:rsidRPr="00DE5877">
        <w:t>году. Тем не менее Комитет обеспокоен возможными противоречиями между этим протоколом и Пактом, в частности автоматическим задержанием мигрантов и угрозой их длительного содержания под стражей, а также риском того, что они могут подвергнуться ненадлежащим процедурам миграции или предоставления убежища. Комитет также обеспокоен законодательством в области предоставления убежища и</w:t>
      </w:r>
      <w:r w:rsidR="00B11A99">
        <w:rPr>
          <w:lang w:val="en-US"/>
        </w:rPr>
        <w:t> </w:t>
      </w:r>
      <w:r w:rsidRPr="00DE5877">
        <w:t>временной защиты, в частности положениями, касающимися отсутствия доступа к</w:t>
      </w:r>
      <w:r w:rsidR="00B11A99">
        <w:rPr>
          <w:lang w:val="en-US"/>
        </w:rPr>
        <w:t> </w:t>
      </w:r>
      <w:r w:rsidRPr="00DE5877">
        <w:t xml:space="preserve">процедурам рассмотрения ходатайств беженцев с приостанавливающим действием, недостаточным доступом к бесплатной юридической помощи, содержанием детей под стражей и трудностями, связанными с эффективным соблюдением принципа невысылки (статьи 7, 9, 12 и 13). </w:t>
      </w:r>
    </w:p>
    <w:p w14:paraId="4C8D4829" w14:textId="2FCECF02" w:rsidR="00E52D28" w:rsidRPr="00DE5877" w:rsidRDefault="00E52D28" w:rsidP="00E52D28">
      <w:pPr>
        <w:pStyle w:val="SingleTxtG"/>
        <w:rPr>
          <w:b/>
          <w:bCs/>
        </w:rPr>
      </w:pPr>
      <w:r w:rsidRPr="00DE5877">
        <w:t>32.</w:t>
      </w:r>
      <w:r w:rsidRPr="00DE5877">
        <w:tab/>
      </w:r>
      <w:r w:rsidRPr="00DE5877">
        <w:rPr>
          <w:b/>
          <w:bCs/>
        </w:rPr>
        <w:t>Государству-участнику следует обеспечить всем лицам, обращающимся за</w:t>
      </w:r>
      <w:r w:rsidR="00B11A99">
        <w:rPr>
          <w:b/>
          <w:bCs/>
          <w:lang w:val="en-US"/>
        </w:rPr>
        <w:t> </w:t>
      </w:r>
      <w:r w:rsidRPr="00DE5877">
        <w:rPr>
          <w:b/>
          <w:bCs/>
        </w:rPr>
        <w:t>международной защитой, беспрепятственный доступ на свою территорию и к</w:t>
      </w:r>
      <w:r w:rsidR="00B11A99">
        <w:rPr>
          <w:b/>
          <w:bCs/>
          <w:lang w:val="en-US"/>
        </w:rPr>
        <w:t> </w:t>
      </w:r>
      <w:r w:rsidRPr="00DE5877">
        <w:rPr>
          <w:b/>
          <w:bCs/>
        </w:rPr>
        <w:t>справедливым и эффективным процедурам определения статуса беженца или права на международную защиту с учетом индивидуальных обстоятельств, с тем чтобы гарантировать соблюдение принципа невысылки.</w:t>
      </w:r>
      <w:r w:rsidRPr="00DE5877">
        <w:t xml:space="preserve"> </w:t>
      </w:r>
      <w:r w:rsidRPr="00DE5877">
        <w:rPr>
          <w:b/>
          <w:bCs/>
        </w:rPr>
        <w:t>Государству-участнику также следует обеспечить полное соответствие этим требованиям национального законодательства, в том числе заключенного с Италией протокола.</w:t>
      </w:r>
      <w:r w:rsidRPr="00DE5877">
        <w:t xml:space="preserve"> </w:t>
      </w:r>
      <w:r w:rsidRPr="00DE5877">
        <w:rPr>
          <w:b/>
          <w:bCs/>
        </w:rPr>
        <w:t>В частности, ему следует:</w:t>
      </w:r>
    </w:p>
    <w:p w14:paraId="63161F04" w14:textId="60A75AA5" w:rsidR="00E52D28" w:rsidRPr="00B11A99" w:rsidRDefault="00B11A99" w:rsidP="00E52D28">
      <w:pPr>
        <w:pStyle w:val="SingleTxtG"/>
        <w:rPr>
          <w:b/>
          <w:bCs/>
        </w:rPr>
      </w:pPr>
      <w:r w:rsidRPr="0030596C">
        <w:rPr>
          <w:b/>
          <w:bCs/>
        </w:rPr>
        <w:tab/>
      </w:r>
      <w:r w:rsidR="00E52D28" w:rsidRPr="00B11A99">
        <w:rPr>
          <w:b/>
          <w:bCs/>
        </w:rPr>
        <w:t>a)</w:t>
      </w:r>
      <w:r w:rsidR="00E52D28" w:rsidRPr="00B11A99">
        <w:rPr>
          <w:b/>
          <w:bCs/>
        </w:rPr>
        <w:tab/>
        <w:t>обеспечить, чтобы помещение под стражу мигрантов и лиц, ищущих убежища, использовалось лишь в качестве крайней меры, было разумным, необходимым и соразмерным, как это предусмотрено в замечании общего порядка Комитета №</w:t>
      </w:r>
      <w:r>
        <w:rPr>
          <w:b/>
          <w:bCs/>
          <w:lang w:val="en-US"/>
        </w:rPr>
        <w:t> </w:t>
      </w:r>
      <w:r w:rsidR="00E52D28" w:rsidRPr="00B11A99">
        <w:rPr>
          <w:b/>
          <w:bCs/>
        </w:rPr>
        <w:t xml:space="preserve">35 (2014) о свободе и личной неприкосновенности, чтобы на практике использовались альтернативы содержанию под стражей и чтобы дети не подлежали лишению свободы для целей, связанных с иммиграцией; </w:t>
      </w:r>
    </w:p>
    <w:p w14:paraId="62B0B94A" w14:textId="0984DB16" w:rsidR="00E52D28" w:rsidRPr="00B11A99" w:rsidRDefault="00B11A99" w:rsidP="00E52D28">
      <w:pPr>
        <w:pStyle w:val="SingleTxtG"/>
        <w:rPr>
          <w:b/>
          <w:bCs/>
        </w:rPr>
      </w:pPr>
      <w:r w:rsidRPr="00B11A99">
        <w:rPr>
          <w:b/>
          <w:bCs/>
        </w:rPr>
        <w:tab/>
      </w:r>
      <w:r w:rsidR="00E52D28" w:rsidRPr="00B11A99">
        <w:rPr>
          <w:b/>
          <w:bCs/>
        </w:rPr>
        <w:t>b)</w:t>
      </w:r>
      <w:r w:rsidR="00E52D28" w:rsidRPr="00B11A99">
        <w:rPr>
          <w:b/>
          <w:bCs/>
        </w:rPr>
        <w:tab/>
        <w:t xml:space="preserve">обеспечить соблюдение на практике принципа невысылки, гарантируя всем лицам, обращающимся за международной защитой, доступ к независимому судебному апелляционному механизму с приостанавливающим действием исполнения решений об отказе; </w:t>
      </w:r>
      <w:bookmarkStart w:id="7" w:name="_Hlk193298534"/>
      <w:bookmarkEnd w:id="7"/>
    </w:p>
    <w:p w14:paraId="30C127BF" w14:textId="48D59C7B" w:rsidR="00E52D28" w:rsidRPr="00DE5877" w:rsidRDefault="00B11A99" w:rsidP="00E52D28">
      <w:pPr>
        <w:pStyle w:val="SingleTxtG"/>
        <w:rPr>
          <w:b/>
          <w:bCs/>
        </w:rPr>
      </w:pPr>
      <w:r w:rsidRPr="0030596C">
        <w:rPr>
          <w:b/>
          <w:bCs/>
        </w:rPr>
        <w:tab/>
      </w:r>
      <w:r w:rsidR="00E52D28" w:rsidRPr="00B11A99">
        <w:rPr>
          <w:b/>
          <w:bCs/>
        </w:rPr>
        <w:t>c)</w:t>
      </w:r>
      <w:r w:rsidR="00E52D28" w:rsidRPr="00B11A99">
        <w:rPr>
          <w:b/>
          <w:bCs/>
        </w:rPr>
        <w:tab/>
        <w:t>обес</w:t>
      </w:r>
      <w:r w:rsidR="00E52D28" w:rsidRPr="00DE5877">
        <w:rPr>
          <w:b/>
          <w:bCs/>
        </w:rPr>
        <w:t>печить практическую доступность бесплатной юридической помощи в рамках процедур определения статуса беженца или права на международную защиту с учетом индивидуальных обстоятельств.</w:t>
      </w:r>
    </w:p>
    <w:p w14:paraId="7D1E9862" w14:textId="77777777" w:rsidR="00E52D28" w:rsidRPr="00DE5877" w:rsidRDefault="00E52D28" w:rsidP="00E52D28">
      <w:pPr>
        <w:pStyle w:val="H23G"/>
      </w:pPr>
      <w:r w:rsidRPr="00DE5877">
        <w:tab/>
      </w:r>
      <w:r w:rsidRPr="00DE5877">
        <w:tab/>
      </w:r>
      <w:r w:rsidRPr="00DE5877">
        <w:tab/>
      </w:r>
      <w:r w:rsidRPr="00DE5877">
        <w:rPr>
          <w:bCs/>
        </w:rPr>
        <w:t>Право на справедливое судебное разбирательство и независимость судебных органов</w:t>
      </w:r>
      <w:r w:rsidRPr="00DE5877">
        <w:t xml:space="preserve"> </w:t>
      </w:r>
    </w:p>
    <w:p w14:paraId="19C8EB2E" w14:textId="0E373F34" w:rsidR="00E52D28" w:rsidRPr="00DE5877" w:rsidRDefault="00E52D28" w:rsidP="00E52D28">
      <w:pPr>
        <w:pStyle w:val="SingleTxtG"/>
      </w:pPr>
      <w:r w:rsidRPr="00DE5877">
        <w:t>33.</w:t>
      </w:r>
      <w:r w:rsidRPr="00DE5877">
        <w:tab/>
        <w:t>Комитет высоко оценивает меры, принятые государством-участником для реформирования судебной системы, включая создание новых учреждений для обеспечения независимости и подотчетности судей и прокуроров и повышения эффективности системы. Вместе с тем Комитет обеспокоен тем, что в 2023</w:t>
      </w:r>
      <w:r w:rsidR="00B11A99">
        <w:rPr>
          <w:lang w:val="en-US"/>
        </w:rPr>
        <w:t> </w:t>
      </w:r>
      <w:r w:rsidRPr="00DE5877">
        <w:t xml:space="preserve">году началось осуществление новой дорожной карты развития судебной системы, что </w:t>
      </w:r>
      <w:r w:rsidRPr="00DE5877">
        <w:lastRenderedPageBreak/>
        <w:t>привело к значительному сокращению количества судов в государстве-участнике. Это сокращение может поставить под угрозу доступ к правосудию для людей, живущих в сельских и отдаленных районах, и чревато ростом количества накопившихся нерассмотренных дел. Комитет принимает во внимание обязательство государства-участника устранить отставание в рассмотрении дел посредством их проверки, проводимой на стадии обжалования, до крайнего срока, установленного на июнь 2026</w:t>
      </w:r>
      <w:r w:rsidR="00B11A99">
        <w:rPr>
          <w:lang w:val="en-US"/>
        </w:rPr>
        <w:t> </w:t>
      </w:r>
      <w:r w:rsidRPr="00DE5877">
        <w:t>года. Однако Комитет обеспокоен длительностью судебных разбирательств и большим количеством накопившихся нерассмотренных дел, особенно в Верховном суде, Апелляционном суде и Апелляционном административном суде. Комитет с</w:t>
      </w:r>
      <w:r w:rsidR="00B11A99">
        <w:rPr>
          <w:lang w:val="en-US"/>
        </w:rPr>
        <w:t> </w:t>
      </w:r>
      <w:r w:rsidRPr="00DE5877">
        <w:t>обеспокоенностью отмечает, что процесс назначения членов Высшего судебного совета и Высшего прокурорского совета, не являющихся магистратами, проходит в</w:t>
      </w:r>
      <w:r w:rsidR="00B11A99">
        <w:rPr>
          <w:lang w:val="en-US"/>
        </w:rPr>
        <w:t> </w:t>
      </w:r>
      <w:r w:rsidRPr="00DE5877">
        <w:t>соответствии со стандартами проверки биографических данных и декларирования активов, отличными от стандартов, применимых в отношении магистратов, что может поставить под угрозу компетентность и независимость, которые необходимы для вхождения в состав этих учреждений. Комитет принимает во внимание заявление делегации о том, что к декабрю 2027 года стандарты в отношении членов, не</w:t>
      </w:r>
      <w:r w:rsidR="00F03322">
        <w:rPr>
          <w:lang w:val="en-US"/>
        </w:rPr>
        <w:t> </w:t>
      </w:r>
      <w:r w:rsidRPr="00DE5877">
        <w:t>являющихся магистратами, будут приведены в соответствие со стандартами, применимыми в отношении магистратов (статья 14).</w:t>
      </w:r>
    </w:p>
    <w:p w14:paraId="4BF2F5B0" w14:textId="6EF062A8" w:rsidR="00E52D28" w:rsidRPr="00DE5877" w:rsidRDefault="00E52D28" w:rsidP="00E52D28">
      <w:pPr>
        <w:pStyle w:val="SingleTxtG"/>
        <w:rPr>
          <w:b/>
          <w:bCs/>
        </w:rPr>
      </w:pPr>
      <w:r w:rsidRPr="00DE5877">
        <w:t>34.</w:t>
      </w:r>
      <w:r w:rsidRPr="00DE5877">
        <w:tab/>
      </w:r>
      <w:r w:rsidRPr="00DE5877">
        <w:rPr>
          <w:b/>
          <w:bCs/>
        </w:rPr>
        <w:t>Государству-участнику следует принять всеобъемлющую стратегию по уменьшению числа накопившихся нерассмотренных дел, в частности в Высоком суде, Апелляционном суде и Апелляционном административном суде, и</w:t>
      </w:r>
      <w:r w:rsidR="00B11A99">
        <w:rPr>
          <w:b/>
          <w:bCs/>
          <w:lang w:val="en-US"/>
        </w:rPr>
        <w:t> </w:t>
      </w:r>
      <w:r w:rsidRPr="00DE5877">
        <w:rPr>
          <w:b/>
          <w:bCs/>
        </w:rPr>
        <w:t>сократить продолжительность судебных разбирательств, чтобы обеспечить право на справедливое судебное разбирательство без неоправданных задержек в соответствии со статьей 14 Пакта и замечанием общего порядка Комитета №</w:t>
      </w:r>
      <w:r w:rsidR="00B11A99">
        <w:rPr>
          <w:b/>
          <w:bCs/>
          <w:lang w:val="en-US"/>
        </w:rPr>
        <w:t> </w:t>
      </w:r>
      <w:r w:rsidRPr="00DE5877">
        <w:rPr>
          <w:b/>
          <w:bCs/>
        </w:rPr>
        <w:t>32 (2007) о праве на равенство перед судами и трибуналами и на справедливое судебное разбирательство. Кроме того, ему следует:</w:t>
      </w:r>
      <w:r w:rsidRPr="00DE5877">
        <w:t xml:space="preserve"> </w:t>
      </w:r>
    </w:p>
    <w:p w14:paraId="42C840B2" w14:textId="1705C537" w:rsidR="00E52D28" w:rsidRPr="00B11A99" w:rsidRDefault="00B11A99" w:rsidP="00E52D28">
      <w:pPr>
        <w:pStyle w:val="SingleTxtG"/>
        <w:rPr>
          <w:b/>
          <w:bCs/>
        </w:rPr>
      </w:pPr>
      <w:r w:rsidRPr="0030596C">
        <w:rPr>
          <w:b/>
          <w:bCs/>
        </w:rPr>
        <w:tab/>
      </w:r>
      <w:r w:rsidR="00E52D28" w:rsidRPr="00B11A99">
        <w:rPr>
          <w:b/>
          <w:bCs/>
        </w:rPr>
        <w:t>a)</w:t>
      </w:r>
      <w:r w:rsidR="00E52D28" w:rsidRPr="00B11A99">
        <w:rPr>
          <w:b/>
          <w:bCs/>
        </w:rPr>
        <w:tab/>
        <w:t xml:space="preserve">обеспечить необходимую компетентность и независимость всех членов Высшего судебного совета и Высшего прокурорского совета, в том числе путем применения в отношении лиц, не являющихся магистратами, тех же стандартов проверки биографических данных и декларирования активов, которые используются в отношении магистратов; </w:t>
      </w:r>
    </w:p>
    <w:p w14:paraId="1766CBC0" w14:textId="536B7DF6" w:rsidR="00E52D28" w:rsidRPr="00B11A99" w:rsidRDefault="00B11A99" w:rsidP="00E52D28">
      <w:pPr>
        <w:pStyle w:val="SingleTxtG"/>
        <w:rPr>
          <w:b/>
          <w:bCs/>
        </w:rPr>
      </w:pPr>
      <w:r w:rsidRPr="0030596C">
        <w:rPr>
          <w:b/>
          <w:bCs/>
        </w:rPr>
        <w:tab/>
      </w:r>
      <w:r w:rsidR="00E52D28" w:rsidRPr="00B11A99">
        <w:rPr>
          <w:b/>
          <w:bCs/>
        </w:rPr>
        <w:t>b)</w:t>
      </w:r>
      <w:r w:rsidR="00E52D28" w:rsidRPr="00B11A99">
        <w:rPr>
          <w:b/>
          <w:bCs/>
        </w:rPr>
        <w:tab/>
        <w:t xml:space="preserve">увеличить финансовые, технические и людские ресурсы, выделяемые на отправление правосудия, поддерживать его эффективное и своевременное функционирование, а также обеспечить его доступность для лиц, проживающих в сельских и отдаленных районах. </w:t>
      </w:r>
    </w:p>
    <w:p w14:paraId="5DA34B7B" w14:textId="77777777" w:rsidR="00E52D28" w:rsidRPr="00DE5877" w:rsidRDefault="00E52D28" w:rsidP="00E52D28">
      <w:pPr>
        <w:pStyle w:val="H23G"/>
      </w:pPr>
      <w:r w:rsidRPr="00DE5877">
        <w:tab/>
      </w:r>
      <w:r w:rsidRPr="00DE5877">
        <w:tab/>
      </w:r>
      <w:r w:rsidRPr="00DE5877">
        <w:rPr>
          <w:bCs/>
        </w:rPr>
        <w:t>Свобода религии или убеждений</w:t>
      </w:r>
    </w:p>
    <w:p w14:paraId="5C939981" w14:textId="7A588A4B" w:rsidR="00E52D28" w:rsidRPr="00DE5877" w:rsidRDefault="00E52D28" w:rsidP="00E52D28">
      <w:pPr>
        <w:pStyle w:val="SingleTxtG"/>
      </w:pPr>
      <w:r w:rsidRPr="00DE5877">
        <w:t>35.</w:t>
      </w:r>
      <w:r w:rsidRPr="00DE5877">
        <w:tab/>
        <w:t>Комитет выражает сожаление в связи с тем, что сроки принятия решений об определении и распределении компенсации в связи с конфискацией прежней государственной властью имущества, принадлежащего религиозным группам, были продлены до декабря 2027</w:t>
      </w:r>
      <w:r w:rsidR="00B11A99">
        <w:rPr>
          <w:lang w:val="en-US"/>
        </w:rPr>
        <w:t> </w:t>
      </w:r>
      <w:r w:rsidRPr="00DE5877">
        <w:t>года. Комитет также обеспокоен отказом государства-участника признать Свидетелей Иеговы в качестве религиозной общины, а также сообщениями о публикации в средствах массовой информации клеветнических заявлений и дезинформации в отношении этой общины. Отмечая продление срока действия Национальной стратегии по предотвращению насильственного экстремизма на период с 2021 по 2026 год, Комитет обеспокоен сообщениями о дискриминации, угрозах, диффамации, языке ненависти и дезинформации в средствах массовой информации в отношении определенных религиозных групп (статьи 2, 14, 18 и 26).</w:t>
      </w:r>
    </w:p>
    <w:p w14:paraId="2574D251" w14:textId="77777777" w:rsidR="00E52D28" w:rsidRPr="00DE5877" w:rsidRDefault="00E52D28" w:rsidP="00E52D28">
      <w:pPr>
        <w:pStyle w:val="SingleTxtG"/>
        <w:rPr>
          <w:b/>
          <w:bCs/>
        </w:rPr>
      </w:pPr>
      <w:r w:rsidRPr="00DE5877">
        <w:t>36.</w:t>
      </w:r>
      <w:r w:rsidRPr="00DE5877">
        <w:tab/>
      </w:r>
      <w:r w:rsidRPr="00DE5877">
        <w:rPr>
          <w:b/>
          <w:bCs/>
        </w:rPr>
        <w:t>Государству-участнику следует гарантировать эффективное осуществление свободы религии и убеждений и обеспечить полное соответствие любых действий, которые могут ограничивать эту свободу, критериям ограничений, предусмотренным в статье 18 Пакта.</w:t>
      </w:r>
      <w:r w:rsidRPr="00DE5877">
        <w:t xml:space="preserve"> </w:t>
      </w:r>
      <w:r w:rsidRPr="00DE5877">
        <w:rPr>
          <w:b/>
          <w:bCs/>
        </w:rPr>
        <w:t>Кроме того, ему следует:</w:t>
      </w:r>
      <w:r w:rsidRPr="00DE5877">
        <w:t xml:space="preserve"> </w:t>
      </w:r>
    </w:p>
    <w:p w14:paraId="0DB528D9" w14:textId="743FF8EF" w:rsidR="00E52D28" w:rsidRPr="00B11A99" w:rsidRDefault="00B11A99" w:rsidP="00E52D28">
      <w:pPr>
        <w:pStyle w:val="SingleTxtG"/>
        <w:rPr>
          <w:b/>
          <w:bCs/>
        </w:rPr>
      </w:pPr>
      <w:r w:rsidRPr="0030596C">
        <w:rPr>
          <w:b/>
          <w:bCs/>
        </w:rPr>
        <w:tab/>
      </w:r>
      <w:r w:rsidR="00E52D28" w:rsidRPr="00B11A99">
        <w:rPr>
          <w:b/>
          <w:bCs/>
        </w:rPr>
        <w:t>a)</w:t>
      </w:r>
      <w:r w:rsidR="00E52D28" w:rsidRPr="00B11A99">
        <w:rPr>
          <w:b/>
          <w:bCs/>
        </w:rPr>
        <w:tab/>
      </w:r>
      <w:r w:rsidRPr="00B11A99">
        <w:rPr>
          <w:b/>
          <w:bCs/>
        </w:rPr>
        <w:t>у</w:t>
      </w:r>
      <w:r w:rsidR="00E52D28" w:rsidRPr="00B11A99">
        <w:rPr>
          <w:b/>
          <w:bCs/>
        </w:rPr>
        <w:t xml:space="preserve">скорить процесс определения и распределения компенсации в связи с конфискацией прежней государственной властью имущества, принадлежащего религиозным общинам; </w:t>
      </w:r>
    </w:p>
    <w:p w14:paraId="79ECC1E1" w14:textId="553DCC8E" w:rsidR="00E52D28" w:rsidRPr="00B11A99" w:rsidRDefault="00B11A99" w:rsidP="00E52D28">
      <w:pPr>
        <w:pStyle w:val="SingleTxtG"/>
        <w:rPr>
          <w:b/>
          <w:bCs/>
        </w:rPr>
      </w:pPr>
      <w:r w:rsidRPr="0030596C">
        <w:rPr>
          <w:b/>
          <w:bCs/>
        </w:rPr>
        <w:lastRenderedPageBreak/>
        <w:tab/>
      </w:r>
      <w:r w:rsidR="00E52D28" w:rsidRPr="00B11A99">
        <w:rPr>
          <w:b/>
          <w:bCs/>
        </w:rPr>
        <w:t>b)</w:t>
      </w:r>
      <w:r w:rsidR="00E52D28" w:rsidRPr="00B11A99">
        <w:rPr>
          <w:b/>
          <w:bCs/>
        </w:rPr>
        <w:tab/>
        <w:t>обеспечить регистрацию религиозных организаций на основе четких и объективных критериев, совместимых с обязательствами государства-участника по Пакту;</w:t>
      </w:r>
    </w:p>
    <w:p w14:paraId="0AD6C5A9" w14:textId="4C349D93" w:rsidR="00E52D28" w:rsidRPr="00B11A99" w:rsidRDefault="00B11A99" w:rsidP="00E52D28">
      <w:pPr>
        <w:pStyle w:val="SingleTxtG"/>
        <w:rPr>
          <w:b/>
          <w:bCs/>
        </w:rPr>
      </w:pPr>
      <w:r w:rsidRPr="0030596C">
        <w:rPr>
          <w:b/>
          <w:bCs/>
        </w:rPr>
        <w:tab/>
      </w:r>
      <w:r w:rsidR="00E52D28" w:rsidRPr="00B11A99">
        <w:rPr>
          <w:b/>
          <w:bCs/>
        </w:rPr>
        <w:t>c)</w:t>
      </w:r>
      <w:r w:rsidR="00E52D28" w:rsidRPr="00B11A99">
        <w:rPr>
          <w:b/>
          <w:bCs/>
        </w:rPr>
        <w:tab/>
        <w:t>активизировать усилия по борьбе с любыми формами дискриминации и насилия в отношении религиозных групп и групп, имеющих другие убеждения. В этой связи ему следует обеспечить оперативное и эффективное расследование любых нарушений этого права, судебное преследование виновных и, в случае вынесения им приговора, назначение им соответствующих мер наказания, а также предоставление жертвам доступа к</w:t>
      </w:r>
      <w:r>
        <w:rPr>
          <w:b/>
          <w:bCs/>
          <w:lang w:val="en-US"/>
        </w:rPr>
        <w:t> </w:t>
      </w:r>
      <w:r w:rsidR="00E52D28" w:rsidRPr="00B11A99">
        <w:rPr>
          <w:b/>
          <w:bCs/>
        </w:rPr>
        <w:t>эффективным средствам правовой защиты.</w:t>
      </w:r>
    </w:p>
    <w:p w14:paraId="6C698DAD" w14:textId="77777777" w:rsidR="00E52D28" w:rsidRPr="00DE5877" w:rsidRDefault="00E52D28" w:rsidP="00E52D28">
      <w:pPr>
        <w:pStyle w:val="H23G"/>
      </w:pPr>
      <w:r w:rsidRPr="00DE5877">
        <w:tab/>
      </w:r>
      <w:r w:rsidRPr="00DE5877">
        <w:tab/>
      </w:r>
      <w:r w:rsidRPr="00DE5877">
        <w:rPr>
          <w:bCs/>
        </w:rPr>
        <w:t>Свобода выражения мнений</w:t>
      </w:r>
    </w:p>
    <w:p w14:paraId="286D2946" w14:textId="253D8582" w:rsidR="00E52D28" w:rsidRPr="00DE5877" w:rsidRDefault="00E52D28" w:rsidP="00E52D28">
      <w:pPr>
        <w:pStyle w:val="SingleTxtG"/>
      </w:pPr>
      <w:r w:rsidRPr="00DE5877">
        <w:t>37.</w:t>
      </w:r>
      <w:r w:rsidRPr="00DE5877">
        <w:tab/>
        <w:t xml:space="preserve">Комитет весьма обеспокоен сообщениями о том, что журналисты подвергаются необоснованному вмешательству в их деятельность, преследованиям и физическому насилию со стороны политических партий, коммерческих компаний и преступных групп, что препятствует их работе и подталкивает их к самоцензуре. Комитет также обеспокоен тем, что положения Уголовного кодекса, касающиеся диффамации и оскорбления, а также возбуждение исков о диффамации против средств массовой информации не позволяют журналистам выполнять свои профессиональные обязанности. Комитет отмечает возможное негативное влияние поправок к Закону об аудиовизуальных средствах массовой информации (Закон </w:t>
      </w:r>
      <w:r w:rsidR="00B11A99">
        <w:t>№ </w:t>
      </w:r>
      <w:r w:rsidRPr="00DE5877">
        <w:t>91/2019) на свободу выражения мнений и независимость средств массовой информации (статья 19).</w:t>
      </w:r>
    </w:p>
    <w:p w14:paraId="7ED52CFB" w14:textId="3797E98C" w:rsidR="00E52D28" w:rsidRPr="00DE5877" w:rsidRDefault="00E52D28" w:rsidP="00E52D28">
      <w:pPr>
        <w:pStyle w:val="SingleTxtG"/>
        <w:rPr>
          <w:b/>
          <w:bCs/>
        </w:rPr>
      </w:pPr>
      <w:r w:rsidRPr="00DE5877">
        <w:t>38.</w:t>
      </w:r>
      <w:r w:rsidRPr="00DE5877">
        <w:tab/>
      </w:r>
      <w:r w:rsidRPr="00DE5877">
        <w:rPr>
          <w:b/>
          <w:bCs/>
        </w:rPr>
        <w:t>Государству-участнику следует принять все необходимые меры, чтобы гарантировать полное осуществление права на свободу выражения мнений в соответствии со статьей</w:t>
      </w:r>
      <w:r w:rsidR="00B11A99">
        <w:rPr>
          <w:b/>
          <w:bCs/>
        </w:rPr>
        <w:t> </w:t>
      </w:r>
      <w:r w:rsidRPr="00DE5877">
        <w:rPr>
          <w:b/>
          <w:bCs/>
        </w:rPr>
        <w:t>19 Пакта и замечанием общего порядка Комитета №</w:t>
      </w:r>
      <w:r w:rsidR="00B11A99">
        <w:rPr>
          <w:b/>
          <w:bCs/>
        </w:rPr>
        <w:t> </w:t>
      </w:r>
      <w:r w:rsidRPr="00DE5877">
        <w:rPr>
          <w:b/>
          <w:bCs/>
        </w:rPr>
        <w:t>34 (2011) о свободе мнений и их выражения, а также чтобы любые ограничения соответствовали строгим требованиям, изложенным в пункте 3 статьи 19 Пакта.</w:t>
      </w:r>
      <w:r w:rsidRPr="00DE5877">
        <w:t xml:space="preserve"> </w:t>
      </w:r>
      <w:r w:rsidRPr="00DE5877">
        <w:rPr>
          <w:b/>
          <w:bCs/>
        </w:rPr>
        <w:t>В частности, ему следует:</w:t>
      </w:r>
      <w:r w:rsidRPr="00DE5877">
        <w:t xml:space="preserve"> </w:t>
      </w:r>
    </w:p>
    <w:p w14:paraId="532B8F1F" w14:textId="59E762EB" w:rsidR="00E52D28" w:rsidRPr="00B11A99" w:rsidRDefault="00B11A99" w:rsidP="00E52D28">
      <w:pPr>
        <w:pStyle w:val="SingleTxtG"/>
        <w:rPr>
          <w:b/>
          <w:bCs/>
        </w:rPr>
      </w:pPr>
      <w:r>
        <w:rPr>
          <w:b/>
          <w:bCs/>
        </w:rPr>
        <w:tab/>
      </w:r>
      <w:r w:rsidR="00E52D28" w:rsidRPr="00B11A99">
        <w:rPr>
          <w:b/>
          <w:bCs/>
        </w:rPr>
        <w:t>a)</w:t>
      </w:r>
      <w:r w:rsidR="00E52D28" w:rsidRPr="00B11A99">
        <w:rPr>
          <w:b/>
          <w:bCs/>
        </w:rPr>
        <w:tab/>
        <w:t xml:space="preserve">предотвращать и пресекать любые акты преследования, запугивания и насилия в отношении журналистов, чтобы они могли свободно осуществлять свою деятельность без ненадлежащего контроля или вмешательства, включая страх перед насилием, репрессиями или подачей исков о диффамации с целью воспрепятствовать публикации критической информации по вопросам, представляющим общественный интерес; </w:t>
      </w:r>
    </w:p>
    <w:p w14:paraId="491E6E81" w14:textId="2125EEA9" w:rsidR="00E52D28" w:rsidRPr="00B11A99" w:rsidRDefault="00B11A99" w:rsidP="00E52D28">
      <w:pPr>
        <w:pStyle w:val="SingleTxtG"/>
        <w:rPr>
          <w:b/>
          <w:bCs/>
        </w:rPr>
      </w:pPr>
      <w:r>
        <w:rPr>
          <w:b/>
          <w:bCs/>
        </w:rPr>
        <w:tab/>
      </w:r>
      <w:r w:rsidR="00E52D28" w:rsidRPr="00B11A99">
        <w:rPr>
          <w:b/>
          <w:bCs/>
        </w:rPr>
        <w:t xml:space="preserve">b) </w:t>
      </w:r>
      <w:r w:rsidR="00E52D28" w:rsidRPr="00B11A99">
        <w:rPr>
          <w:b/>
          <w:bCs/>
        </w:rPr>
        <w:tab/>
        <w:t>обеспечить расследование всех заявлений о преследовании, запугивании и насилии в отношении журналистов, привлечение виновных к</w:t>
      </w:r>
      <w:r>
        <w:rPr>
          <w:b/>
          <w:bCs/>
        </w:rPr>
        <w:t> </w:t>
      </w:r>
      <w:r w:rsidR="00E52D28" w:rsidRPr="00B11A99">
        <w:rPr>
          <w:b/>
          <w:bCs/>
        </w:rPr>
        <w:t>ответственности и назначение им надлежащих мер наказания, а также предоставление жертвам соответствующего возмещения ущерба;</w:t>
      </w:r>
    </w:p>
    <w:p w14:paraId="2F822753" w14:textId="295B82A8" w:rsidR="00E52D28" w:rsidRPr="00DE5877" w:rsidRDefault="00B11A99" w:rsidP="00E52D28">
      <w:pPr>
        <w:pStyle w:val="SingleTxtG"/>
        <w:rPr>
          <w:b/>
          <w:bCs/>
        </w:rPr>
      </w:pPr>
      <w:r>
        <w:rPr>
          <w:b/>
          <w:bCs/>
        </w:rPr>
        <w:tab/>
      </w:r>
      <w:r w:rsidR="00E52D28" w:rsidRPr="00B11A99">
        <w:rPr>
          <w:b/>
          <w:bCs/>
        </w:rPr>
        <w:t xml:space="preserve">c) </w:t>
      </w:r>
      <w:r w:rsidR="00E52D28" w:rsidRPr="00B11A99">
        <w:rPr>
          <w:b/>
          <w:bCs/>
        </w:rPr>
        <w:tab/>
        <w:t>пе</w:t>
      </w:r>
      <w:r w:rsidR="00E52D28" w:rsidRPr="00DE5877">
        <w:rPr>
          <w:b/>
          <w:bCs/>
        </w:rPr>
        <w:t>ресмотреть законодательство, которое может необоснованно ограничивать свободу выражения мнений, и рассмотреть вопрос о возможности декриминализации диффамации и оскорблений.</w:t>
      </w:r>
    </w:p>
    <w:p w14:paraId="2F2B7A8A" w14:textId="77777777" w:rsidR="00E52D28" w:rsidRPr="00DE5877" w:rsidRDefault="00E52D28" w:rsidP="00E52D28">
      <w:pPr>
        <w:pStyle w:val="H23G"/>
      </w:pPr>
      <w:r w:rsidRPr="00DE5877">
        <w:tab/>
      </w:r>
      <w:r w:rsidRPr="00DE5877">
        <w:tab/>
      </w:r>
      <w:r w:rsidRPr="00DE5877">
        <w:rPr>
          <w:bCs/>
        </w:rPr>
        <w:t>Свобода мирных собраний</w:t>
      </w:r>
    </w:p>
    <w:p w14:paraId="3208BC60" w14:textId="0076E97C" w:rsidR="00E52D28" w:rsidRPr="00DE5877" w:rsidRDefault="00E52D28" w:rsidP="00E52D28">
      <w:pPr>
        <w:pStyle w:val="SingleTxtG"/>
      </w:pPr>
      <w:r w:rsidRPr="00DE5877">
        <w:t>39.</w:t>
      </w:r>
      <w:r w:rsidRPr="00DE5877">
        <w:tab/>
        <w:t>Комитет с обеспокоенностью отмечает утверждения о чрезмерном применении силы, в частности физического насилия и произвольных арестов, в том числе во время акции протеста против сноса Национального театра в 2020</w:t>
      </w:r>
      <w:r w:rsidR="00B11A99">
        <w:t> </w:t>
      </w:r>
      <w:r w:rsidRPr="00DE5877">
        <w:t>году. Комитет принимает к</w:t>
      </w:r>
      <w:r w:rsidR="00B11A99">
        <w:t> </w:t>
      </w:r>
      <w:r w:rsidRPr="00DE5877">
        <w:t>сведению решение Конституционного суда от 4</w:t>
      </w:r>
      <w:r w:rsidR="00B11A99">
        <w:t> </w:t>
      </w:r>
      <w:r w:rsidRPr="00DE5877">
        <w:t>мая 2021</w:t>
      </w:r>
      <w:r w:rsidR="00B11A99">
        <w:t> </w:t>
      </w:r>
      <w:r w:rsidRPr="00DE5877">
        <w:t>года об отмене требования статьи</w:t>
      </w:r>
      <w:r w:rsidR="00B11A99">
        <w:t> </w:t>
      </w:r>
      <w:r w:rsidRPr="00DE5877">
        <w:t>262 Уголовного кодекса о получении предварительного разрешения полиции на проведение собраний или демонстраций. Вместе с тем он обеспокоен тем, что уведомления о таких мероприятиях отклоняются полицией и что прокуратура продолжает преследовать демонстрантов по этой статье (статьи 7, 9 и 21).</w:t>
      </w:r>
    </w:p>
    <w:p w14:paraId="142F8A37" w14:textId="069E9B91" w:rsidR="00E52D28" w:rsidRPr="00DE5877" w:rsidRDefault="00E52D28" w:rsidP="00E52D28">
      <w:pPr>
        <w:pStyle w:val="SingleTxtG"/>
        <w:rPr>
          <w:b/>
          <w:bCs/>
        </w:rPr>
      </w:pPr>
      <w:r w:rsidRPr="00DE5877">
        <w:t>40.</w:t>
      </w:r>
      <w:r w:rsidRPr="00DE5877">
        <w:tab/>
      </w:r>
      <w:r w:rsidRPr="00DE5877">
        <w:rPr>
          <w:b/>
          <w:bCs/>
        </w:rPr>
        <w:t>С учетом статьи</w:t>
      </w:r>
      <w:r w:rsidR="00B11A99">
        <w:rPr>
          <w:b/>
          <w:bCs/>
        </w:rPr>
        <w:t> </w:t>
      </w:r>
      <w:r w:rsidRPr="00DE5877">
        <w:rPr>
          <w:b/>
          <w:bCs/>
        </w:rPr>
        <w:t>21 Пакта и замечания общего порядка Комитета №</w:t>
      </w:r>
      <w:r w:rsidR="00B11A99">
        <w:rPr>
          <w:b/>
          <w:bCs/>
        </w:rPr>
        <w:t> </w:t>
      </w:r>
      <w:r w:rsidRPr="00DE5877">
        <w:rPr>
          <w:b/>
          <w:bCs/>
        </w:rPr>
        <w:t>37 (2020) о праве на мирные собрания государству-участнику следует предпринять конкретные шаги для содействия осуществлению права на мирные собрания и обеспечить соответствие любых ограничений строгим требованиям статьи</w:t>
      </w:r>
      <w:r w:rsidR="00B11A99">
        <w:rPr>
          <w:b/>
          <w:bCs/>
        </w:rPr>
        <w:t> </w:t>
      </w:r>
      <w:r w:rsidRPr="00DE5877">
        <w:rPr>
          <w:b/>
          <w:bCs/>
        </w:rPr>
        <w:t xml:space="preserve">21 </w:t>
      </w:r>
      <w:r w:rsidRPr="00DE5877">
        <w:rPr>
          <w:b/>
          <w:bCs/>
        </w:rPr>
        <w:lastRenderedPageBreak/>
        <w:t>Пакта, включая принципы соразмерности и необходимости.</w:t>
      </w:r>
      <w:r w:rsidRPr="00DE5877">
        <w:t xml:space="preserve"> </w:t>
      </w:r>
      <w:r w:rsidRPr="00DE5877">
        <w:rPr>
          <w:b/>
          <w:bCs/>
        </w:rPr>
        <w:t>Государству-участнику следует внести соответствующие изменения в статью</w:t>
      </w:r>
      <w:r w:rsidR="00B11A99">
        <w:rPr>
          <w:b/>
          <w:bCs/>
        </w:rPr>
        <w:t> </w:t>
      </w:r>
      <w:r w:rsidRPr="00DE5877">
        <w:rPr>
          <w:b/>
          <w:bCs/>
        </w:rPr>
        <w:t>262 Уголовного кодекса.</w:t>
      </w:r>
      <w:r w:rsidRPr="00DE5877">
        <w:t xml:space="preserve"> </w:t>
      </w:r>
    </w:p>
    <w:p w14:paraId="7ED62390" w14:textId="77777777" w:rsidR="00E52D28" w:rsidRPr="00DE5877" w:rsidRDefault="00E52D28" w:rsidP="00E52D28">
      <w:pPr>
        <w:pStyle w:val="H23G"/>
      </w:pPr>
      <w:r w:rsidRPr="00DE5877">
        <w:tab/>
      </w:r>
      <w:r w:rsidRPr="00DE5877">
        <w:tab/>
      </w:r>
      <w:r w:rsidRPr="00DE5877">
        <w:rPr>
          <w:bCs/>
        </w:rPr>
        <w:t>Права ребенка</w:t>
      </w:r>
    </w:p>
    <w:p w14:paraId="781F455E" w14:textId="14F225DE" w:rsidR="00E52D28" w:rsidRPr="00DE5877" w:rsidRDefault="00E52D28" w:rsidP="00E52D28">
      <w:pPr>
        <w:pStyle w:val="SingleTxtG"/>
      </w:pPr>
      <w:r w:rsidRPr="00DE5877">
        <w:t>41.</w:t>
      </w:r>
      <w:r w:rsidRPr="00DE5877">
        <w:tab/>
        <w:t>Комитет обеспокоен утверждениями о занижении числа сообщений о случаях телесных наказаний, сексуальной эксплуатации детей и детской порнографии в</w:t>
      </w:r>
      <w:r w:rsidR="00B11A99">
        <w:t> </w:t>
      </w:r>
      <w:r w:rsidRPr="00DE5877">
        <w:t>Интернете, а также об отсутствии надлежащего расследования таких случаев. Комитет с обеспокоенностью отмечает, что Семейный кодекс государства-участника допускает исключения для вступления в брак несовершеннолетних с согласия родителей, что в особенности касается общин рома и балканских египтян. Кроме того, Комитет с обеспокоенностью отмечает помещение детей, особенно живущих в</w:t>
      </w:r>
      <w:r w:rsidR="00B11A99">
        <w:t> </w:t>
      </w:r>
      <w:r w:rsidRPr="00DE5877">
        <w:t>условиях нищеты, в специализированные учреждения, а также сообщения о</w:t>
      </w:r>
      <w:r w:rsidR="00B11A99">
        <w:t> </w:t>
      </w:r>
      <w:r w:rsidRPr="00DE5877">
        <w:t>физическом и психологическом насилии в отношении них (статьи 7, 8 и 24).</w:t>
      </w:r>
    </w:p>
    <w:p w14:paraId="62B5234E" w14:textId="77777777" w:rsidR="00E52D28" w:rsidRPr="00DE5877" w:rsidRDefault="00E52D28" w:rsidP="00E52D28">
      <w:pPr>
        <w:pStyle w:val="SingleTxtG"/>
        <w:rPr>
          <w:b/>
          <w:bCs/>
        </w:rPr>
      </w:pPr>
      <w:r w:rsidRPr="00DE5877">
        <w:t>42.</w:t>
      </w:r>
      <w:r w:rsidRPr="00DE5877">
        <w:tab/>
      </w:r>
      <w:r w:rsidRPr="00DE5877">
        <w:rPr>
          <w:b/>
          <w:bCs/>
        </w:rPr>
        <w:t>Государству-участнику следует удвоить свои усилия по защите детей от всех форм жестокого обращения и эксплуатации, включая сексуальную эксплуатацию и детскую порнографию в Интернете.</w:t>
      </w:r>
      <w:r w:rsidRPr="00DE5877">
        <w:t xml:space="preserve"> </w:t>
      </w:r>
      <w:r w:rsidRPr="00DE5877">
        <w:rPr>
          <w:b/>
          <w:bCs/>
        </w:rPr>
        <w:t>В частности, ему следует:</w:t>
      </w:r>
      <w:r w:rsidRPr="00DE5877">
        <w:t xml:space="preserve"> </w:t>
      </w:r>
    </w:p>
    <w:p w14:paraId="5A18406D" w14:textId="28A362D5" w:rsidR="00E52D28" w:rsidRPr="00B11A99" w:rsidRDefault="00B11A99" w:rsidP="00E52D28">
      <w:pPr>
        <w:pStyle w:val="SingleTxtG"/>
        <w:rPr>
          <w:b/>
          <w:bCs/>
        </w:rPr>
      </w:pPr>
      <w:r>
        <w:rPr>
          <w:b/>
          <w:bCs/>
        </w:rPr>
        <w:tab/>
      </w:r>
      <w:r w:rsidR="00E52D28" w:rsidRPr="00B11A99">
        <w:rPr>
          <w:b/>
          <w:bCs/>
        </w:rPr>
        <w:t>a)</w:t>
      </w:r>
      <w:r w:rsidR="00E52D28" w:rsidRPr="00B11A99">
        <w:rPr>
          <w:b/>
          <w:bCs/>
        </w:rPr>
        <w:tab/>
        <w:t>обеспечить оперативное, беспристрастное и эффективное расследование всех заявлений о любых формах насилия в отношении детей или жестокого обращения с ними, в том числе в специализированных учреждениях, привлечение виновных к ответственности и предоставление всем жертвам доступа к эффективным средствам правовой защиты и службам поддержки, таким как надлежащие приюты, юридическая помощь, психологическое консультирование и программы реабилитации;</w:t>
      </w:r>
    </w:p>
    <w:p w14:paraId="6F6C6E4F" w14:textId="414207E2" w:rsidR="00E52D28" w:rsidRPr="00B11A99" w:rsidRDefault="00B11A99" w:rsidP="00E52D28">
      <w:pPr>
        <w:pStyle w:val="SingleTxtG"/>
        <w:rPr>
          <w:b/>
          <w:bCs/>
        </w:rPr>
      </w:pPr>
      <w:r>
        <w:rPr>
          <w:b/>
          <w:bCs/>
        </w:rPr>
        <w:tab/>
      </w:r>
      <w:r w:rsidR="00E52D28" w:rsidRPr="00B11A99">
        <w:rPr>
          <w:b/>
          <w:bCs/>
        </w:rPr>
        <w:t>b)</w:t>
      </w:r>
      <w:r w:rsidR="00E52D28" w:rsidRPr="00B11A99">
        <w:rPr>
          <w:b/>
          <w:bCs/>
        </w:rPr>
        <w:tab/>
        <w:t>принять меры по искоренению и предотвращению любых детских браков, в частности путем внесения поправок в законодательные положения, предусматривающие исключения, а также путем более активного проведения информационно-просветительских кампаний в области пагубных последствий детских браков, ориентированных прежде всего на семьи и детей из общин рома и балканских египтян;</w:t>
      </w:r>
    </w:p>
    <w:p w14:paraId="2DD0CF4D" w14:textId="4283F82F" w:rsidR="00E52D28" w:rsidRPr="00B11A99" w:rsidRDefault="00B11A99" w:rsidP="00E52D28">
      <w:pPr>
        <w:pStyle w:val="SingleTxtG"/>
        <w:rPr>
          <w:b/>
          <w:bCs/>
        </w:rPr>
      </w:pPr>
      <w:r>
        <w:rPr>
          <w:b/>
          <w:bCs/>
        </w:rPr>
        <w:tab/>
      </w:r>
      <w:r w:rsidR="00E52D28" w:rsidRPr="00B11A99">
        <w:rPr>
          <w:b/>
          <w:bCs/>
        </w:rPr>
        <w:t>c)</w:t>
      </w:r>
      <w:r w:rsidR="00E52D28" w:rsidRPr="00B11A99">
        <w:rPr>
          <w:b/>
          <w:bCs/>
        </w:rPr>
        <w:tab/>
        <w:t>обеспечить эффективное осуществление запрета на телесные наказания;</w:t>
      </w:r>
    </w:p>
    <w:p w14:paraId="3EAD8787" w14:textId="5BD4F831" w:rsidR="00E52D28" w:rsidRPr="00DE5877" w:rsidRDefault="00B11A99" w:rsidP="00E52D28">
      <w:pPr>
        <w:pStyle w:val="SingleTxtG"/>
        <w:rPr>
          <w:b/>
          <w:bCs/>
        </w:rPr>
      </w:pPr>
      <w:r>
        <w:rPr>
          <w:b/>
          <w:bCs/>
        </w:rPr>
        <w:tab/>
      </w:r>
      <w:r w:rsidR="00E52D28" w:rsidRPr="00B11A99">
        <w:rPr>
          <w:b/>
          <w:bCs/>
        </w:rPr>
        <w:t>d)</w:t>
      </w:r>
      <w:r w:rsidR="00E52D28" w:rsidRPr="00B11A99">
        <w:rPr>
          <w:b/>
          <w:bCs/>
        </w:rPr>
        <w:tab/>
        <w:t>принимать меры для предоставления альтернатив помещению детей в специализ</w:t>
      </w:r>
      <w:r w:rsidR="00E52D28" w:rsidRPr="00DE5877">
        <w:rPr>
          <w:b/>
          <w:bCs/>
        </w:rPr>
        <w:t>ированные учреждения.</w:t>
      </w:r>
      <w:r w:rsidR="00E52D28" w:rsidRPr="00DE5877">
        <w:t xml:space="preserve"> </w:t>
      </w:r>
    </w:p>
    <w:p w14:paraId="2235159E" w14:textId="77777777" w:rsidR="00E52D28" w:rsidRPr="00DE5877" w:rsidRDefault="00E52D28" w:rsidP="00E52D28">
      <w:pPr>
        <w:pStyle w:val="H23G"/>
      </w:pPr>
      <w:r w:rsidRPr="00DE5877">
        <w:tab/>
      </w:r>
      <w:r w:rsidRPr="00DE5877">
        <w:tab/>
      </w:r>
      <w:r w:rsidRPr="00DE5877">
        <w:rPr>
          <w:bCs/>
        </w:rPr>
        <w:t>Участие в ведении государственных дел</w:t>
      </w:r>
    </w:p>
    <w:p w14:paraId="698B247D" w14:textId="49720523" w:rsidR="00E52D28" w:rsidRPr="00B11A99" w:rsidRDefault="00E52D28" w:rsidP="00B11A99">
      <w:pPr>
        <w:pStyle w:val="SingleTxtG"/>
      </w:pPr>
      <w:r w:rsidRPr="00B11A99">
        <w:t>43.</w:t>
      </w:r>
      <w:r w:rsidRPr="00B11A99">
        <w:tab/>
        <w:t>Комитет приветствует законодательство, принятое в целях совершенствования избирательной системы, включая использование новых технологий, повышени</w:t>
      </w:r>
      <w:r w:rsidR="0030596C">
        <w:t>я</w:t>
      </w:r>
      <w:r w:rsidRPr="00B11A99">
        <w:t xml:space="preserve"> транспарентности и </w:t>
      </w:r>
      <w:r w:rsidRPr="0030596C">
        <w:t>уменьшения</w:t>
      </w:r>
      <w:r w:rsidRPr="00B11A99">
        <w:t xml:space="preserve"> случаев мошенничества, а также положения, позволяющие гражданам Албании, проживающим за рубежом, голосовать на предстоящих всеобщих парламентских выборах. Тем не менее Комитет выражает сожаление в связи с сохраняющимся скептицизмом избирателей в отношении целостности избирательного процесса из-за сообщений о коррупции, подкупе голосов и запугивании избирателей. Комитет обеспокоен более низким уровнем участия меньшинств рома и балканских египтян в ведении государственных дел и отсутствием надлежащей инфраструктуры для лиц с инвалидностью (статьи 25 и 27).</w:t>
      </w:r>
    </w:p>
    <w:p w14:paraId="1A03C44D" w14:textId="1CDA9310" w:rsidR="00E52D28" w:rsidRPr="00DE5877" w:rsidRDefault="00E52D28" w:rsidP="00E52D28">
      <w:pPr>
        <w:pStyle w:val="SingleTxtG"/>
        <w:rPr>
          <w:b/>
          <w:bCs/>
        </w:rPr>
      </w:pPr>
      <w:r w:rsidRPr="00DE5877">
        <w:t>44.</w:t>
      </w:r>
      <w:r w:rsidRPr="00DE5877">
        <w:tab/>
      </w:r>
      <w:r w:rsidRPr="00DE5877">
        <w:rPr>
          <w:b/>
          <w:bCs/>
        </w:rPr>
        <w:t>В соответствии со статьей</w:t>
      </w:r>
      <w:r w:rsidR="00B11A99">
        <w:rPr>
          <w:b/>
          <w:bCs/>
        </w:rPr>
        <w:t> </w:t>
      </w:r>
      <w:r w:rsidRPr="00DE5877">
        <w:rPr>
          <w:b/>
          <w:bCs/>
        </w:rPr>
        <w:t>25 Пакта и замечанием общего порядка Комитета №</w:t>
      </w:r>
      <w:r w:rsidR="00B11A99">
        <w:rPr>
          <w:b/>
          <w:bCs/>
        </w:rPr>
        <w:t> </w:t>
      </w:r>
      <w:r w:rsidRPr="00DE5877">
        <w:rPr>
          <w:b/>
          <w:bCs/>
        </w:rPr>
        <w:t>25 (1996) об участии в ведении государственных дел и праве голосовать государству-участнику следует принять все необходимые меры для обеспечения полного и эффективного осуществления права на участие в ведении государственных дел.</w:t>
      </w:r>
      <w:r w:rsidRPr="00DE5877">
        <w:t xml:space="preserve"> </w:t>
      </w:r>
      <w:r w:rsidRPr="00DE5877">
        <w:rPr>
          <w:b/>
          <w:bCs/>
        </w:rPr>
        <w:t>В частности, ему следует:</w:t>
      </w:r>
      <w:r w:rsidRPr="00DE5877">
        <w:t xml:space="preserve"> </w:t>
      </w:r>
    </w:p>
    <w:p w14:paraId="1D8E7F3D" w14:textId="084887C9" w:rsidR="00E52D28" w:rsidRPr="00B11A99" w:rsidRDefault="00B11A99" w:rsidP="00E52D28">
      <w:pPr>
        <w:pStyle w:val="SingleTxtG"/>
        <w:rPr>
          <w:b/>
          <w:bCs/>
        </w:rPr>
      </w:pPr>
      <w:r>
        <w:rPr>
          <w:b/>
          <w:bCs/>
        </w:rPr>
        <w:tab/>
      </w:r>
      <w:r w:rsidR="00E52D28" w:rsidRPr="00B11A99">
        <w:rPr>
          <w:b/>
          <w:bCs/>
        </w:rPr>
        <w:t>a)</w:t>
      </w:r>
      <w:r w:rsidR="00E52D28" w:rsidRPr="00B11A99">
        <w:rPr>
          <w:b/>
          <w:bCs/>
        </w:rPr>
        <w:tab/>
        <w:t>проводить оперативные, тщательные и независимые расследования заявлений о нарушениях, связанных с выборами, и обеспечивать судебное преследование подозреваемых в их совершении лиц и, в случае признания их виновными, назначение им соответствующих мер наказания;</w:t>
      </w:r>
    </w:p>
    <w:p w14:paraId="7EB402A6" w14:textId="618DDB9F" w:rsidR="00E52D28" w:rsidRPr="00B11A99" w:rsidRDefault="00B11A99" w:rsidP="00E52D28">
      <w:pPr>
        <w:pStyle w:val="SingleTxtG"/>
        <w:rPr>
          <w:b/>
          <w:bCs/>
        </w:rPr>
      </w:pPr>
      <w:r>
        <w:rPr>
          <w:b/>
          <w:bCs/>
        </w:rPr>
        <w:lastRenderedPageBreak/>
        <w:tab/>
      </w:r>
      <w:r w:rsidR="00E52D28" w:rsidRPr="00B11A99">
        <w:rPr>
          <w:b/>
          <w:bCs/>
        </w:rPr>
        <w:t>b)</w:t>
      </w:r>
      <w:r w:rsidR="00E52D28" w:rsidRPr="00B11A99">
        <w:rPr>
          <w:b/>
          <w:bCs/>
        </w:rPr>
        <w:tab/>
        <w:t>принять меры по пресечению и предотвращению коррупции на выборах, в частности подкупа голосов и запугивания избирателей;</w:t>
      </w:r>
    </w:p>
    <w:p w14:paraId="5AD6A30C" w14:textId="1A2F460B" w:rsidR="00E52D28" w:rsidRPr="00B11A99" w:rsidRDefault="00B11A99" w:rsidP="00E52D28">
      <w:pPr>
        <w:pStyle w:val="SingleTxtG"/>
        <w:rPr>
          <w:b/>
          <w:bCs/>
        </w:rPr>
      </w:pPr>
      <w:r>
        <w:rPr>
          <w:b/>
          <w:bCs/>
        </w:rPr>
        <w:tab/>
      </w:r>
      <w:r w:rsidR="00E52D28" w:rsidRPr="00B11A99">
        <w:rPr>
          <w:b/>
          <w:bCs/>
        </w:rPr>
        <w:t>c)</w:t>
      </w:r>
      <w:r w:rsidR="00E52D28" w:rsidRPr="00B11A99">
        <w:rPr>
          <w:b/>
          <w:bCs/>
        </w:rPr>
        <w:tab/>
        <w:t>расширить проведение программ гражданского просвещения, в том числе для молодежи, и мероприятий по повышению осведомленности о важности участия в ведении государственных дел, включая специальные кампании по расширению участия групп меньшинств, таких как цыгане и балканские египтяне;</w:t>
      </w:r>
    </w:p>
    <w:p w14:paraId="7739F03A" w14:textId="0AEF3429" w:rsidR="00E52D28" w:rsidRPr="00B11A99" w:rsidRDefault="00B11A99" w:rsidP="00E52D28">
      <w:pPr>
        <w:pStyle w:val="SingleTxtG"/>
        <w:rPr>
          <w:b/>
          <w:bCs/>
        </w:rPr>
      </w:pPr>
      <w:r>
        <w:rPr>
          <w:b/>
          <w:bCs/>
        </w:rPr>
        <w:tab/>
      </w:r>
      <w:r w:rsidR="00E52D28" w:rsidRPr="00B11A99">
        <w:rPr>
          <w:b/>
          <w:bCs/>
        </w:rPr>
        <w:t>d)</w:t>
      </w:r>
      <w:r w:rsidR="00E52D28" w:rsidRPr="00B11A99">
        <w:rPr>
          <w:b/>
          <w:bCs/>
        </w:rPr>
        <w:tab/>
        <w:t>обеспечить доступность для всех людей, в том числе для лиц с</w:t>
      </w:r>
      <w:r>
        <w:rPr>
          <w:b/>
          <w:bCs/>
        </w:rPr>
        <w:t> </w:t>
      </w:r>
      <w:r w:rsidR="00E52D28" w:rsidRPr="00B11A99">
        <w:rPr>
          <w:b/>
          <w:bCs/>
        </w:rPr>
        <w:t>интеллектуальной или психосоциальной инвалидностью, всей инфраструктуры для проведения выборов и участия в ведении государственных дел, включая избирательные участки.</w:t>
      </w:r>
    </w:p>
    <w:p w14:paraId="04C1DE5B" w14:textId="15B0BEEC" w:rsidR="00E52D28" w:rsidRPr="00DE5877" w:rsidRDefault="00B11A99" w:rsidP="00E52D28">
      <w:pPr>
        <w:pStyle w:val="H1G"/>
      </w:pPr>
      <w:r>
        <w:rPr>
          <w:bCs/>
        </w:rPr>
        <w:tab/>
      </w:r>
      <w:r w:rsidR="00E52D28" w:rsidRPr="00DE5877">
        <w:rPr>
          <w:bCs/>
        </w:rPr>
        <w:t>D.</w:t>
      </w:r>
      <w:r w:rsidR="00E52D28" w:rsidRPr="00DE5877">
        <w:tab/>
      </w:r>
      <w:r w:rsidR="00E52D28" w:rsidRPr="00DE5877">
        <w:tab/>
      </w:r>
      <w:r w:rsidR="00E52D28" w:rsidRPr="00DE5877">
        <w:rPr>
          <w:bCs/>
        </w:rPr>
        <w:t>Распространение информации и последующая деятельность</w:t>
      </w:r>
      <w:r w:rsidR="00E52D28" w:rsidRPr="00DE5877">
        <w:t xml:space="preserve"> </w:t>
      </w:r>
    </w:p>
    <w:p w14:paraId="1C7BF126" w14:textId="77777777" w:rsidR="00E52D28" w:rsidRPr="00DE5877" w:rsidRDefault="00E52D28" w:rsidP="00E52D28">
      <w:pPr>
        <w:pStyle w:val="SingleTxtG"/>
        <w:rPr>
          <w:b/>
          <w:bCs/>
        </w:rPr>
      </w:pPr>
      <w:r w:rsidRPr="00DE5877">
        <w:t>45.</w:t>
      </w:r>
      <w:r w:rsidRPr="00DE5877">
        <w:tab/>
      </w:r>
      <w:r w:rsidRPr="00DE5877">
        <w:rPr>
          <w:b/>
          <w:bCs/>
        </w:rPr>
        <w:t xml:space="preserve">Государству-участнику следует обеспечить широкое распространение Пакта, двух факультативных протоколов к нему, </w:t>
      </w:r>
      <w:r w:rsidRPr="006B3B6D">
        <w:rPr>
          <w:b/>
          <w:bCs/>
        </w:rPr>
        <w:t>своего</w:t>
      </w:r>
      <w:r w:rsidRPr="00DE5877">
        <w:rPr>
          <w:b/>
          <w:bCs/>
        </w:rPr>
        <w:t xml:space="preserve"> третьего периодического доклада и настоящих заключительных замечаний в целях повышения осведомленности о закрепленных в Пакте правах среди представителей судебных, законодательных и административных органов, гражданского общества и действующих в стране неправительственных организаций, а также широкой общественности.</w:t>
      </w:r>
      <w:r w:rsidRPr="00DE5877">
        <w:t xml:space="preserve"> </w:t>
      </w:r>
      <w:r w:rsidRPr="00DE5877">
        <w:rPr>
          <w:b/>
          <w:bCs/>
        </w:rPr>
        <w:t>Государству-участнику следует обеспечить перевод периодического доклада и настоящих заключительных замечаний на официальный язык государства-участника.</w:t>
      </w:r>
      <w:bookmarkStart w:id="8" w:name="_Hlk168404895"/>
      <w:bookmarkEnd w:id="8"/>
    </w:p>
    <w:p w14:paraId="59DEF919" w14:textId="2F4F4EE6" w:rsidR="00E52D28" w:rsidRPr="00DE5877" w:rsidRDefault="00E52D28" w:rsidP="00E52D28">
      <w:pPr>
        <w:pStyle w:val="SingleTxtG"/>
        <w:rPr>
          <w:b/>
          <w:bCs/>
        </w:rPr>
      </w:pPr>
      <w:r w:rsidRPr="00DE5877">
        <w:t>46.</w:t>
      </w:r>
      <w:r w:rsidRPr="00DE5877">
        <w:tab/>
      </w:r>
      <w:r w:rsidRPr="00DE5877">
        <w:rPr>
          <w:b/>
          <w:bCs/>
        </w:rPr>
        <w:t>В соответствии с пунктом</w:t>
      </w:r>
      <w:r w:rsidR="00B11A99">
        <w:rPr>
          <w:b/>
          <w:bCs/>
        </w:rPr>
        <w:t> </w:t>
      </w:r>
      <w:r w:rsidRPr="00DE5877">
        <w:rPr>
          <w:b/>
          <w:bCs/>
        </w:rPr>
        <w:t>1 правила</w:t>
      </w:r>
      <w:r w:rsidR="00B11A99">
        <w:rPr>
          <w:b/>
          <w:bCs/>
        </w:rPr>
        <w:t> </w:t>
      </w:r>
      <w:r w:rsidRPr="00DE5877">
        <w:rPr>
          <w:b/>
          <w:bCs/>
        </w:rPr>
        <w:t>75 правил процедуры Комитета государству-участнику предлагается представить до 28</w:t>
      </w:r>
      <w:r w:rsidR="00B11A99">
        <w:rPr>
          <w:b/>
          <w:bCs/>
        </w:rPr>
        <w:t> </w:t>
      </w:r>
      <w:r w:rsidRPr="00DE5877">
        <w:rPr>
          <w:b/>
          <w:bCs/>
        </w:rPr>
        <w:t>марта 2028</w:t>
      </w:r>
      <w:r w:rsidR="00B11A99">
        <w:rPr>
          <w:b/>
          <w:bCs/>
        </w:rPr>
        <w:t> </w:t>
      </w:r>
      <w:r w:rsidRPr="00DE5877">
        <w:rPr>
          <w:b/>
          <w:bCs/>
        </w:rPr>
        <w:t>года информацию о выполнении рекомендаций, сформулированных Комитетом в</w:t>
      </w:r>
      <w:r w:rsidR="00B11A99">
        <w:rPr>
          <w:b/>
          <w:bCs/>
        </w:rPr>
        <w:t> </w:t>
      </w:r>
      <w:r w:rsidRPr="00DE5877">
        <w:rPr>
          <w:b/>
          <w:bCs/>
        </w:rPr>
        <w:t>пунктах</w:t>
      </w:r>
      <w:r w:rsidR="00B11A99">
        <w:rPr>
          <w:b/>
          <w:bCs/>
        </w:rPr>
        <w:t> </w:t>
      </w:r>
      <w:r w:rsidRPr="00DE5877">
        <w:rPr>
          <w:b/>
          <w:bCs/>
        </w:rPr>
        <w:t>10 (Борьба с безнаказанностью и совершенные в прошлом нарушения прав человека), 32 (Обращение с мигрантами, беженцами и просителями убежища) и 34 (Право на справедливое судебное разбирательство и</w:t>
      </w:r>
      <w:r w:rsidR="00B11A99">
        <w:rPr>
          <w:b/>
          <w:bCs/>
        </w:rPr>
        <w:t> </w:t>
      </w:r>
      <w:r w:rsidRPr="00DE5877">
        <w:rPr>
          <w:b/>
          <w:bCs/>
        </w:rPr>
        <w:t>независимость судебных органов) выше.</w:t>
      </w:r>
      <w:r w:rsidRPr="00DE5877">
        <w:t xml:space="preserve"> </w:t>
      </w:r>
    </w:p>
    <w:p w14:paraId="5A071A0F" w14:textId="547F3CD6" w:rsidR="00E52D28" w:rsidRPr="00DE5877" w:rsidRDefault="00E52D28" w:rsidP="00E52D28">
      <w:pPr>
        <w:pStyle w:val="SingleTxtG"/>
        <w:rPr>
          <w:b/>
          <w:bCs/>
        </w:rPr>
      </w:pPr>
      <w:r w:rsidRPr="00DE5877">
        <w:t>47.</w:t>
      </w:r>
      <w:r w:rsidRPr="00DE5877">
        <w:tab/>
      </w:r>
      <w:r w:rsidRPr="00DE5877">
        <w:rPr>
          <w:b/>
          <w:bCs/>
        </w:rPr>
        <w:t>В соответствии с прогнозируемым циклом обзора Комитета в 2031</w:t>
      </w:r>
      <w:r w:rsidR="00B11A99">
        <w:rPr>
          <w:b/>
          <w:bCs/>
        </w:rPr>
        <w:t> </w:t>
      </w:r>
      <w:r w:rsidRPr="00DE5877">
        <w:rPr>
          <w:b/>
          <w:bCs/>
        </w:rPr>
        <w:t>году государство-участник получит перечень вопросов, предваряющий представление доклада, и должно будет представить в течение одного года свои ответы, которые и будут представлять собой его четвертый периодический доклад.</w:t>
      </w:r>
      <w:r w:rsidRPr="00DE5877">
        <w:t xml:space="preserve"> </w:t>
      </w:r>
      <w:r w:rsidRPr="00DE5877">
        <w:rPr>
          <w:b/>
          <w:bCs/>
        </w:rPr>
        <w:t>Комитет просит также государство-участник при подготовке своего доклада провести широкие консультации с представителями гражданского общества и действующими в стране неправительственными организациями.</w:t>
      </w:r>
      <w:r w:rsidRPr="00DE5877">
        <w:t xml:space="preserve"> </w:t>
      </w:r>
      <w:r w:rsidRPr="00DE5877">
        <w:rPr>
          <w:b/>
          <w:bCs/>
        </w:rPr>
        <w:t>В</w:t>
      </w:r>
      <w:r w:rsidR="00B11A99">
        <w:rPr>
          <w:b/>
          <w:bCs/>
        </w:rPr>
        <w:t> </w:t>
      </w:r>
      <w:r w:rsidRPr="00DE5877">
        <w:rPr>
          <w:b/>
          <w:bCs/>
        </w:rPr>
        <w:t>соответствии с резолюцией</w:t>
      </w:r>
      <w:r w:rsidR="00B11A99">
        <w:rPr>
          <w:b/>
          <w:bCs/>
        </w:rPr>
        <w:t> </w:t>
      </w:r>
      <w:r w:rsidRPr="00DE5877">
        <w:rPr>
          <w:b/>
          <w:bCs/>
        </w:rPr>
        <w:t>68/268 Генеральной Ассамблеи объем доклада не</w:t>
      </w:r>
      <w:r w:rsidR="00B11A99">
        <w:rPr>
          <w:b/>
          <w:bCs/>
        </w:rPr>
        <w:t> </w:t>
      </w:r>
      <w:r w:rsidRPr="00DE5877">
        <w:rPr>
          <w:b/>
          <w:bCs/>
        </w:rPr>
        <w:t>должен превышать 21</w:t>
      </w:r>
      <w:r w:rsidR="00B11A99">
        <w:rPr>
          <w:b/>
          <w:bCs/>
        </w:rPr>
        <w:t> </w:t>
      </w:r>
      <w:r w:rsidRPr="00DE5877">
        <w:rPr>
          <w:b/>
          <w:bCs/>
        </w:rPr>
        <w:t>200</w:t>
      </w:r>
      <w:r w:rsidR="00B11A99">
        <w:rPr>
          <w:b/>
          <w:bCs/>
        </w:rPr>
        <w:t> </w:t>
      </w:r>
      <w:r w:rsidRPr="00DE5877">
        <w:rPr>
          <w:b/>
          <w:bCs/>
        </w:rPr>
        <w:t>слов.</w:t>
      </w:r>
      <w:r w:rsidRPr="00DE5877">
        <w:t xml:space="preserve"> </w:t>
      </w:r>
      <w:r w:rsidRPr="00DE5877">
        <w:rPr>
          <w:b/>
          <w:bCs/>
        </w:rPr>
        <w:t>Следующий конструктивный диалог с</w:t>
      </w:r>
      <w:r w:rsidR="00B11A99">
        <w:rPr>
          <w:b/>
          <w:bCs/>
        </w:rPr>
        <w:t> </w:t>
      </w:r>
      <w:r w:rsidRPr="00DE5877">
        <w:rPr>
          <w:b/>
          <w:bCs/>
        </w:rPr>
        <w:t>государством-участником состоится в 2033 году в Женеве.</w:t>
      </w:r>
    </w:p>
    <w:p w14:paraId="0DCD2DD5" w14:textId="69CA1374" w:rsidR="00381C24" w:rsidRPr="00E52D28" w:rsidRDefault="00E52D28" w:rsidP="00E52D28">
      <w:pPr>
        <w:jc w:val="center"/>
      </w:pPr>
      <w:r w:rsidRPr="00E52D28">
        <w:rPr>
          <w:u w:val="single"/>
        </w:rPr>
        <w:tab/>
      </w:r>
      <w:r w:rsidRPr="00E52D28">
        <w:rPr>
          <w:u w:val="single"/>
        </w:rPr>
        <w:tab/>
      </w:r>
      <w:r w:rsidRPr="00E52D28">
        <w:rPr>
          <w:u w:val="single"/>
        </w:rPr>
        <w:tab/>
      </w:r>
    </w:p>
    <w:sectPr w:rsidR="00381C24" w:rsidRPr="00E52D28" w:rsidSect="00E52D28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F64C76" w14:textId="77777777" w:rsidR="00A87152" w:rsidRPr="00A312BC" w:rsidRDefault="00A87152" w:rsidP="00A312BC"/>
  </w:endnote>
  <w:endnote w:type="continuationSeparator" w:id="0">
    <w:p w14:paraId="43BCAA28" w14:textId="77777777" w:rsidR="00A87152" w:rsidRPr="00A312BC" w:rsidRDefault="00A87152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BB8787" w14:textId="35E51B1B" w:rsidR="00E52D28" w:rsidRPr="00E52D28" w:rsidRDefault="00E52D28">
    <w:pPr>
      <w:pStyle w:val="a8"/>
    </w:pPr>
    <w:r w:rsidRPr="00E52D28">
      <w:rPr>
        <w:b/>
        <w:sz w:val="18"/>
      </w:rPr>
      <w:fldChar w:fldCharType="begin"/>
    </w:r>
    <w:r w:rsidRPr="00E52D28">
      <w:rPr>
        <w:b/>
        <w:sz w:val="18"/>
      </w:rPr>
      <w:instrText xml:space="preserve"> PAGE  \* MERGEFORMAT </w:instrText>
    </w:r>
    <w:r w:rsidRPr="00E52D28">
      <w:rPr>
        <w:b/>
        <w:sz w:val="18"/>
      </w:rPr>
      <w:fldChar w:fldCharType="separate"/>
    </w:r>
    <w:r w:rsidRPr="00E52D28">
      <w:rPr>
        <w:b/>
        <w:noProof/>
        <w:sz w:val="18"/>
      </w:rPr>
      <w:t>2</w:t>
    </w:r>
    <w:r w:rsidRPr="00E52D28">
      <w:rPr>
        <w:b/>
        <w:sz w:val="18"/>
      </w:rPr>
      <w:fldChar w:fldCharType="end"/>
    </w:r>
    <w:r>
      <w:rPr>
        <w:b/>
        <w:sz w:val="18"/>
      </w:rPr>
      <w:tab/>
    </w:r>
    <w:r>
      <w:t>GE.25-05335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5E6419" w14:textId="73546351" w:rsidR="00E52D28" w:rsidRPr="00E52D28" w:rsidRDefault="00E52D28" w:rsidP="00E52D28">
    <w:pPr>
      <w:pStyle w:val="a8"/>
      <w:tabs>
        <w:tab w:val="clear" w:pos="9639"/>
        <w:tab w:val="right" w:pos="9638"/>
      </w:tabs>
      <w:rPr>
        <w:b/>
        <w:sz w:val="18"/>
      </w:rPr>
    </w:pPr>
    <w:r>
      <w:t>GE.25-05335</w:t>
    </w:r>
    <w:r>
      <w:tab/>
    </w:r>
    <w:r w:rsidRPr="00E52D28">
      <w:rPr>
        <w:b/>
        <w:sz w:val="18"/>
      </w:rPr>
      <w:fldChar w:fldCharType="begin"/>
    </w:r>
    <w:r w:rsidRPr="00E52D28">
      <w:rPr>
        <w:b/>
        <w:sz w:val="18"/>
      </w:rPr>
      <w:instrText xml:space="preserve"> PAGE  \* MERGEFORMAT </w:instrText>
    </w:r>
    <w:r w:rsidRPr="00E52D28">
      <w:rPr>
        <w:b/>
        <w:sz w:val="18"/>
      </w:rPr>
      <w:fldChar w:fldCharType="separate"/>
    </w:r>
    <w:r w:rsidRPr="00E52D28">
      <w:rPr>
        <w:b/>
        <w:noProof/>
        <w:sz w:val="18"/>
      </w:rPr>
      <w:t>3</w:t>
    </w:r>
    <w:r w:rsidRPr="00E52D28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C1618E" w14:textId="2E2E4CD0" w:rsidR="00042B72" w:rsidRPr="00E52D28" w:rsidRDefault="00E52D28" w:rsidP="00E52D28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138D8235" wp14:editId="00818AB5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25-05335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3066722B" wp14:editId="3B2A0994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290525  030625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E21DCE" w14:textId="77777777" w:rsidR="00A87152" w:rsidRPr="001075E9" w:rsidRDefault="00A87152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31DC7265" w14:textId="77777777" w:rsidR="00A87152" w:rsidRDefault="00A87152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0248B976" w14:textId="77777777" w:rsidR="00E52D28" w:rsidRDefault="00E52D28" w:rsidP="00E52D28">
      <w:pPr>
        <w:pStyle w:val="ad"/>
      </w:pPr>
      <w:r>
        <w:tab/>
      </w:r>
      <w:r w:rsidRPr="00E52D28">
        <w:rPr>
          <w:sz w:val="20"/>
        </w:rPr>
        <w:t>*</w:t>
      </w:r>
      <w:r>
        <w:tab/>
        <w:t xml:space="preserve">Приняты Комитетом на его сто сорок третьей сессии (3–28 марта 2025 года). </w:t>
      </w:r>
    </w:p>
  </w:footnote>
  <w:footnote w:id="2">
    <w:p w14:paraId="3AFFA20F" w14:textId="345E5940" w:rsidR="00E52D28" w:rsidRPr="00AD6284" w:rsidRDefault="00E52D28" w:rsidP="00E52D28">
      <w:pPr>
        <w:pStyle w:val="ad"/>
        <w:widowControl w:val="0"/>
        <w:tabs>
          <w:tab w:val="clear" w:pos="1021"/>
          <w:tab w:val="right" w:pos="1020"/>
        </w:tabs>
      </w:pPr>
      <w:r>
        <w:tab/>
      </w:r>
      <w:r w:rsidRPr="00E0306A">
        <w:rPr>
          <w:rStyle w:val="aa"/>
        </w:rPr>
        <w:footnoteRef/>
      </w:r>
      <w:r>
        <w:tab/>
      </w:r>
      <w:hyperlink r:id="rId1" w:history="1">
        <w:r w:rsidRPr="00DA3D25">
          <w:rPr>
            <w:rStyle w:val="af1"/>
          </w:rPr>
          <w:t>CCPR/C/ALB/3</w:t>
        </w:r>
      </w:hyperlink>
      <w:r>
        <w:t xml:space="preserve">. </w:t>
      </w:r>
    </w:p>
  </w:footnote>
  <w:footnote w:id="3">
    <w:p w14:paraId="7BF8EA25" w14:textId="4874446E" w:rsidR="00E52D28" w:rsidRPr="00AD6284" w:rsidRDefault="00E52D28" w:rsidP="00E52D28">
      <w:pPr>
        <w:pStyle w:val="ad"/>
        <w:widowControl w:val="0"/>
        <w:tabs>
          <w:tab w:val="clear" w:pos="1021"/>
          <w:tab w:val="right" w:pos="1020"/>
        </w:tabs>
      </w:pPr>
      <w:r w:rsidRPr="00AD6284">
        <w:tab/>
      </w:r>
      <w:r w:rsidRPr="00E0306A">
        <w:rPr>
          <w:rStyle w:val="aa"/>
        </w:rPr>
        <w:footnoteRef/>
      </w:r>
      <w:r>
        <w:tab/>
        <w:t xml:space="preserve">См. </w:t>
      </w:r>
      <w:hyperlink r:id="rId2" w:history="1">
        <w:r w:rsidRPr="00DA3D25">
          <w:rPr>
            <w:rStyle w:val="af1"/>
          </w:rPr>
          <w:t>CCPR/C/SR.4197</w:t>
        </w:r>
      </w:hyperlink>
      <w:r>
        <w:t xml:space="preserve"> и </w:t>
      </w:r>
      <w:hyperlink r:id="rId3" w:history="1">
        <w:r w:rsidRPr="00DA3D25">
          <w:rPr>
            <w:rStyle w:val="af1"/>
          </w:rPr>
          <w:t>CCPR/C/SR.4198</w:t>
        </w:r>
      </w:hyperlink>
      <w:r>
        <w:t>.</w:t>
      </w:r>
    </w:p>
  </w:footnote>
  <w:footnote w:id="4">
    <w:p w14:paraId="173B9657" w14:textId="703AB683" w:rsidR="00E52D28" w:rsidRPr="00E52D28" w:rsidRDefault="00E52D28" w:rsidP="00E52D28">
      <w:pPr>
        <w:pStyle w:val="ad"/>
        <w:rPr>
          <w:lang w:val="en-US"/>
        </w:rPr>
      </w:pPr>
      <w:r w:rsidRPr="004D1982">
        <w:tab/>
      </w:r>
      <w:r w:rsidRPr="00E0306A">
        <w:rPr>
          <w:rStyle w:val="aa"/>
        </w:rPr>
        <w:footnoteRef/>
      </w:r>
      <w:r w:rsidRPr="00E52D28">
        <w:rPr>
          <w:lang w:val="en-US"/>
        </w:rPr>
        <w:tab/>
      </w:r>
      <w:r w:rsidR="00E6493F">
        <w:fldChar w:fldCharType="begin"/>
      </w:r>
      <w:r w:rsidR="00E6493F" w:rsidRPr="0030596C">
        <w:rPr>
          <w:lang w:val="en-US"/>
        </w:rPr>
        <w:instrText>HYPERLINK "https://docs.un.org/en/CCPR/C/ALB/QPR/3"</w:instrText>
      </w:r>
      <w:r w:rsidR="00E6493F">
        <w:fldChar w:fldCharType="separate"/>
      </w:r>
      <w:r w:rsidRPr="000D08CC">
        <w:rPr>
          <w:rStyle w:val="af1"/>
          <w:lang w:val="en-US"/>
        </w:rPr>
        <w:t>CCPR/C/ALB/QPR/3</w:t>
      </w:r>
      <w:r w:rsidR="00E6493F">
        <w:rPr>
          <w:rStyle w:val="af1"/>
          <w:lang w:val="en-US"/>
        </w:rPr>
        <w:fldChar w:fldCharType="end"/>
      </w:r>
      <w:r w:rsidRPr="00E52D28">
        <w:rPr>
          <w:lang w:val="en-US"/>
        </w:rPr>
        <w:t>.</w:t>
      </w:r>
    </w:p>
  </w:footnote>
  <w:footnote w:id="5">
    <w:p w14:paraId="640335AF" w14:textId="2C3488A8" w:rsidR="00E52D28" w:rsidRPr="00E52D28" w:rsidRDefault="00E52D28" w:rsidP="00E52D28">
      <w:pPr>
        <w:pStyle w:val="ad"/>
        <w:rPr>
          <w:lang w:val="en-US"/>
        </w:rPr>
      </w:pPr>
      <w:r w:rsidRPr="00E52D28">
        <w:rPr>
          <w:lang w:val="en-US"/>
        </w:rPr>
        <w:tab/>
      </w:r>
      <w:r w:rsidRPr="00E0306A">
        <w:rPr>
          <w:rStyle w:val="aa"/>
        </w:rPr>
        <w:footnoteRef/>
      </w:r>
      <w:r w:rsidRPr="00E52D28">
        <w:rPr>
          <w:lang w:val="en-US"/>
        </w:rPr>
        <w:t xml:space="preserve"> </w:t>
      </w:r>
      <w:r w:rsidRPr="00E52D28">
        <w:rPr>
          <w:lang w:val="en-US"/>
        </w:rPr>
        <w:tab/>
      </w:r>
      <w:r w:rsidR="00E6493F">
        <w:fldChar w:fldCharType="begin"/>
      </w:r>
      <w:r w:rsidR="00E6493F" w:rsidRPr="0030596C">
        <w:rPr>
          <w:lang w:val="en-US"/>
        </w:rPr>
        <w:instrText>HYPERLINK "https://docs.un.org/ru/CCPR/C/ALB/CO/2"</w:instrText>
      </w:r>
      <w:r w:rsidR="00E6493F">
        <w:fldChar w:fldCharType="separate"/>
      </w:r>
      <w:r w:rsidRPr="00DA3D25">
        <w:rPr>
          <w:rStyle w:val="af1"/>
          <w:lang w:val="en-US"/>
        </w:rPr>
        <w:t>CCPR/C/ALB/CO/2</w:t>
      </w:r>
      <w:r w:rsidR="00E6493F">
        <w:rPr>
          <w:rStyle w:val="af1"/>
          <w:lang w:val="en-US"/>
        </w:rPr>
        <w:fldChar w:fldCharType="end"/>
      </w:r>
      <w:r w:rsidRPr="00E52D28">
        <w:rPr>
          <w:lang w:val="en-US"/>
        </w:rPr>
        <w:t xml:space="preserve">, </w:t>
      </w:r>
      <w:r>
        <w:t>п</w:t>
      </w:r>
      <w:r w:rsidRPr="00E52D28">
        <w:rPr>
          <w:lang w:val="en-US"/>
        </w:rPr>
        <w:t>. 9.</w:t>
      </w:r>
    </w:p>
  </w:footnote>
  <w:footnote w:id="6">
    <w:p w14:paraId="6A2F6F9C" w14:textId="77777777" w:rsidR="00E52D28" w:rsidRPr="00DB576C" w:rsidRDefault="00E52D28" w:rsidP="00E52D28">
      <w:pPr>
        <w:pStyle w:val="ad"/>
      </w:pPr>
      <w:r w:rsidRPr="00E52D28">
        <w:rPr>
          <w:lang w:val="en-US"/>
        </w:rPr>
        <w:tab/>
      </w:r>
      <w:r w:rsidRPr="00E0306A">
        <w:rPr>
          <w:rStyle w:val="aa"/>
        </w:rPr>
        <w:footnoteRef/>
      </w:r>
      <w:r>
        <w:t xml:space="preserve"> </w:t>
      </w:r>
      <w:r>
        <w:tab/>
        <w:t>Там же, п. 8.</w:t>
      </w:r>
    </w:p>
  </w:footnote>
  <w:footnote w:id="7">
    <w:p w14:paraId="38D9A93C" w14:textId="77777777" w:rsidR="00E52D28" w:rsidRPr="00DB576C" w:rsidRDefault="00E52D28" w:rsidP="00E52D28">
      <w:pPr>
        <w:pStyle w:val="ad"/>
      </w:pPr>
      <w:r w:rsidRPr="00DB576C">
        <w:tab/>
      </w:r>
      <w:r w:rsidRPr="00E0306A">
        <w:rPr>
          <w:rStyle w:val="aa"/>
        </w:rPr>
        <w:footnoteRef/>
      </w:r>
      <w:r>
        <w:t xml:space="preserve"> </w:t>
      </w:r>
      <w:r>
        <w:tab/>
        <w:t>Там же, п. 15.</w:t>
      </w:r>
    </w:p>
  </w:footnote>
  <w:footnote w:id="8">
    <w:p w14:paraId="113E3C6A" w14:textId="77777777" w:rsidR="00E52D28" w:rsidRDefault="00E52D28" w:rsidP="00E52D28">
      <w:pPr>
        <w:pStyle w:val="ad"/>
      </w:pPr>
      <w:r w:rsidRPr="00DB576C">
        <w:tab/>
      </w:r>
      <w:r w:rsidRPr="00E0306A">
        <w:rPr>
          <w:rStyle w:val="aa"/>
        </w:rPr>
        <w:footnoteRef/>
      </w:r>
      <w:r>
        <w:t xml:space="preserve"> </w:t>
      </w:r>
      <w:r>
        <w:tab/>
        <w:t>Там же, п. 16.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7B05A6" w14:textId="0E91D325" w:rsidR="00E52D28" w:rsidRPr="00E52D28" w:rsidRDefault="00E6493F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CCPR/C/ALB/CO/3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6D2F9D" w14:textId="2DABCA23" w:rsidR="00E52D28" w:rsidRPr="00E52D28" w:rsidRDefault="00E6493F" w:rsidP="00E52D28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CCPR/C/ALB/CO/3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939071618">
    <w:abstractNumId w:val="16"/>
  </w:num>
  <w:num w:numId="2" w16cid:durableId="2114203343">
    <w:abstractNumId w:val="11"/>
  </w:num>
  <w:num w:numId="3" w16cid:durableId="1515345843">
    <w:abstractNumId w:val="10"/>
  </w:num>
  <w:num w:numId="4" w16cid:durableId="653921612">
    <w:abstractNumId w:val="17"/>
  </w:num>
  <w:num w:numId="5" w16cid:durableId="910622924">
    <w:abstractNumId w:val="13"/>
  </w:num>
  <w:num w:numId="6" w16cid:durableId="560138699">
    <w:abstractNumId w:val="8"/>
  </w:num>
  <w:num w:numId="7" w16cid:durableId="10573714">
    <w:abstractNumId w:val="3"/>
  </w:num>
  <w:num w:numId="8" w16cid:durableId="2140340766">
    <w:abstractNumId w:val="2"/>
  </w:num>
  <w:num w:numId="9" w16cid:durableId="1200049112">
    <w:abstractNumId w:val="1"/>
  </w:num>
  <w:num w:numId="10" w16cid:durableId="326057802">
    <w:abstractNumId w:val="0"/>
  </w:num>
  <w:num w:numId="11" w16cid:durableId="172645743">
    <w:abstractNumId w:val="9"/>
  </w:num>
  <w:num w:numId="12" w16cid:durableId="1568298783">
    <w:abstractNumId w:val="7"/>
  </w:num>
  <w:num w:numId="13" w16cid:durableId="2130590257">
    <w:abstractNumId w:val="6"/>
  </w:num>
  <w:num w:numId="14" w16cid:durableId="1768890411">
    <w:abstractNumId w:val="5"/>
  </w:num>
  <w:num w:numId="15" w16cid:durableId="964893497">
    <w:abstractNumId w:val="4"/>
  </w:num>
  <w:num w:numId="16" w16cid:durableId="488639808">
    <w:abstractNumId w:val="15"/>
  </w:num>
  <w:num w:numId="17" w16cid:durableId="925531866">
    <w:abstractNumId w:val="12"/>
  </w:num>
  <w:num w:numId="18" w16cid:durableId="835993484">
    <w:abstractNumId w:val="14"/>
  </w:num>
  <w:num w:numId="19" w16cid:durableId="665013983">
    <w:abstractNumId w:val="15"/>
  </w:num>
  <w:num w:numId="20" w16cid:durableId="65995868">
    <w:abstractNumId w:val="12"/>
  </w:num>
  <w:num w:numId="21" w16cid:durableId="862134056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7152"/>
    <w:rsid w:val="00033EE1"/>
    <w:rsid w:val="000358F2"/>
    <w:rsid w:val="000403F2"/>
    <w:rsid w:val="00042B72"/>
    <w:rsid w:val="000558BD"/>
    <w:rsid w:val="00082743"/>
    <w:rsid w:val="000832FD"/>
    <w:rsid w:val="000A1D12"/>
    <w:rsid w:val="000B57E7"/>
    <w:rsid w:val="000B6373"/>
    <w:rsid w:val="000D08CC"/>
    <w:rsid w:val="000E33DF"/>
    <w:rsid w:val="000F09DF"/>
    <w:rsid w:val="000F61B2"/>
    <w:rsid w:val="001022FF"/>
    <w:rsid w:val="001075E9"/>
    <w:rsid w:val="00180183"/>
    <w:rsid w:val="0018024D"/>
    <w:rsid w:val="0018649F"/>
    <w:rsid w:val="00196389"/>
    <w:rsid w:val="001B3B34"/>
    <w:rsid w:val="001B3EF6"/>
    <w:rsid w:val="001C7A89"/>
    <w:rsid w:val="001E75DC"/>
    <w:rsid w:val="00215B20"/>
    <w:rsid w:val="00233B54"/>
    <w:rsid w:val="00254812"/>
    <w:rsid w:val="00287752"/>
    <w:rsid w:val="002A2EFC"/>
    <w:rsid w:val="002C0E18"/>
    <w:rsid w:val="002D5AAC"/>
    <w:rsid w:val="002E00F0"/>
    <w:rsid w:val="002E5067"/>
    <w:rsid w:val="002F405F"/>
    <w:rsid w:val="002F7EEC"/>
    <w:rsid w:val="00301299"/>
    <w:rsid w:val="0030596C"/>
    <w:rsid w:val="00305C08"/>
    <w:rsid w:val="00307FB6"/>
    <w:rsid w:val="00317339"/>
    <w:rsid w:val="00322004"/>
    <w:rsid w:val="0032326A"/>
    <w:rsid w:val="00327364"/>
    <w:rsid w:val="003402C2"/>
    <w:rsid w:val="003709DA"/>
    <w:rsid w:val="00375F01"/>
    <w:rsid w:val="00381C24"/>
    <w:rsid w:val="003958D0"/>
    <w:rsid w:val="003B00E5"/>
    <w:rsid w:val="003B6F74"/>
    <w:rsid w:val="00407B78"/>
    <w:rsid w:val="00424203"/>
    <w:rsid w:val="00452493"/>
    <w:rsid w:val="00454E07"/>
    <w:rsid w:val="00472C5C"/>
    <w:rsid w:val="004969B2"/>
    <w:rsid w:val="004B37A0"/>
    <w:rsid w:val="0050108D"/>
    <w:rsid w:val="00513081"/>
    <w:rsid w:val="00517901"/>
    <w:rsid w:val="00526683"/>
    <w:rsid w:val="005513F3"/>
    <w:rsid w:val="005709E0"/>
    <w:rsid w:val="00572E19"/>
    <w:rsid w:val="005961C8"/>
    <w:rsid w:val="005A12E1"/>
    <w:rsid w:val="005D1B5A"/>
    <w:rsid w:val="005D5D08"/>
    <w:rsid w:val="005D7914"/>
    <w:rsid w:val="005E2B41"/>
    <w:rsid w:val="005F0B42"/>
    <w:rsid w:val="00663364"/>
    <w:rsid w:val="00666B97"/>
    <w:rsid w:val="00681A10"/>
    <w:rsid w:val="00685FED"/>
    <w:rsid w:val="006A1ED8"/>
    <w:rsid w:val="006B3942"/>
    <w:rsid w:val="006B3B6D"/>
    <w:rsid w:val="006C2031"/>
    <w:rsid w:val="006D461A"/>
    <w:rsid w:val="006E1DC6"/>
    <w:rsid w:val="006F35EE"/>
    <w:rsid w:val="007021FF"/>
    <w:rsid w:val="007117DB"/>
    <w:rsid w:val="00712895"/>
    <w:rsid w:val="0075523D"/>
    <w:rsid w:val="00757357"/>
    <w:rsid w:val="00762FF5"/>
    <w:rsid w:val="00787D3A"/>
    <w:rsid w:val="00791B9D"/>
    <w:rsid w:val="007938ED"/>
    <w:rsid w:val="0079513E"/>
    <w:rsid w:val="007D6894"/>
    <w:rsid w:val="007F48C4"/>
    <w:rsid w:val="00800D5A"/>
    <w:rsid w:val="00825F8D"/>
    <w:rsid w:val="00834B71"/>
    <w:rsid w:val="0086445C"/>
    <w:rsid w:val="00894693"/>
    <w:rsid w:val="008A08D7"/>
    <w:rsid w:val="008B6909"/>
    <w:rsid w:val="008E073C"/>
    <w:rsid w:val="008F11A1"/>
    <w:rsid w:val="008F16A9"/>
    <w:rsid w:val="008F6570"/>
    <w:rsid w:val="00904E40"/>
    <w:rsid w:val="00906890"/>
    <w:rsid w:val="00911BE4"/>
    <w:rsid w:val="00931A71"/>
    <w:rsid w:val="00951972"/>
    <w:rsid w:val="009608F3"/>
    <w:rsid w:val="0096294E"/>
    <w:rsid w:val="009918E2"/>
    <w:rsid w:val="009A24AC"/>
    <w:rsid w:val="009D21FD"/>
    <w:rsid w:val="00A14DA8"/>
    <w:rsid w:val="00A312BC"/>
    <w:rsid w:val="00A34D07"/>
    <w:rsid w:val="00A84021"/>
    <w:rsid w:val="00A84D35"/>
    <w:rsid w:val="00A87152"/>
    <w:rsid w:val="00A917B3"/>
    <w:rsid w:val="00AB4B51"/>
    <w:rsid w:val="00AD6F87"/>
    <w:rsid w:val="00B07CA3"/>
    <w:rsid w:val="00B10CC7"/>
    <w:rsid w:val="00B11A99"/>
    <w:rsid w:val="00B136DB"/>
    <w:rsid w:val="00B539E7"/>
    <w:rsid w:val="00B62458"/>
    <w:rsid w:val="00BA2C29"/>
    <w:rsid w:val="00BC18B2"/>
    <w:rsid w:val="00BC3629"/>
    <w:rsid w:val="00BC366F"/>
    <w:rsid w:val="00BD33EE"/>
    <w:rsid w:val="00BF1A04"/>
    <w:rsid w:val="00C0177C"/>
    <w:rsid w:val="00C0303E"/>
    <w:rsid w:val="00C106D6"/>
    <w:rsid w:val="00C46D5A"/>
    <w:rsid w:val="00C60F0C"/>
    <w:rsid w:val="00C725B0"/>
    <w:rsid w:val="00C805C9"/>
    <w:rsid w:val="00C92939"/>
    <w:rsid w:val="00CA1679"/>
    <w:rsid w:val="00CB151C"/>
    <w:rsid w:val="00CE595B"/>
    <w:rsid w:val="00CE5A1A"/>
    <w:rsid w:val="00CF55F6"/>
    <w:rsid w:val="00D262CD"/>
    <w:rsid w:val="00D33D63"/>
    <w:rsid w:val="00D72064"/>
    <w:rsid w:val="00D90028"/>
    <w:rsid w:val="00D90138"/>
    <w:rsid w:val="00D9090B"/>
    <w:rsid w:val="00DA3D25"/>
    <w:rsid w:val="00DD1D1E"/>
    <w:rsid w:val="00DD78D1"/>
    <w:rsid w:val="00DE32CD"/>
    <w:rsid w:val="00DF71B9"/>
    <w:rsid w:val="00E005F7"/>
    <w:rsid w:val="00E06BEE"/>
    <w:rsid w:val="00E46656"/>
    <w:rsid w:val="00E52D28"/>
    <w:rsid w:val="00E6493F"/>
    <w:rsid w:val="00E73F76"/>
    <w:rsid w:val="00EA2C9F"/>
    <w:rsid w:val="00EA420E"/>
    <w:rsid w:val="00EA6819"/>
    <w:rsid w:val="00EC117C"/>
    <w:rsid w:val="00ED0BDA"/>
    <w:rsid w:val="00EF1360"/>
    <w:rsid w:val="00EF3220"/>
    <w:rsid w:val="00F03322"/>
    <w:rsid w:val="00F43903"/>
    <w:rsid w:val="00F94155"/>
    <w:rsid w:val="00F9783F"/>
    <w:rsid w:val="00FC6153"/>
    <w:rsid w:val="00FC636C"/>
    <w:rsid w:val="00FD1A43"/>
    <w:rsid w:val="00FD2EF7"/>
    <w:rsid w:val="00FD46DE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A48272"/>
  <w15:docId w15:val="{95F2A7F6-E57A-4422-AECE-3BA66DEB0D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5523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AD6F8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31A7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AD6F87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931A7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AD6F8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AD6F8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AD6F8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AD6F8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31A7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AD6F8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AD6F8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AD6F8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AD6F8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AD6F8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AD6F8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AD6F87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AD6F8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AD6F8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75523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AD6F8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AD6F8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AD6F87"/>
  </w:style>
  <w:style w:type="character" w:customStyle="1" w:styleId="af0">
    <w:name w:val="Текст концевой сноски Знак"/>
    <w:aliases w:val="2_G Знак"/>
    <w:basedOn w:val="a0"/>
    <w:link w:val="af"/>
    <w:rsid w:val="00AD6F8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AD6F8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AD6F87"/>
    <w:rPr>
      <w:color w:val="0000FF"/>
      <w:u w:val="none"/>
    </w:rPr>
  </w:style>
  <w:style w:type="character" w:styleId="af2">
    <w:name w:val="FollowedHyperlink"/>
    <w:basedOn w:val="a0"/>
    <w:rsid w:val="00AD6F87"/>
    <w:rPr>
      <w:color w:val="0000FF"/>
      <w:u w:val="none"/>
    </w:rPr>
  </w:style>
  <w:style w:type="character" w:customStyle="1" w:styleId="SingleTxtGChar">
    <w:name w:val="_ Single Txt_G Char"/>
    <w:link w:val="SingleTxtG"/>
    <w:locked/>
    <w:rsid w:val="00E52D28"/>
    <w:rPr>
      <w:lang w:val="ru-RU" w:eastAsia="en-US"/>
    </w:rPr>
  </w:style>
  <w:style w:type="character" w:styleId="af3">
    <w:name w:val="Unresolved Mention"/>
    <w:basedOn w:val="a0"/>
    <w:uiPriority w:val="99"/>
    <w:semiHidden/>
    <w:unhideWhenUsed/>
    <w:rsid w:val="00DA3D2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docs.un.org/en/CCPR/C/SR.4198" TargetMode="External"/><Relationship Id="rId2" Type="http://schemas.openxmlformats.org/officeDocument/2006/relationships/hyperlink" Target="https://docs.un.org/en/CCPR/C/SR.4197" TargetMode="External"/><Relationship Id="rId1" Type="http://schemas.openxmlformats.org/officeDocument/2006/relationships/hyperlink" Target="https://docs.un.org/en/CCPR/C/ALB/3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18</TotalTime>
  <Pages>15</Pages>
  <Words>6064</Words>
  <Characters>42521</Characters>
  <Application>Microsoft Office Word</Application>
  <DocSecurity>0</DocSecurity>
  <Lines>761</Lines>
  <Paragraphs>158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CCPR/C/ALB/CO/3</vt:lpstr>
      <vt:lpstr>A/</vt:lpstr>
      <vt:lpstr>A/</vt:lpstr>
    </vt:vector>
  </TitlesOfParts>
  <Company>DCM</Company>
  <LinksUpToDate>false</LinksUpToDate>
  <CharactersWithSpaces>48608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CCPR/C/ALB/CO/3</dc:title>
  <dc:subject/>
  <dc:creator>Ioulia Sergueevna GOUSSAROVA</dc:creator>
  <cp:keywords/>
  <cp:lastModifiedBy>Ioulia Goussarova</cp:lastModifiedBy>
  <cp:revision>3</cp:revision>
  <cp:lastPrinted>2025-06-03T13:27:00Z</cp:lastPrinted>
  <dcterms:created xsi:type="dcterms:W3CDTF">2025-06-03T13:27:00Z</dcterms:created>
  <dcterms:modified xsi:type="dcterms:W3CDTF">2025-06-03T13:28:00Z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