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86681" w:rsidP="00486681">
            <w:pPr>
              <w:jc w:val="right"/>
            </w:pPr>
            <w:r w:rsidRPr="00486681">
              <w:rPr>
                <w:sz w:val="40"/>
              </w:rPr>
              <w:t>CERD</w:t>
            </w:r>
            <w:r>
              <w:t>/C/SR.2153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2235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86681" w:rsidRDefault="00AE68B5" w:rsidP="00593658">
            <w:pPr>
              <w:spacing w:before="240"/>
            </w:pPr>
            <w:r>
              <w:t xml:space="preserve">Distr. </w:t>
            </w:r>
            <w:r w:rsidR="009D4069">
              <w:t>g</w:t>
            </w:r>
            <w:r>
              <w:t>énérale</w:t>
            </w:r>
          </w:p>
          <w:p w:rsidR="00C73894" w:rsidRDefault="00E6710B" w:rsidP="00486681">
            <w:pPr>
              <w:spacing w:line="240" w:lineRule="exact"/>
            </w:pPr>
            <w:r>
              <w:t>8</w:t>
            </w:r>
            <w:r w:rsidR="00486681">
              <w:t xml:space="preserve"> mars 2012</w:t>
            </w:r>
          </w:p>
          <w:p w:rsidR="002A25CA" w:rsidRDefault="002A25CA" w:rsidP="00486681">
            <w:pPr>
              <w:spacing w:line="240" w:lineRule="exact"/>
            </w:pPr>
          </w:p>
          <w:p w:rsidR="002E0D40" w:rsidRPr="00DB58B5" w:rsidRDefault="00486681" w:rsidP="0048668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322353">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486681">
        <w:rPr>
          <w:b/>
        </w:rPr>
        <w:t>2153</w:t>
      </w:r>
      <w:r w:rsidRPr="005E01B1">
        <w:rPr>
          <w:b/>
          <w:vertAlign w:val="superscript"/>
        </w:rPr>
        <w:t>e</w:t>
      </w:r>
      <w:r w:rsidRPr="005E01B1">
        <w:rPr>
          <w:b/>
        </w:rPr>
        <w:t xml:space="preserve"> séance</w:t>
      </w:r>
    </w:p>
    <w:p w:rsidR="005E01B1" w:rsidRDefault="005E01B1" w:rsidP="009967BD">
      <w:r>
        <w:t xml:space="preserve">Tenue au Palais Wilson, à Genève, le </w:t>
      </w:r>
      <w:r w:rsidR="00486681">
        <w:t>jeudi 1</w:t>
      </w:r>
      <w:r w:rsidR="00486681" w:rsidRPr="00486681">
        <w:rPr>
          <w:vertAlign w:val="superscript"/>
        </w:rPr>
        <w:t>er</w:t>
      </w:r>
      <w:r w:rsidR="00486681">
        <w:t xml:space="preserve"> mars</w:t>
      </w:r>
      <w:r>
        <w:t xml:space="preserve"> 20</w:t>
      </w:r>
      <w:r w:rsidR="00D77945">
        <w:t>1</w:t>
      </w:r>
      <w:r w:rsidR="00CE4082">
        <w:t>2</w:t>
      </w:r>
      <w:r>
        <w:t xml:space="preserve">, à </w:t>
      </w:r>
      <w:r w:rsidR="00486681">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486681">
        <w:t>M. Avtonomov</w:t>
      </w:r>
    </w:p>
    <w:p w:rsidR="005E01B1" w:rsidRPr="00C17CFF" w:rsidRDefault="005E01B1" w:rsidP="005E01B1">
      <w:pPr>
        <w:spacing w:before="360" w:after="240"/>
        <w:rPr>
          <w:sz w:val="28"/>
          <w:szCs w:val="28"/>
        </w:rPr>
      </w:pPr>
      <w:r w:rsidRPr="00C17CFF">
        <w:rPr>
          <w:sz w:val="28"/>
          <w:szCs w:val="28"/>
        </w:rPr>
        <w:t>Sommaire</w:t>
      </w:r>
    </w:p>
    <w:p w:rsidR="00FF1DBD" w:rsidRDefault="00F33057" w:rsidP="00F33057">
      <w:pPr>
        <w:pStyle w:val="SingleTxtG"/>
      </w:pPr>
      <w:r>
        <w:t>Examen des rapports, observations et renseignements présentés par les États parties conformément à l</w:t>
      </w:r>
      <w:r w:rsidR="00322353">
        <w:t>’</w:t>
      </w:r>
      <w:r>
        <w:t>article 9 de la Convention (</w:t>
      </w:r>
      <w:r w:rsidRPr="00F33057">
        <w:rPr>
          <w:i/>
        </w:rPr>
        <w:t>suite</w:t>
      </w:r>
      <w:r>
        <w:t>)</w:t>
      </w:r>
    </w:p>
    <w:p w:rsidR="00F33057" w:rsidRDefault="00F33057" w:rsidP="00F33057">
      <w:pPr>
        <w:pStyle w:val="SingleTxtG"/>
        <w:ind w:left="1701"/>
        <w:rPr>
          <w:i/>
        </w:rPr>
      </w:pPr>
      <w:r w:rsidRPr="00F33057">
        <w:rPr>
          <w:i/>
        </w:rPr>
        <w:t>Troisième à dix-septième rapports périodiques de la Jordanie</w:t>
      </w:r>
    </w:p>
    <w:p w:rsidR="00693942" w:rsidRPr="00F33057" w:rsidRDefault="00F33057" w:rsidP="00F33057">
      <w:pPr>
        <w:pStyle w:val="SingleTxtG"/>
        <w:rPr>
          <w:i/>
        </w:rPr>
      </w:pPr>
      <w:r>
        <w:br w:type="page"/>
      </w:r>
      <w:r w:rsidR="00693942" w:rsidRPr="00F33057">
        <w:rPr>
          <w:i/>
        </w:rPr>
        <w:t>La séance est ouverte à 15 h 15.</w:t>
      </w:r>
    </w:p>
    <w:p w:rsidR="00693942" w:rsidRPr="00956D66" w:rsidRDefault="00F33057" w:rsidP="00F33057">
      <w:pPr>
        <w:pStyle w:val="H23G"/>
      </w:pPr>
      <w:r>
        <w:tab/>
      </w:r>
      <w:r>
        <w:tab/>
      </w:r>
      <w:r w:rsidR="00693942" w:rsidRPr="00956D66">
        <w:t>Examen des rapports, observations et renseignements présentés par les États parties conformément à l</w:t>
      </w:r>
      <w:r w:rsidR="00322353">
        <w:t>’</w:t>
      </w:r>
      <w:r w:rsidR="00693942" w:rsidRPr="00956D66">
        <w:t xml:space="preserve">article 9 de la Convention </w:t>
      </w:r>
      <w:r w:rsidR="00693942" w:rsidRPr="00F33057">
        <w:rPr>
          <w:b w:val="0"/>
        </w:rPr>
        <w:t>(</w:t>
      </w:r>
      <w:r w:rsidR="00693942" w:rsidRPr="00F33057">
        <w:rPr>
          <w:b w:val="0"/>
          <w:i/>
        </w:rPr>
        <w:t>suite</w:t>
      </w:r>
      <w:r w:rsidR="00693942" w:rsidRPr="00F33057">
        <w:rPr>
          <w:b w:val="0"/>
        </w:rPr>
        <w:t>)</w:t>
      </w:r>
    </w:p>
    <w:p w:rsidR="00693942" w:rsidRPr="00956D66" w:rsidRDefault="00693942" w:rsidP="00F33057">
      <w:pPr>
        <w:pStyle w:val="SingleTxtG"/>
      </w:pPr>
      <w:r w:rsidRPr="003D3836">
        <w:rPr>
          <w:i/>
        </w:rPr>
        <w:t>Treizième à dix-septième rapports périodiques de la Jordanie</w:t>
      </w:r>
      <w:r w:rsidRPr="00956D66">
        <w:rPr>
          <w:b/>
        </w:rPr>
        <w:t xml:space="preserve"> </w:t>
      </w:r>
      <w:r w:rsidRPr="00956D66">
        <w:t>(CERD/C/JOR/13-17; CERD/C/JOR/Q/13-17; HRI/CORE/1/Add.18/Rev.1)</w:t>
      </w:r>
    </w:p>
    <w:p w:rsidR="00693942" w:rsidRPr="00F33057" w:rsidRDefault="00F33057" w:rsidP="00F33057">
      <w:pPr>
        <w:pStyle w:val="SingleTxtG"/>
        <w:rPr>
          <w:i/>
        </w:rPr>
      </w:pPr>
      <w:r>
        <w:t>1.</w:t>
      </w:r>
      <w:r>
        <w:tab/>
      </w:r>
      <w:r w:rsidR="00693942" w:rsidRPr="00F33057">
        <w:rPr>
          <w:i/>
        </w:rPr>
        <w:t>Sur l</w:t>
      </w:r>
      <w:r w:rsidR="00322353">
        <w:rPr>
          <w:i/>
        </w:rPr>
        <w:t>’</w:t>
      </w:r>
      <w:r w:rsidR="00693942" w:rsidRPr="00F33057">
        <w:rPr>
          <w:i/>
        </w:rPr>
        <w:t>invitation du Président, la délégation jordanienne prend place à la table du Comité.</w:t>
      </w:r>
    </w:p>
    <w:p w:rsidR="00693942" w:rsidRPr="00956D66" w:rsidRDefault="00F33057" w:rsidP="00322353">
      <w:pPr>
        <w:pStyle w:val="SingleTxtG"/>
      </w:pPr>
      <w:r w:rsidRPr="00F33057">
        <w:t>2.</w:t>
      </w:r>
      <w:r w:rsidRPr="00F33057">
        <w:tab/>
      </w:r>
      <w:r w:rsidR="00693942" w:rsidRPr="00956D66">
        <w:rPr>
          <w:b/>
        </w:rPr>
        <w:t>M. Sukayri</w:t>
      </w:r>
      <w:r w:rsidR="00693942" w:rsidRPr="00956D66">
        <w:t xml:space="preserve"> (Jordanie) </w:t>
      </w:r>
      <w:r w:rsidR="00C73894">
        <w:t xml:space="preserve">dit </w:t>
      </w:r>
      <w:r w:rsidR="00693942" w:rsidRPr="00956D66">
        <w:t>que la Jordanie regrette de n</w:t>
      </w:r>
      <w:r w:rsidR="00322353">
        <w:t>’</w:t>
      </w:r>
      <w:r w:rsidR="00693942" w:rsidRPr="00956D66">
        <w:t>avoir pas soumis son rapport dans les délais mais que ce retard s</w:t>
      </w:r>
      <w:r w:rsidR="00322353">
        <w:t>’</w:t>
      </w:r>
      <w:r w:rsidR="00693942" w:rsidRPr="00956D66">
        <w:t xml:space="preserve">explique par le fait que ce document a été établi à un moment où elle devait soumettre simultanément </w:t>
      </w:r>
      <w:r w:rsidR="00C73894">
        <w:t xml:space="preserve">des </w:t>
      </w:r>
      <w:r w:rsidR="00693942" w:rsidRPr="00956D66">
        <w:t xml:space="preserve">rapports à </w:t>
      </w:r>
      <w:r w:rsidR="00C73894">
        <w:t xml:space="preserve">plusieurs </w:t>
      </w:r>
      <w:r w:rsidR="00693942" w:rsidRPr="00956D66">
        <w:t xml:space="preserve">organes conventionnels. Elle fera tout son possible pour que le rapport suivant parvienne au Comité en temps voulu. En 2012, </w:t>
      </w:r>
      <w:r w:rsidR="00C73894">
        <w:t xml:space="preserve">la Jordanie a adopté </w:t>
      </w:r>
      <w:r w:rsidR="00693942" w:rsidRPr="00956D66">
        <w:t xml:space="preserve">plusieurs projets de modification de </w:t>
      </w:r>
      <w:r w:rsidR="00C73894">
        <w:t>la Constitution,</w:t>
      </w:r>
      <w:r w:rsidR="00693942" w:rsidRPr="00956D66">
        <w:t xml:space="preserve"> </w:t>
      </w:r>
      <w:r w:rsidR="00C73894">
        <w:t xml:space="preserve">concernant </w:t>
      </w:r>
      <w:r w:rsidR="00693942" w:rsidRPr="00956D66">
        <w:t>notamment la création d</w:t>
      </w:r>
      <w:r w:rsidR="00322353">
        <w:t>’</w:t>
      </w:r>
      <w:r w:rsidR="00693942" w:rsidRPr="00956D66">
        <w:t>une cour constitutionnelle, le renforcement de l</w:t>
      </w:r>
      <w:r w:rsidR="00322353">
        <w:t>’</w:t>
      </w:r>
      <w:r w:rsidR="00693942" w:rsidRPr="00956D66">
        <w:t>indépendance du pouvoir judiciaire et l</w:t>
      </w:r>
      <w:r w:rsidR="00322353">
        <w:t>’</w:t>
      </w:r>
      <w:r w:rsidR="00693942" w:rsidRPr="00956D66">
        <w:t>interdiction de traduire des civils inculpés d</w:t>
      </w:r>
      <w:r w:rsidR="00322353">
        <w:t>’</w:t>
      </w:r>
      <w:r w:rsidR="00693942" w:rsidRPr="00956D66">
        <w:t>une infraction pénale devant d</w:t>
      </w:r>
      <w:r w:rsidR="00322353">
        <w:t>’</w:t>
      </w:r>
      <w:r w:rsidR="00693942" w:rsidRPr="00956D66">
        <w:t xml:space="preserve">autres juridictions que les tribunaux ordinaires. </w:t>
      </w:r>
      <w:r w:rsidR="00C73894">
        <w:t>Elle a aussi modifié</w:t>
      </w:r>
      <w:r w:rsidR="00693942" w:rsidRPr="00956D66">
        <w:t xml:space="preserve"> la législation régissant le droit de réunion, qui dispose désormais que </w:t>
      </w:r>
      <w:r w:rsidR="00C73894">
        <w:t xml:space="preserve">chacun </w:t>
      </w:r>
      <w:r w:rsidR="00693942" w:rsidRPr="00956D66">
        <w:t>jouit du droit à la liberté de réunion et d</w:t>
      </w:r>
      <w:r w:rsidR="00322353">
        <w:t>’</w:t>
      </w:r>
      <w:r w:rsidR="00693942" w:rsidRPr="00956D66">
        <w:t>expression et peut l</w:t>
      </w:r>
      <w:r w:rsidR="00322353">
        <w:t>’</w:t>
      </w:r>
      <w:r w:rsidR="00693942" w:rsidRPr="00956D66">
        <w:t>exercer sans autorisation préalable. Après avoir rappelé la teneur des dispositions consacrant le principe d</w:t>
      </w:r>
      <w:r w:rsidR="00322353">
        <w:t>’</w:t>
      </w:r>
      <w:r w:rsidR="00693942" w:rsidRPr="00956D66">
        <w:t>égalité et interdisant la discrimination fondée sur la race, l</w:t>
      </w:r>
      <w:r w:rsidR="00322353">
        <w:t>’</w:t>
      </w:r>
      <w:r w:rsidR="00693942" w:rsidRPr="00956D66">
        <w:t>appartenance ethnique, la langue ou la religion telles qu</w:t>
      </w:r>
      <w:r w:rsidR="00322353">
        <w:t>’</w:t>
      </w:r>
      <w:r w:rsidR="00693942" w:rsidRPr="00956D66">
        <w:t>elles</w:t>
      </w:r>
      <w:r w:rsidR="00C73894">
        <w:t xml:space="preserve"> figurent dans le rapport (par. </w:t>
      </w:r>
      <w:r w:rsidR="00693942" w:rsidRPr="00956D66">
        <w:t>9 à 11), M. Sukayri indique que les agents de la fonction publique reçoivent une formation sur divers principes relatifs aux droits de l</w:t>
      </w:r>
      <w:r w:rsidR="00322353">
        <w:t>’</w:t>
      </w:r>
      <w:r w:rsidR="00693942" w:rsidRPr="00956D66">
        <w:t>homme, dont l</w:t>
      </w:r>
      <w:r w:rsidR="00322353">
        <w:t>’</w:t>
      </w:r>
      <w:r w:rsidR="00693942" w:rsidRPr="00956D66">
        <w:t xml:space="preserve">égalité de traitement et le droit de </w:t>
      </w:r>
      <w:r w:rsidR="00C73894">
        <w:t xml:space="preserve">chacun </w:t>
      </w:r>
      <w:r w:rsidR="00693942" w:rsidRPr="00956D66">
        <w:t xml:space="preserve">de saisir les tribunaux </w:t>
      </w:r>
      <w:r w:rsidR="00C73894">
        <w:t xml:space="preserve">indépendamment de </w:t>
      </w:r>
      <w:r w:rsidR="00693942" w:rsidRPr="00956D66">
        <w:t>son origine, sa langue, sa race ou sa religion. De même, les magistrats sont informés de l</w:t>
      </w:r>
      <w:r w:rsidR="00322353">
        <w:t>’</w:t>
      </w:r>
      <w:r w:rsidR="00693942" w:rsidRPr="00956D66">
        <w:t>obligation qui leur incombe de traiter toutes les affaires avec impartialité, indépendamment de la nationalité, de la couleur de peau, de la religion et de l</w:t>
      </w:r>
      <w:r w:rsidR="00322353">
        <w:t>’</w:t>
      </w:r>
      <w:r w:rsidR="00693942" w:rsidRPr="00956D66">
        <w:t xml:space="preserve">appartenance ethnique des parties au procès. </w:t>
      </w:r>
      <w:r w:rsidR="00C73894">
        <w:t>L</w:t>
      </w:r>
      <w:r w:rsidR="00693942" w:rsidRPr="00956D66">
        <w:t>es droits de l</w:t>
      </w:r>
      <w:r w:rsidR="00322353">
        <w:t>’</w:t>
      </w:r>
      <w:r w:rsidR="00693942" w:rsidRPr="00956D66">
        <w:t xml:space="preserve">homme, </w:t>
      </w:r>
      <w:r w:rsidR="00C73894">
        <w:rPr>
          <w:rFonts w:eastAsia="MS Mincho"/>
        </w:rPr>
        <w:t>y compris</w:t>
      </w:r>
      <w:r w:rsidR="00C73894">
        <w:t xml:space="preserve"> </w:t>
      </w:r>
      <w:r w:rsidR="00693942" w:rsidRPr="00956D66">
        <w:t xml:space="preserve">la Convention, </w:t>
      </w:r>
      <w:r w:rsidR="00C73894">
        <w:t xml:space="preserve">sont enseignés à </w:t>
      </w:r>
      <w:r w:rsidR="00693942" w:rsidRPr="00956D66">
        <w:t>l</w:t>
      </w:r>
      <w:r w:rsidR="00322353">
        <w:t>’</w:t>
      </w:r>
      <w:r w:rsidR="00693942" w:rsidRPr="00956D66">
        <w:t xml:space="preserve">institut de formation des juges. </w:t>
      </w:r>
    </w:p>
    <w:p w:rsidR="00693942" w:rsidRPr="00956D66" w:rsidRDefault="00C73894" w:rsidP="00F33057">
      <w:pPr>
        <w:pStyle w:val="SingleTxtG"/>
      </w:pPr>
      <w:r>
        <w:t>3.</w:t>
      </w:r>
      <w:r>
        <w:tab/>
        <w:t xml:space="preserve">Citant </w:t>
      </w:r>
      <w:r w:rsidR="00693942" w:rsidRPr="00956D66">
        <w:t>de larges extraits du rapport</w:t>
      </w:r>
      <w:r>
        <w:t xml:space="preserve"> </w:t>
      </w:r>
      <w:r w:rsidRPr="00956D66">
        <w:t>(par. 17, 18, 21 à 23)</w:t>
      </w:r>
      <w:r w:rsidR="00693942" w:rsidRPr="00956D66">
        <w:t>, M. Sukayri rappelle le contenu des dispositions de la législation interne réprimant l</w:t>
      </w:r>
      <w:r w:rsidR="00322353">
        <w:t>’</w:t>
      </w:r>
      <w:r w:rsidR="00693942" w:rsidRPr="00956D66">
        <w:t>incitation à la haine raciale et la diffusion d</w:t>
      </w:r>
      <w:r w:rsidR="00322353">
        <w:t>’</w:t>
      </w:r>
      <w:r w:rsidR="00693942" w:rsidRPr="00956D66">
        <w:t>idées racistes, notamment l</w:t>
      </w:r>
      <w:r w:rsidR="00322353">
        <w:t>’</w:t>
      </w:r>
      <w:r>
        <w:t>article </w:t>
      </w:r>
      <w:r w:rsidR="00693942" w:rsidRPr="00956D66">
        <w:t>150 du Code pénal, qui dispose que tout écrit, discours ou acte visant à susciter des troubles sectaires ou interraciaux ou à provoquer des conflits interconfessionnels et des tensions entre les différentes composantes de la nation est passible de six mois à trois ans d</w:t>
      </w:r>
      <w:r w:rsidR="00322353">
        <w:t>’</w:t>
      </w:r>
      <w:r w:rsidR="00693942" w:rsidRPr="00956D66">
        <w:t>emprisonnement et d</w:t>
      </w:r>
      <w:r w:rsidR="00322353">
        <w:t>’</w:t>
      </w:r>
      <w:r w:rsidR="00693942" w:rsidRPr="00956D66">
        <w:t>une amende de</w:t>
      </w:r>
      <w:r>
        <w:t xml:space="preserve"> 50 </w:t>
      </w:r>
      <w:r w:rsidR="00693942" w:rsidRPr="00956D66">
        <w:t>dinars. En outre, le Code pénal réprime sévèrement toute une série d</w:t>
      </w:r>
      <w:r w:rsidR="00322353">
        <w:t>’</w:t>
      </w:r>
      <w:r w:rsidR="00693942" w:rsidRPr="00956D66">
        <w:t>actes de nature à heurter les sentiments religieux d</w:t>
      </w:r>
      <w:r w:rsidR="00322353">
        <w:t>’</w:t>
      </w:r>
      <w:r w:rsidR="00693942" w:rsidRPr="00956D66">
        <w:t>une personne, notamment le fait de diffuser des documents imprimés ou manuscrits, des photos ou des dessins dans lesquels une religion est tournée en dérision et le fait de proférer en public des propos malveillants à l</w:t>
      </w:r>
      <w:r w:rsidR="00322353">
        <w:t>’</w:t>
      </w:r>
      <w:r w:rsidR="00693942" w:rsidRPr="00956D66">
        <w:t>encontre des prophètes</w:t>
      </w:r>
      <w:r w:rsidR="00322353">
        <w:t xml:space="preserve"> (rapport, par. </w:t>
      </w:r>
      <w:r w:rsidR="00693942" w:rsidRPr="00956D66">
        <w:t xml:space="preserve">60). </w:t>
      </w:r>
      <w:r>
        <w:t>L</w:t>
      </w:r>
      <w:r w:rsidR="00322353">
        <w:t>’</w:t>
      </w:r>
      <w:r>
        <w:t>orateur souligne</w:t>
      </w:r>
      <w:r w:rsidR="00693942" w:rsidRPr="00956D66">
        <w:t xml:space="preserve"> à ce propos qu</w:t>
      </w:r>
      <w:r w:rsidR="00322353">
        <w:t>’</w:t>
      </w:r>
      <w:r w:rsidR="00693942" w:rsidRPr="00956D66">
        <w:t>à l</w:t>
      </w:r>
      <w:r w:rsidR="00322353">
        <w:t>’</w:t>
      </w:r>
      <w:r w:rsidR="00693942" w:rsidRPr="00956D66">
        <w:t>initiative de la Jordanie, l</w:t>
      </w:r>
      <w:r w:rsidR="00322353">
        <w:t>’</w:t>
      </w:r>
      <w:r w:rsidR="00693942" w:rsidRPr="00956D66">
        <w:t>Assemblée générale a adopté la résolution 65/5 instaurant la Semaine mondiale de l</w:t>
      </w:r>
      <w:r w:rsidR="00322353">
        <w:t>’</w:t>
      </w:r>
      <w:r w:rsidR="00693942" w:rsidRPr="00956D66">
        <w:t>harmonie interconfessionnelle (A/RES/65/5), qui est organisée chaque année afin de promouvoir la paix, la concorde et le rejet de la haine</w:t>
      </w:r>
      <w:r>
        <w:t>,</w:t>
      </w:r>
      <w:r w:rsidR="00693942" w:rsidRPr="00956D66">
        <w:t xml:space="preserve"> du racisme et de la discrimination. </w:t>
      </w:r>
    </w:p>
    <w:p w:rsidR="00693942" w:rsidRPr="003C5EE7" w:rsidRDefault="00C73894" w:rsidP="00F33057">
      <w:pPr>
        <w:pStyle w:val="SingleTxtG"/>
      </w:pPr>
      <w:r>
        <w:t>4.</w:t>
      </w:r>
      <w:r>
        <w:tab/>
      </w:r>
      <w:r w:rsidR="00693942" w:rsidRPr="00956D66">
        <w:t>La Jordanie est le principal pays d</w:t>
      </w:r>
      <w:r w:rsidR="00322353">
        <w:t>’</w:t>
      </w:r>
      <w:r w:rsidR="00693942" w:rsidRPr="00956D66">
        <w:t>accueil pour les réfugiés palestiniens et iraquiens et, depuis quelques mois, elle accueille également nombre de réfugiés fuyant la République arabe syrienne. En 1998, elle a conclu un mémorandum d</w:t>
      </w:r>
      <w:r w:rsidR="00322353">
        <w:t>’</w:t>
      </w:r>
      <w:r w:rsidR="00693942" w:rsidRPr="00956D66">
        <w:t>accord avec le Haut-Commissariat des Nations Unies pour les réfugiés (HCR) par lequel elle s</w:t>
      </w:r>
      <w:r w:rsidR="00322353">
        <w:t>’</w:t>
      </w:r>
      <w:r w:rsidR="00693942" w:rsidRPr="00956D66">
        <w:t>est notamment engagée à ne pratiquer aucune distinction fondée sur l</w:t>
      </w:r>
      <w:r w:rsidR="00322353">
        <w:t>’</w:t>
      </w:r>
      <w:r w:rsidR="00693942" w:rsidRPr="00956D66">
        <w:t>appartenance ethnique, la religion ou la nationalité entre ses ressortiss</w:t>
      </w:r>
      <w:r w:rsidR="00322353">
        <w:t>ants et les réfugiés. Enfin, M. </w:t>
      </w:r>
      <w:r w:rsidR="00693942" w:rsidRPr="00956D66">
        <w:t>Sukayri indique que la société jordanienne est composée de divers groupes ethniques qui coexistent harmonieusement et qu</w:t>
      </w:r>
      <w:r w:rsidR="00322353">
        <w:t>’</w:t>
      </w:r>
      <w:r w:rsidR="00693942" w:rsidRPr="00956D66">
        <w:t>aucune affaire de discrimination fondée sur la race ou l</w:t>
      </w:r>
      <w:r w:rsidR="00322353">
        <w:t>’</w:t>
      </w:r>
      <w:r w:rsidR="00693942" w:rsidRPr="00956D66">
        <w:t>appartenance ethnique n</w:t>
      </w:r>
      <w:r w:rsidR="00322353">
        <w:t>’</w:t>
      </w:r>
      <w:r w:rsidR="00693942" w:rsidRPr="00956D66">
        <w:t>a été enregistrée pendant la période considérée.</w:t>
      </w:r>
      <w:r w:rsidR="00693942">
        <w:t xml:space="preserve"> </w:t>
      </w:r>
    </w:p>
    <w:p w:rsidR="00693942" w:rsidRPr="008266F6" w:rsidRDefault="00C73894" w:rsidP="00F33057">
      <w:pPr>
        <w:pStyle w:val="SingleTxtG"/>
      </w:pPr>
      <w:r>
        <w:t>5.</w:t>
      </w:r>
      <w:r>
        <w:tab/>
      </w:r>
      <w:r w:rsidR="00693942" w:rsidRPr="008266F6">
        <w:rPr>
          <w:b/>
        </w:rPr>
        <w:t>M. Thornberry</w:t>
      </w:r>
      <w:r w:rsidR="00693942" w:rsidRPr="008266F6">
        <w:t xml:space="preserve"> (Rapporteur pour la Jordanie) regrette que </w:t>
      </w:r>
      <w:r w:rsidR="00322353">
        <w:t xml:space="preserve">quatorze </w:t>
      </w:r>
      <w:r w:rsidR="00693942" w:rsidRPr="008266F6">
        <w:t>ans se soient écoulés depuis l</w:t>
      </w:r>
      <w:r w:rsidR="00322353">
        <w:t>’</w:t>
      </w:r>
      <w:r w:rsidR="00693942" w:rsidRPr="008266F6">
        <w:t>examen du rapport précédent de l</w:t>
      </w:r>
      <w:r w:rsidR="00322353">
        <w:t>’</w:t>
      </w:r>
      <w:r w:rsidR="00693942" w:rsidRPr="008266F6">
        <w:t>État partie et invite ce dernier à soumettre plus régulièrement ses rapports périodiques ainsi qu</w:t>
      </w:r>
      <w:r w:rsidR="00322353">
        <w:t>’</w:t>
      </w:r>
      <w:r w:rsidR="00693942" w:rsidRPr="008266F6">
        <w:t xml:space="preserve">à réviser son document de base, qui date de 1994. </w:t>
      </w:r>
      <w:r>
        <w:t>Selon le Rapporteur</w:t>
      </w:r>
      <w:r w:rsidR="00693942" w:rsidRPr="008266F6">
        <w:t>, l</w:t>
      </w:r>
      <w:r w:rsidR="00322353">
        <w:t>’</w:t>
      </w:r>
      <w:r w:rsidR="00693942" w:rsidRPr="008266F6">
        <w:t>absence regrettable de statistiques démographiques ventilées par origine ethnique, sexe ou autre empêche l</w:t>
      </w:r>
      <w:r w:rsidR="00322353">
        <w:t>’</w:t>
      </w:r>
      <w:r w:rsidR="00693942" w:rsidRPr="008266F6">
        <w:t>État partie de prendre des mesures ciblées pour combattre la discrimination</w:t>
      </w:r>
      <w:r>
        <w:t>,</w:t>
      </w:r>
      <w:r w:rsidR="00693942" w:rsidRPr="008266F6">
        <w:t xml:space="preserve"> </w:t>
      </w:r>
      <w:r>
        <w:t xml:space="preserve">et le </w:t>
      </w:r>
      <w:r w:rsidR="00693942" w:rsidRPr="008266F6">
        <w:t xml:space="preserve">Comité apprécierait des statistiques ventilées à jour sur les nouveaux arrivants, dont </w:t>
      </w:r>
      <w:r>
        <w:t xml:space="preserve">le nombre </w:t>
      </w:r>
      <w:r w:rsidR="00693942" w:rsidRPr="008266F6">
        <w:t xml:space="preserve">varie selon les sources: le nombre de Palestiniens oscillerait entre </w:t>
      </w:r>
      <w:r w:rsidR="009D22B6">
        <w:t>1</w:t>
      </w:r>
      <w:r w:rsidR="00693942" w:rsidRPr="008266F6">
        <w:t xml:space="preserve"> et </w:t>
      </w:r>
      <w:r w:rsidR="009D22B6">
        <w:t>3 </w:t>
      </w:r>
      <w:r w:rsidR="00693942" w:rsidRPr="008266F6">
        <w:t xml:space="preserve">millions (dont la plupart seraient des réfugiés) et celui des Iraquiens entre 450 000 et </w:t>
      </w:r>
      <w:r>
        <w:t>1 </w:t>
      </w:r>
      <w:r w:rsidR="00693942" w:rsidRPr="008266F6">
        <w:t xml:space="preserve">million </w:t>
      </w:r>
      <w:r w:rsidR="00886AE2">
        <w:t>(</w:t>
      </w:r>
      <w:r w:rsidR="00693942" w:rsidRPr="008266F6">
        <w:t>dont seuls 30 000 à 35 000 ont été enregistrés en tant que réfugiés par le HCR). S</w:t>
      </w:r>
      <w:r w:rsidR="00322353">
        <w:t>’</w:t>
      </w:r>
      <w:r w:rsidR="00886AE2">
        <w:t xml:space="preserve">y </w:t>
      </w:r>
      <w:r w:rsidR="00693942" w:rsidRPr="008266F6">
        <w:t>ajoutent également les Circassiens et les Tchétchènes</w:t>
      </w:r>
      <w:r w:rsidR="00886AE2">
        <w:t xml:space="preserve"> ainsi que</w:t>
      </w:r>
      <w:r w:rsidR="00693942" w:rsidRPr="008266F6">
        <w:t xml:space="preserve"> des groupes nomades et semi-nomades. </w:t>
      </w:r>
    </w:p>
    <w:p w:rsidR="00693942" w:rsidRPr="008266F6" w:rsidRDefault="00C73894" w:rsidP="00F33057">
      <w:pPr>
        <w:pStyle w:val="SingleTxtG"/>
      </w:pPr>
      <w:r>
        <w:t>6.</w:t>
      </w:r>
      <w:r>
        <w:tab/>
      </w:r>
      <w:r w:rsidR="00693942" w:rsidRPr="008266F6">
        <w:t>L</w:t>
      </w:r>
      <w:r w:rsidR="00322353">
        <w:t>’</w:t>
      </w:r>
      <w:r w:rsidR="00693942" w:rsidRPr="008266F6">
        <w:t>État partie n</w:t>
      </w:r>
      <w:r w:rsidR="00322353">
        <w:t>’</w:t>
      </w:r>
      <w:r w:rsidR="00693942" w:rsidRPr="008266F6">
        <w:t>a certes enregistré aucun cas de discrimination fondée sur la race</w:t>
      </w:r>
      <w:r w:rsidR="00886AE2">
        <w:t>,</w:t>
      </w:r>
      <w:r w:rsidR="00693942" w:rsidRPr="008266F6">
        <w:t xml:space="preserve"> mais cela ne signifie pas pour autant que le pays en est exempt. L</w:t>
      </w:r>
      <w:r w:rsidR="00322353">
        <w:t>’</w:t>
      </w:r>
      <w:r w:rsidR="00693942" w:rsidRPr="008266F6">
        <w:t xml:space="preserve">on peut en déduire que la Convention, qui fait pourtant partie </w:t>
      </w:r>
      <w:r w:rsidR="00886AE2">
        <w:t xml:space="preserve">intégrante </w:t>
      </w:r>
      <w:r w:rsidR="00693942" w:rsidRPr="008266F6">
        <w:t>de l</w:t>
      </w:r>
      <w:r w:rsidR="00322353">
        <w:t>’</w:t>
      </w:r>
      <w:r w:rsidR="00693942" w:rsidRPr="008266F6">
        <w:t>ordre juridique interne</w:t>
      </w:r>
      <w:r w:rsidR="00886AE2">
        <w:t>,</w:t>
      </w:r>
      <w:r w:rsidR="00693942" w:rsidRPr="008266F6">
        <w:t xml:space="preserve"> n</w:t>
      </w:r>
      <w:r w:rsidR="00322353">
        <w:t>’</w:t>
      </w:r>
      <w:r w:rsidR="00693942" w:rsidRPr="008266F6">
        <w:t xml:space="preserve">a pas dû être invoquée devant les tribunaux. Il rappelle que pour prendre effet, certaines dispositions de la Convention qui </w:t>
      </w:r>
      <w:r w:rsidR="00886AE2">
        <w:t>ne sont pas auto-exécutoires,</w:t>
      </w:r>
      <w:r w:rsidR="00693942" w:rsidRPr="008266F6">
        <w:t xml:space="preserve"> </w:t>
      </w:r>
      <w:r w:rsidR="00886AE2">
        <w:t xml:space="preserve">comme celles </w:t>
      </w:r>
      <w:r w:rsidR="00693942" w:rsidRPr="008266F6">
        <w:t xml:space="preserve">relatives à la discrimination intentionnelle et à </w:t>
      </w:r>
      <w:r w:rsidR="00886AE2">
        <w:t xml:space="preserve">la discrimination de fait, </w:t>
      </w:r>
      <w:r w:rsidR="00693942" w:rsidRPr="008266F6">
        <w:t>doivent faire l</w:t>
      </w:r>
      <w:r w:rsidR="00322353">
        <w:t>’</w:t>
      </w:r>
      <w:r w:rsidR="00693942" w:rsidRPr="008266F6">
        <w:t>objet d</w:t>
      </w:r>
      <w:r w:rsidR="00322353">
        <w:t>’</w:t>
      </w:r>
      <w:r w:rsidR="00693942" w:rsidRPr="008266F6">
        <w:t>une législation spécifique. Il serait intéressant de savoir si la Charte nationale de 1990, qui dresse un tableau très clair de l</w:t>
      </w:r>
      <w:r w:rsidR="00322353">
        <w:t>’</w:t>
      </w:r>
      <w:r w:rsidR="00693942" w:rsidRPr="008266F6">
        <w:t>État jordanien et de l</w:t>
      </w:r>
      <w:r w:rsidR="00322353">
        <w:t>’</w:t>
      </w:r>
      <w:r w:rsidR="00693942" w:rsidRPr="008266F6">
        <w:t>histoire des relations jordano-</w:t>
      </w:r>
      <w:r w:rsidRPr="008266F6">
        <w:t>pale</w:t>
      </w:r>
      <w:r>
        <w:t>stinienne</w:t>
      </w:r>
      <w:r w:rsidRPr="008266F6">
        <w:t>s</w:t>
      </w:r>
      <w:r w:rsidR="00693942" w:rsidRPr="008266F6">
        <w:t>, a une quelconque valeur juridique.</w:t>
      </w:r>
      <w:r>
        <w:t xml:space="preserve"> </w:t>
      </w:r>
      <w:r w:rsidR="00693942" w:rsidRPr="008266F6">
        <w:t>À la lecture de la Constitution, l</w:t>
      </w:r>
      <w:r w:rsidR="00322353">
        <w:t>’</w:t>
      </w:r>
      <w:r w:rsidR="00693942" w:rsidRPr="008266F6">
        <w:t>on comprend que certains droits ne sont reconnus qu</w:t>
      </w:r>
      <w:r w:rsidR="00322353">
        <w:t>’</w:t>
      </w:r>
      <w:r w:rsidR="00886AE2">
        <w:t xml:space="preserve">aux Jordaniens, </w:t>
      </w:r>
      <w:r w:rsidR="00693942" w:rsidRPr="008266F6">
        <w:t>tandis que d</w:t>
      </w:r>
      <w:r w:rsidR="00322353">
        <w:t>’</w:t>
      </w:r>
      <w:r w:rsidR="00693942" w:rsidRPr="008266F6">
        <w:t>autres sont de portée plus générale et accessibles à tous</w:t>
      </w:r>
      <w:r w:rsidR="00886AE2">
        <w:t>.</w:t>
      </w:r>
      <w:r w:rsidR="00693942" w:rsidRPr="008266F6">
        <w:t xml:space="preserve"> La délégation voudra bien indiquer selon quels critères les droits sont octroyés aux ressortissants jordaniens uniquement ou à l</w:t>
      </w:r>
      <w:r w:rsidR="00322353">
        <w:t>’</w:t>
      </w:r>
      <w:r w:rsidR="00693942" w:rsidRPr="008266F6">
        <w:t>ensemble des personnes résidant dans l</w:t>
      </w:r>
      <w:r w:rsidR="00322353">
        <w:t>’</w:t>
      </w:r>
      <w:r w:rsidR="00693942" w:rsidRPr="008266F6">
        <w:t xml:space="preserve">État partie, y compris les non-ressortissants. </w:t>
      </w:r>
    </w:p>
    <w:p w:rsidR="00693942" w:rsidRPr="008266F6" w:rsidRDefault="00C73894" w:rsidP="00F33057">
      <w:pPr>
        <w:pStyle w:val="SingleTxtG"/>
      </w:pPr>
      <w:r>
        <w:t>7.</w:t>
      </w:r>
      <w:r>
        <w:tab/>
      </w:r>
      <w:r w:rsidR="00886AE2">
        <w:t>M. </w:t>
      </w:r>
      <w:r w:rsidR="00693942" w:rsidRPr="008266F6">
        <w:t xml:space="preserve">Thornberry demande si </w:t>
      </w:r>
      <w:r w:rsidR="00886AE2">
        <w:t>la nouvelle Cour constitutionnelle pourra</w:t>
      </w:r>
      <w:r w:rsidR="00693942" w:rsidRPr="008266F6">
        <w:t xml:space="preserve"> être saisie de plaintes émanant de non-ressortissants. L</w:t>
      </w:r>
      <w:r w:rsidR="00886AE2">
        <w:t>a délégation jordanienne pourra</w:t>
      </w:r>
      <w:r w:rsidR="00693942" w:rsidRPr="008266F6">
        <w:t xml:space="preserve"> en dire plus sur les activités du Centre national des droits de l</w:t>
      </w:r>
      <w:r w:rsidR="00322353">
        <w:t>’</w:t>
      </w:r>
      <w:r w:rsidR="00693942" w:rsidRPr="008266F6">
        <w:t>homme</w:t>
      </w:r>
      <w:r w:rsidR="008C64D6">
        <w:t xml:space="preserve"> </w:t>
      </w:r>
      <w:r w:rsidR="00693942" w:rsidRPr="008266F6">
        <w:t>et indiquer notamment s</w:t>
      </w:r>
      <w:r w:rsidR="00322353">
        <w:t>’</w:t>
      </w:r>
      <w:r w:rsidR="00693942" w:rsidRPr="008266F6">
        <w:t>il a déjà été saisi de plaintes pour discrimination raciale et y a donné suite, quel est son mode de financement et s</w:t>
      </w:r>
      <w:r w:rsidR="00322353">
        <w:t>’</w:t>
      </w:r>
      <w:r w:rsidR="00693942" w:rsidRPr="008266F6">
        <w:t xml:space="preserve">il est en mesure de suivre efficacement les progrès accomplis dans la mise en œuvre de la Convention. De la même manière, il serait intéressant de savoir si le Bureau du Médiateur est habilité à connaître de plaintes </w:t>
      </w:r>
      <w:r w:rsidR="004776E2">
        <w:t xml:space="preserve">de racisme, si </w:t>
      </w:r>
      <w:r w:rsidR="00693942" w:rsidRPr="008266F6">
        <w:t>l</w:t>
      </w:r>
      <w:r w:rsidR="00322353">
        <w:t>’</w:t>
      </w:r>
      <w:r w:rsidR="00693942" w:rsidRPr="008266F6">
        <w:t>enregistrement des ONG est soumis à l</w:t>
      </w:r>
      <w:r w:rsidR="00322353">
        <w:t>’</w:t>
      </w:r>
      <w:r w:rsidR="00693942" w:rsidRPr="008266F6">
        <w:t>approbation du Gouvernement jordanien, si une association dont l</w:t>
      </w:r>
      <w:r w:rsidR="00322353">
        <w:t>’</w:t>
      </w:r>
      <w:r w:rsidR="00693942" w:rsidRPr="008266F6">
        <w:t>objectif serait raciste pourrait ou non être enregistrée, et enfin, comment sont diffusées, dans l</w:t>
      </w:r>
      <w:r w:rsidR="00322353">
        <w:t>’</w:t>
      </w:r>
      <w:r w:rsidR="00693942" w:rsidRPr="008266F6">
        <w:t>État partie, la Convention et les observations finales du Comité. Un complément d</w:t>
      </w:r>
      <w:r w:rsidR="00322353">
        <w:t>’</w:t>
      </w:r>
      <w:r w:rsidR="00693942" w:rsidRPr="008266F6">
        <w:t>information sur la mise en œuvre de l</w:t>
      </w:r>
      <w:r w:rsidR="00322353">
        <w:t>’</w:t>
      </w:r>
      <w:r w:rsidR="00693942" w:rsidRPr="008266F6">
        <w:t>article</w:t>
      </w:r>
      <w:r w:rsidR="00322353">
        <w:t> </w:t>
      </w:r>
      <w:r w:rsidR="00693942" w:rsidRPr="008266F6">
        <w:t xml:space="preserve">3 serait </w:t>
      </w:r>
      <w:r w:rsidR="004776E2">
        <w:t>le</w:t>
      </w:r>
      <w:r w:rsidR="00693942" w:rsidRPr="008266F6">
        <w:t xml:space="preserve"> </w:t>
      </w:r>
      <w:r w:rsidR="004776E2">
        <w:t>bienvenu</w:t>
      </w:r>
      <w:r w:rsidR="00693942" w:rsidRPr="008266F6">
        <w:t>, sachant que cet article ne concerne pas uniquement l</w:t>
      </w:r>
      <w:r w:rsidR="00322353">
        <w:t>’</w:t>
      </w:r>
      <w:r w:rsidR="00693942" w:rsidRPr="008266F6">
        <w:t>apartheid mais aussi la ségrégation, notamment dans le domaine de l</w:t>
      </w:r>
      <w:r w:rsidR="00322353">
        <w:t>’</w:t>
      </w:r>
      <w:r w:rsidR="00693942" w:rsidRPr="008266F6">
        <w:t>emploi ou de l</w:t>
      </w:r>
      <w:r w:rsidR="00322353">
        <w:t>’</w:t>
      </w:r>
      <w:r w:rsidR="00693942" w:rsidRPr="008266F6">
        <w:t>éducation, qu</w:t>
      </w:r>
      <w:r w:rsidR="00322353">
        <w:t>’</w:t>
      </w:r>
      <w:r w:rsidR="00693942" w:rsidRPr="008266F6">
        <w:t>elle résulte d</w:t>
      </w:r>
      <w:r w:rsidR="00322353">
        <w:t>’</w:t>
      </w:r>
      <w:r w:rsidR="00693942" w:rsidRPr="008266F6">
        <w:t>une politique de l</w:t>
      </w:r>
      <w:r w:rsidR="00322353">
        <w:t>’</w:t>
      </w:r>
      <w:r w:rsidR="00693942" w:rsidRPr="008266F6">
        <w:t>État ou d</w:t>
      </w:r>
      <w:r w:rsidR="00322353">
        <w:t>’</w:t>
      </w:r>
      <w:r w:rsidR="00693942" w:rsidRPr="008266F6">
        <w:t xml:space="preserve">actions de particuliers. </w:t>
      </w:r>
    </w:p>
    <w:p w:rsidR="00693942" w:rsidRPr="008266F6" w:rsidRDefault="00C73894" w:rsidP="00F33057">
      <w:pPr>
        <w:pStyle w:val="SingleTxtG"/>
      </w:pPr>
      <w:r>
        <w:t>8.</w:t>
      </w:r>
      <w:r>
        <w:tab/>
      </w:r>
      <w:r w:rsidR="00693942" w:rsidRPr="008266F6">
        <w:t>Pour ce qui est de l</w:t>
      </w:r>
      <w:r w:rsidR="00322353">
        <w:t>’</w:t>
      </w:r>
      <w:r w:rsidR="00693942" w:rsidRPr="008266F6">
        <w:t xml:space="preserve">interdiction des propos incitant à la haine, notamment raciale, la délégation voudra bien indiquer qui sont les </w:t>
      </w:r>
      <w:r>
        <w:t>«</w:t>
      </w:r>
      <w:r w:rsidR="00EC62E7">
        <w:t>autres membres de la n</w:t>
      </w:r>
      <w:r w:rsidR="00693942" w:rsidRPr="008266F6">
        <w:t>ation</w:t>
      </w:r>
      <w:r>
        <w:t>»</w:t>
      </w:r>
      <w:r w:rsidR="00322353">
        <w:t xml:space="preserve"> visés au paragraphe </w:t>
      </w:r>
      <w:r w:rsidR="00693942" w:rsidRPr="008266F6">
        <w:t>150 du Code pénal traitant de cette question et préciser comment il faut comprendre l</w:t>
      </w:r>
      <w:r w:rsidR="00322353">
        <w:t>’article </w:t>
      </w:r>
      <w:r w:rsidR="00693942" w:rsidRPr="008266F6">
        <w:t xml:space="preserve">130 </w:t>
      </w:r>
      <w:r w:rsidR="004776E2">
        <w:t xml:space="preserve">du </w:t>
      </w:r>
      <w:r w:rsidR="00693942" w:rsidRPr="008266F6">
        <w:t>même Code qui punit quiconque tenterait, en tant de guerre, d</w:t>
      </w:r>
      <w:r w:rsidR="00322353">
        <w:t>’</w:t>
      </w:r>
      <w:r w:rsidR="00693942" w:rsidRPr="008266F6">
        <w:t>«affaiblir le sentiment national». Des données sur les poursuites menées en application de ces deux articles seraient utiles.</w:t>
      </w:r>
      <w:r>
        <w:t xml:space="preserve"> </w:t>
      </w:r>
      <w:r w:rsidR="00693942" w:rsidRPr="008266F6">
        <w:t>Le Rapporteur voudrait savoir s</w:t>
      </w:r>
      <w:r w:rsidR="00322353">
        <w:t>’</w:t>
      </w:r>
      <w:r w:rsidR="00693942" w:rsidRPr="008266F6">
        <w:t>il existe une disposition générale dans le Code pénal relative à la motivation raciste des infractions pénales, qui prévoirait l</w:t>
      </w:r>
      <w:r w:rsidR="00322353">
        <w:t>’</w:t>
      </w:r>
      <w:r w:rsidR="00693942" w:rsidRPr="008266F6">
        <w:t xml:space="preserve">aggravation des peines pour ce motif. </w:t>
      </w:r>
      <w:r w:rsidR="004776E2">
        <w:t>I</w:t>
      </w:r>
      <w:r w:rsidR="00693942" w:rsidRPr="008266F6">
        <w:t xml:space="preserve">l aimerait savoir si la diffusion de </w:t>
      </w:r>
      <w:r>
        <w:t>«</w:t>
      </w:r>
      <w:r w:rsidR="00693942" w:rsidRPr="008266F6">
        <w:t>tout ce qui est de nature à inciter à la violence et à encourager la division entre les citoyens de quelque manière que ce soit</w:t>
      </w:r>
      <w:r>
        <w:t>»</w:t>
      </w:r>
      <w:r w:rsidR="00693942" w:rsidRPr="008266F6">
        <w:t xml:space="preserve"> est punie par le droit civil ou constitue une infraction pénale. Il apprécierait un complément d</w:t>
      </w:r>
      <w:r w:rsidR="00322353">
        <w:t>’</w:t>
      </w:r>
      <w:r w:rsidR="00693942" w:rsidRPr="008266F6">
        <w:t>information sur l</w:t>
      </w:r>
      <w:r w:rsidR="00322353">
        <w:t>’</w:t>
      </w:r>
      <w:r w:rsidR="00693942" w:rsidRPr="008266F6">
        <w:t>arrêt de la Hau</w:t>
      </w:r>
      <w:r w:rsidR="00322353">
        <w:t xml:space="preserve">te Cour de justice jordanienne </w:t>
      </w:r>
      <w:r w:rsidR="00322353" w:rsidRPr="00C14D2A">
        <w:t>n</w:t>
      </w:r>
      <w:r w:rsidR="00322353" w:rsidRPr="00C14D2A">
        <w:rPr>
          <w:vertAlign w:val="superscript"/>
        </w:rPr>
        <w:t>o</w:t>
      </w:r>
      <w:r w:rsidR="00322353">
        <w:t> 206/1993 en date du 26 </w:t>
      </w:r>
      <w:r w:rsidR="00693942" w:rsidRPr="008266F6">
        <w:t>octob</w:t>
      </w:r>
      <w:r w:rsidR="00322353">
        <w:t>re 1993 mentionné au paragraphe </w:t>
      </w:r>
      <w:r w:rsidR="00693942" w:rsidRPr="008266F6">
        <w:t xml:space="preserve">24 du rapport. </w:t>
      </w:r>
    </w:p>
    <w:p w:rsidR="00693942" w:rsidRPr="008266F6" w:rsidRDefault="00C73894" w:rsidP="00F33057">
      <w:pPr>
        <w:pStyle w:val="SingleTxtG"/>
        <w:rPr>
          <w:lang w:val="fr-FR"/>
        </w:rPr>
      </w:pPr>
      <w:r>
        <w:rPr>
          <w:lang w:val="fr-FR"/>
        </w:rPr>
        <w:t>9.</w:t>
      </w:r>
      <w:r>
        <w:rPr>
          <w:lang w:val="fr-FR"/>
        </w:rPr>
        <w:tab/>
      </w:r>
      <w:r w:rsidR="00693942" w:rsidRPr="008266F6">
        <w:rPr>
          <w:lang w:val="fr-FR"/>
        </w:rPr>
        <w:t>La délégation pourrait fournir des informations supplémentaires sur les cas dans lesquels la nationalité jordanienne a été retirée à des personnes d</w:t>
      </w:r>
      <w:r w:rsidR="00322353">
        <w:rPr>
          <w:lang w:val="fr-FR"/>
        </w:rPr>
        <w:t>’</w:t>
      </w:r>
      <w:r w:rsidR="00693942" w:rsidRPr="008266F6">
        <w:rPr>
          <w:lang w:val="fr-FR"/>
        </w:rPr>
        <w:t>origine palestinienne, et notamment indiquer les raisons d</w:t>
      </w:r>
      <w:r w:rsidR="00322353">
        <w:rPr>
          <w:lang w:val="fr-FR"/>
        </w:rPr>
        <w:t>’</w:t>
      </w:r>
      <w:r w:rsidR="00693942" w:rsidRPr="008266F6">
        <w:rPr>
          <w:lang w:val="fr-FR"/>
        </w:rPr>
        <w:t>un</w:t>
      </w:r>
      <w:r w:rsidR="004776E2">
        <w:rPr>
          <w:lang w:val="fr-FR"/>
        </w:rPr>
        <w:t>e</w:t>
      </w:r>
      <w:r w:rsidR="00693942" w:rsidRPr="008266F6">
        <w:rPr>
          <w:lang w:val="fr-FR"/>
        </w:rPr>
        <w:t xml:space="preserve"> tel</w:t>
      </w:r>
      <w:r w:rsidR="004776E2">
        <w:rPr>
          <w:lang w:val="fr-FR"/>
        </w:rPr>
        <w:t>le</w:t>
      </w:r>
      <w:r w:rsidR="00693942" w:rsidRPr="008266F6">
        <w:rPr>
          <w:lang w:val="fr-FR"/>
        </w:rPr>
        <w:t xml:space="preserve"> </w:t>
      </w:r>
      <w:r w:rsidR="004776E2">
        <w:rPr>
          <w:lang w:val="fr-FR"/>
        </w:rPr>
        <w:t>mesure</w:t>
      </w:r>
      <w:r w:rsidR="00693942" w:rsidRPr="008266F6">
        <w:rPr>
          <w:lang w:val="fr-FR"/>
        </w:rPr>
        <w:t>, le nombre de personnes concernées et les possibilités d</w:t>
      </w:r>
      <w:r w:rsidR="00322353">
        <w:rPr>
          <w:lang w:val="fr-FR"/>
        </w:rPr>
        <w:t>’</w:t>
      </w:r>
      <w:r w:rsidR="00693942" w:rsidRPr="008266F6">
        <w:rPr>
          <w:lang w:val="fr-FR"/>
        </w:rPr>
        <w:t>appel qui s</w:t>
      </w:r>
      <w:r w:rsidR="00322353">
        <w:rPr>
          <w:lang w:val="fr-FR"/>
        </w:rPr>
        <w:t>’</w:t>
      </w:r>
      <w:r w:rsidR="00693942" w:rsidRPr="008266F6">
        <w:rPr>
          <w:lang w:val="fr-FR"/>
        </w:rPr>
        <w:t>offrent à elles ainsi que les conséquences d</w:t>
      </w:r>
      <w:r w:rsidR="00322353">
        <w:rPr>
          <w:lang w:val="fr-FR"/>
        </w:rPr>
        <w:t>’</w:t>
      </w:r>
      <w:r w:rsidR="00693942" w:rsidRPr="008266F6">
        <w:rPr>
          <w:lang w:val="fr-FR"/>
        </w:rPr>
        <w:t>une telle procédure sur leur accès à la santé et à l</w:t>
      </w:r>
      <w:r w:rsidR="00322353">
        <w:rPr>
          <w:lang w:val="fr-FR"/>
        </w:rPr>
        <w:t>’</w:t>
      </w:r>
      <w:r w:rsidR="00693942" w:rsidRPr="008266F6">
        <w:rPr>
          <w:lang w:val="fr-FR"/>
        </w:rPr>
        <w:t xml:space="preserve">éducation. </w:t>
      </w:r>
      <w:r w:rsidR="004776E2">
        <w:rPr>
          <w:lang w:val="fr-FR"/>
        </w:rPr>
        <w:t>M. </w:t>
      </w:r>
      <w:r w:rsidR="00693942" w:rsidRPr="008266F6">
        <w:rPr>
          <w:lang w:val="fr-FR"/>
        </w:rPr>
        <w:t>Thornberry demande s</w:t>
      </w:r>
      <w:r w:rsidR="00322353">
        <w:rPr>
          <w:lang w:val="fr-FR"/>
        </w:rPr>
        <w:t>’</w:t>
      </w:r>
      <w:r w:rsidR="00693942" w:rsidRPr="008266F6">
        <w:rPr>
          <w:lang w:val="fr-FR"/>
        </w:rPr>
        <w:t>il est vrai que les enfants nés d</w:t>
      </w:r>
      <w:r w:rsidR="00322353">
        <w:rPr>
          <w:lang w:val="fr-FR"/>
        </w:rPr>
        <w:t>’</w:t>
      </w:r>
      <w:r w:rsidR="00693942" w:rsidRPr="008266F6">
        <w:rPr>
          <w:lang w:val="fr-FR"/>
        </w:rPr>
        <w:t>une mère jordanienne et d</w:t>
      </w:r>
      <w:r w:rsidR="00322353">
        <w:rPr>
          <w:lang w:val="fr-FR"/>
        </w:rPr>
        <w:t>’</w:t>
      </w:r>
      <w:r w:rsidR="00693942" w:rsidRPr="008266F6">
        <w:rPr>
          <w:lang w:val="fr-FR"/>
        </w:rPr>
        <w:t xml:space="preserve">un père étranger sont privés de droits politiques, </w:t>
      </w:r>
      <w:r w:rsidR="004776E2">
        <w:rPr>
          <w:lang w:val="fr-FR"/>
        </w:rPr>
        <w:t xml:space="preserve">ne peuvent avoir </w:t>
      </w:r>
      <w:r w:rsidR="00693942" w:rsidRPr="008266F6">
        <w:rPr>
          <w:lang w:val="fr-FR"/>
        </w:rPr>
        <w:t xml:space="preserve">accès aux services </w:t>
      </w:r>
      <w:r w:rsidR="004776E2">
        <w:rPr>
          <w:lang w:val="fr-FR"/>
        </w:rPr>
        <w:t xml:space="preserve">gratuits </w:t>
      </w:r>
      <w:r w:rsidR="00693942" w:rsidRPr="008266F6">
        <w:rPr>
          <w:lang w:val="fr-FR"/>
        </w:rPr>
        <w:t>de santé et d</w:t>
      </w:r>
      <w:r w:rsidR="00322353">
        <w:rPr>
          <w:lang w:val="fr-FR"/>
        </w:rPr>
        <w:t>’</w:t>
      </w:r>
      <w:r w:rsidR="00693942" w:rsidRPr="008266F6">
        <w:rPr>
          <w:lang w:val="fr-FR"/>
        </w:rPr>
        <w:t xml:space="preserve">éducation et ne peuvent </w:t>
      </w:r>
      <w:r w:rsidR="004776E2">
        <w:rPr>
          <w:lang w:val="fr-FR"/>
        </w:rPr>
        <w:t xml:space="preserve">être </w:t>
      </w:r>
      <w:r w:rsidR="00693942" w:rsidRPr="008266F6">
        <w:rPr>
          <w:lang w:val="fr-FR"/>
        </w:rPr>
        <w:t>fonctionnaires.</w:t>
      </w:r>
      <w:r>
        <w:rPr>
          <w:lang w:val="fr-FR"/>
        </w:rPr>
        <w:t xml:space="preserve"> </w:t>
      </w:r>
      <w:r w:rsidR="00693942" w:rsidRPr="008266F6">
        <w:rPr>
          <w:lang w:val="fr-FR"/>
        </w:rPr>
        <w:t>Compte tenu de l</w:t>
      </w:r>
      <w:r w:rsidR="00322353">
        <w:rPr>
          <w:lang w:val="fr-FR"/>
        </w:rPr>
        <w:t>’</w:t>
      </w:r>
      <w:r w:rsidR="00693942" w:rsidRPr="008266F6">
        <w:rPr>
          <w:lang w:val="fr-FR"/>
        </w:rPr>
        <w:t xml:space="preserve">existence dans le droit jordanien de dispositions punissant la diffamation des religions et </w:t>
      </w:r>
      <w:r w:rsidR="004776E2">
        <w:rPr>
          <w:lang w:val="fr-FR"/>
        </w:rPr>
        <w:t xml:space="preserve">les propos blasphématoires, </w:t>
      </w:r>
      <w:r w:rsidR="00693942" w:rsidRPr="008266F6">
        <w:rPr>
          <w:lang w:val="fr-FR"/>
        </w:rPr>
        <w:t xml:space="preserve">il </w:t>
      </w:r>
      <w:r w:rsidR="004776E2">
        <w:rPr>
          <w:lang w:val="fr-FR"/>
        </w:rPr>
        <w:t>demande</w:t>
      </w:r>
      <w:r w:rsidR="00693942" w:rsidRPr="008266F6">
        <w:rPr>
          <w:lang w:val="fr-FR"/>
        </w:rPr>
        <w:t xml:space="preserve"> où, en la matière, se situe le seuil au-delà duquel des poursuites sont engagées pour l</w:t>
      </w:r>
      <w:r w:rsidR="00322353">
        <w:rPr>
          <w:lang w:val="fr-FR"/>
        </w:rPr>
        <w:t>’</w:t>
      </w:r>
      <w:r w:rsidR="00693942" w:rsidRPr="008266F6">
        <w:rPr>
          <w:lang w:val="fr-FR"/>
        </w:rPr>
        <w:t>un ou l</w:t>
      </w:r>
      <w:r w:rsidR="00322353">
        <w:rPr>
          <w:lang w:val="fr-FR"/>
        </w:rPr>
        <w:t>’</w:t>
      </w:r>
      <w:r w:rsidR="00693942" w:rsidRPr="008266F6">
        <w:rPr>
          <w:lang w:val="fr-FR"/>
        </w:rPr>
        <w:t>autre de ces motifs, et quelles dispositions régissent la liberté d</w:t>
      </w:r>
      <w:r w:rsidR="00322353">
        <w:rPr>
          <w:lang w:val="fr-FR"/>
        </w:rPr>
        <w:t>’</w:t>
      </w:r>
      <w:r w:rsidR="00693942" w:rsidRPr="008266F6">
        <w:rPr>
          <w:lang w:val="fr-FR"/>
        </w:rPr>
        <w:t>expression</w:t>
      </w:r>
      <w:r w:rsidR="004776E2">
        <w:rPr>
          <w:lang w:val="fr-FR"/>
        </w:rPr>
        <w:t>.</w:t>
      </w:r>
      <w:r w:rsidR="00693942" w:rsidRPr="008266F6">
        <w:rPr>
          <w:lang w:val="fr-FR"/>
        </w:rPr>
        <w:t xml:space="preserve"> </w:t>
      </w:r>
      <w:r w:rsidR="004776E2">
        <w:rPr>
          <w:lang w:val="fr-FR"/>
        </w:rPr>
        <w:t xml:space="preserve">Il </w:t>
      </w:r>
      <w:r w:rsidR="00693942" w:rsidRPr="008266F6">
        <w:rPr>
          <w:lang w:val="fr-FR"/>
        </w:rPr>
        <w:t xml:space="preserve">voudrait savoir quelles </w:t>
      </w:r>
      <w:r>
        <w:rPr>
          <w:lang w:val="fr-FR"/>
        </w:rPr>
        <w:t>«</w:t>
      </w:r>
      <w:r w:rsidR="003774F4">
        <w:rPr>
          <w:lang w:val="fr-FR"/>
        </w:rPr>
        <w:t xml:space="preserve">communautés religieuses non </w:t>
      </w:r>
      <w:r w:rsidR="00693942" w:rsidRPr="008266F6">
        <w:rPr>
          <w:lang w:val="fr-FR"/>
        </w:rPr>
        <w:t>musulmanes</w:t>
      </w:r>
      <w:r>
        <w:rPr>
          <w:lang w:val="fr-FR"/>
        </w:rPr>
        <w:t>»</w:t>
      </w:r>
      <w:r w:rsidR="00693942" w:rsidRPr="008266F6">
        <w:rPr>
          <w:lang w:val="fr-FR"/>
        </w:rPr>
        <w:t xml:space="preserve"> visées par la Constitution ont déjà été reconnues dans le Royaume</w:t>
      </w:r>
      <w:r w:rsidR="004776E2">
        <w:rPr>
          <w:lang w:val="fr-FR"/>
        </w:rPr>
        <w:t>.</w:t>
      </w:r>
      <w:r w:rsidR="00693942" w:rsidRPr="008266F6">
        <w:rPr>
          <w:lang w:val="fr-FR"/>
        </w:rPr>
        <w:t xml:space="preserve"> </w:t>
      </w:r>
      <w:r w:rsidR="004776E2">
        <w:rPr>
          <w:lang w:val="fr-FR"/>
        </w:rPr>
        <w:t xml:space="preserve">Il demande </w:t>
      </w:r>
      <w:r w:rsidR="00693942" w:rsidRPr="008266F6">
        <w:rPr>
          <w:lang w:val="fr-FR"/>
        </w:rPr>
        <w:t>s</w:t>
      </w:r>
      <w:r w:rsidR="00322353">
        <w:rPr>
          <w:lang w:val="fr-FR"/>
        </w:rPr>
        <w:t>’</w:t>
      </w:r>
      <w:r w:rsidR="00693942" w:rsidRPr="008266F6">
        <w:rPr>
          <w:lang w:val="fr-FR"/>
        </w:rPr>
        <w:t>il est vrai que la législation relative au salaire minimum ne s</w:t>
      </w:r>
      <w:r w:rsidR="00322353">
        <w:rPr>
          <w:lang w:val="fr-FR"/>
        </w:rPr>
        <w:t>’</w:t>
      </w:r>
      <w:r w:rsidR="00693942" w:rsidRPr="008266F6">
        <w:rPr>
          <w:lang w:val="fr-FR"/>
        </w:rPr>
        <w:t>applique pas aux travailleurs non jordaniens et que les non-ressortissants, qui ont certes le droit de se syndiquer</w:t>
      </w:r>
      <w:r w:rsidR="004776E2">
        <w:rPr>
          <w:lang w:val="fr-FR"/>
        </w:rPr>
        <w:t>,</w:t>
      </w:r>
      <w:r w:rsidR="00693942" w:rsidRPr="008266F6">
        <w:rPr>
          <w:lang w:val="fr-FR"/>
        </w:rPr>
        <w:t xml:space="preserve"> </w:t>
      </w:r>
      <w:r w:rsidR="004776E2">
        <w:rPr>
          <w:lang w:val="fr-FR"/>
        </w:rPr>
        <w:t>n</w:t>
      </w:r>
      <w:r w:rsidR="00322353">
        <w:rPr>
          <w:lang w:val="fr-FR"/>
        </w:rPr>
        <w:t>’</w:t>
      </w:r>
      <w:r w:rsidR="004776E2">
        <w:rPr>
          <w:lang w:val="fr-FR"/>
        </w:rPr>
        <w:t xml:space="preserve">ont </w:t>
      </w:r>
      <w:r w:rsidR="00693942" w:rsidRPr="008266F6">
        <w:rPr>
          <w:lang w:val="fr-FR"/>
        </w:rPr>
        <w:t>plus celui de faire grève depuis les modifications apportées à la législation du travail en 2008. Est-il vrai en outre que depuis août 2009 la liberté de mouvement des travailleurs migrants employés comme domestiques est considérablement restreinte?</w:t>
      </w:r>
    </w:p>
    <w:p w:rsidR="00693942" w:rsidRPr="008266F6" w:rsidRDefault="00C73894" w:rsidP="00F33057">
      <w:pPr>
        <w:pStyle w:val="SingleTxtG"/>
        <w:rPr>
          <w:lang w:val="fr-FR"/>
        </w:rPr>
      </w:pPr>
      <w:r>
        <w:rPr>
          <w:lang w:val="fr-FR"/>
        </w:rPr>
        <w:t>10.</w:t>
      </w:r>
      <w:r>
        <w:rPr>
          <w:lang w:val="fr-FR"/>
        </w:rPr>
        <w:tab/>
      </w:r>
      <w:r w:rsidR="00693942" w:rsidRPr="008266F6">
        <w:rPr>
          <w:lang w:val="fr-FR"/>
        </w:rPr>
        <w:t>Notant que l</w:t>
      </w:r>
      <w:r w:rsidR="00322353">
        <w:rPr>
          <w:lang w:val="fr-FR"/>
        </w:rPr>
        <w:t>’</w:t>
      </w:r>
      <w:r w:rsidR="00693942" w:rsidRPr="008266F6">
        <w:rPr>
          <w:lang w:val="fr-FR"/>
        </w:rPr>
        <w:t>État partie a toujours été une terre d</w:t>
      </w:r>
      <w:r w:rsidR="00322353">
        <w:rPr>
          <w:lang w:val="fr-FR"/>
        </w:rPr>
        <w:t>’</w:t>
      </w:r>
      <w:r w:rsidR="00693942" w:rsidRPr="008266F6">
        <w:rPr>
          <w:lang w:val="fr-FR"/>
        </w:rPr>
        <w:t>asile pour de nombreux réfugiés fuyant leur pays en guerre, comme les Palestiniens et les Iraquiens, M. Thornberry voudrait en savoir plus sur le respect du principe de non-refoulement, sur la détermination du statut de réfugié ainsi que sur le comportement du personnel accueillant les réfugiés aux postes frontière. La délégation pourrait fournir des renseignements sur les campagnes d</w:t>
      </w:r>
      <w:r w:rsidR="00322353">
        <w:rPr>
          <w:lang w:val="fr-FR"/>
        </w:rPr>
        <w:t>’</w:t>
      </w:r>
      <w:r w:rsidR="00693942" w:rsidRPr="008266F6">
        <w:rPr>
          <w:lang w:val="fr-FR"/>
        </w:rPr>
        <w:t>éducation à l</w:t>
      </w:r>
      <w:r w:rsidR="00322353">
        <w:rPr>
          <w:lang w:val="fr-FR"/>
        </w:rPr>
        <w:t>’</w:t>
      </w:r>
      <w:r w:rsidR="00693942" w:rsidRPr="008266F6">
        <w:rPr>
          <w:lang w:val="fr-FR"/>
        </w:rPr>
        <w:t>intention des fonctionnaires ainsi que sur la sensibilisation de la population à la tolérance. Un complément d</w:t>
      </w:r>
      <w:r w:rsidR="00322353">
        <w:rPr>
          <w:lang w:val="fr-FR"/>
        </w:rPr>
        <w:t>’</w:t>
      </w:r>
      <w:r w:rsidR="00693942" w:rsidRPr="008266F6">
        <w:rPr>
          <w:lang w:val="fr-FR"/>
        </w:rPr>
        <w:t xml:space="preserve">information sur les programmes éducatifs </w:t>
      </w:r>
      <w:r w:rsidR="00322353">
        <w:rPr>
          <w:lang w:val="fr-FR"/>
        </w:rPr>
        <w:t>mentionnés au paragraphe </w:t>
      </w:r>
      <w:r w:rsidR="00693942" w:rsidRPr="008266F6">
        <w:rPr>
          <w:lang w:val="fr-FR"/>
        </w:rPr>
        <w:t>84 du rapport ainsi que sur les programmes d</w:t>
      </w:r>
      <w:r w:rsidR="00322353">
        <w:rPr>
          <w:lang w:val="fr-FR"/>
        </w:rPr>
        <w:t>’</w:t>
      </w:r>
      <w:r w:rsidR="00693942" w:rsidRPr="008266F6">
        <w:rPr>
          <w:lang w:val="fr-FR"/>
        </w:rPr>
        <w:t xml:space="preserve">éducation dont bénéficient les non-ressortissants et les groupes minoritaires </w:t>
      </w:r>
      <w:r w:rsidR="004776E2">
        <w:rPr>
          <w:lang w:val="fr-FR"/>
        </w:rPr>
        <w:t>jordaniens</w:t>
      </w:r>
      <w:r w:rsidR="00693942" w:rsidRPr="008266F6">
        <w:rPr>
          <w:lang w:val="fr-FR"/>
        </w:rPr>
        <w:t xml:space="preserve"> serait le bienvenu, s</w:t>
      </w:r>
      <w:r w:rsidR="00322353">
        <w:rPr>
          <w:lang w:val="fr-FR"/>
        </w:rPr>
        <w:t>’</w:t>
      </w:r>
      <w:r w:rsidR="00693942" w:rsidRPr="008266F6">
        <w:rPr>
          <w:lang w:val="fr-FR"/>
        </w:rPr>
        <w:t>agissant notamment de la langue d</w:t>
      </w:r>
      <w:r w:rsidR="00322353">
        <w:rPr>
          <w:lang w:val="fr-FR"/>
        </w:rPr>
        <w:t>’</w:t>
      </w:r>
      <w:r w:rsidR="00693942" w:rsidRPr="008266F6">
        <w:rPr>
          <w:lang w:val="fr-FR"/>
        </w:rPr>
        <w:t xml:space="preserve">enseignement, du contenu des programmes </w:t>
      </w:r>
      <w:r w:rsidR="004776E2">
        <w:rPr>
          <w:lang w:val="fr-FR"/>
        </w:rPr>
        <w:t xml:space="preserve">et </w:t>
      </w:r>
      <w:r w:rsidR="00693942" w:rsidRPr="008266F6">
        <w:rPr>
          <w:lang w:val="fr-FR"/>
        </w:rPr>
        <w:t>de la direction des établissements scolaires</w:t>
      </w:r>
      <w:r w:rsidR="004776E2">
        <w:rPr>
          <w:lang w:val="fr-FR"/>
        </w:rPr>
        <w:t>.</w:t>
      </w:r>
      <w:r w:rsidR="00693942" w:rsidRPr="008266F6">
        <w:rPr>
          <w:lang w:val="fr-FR"/>
        </w:rPr>
        <w:t xml:space="preserve"> Enfin, comment l</w:t>
      </w:r>
      <w:r w:rsidR="00322353">
        <w:rPr>
          <w:lang w:val="fr-FR"/>
        </w:rPr>
        <w:t>’</w:t>
      </w:r>
      <w:r w:rsidR="00693942" w:rsidRPr="008266F6">
        <w:rPr>
          <w:lang w:val="fr-FR"/>
        </w:rPr>
        <w:t>État partie veille-t-il à garantir l</w:t>
      </w:r>
      <w:r w:rsidR="00322353">
        <w:rPr>
          <w:lang w:val="fr-FR"/>
        </w:rPr>
        <w:t>’</w:t>
      </w:r>
      <w:r w:rsidR="00693942" w:rsidRPr="008266F6">
        <w:rPr>
          <w:lang w:val="fr-FR"/>
        </w:rPr>
        <w:t>accès à l</w:t>
      </w:r>
      <w:r w:rsidR="00322353">
        <w:rPr>
          <w:lang w:val="fr-FR"/>
        </w:rPr>
        <w:t>’</w:t>
      </w:r>
      <w:r w:rsidR="00693942" w:rsidRPr="008266F6">
        <w:rPr>
          <w:lang w:val="fr-FR"/>
        </w:rPr>
        <w:t>éducation des groupes de nomades</w:t>
      </w:r>
      <w:r w:rsidR="004776E2">
        <w:rPr>
          <w:lang w:val="fr-FR"/>
        </w:rPr>
        <w:t xml:space="preserve"> </w:t>
      </w:r>
      <w:r w:rsidR="00693942" w:rsidRPr="008266F6">
        <w:rPr>
          <w:lang w:val="fr-FR"/>
        </w:rPr>
        <w:t xml:space="preserve">en Jordanie. </w:t>
      </w:r>
    </w:p>
    <w:p w:rsidR="00693942" w:rsidRDefault="00C73894" w:rsidP="00C73894">
      <w:pPr>
        <w:pStyle w:val="SingleTxtG"/>
      </w:pPr>
      <w:r>
        <w:t>11.</w:t>
      </w:r>
      <w:r>
        <w:tab/>
      </w:r>
      <w:r w:rsidR="00322353">
        <w:rPr>
          <w:b/>
        </w:rPr>
        <w:t>M. </w:t>
      </w:r>
      <w:r w:rsidR="00693942" w:rsidRPr="008266F6">
        <w:rPr>
          <w:b/>
        </w:rPr>
        <w:t>Amir</w:t>
      </w:r>
      <w:r w:rsidR="00693942" w:rsidRPr="008266F6">
        <w:t xml:space="preserve"> regrette que </w:t>
      </w:r>
      <w:r w:rsidR="00776878">
        <w:t xml:space="preserve">des </w:t>
      </w:r>
      <w:r w:rsidR="00693942" w:rsidRPr="008266F6">
        <w:t>ONG jordaniennes n</w:t>
      </w:r>
      <w:r w:rsidR="00322353">
        <w:t>’</w:t>
      </w:r>
      <w:r w:rsidR="00693942" w:rsidRPr="008266F6">
        <w:t>assistent pas à l</w:t>
      </w:r>
      <w:r w:rsidR="00322353">
        <w:t>’</w:t>
      </w:r>
      <w:r w:rsidR="00693942" w:rsidRPr="008266F6">
        <w:t>examen des treizième à dix-septième rapports périodiques de l</w:t>
      </w:r>
      <w:r w:rsidR="00322353">
        <w:t>’</w:t>
      </w:r>
      <w:r w:rsidR="00693942" w:rsidRPr="008266F6">
        <w:t>État partie et que ledit rapport ne fournisse aucune information sur la mise en œuvre de l</w:t>
      </w:r>
      <w:r w:rsidR="00322353">
        <w:t>’</w:t>
      </w:r>
      <w:r w:rsidR="00693942" w:rsidRPr="008266F6">
        <w:t>ar</w:t>
      </w:r>
      <w:r w:rsidR="00776878">
        <w:t xml:space="preserve">ticle premier de la Convention </w:t>
      </w:r>
      <w:r w:rsidR="00693942" w:rsidRPr="008266F6">
        <w:t>ni sur la situation des Palestiniens dans l</w:t>
      </w:r>
      <w:r w:rsidR="00322353">
        <w:t>’</w:t>
      </w:r>
      <w:r w:rsidR="00693942" w:rsidRPr="008266F6">
        <w:t>État partie. Il souhaiterait donc en savoir plus sur les droits et les devoirs</w:t>
      </w:r>
      <w:r w:rsidR="00776878">
        <w:t xml:space="preserve"> de ces</w:t>
      </w:r>
      <w:r w:rsidR="00693942" w:rsidRPr="008266F6">
        <w:t xml:space="preserve"> </w:t>
      </w:r>
      <w:r w:rsidR="00776878">
        <w:t xml:space="preserve">personnes, en particulier </w:t>
      </w:r>
      <w:r w:rsidR="00693942" w:rsidRPr="008266F6">
        <w:t>des Palestiniennes qui, en tant que femmes, n</w:t>
      </w:r>
      <w:r w:rsidR="00322353">
        <w:t>’</w:t>
      </w:r>
      <w:r w:rsidR="00693942" w:rsidRPr="008266F6">
        <w:t>ont pas le droit d</w:t>
      </w:r>
      <w:r w:rsidR="00322353">
        <w:t>’</w:t>
      </w:r>
      <w:r w:rsidR="00693942" w:rsidRPr="008266F6">
        <w:t xml:space="preserve">obtenir la nationalité jordanienne, ce qui a des </w:t>
      </w:r>
      <w:r w:rsidR="00776878">
        <w:t>conséquences pour leurs enfants</w:t>
      </w:r>
      <w:r w:rsidR="00693942" w:rsidRPr="008266F6">
        <w:t xml:space="preserve">. La délégation pourrait indiquer quel </w:t>
      </w:r>
      <w:r w:rsidR="00776878">
        <w:t xml:space="preserve">est le </w:t>
      </w:r>
      <w:r w:rsidR="00693942" w:rsidRPr="008266F6">
        <w:t xml:space="preserve">statut </w:t>
      </w:r>
      <w:r w:rsidR="00776878">
        <w:t>d</w:t>
      </w:r>
      <w:r w:rsidR="00693942" w:rsidRPr="008266F6">
        <w:t xml:space="preserve">es réfugiés iraquiens et notamment </w:t>
      </w:r>
      <w:r w:rsidR="00776878">
        <w:t>s</w:t>
      </w:r>
      <w:r w:rsidR="00322353">
        <w:t>’</w:t>
      </w:r>
      <w:r w:rsidR="00776878">
        <w:t xml:space="preserve">ils ont </w:t>
      </w:r>
      <w:r w:rsidR="00693942" w:rsidRPr="008266F6">
        <w:t>le droit de travailler</w:t>
      </w:r>
      <w:r w:rsidR="00776878">
        <w:t xml:space="preserve"> et de scolariser leurs enfants</w:t>
      </w:r>
      <w:r w:rsidR="00693942" w:rsidRPr="008266F6">
        <w:t>, et fournir des donné</w:t>
      </w:r>
      <w:r w:rsidR="00776878">
        <w:t>e</w:t>
      </w:r>
      <w:r w:rsidR="00693942" w:rsidRPr="008266F6">
        <w:t>s statistiques qui permettraient au Comité de suivre l</w:t>
      </w:r>
      <w:r w:rsidR="00322353">
        <w:t>’</w:t>
      </w:r>
      <w:r w:rsidR="00693942" w:rsidRPr="008266F6">
        <w:t>évolution de la situation des différents groupes de population</w:t>
      </w:r>
      <w:r w:rsidR="00776878">
        <w:t>,</w:t>
      </w:r>
      <w:r w:rsidR="00693942" w:rsidRPr="008266F6">
        <w:t xml:space="preserve"> </w:t>
      </w:r>
      <w:r w:rsidR="00DF0085">
        <w:t>dont</w:t>
      </w:r>
      <w:r w:rsidR="00776878">
        <w:t xml:space="preserve"> </w:t>
      </w:r>
      <w:r w:rsidR="00693942" w:rsidRPr="008266F6">
        <w:t>les Bédouins</w:t>
      </w:r>
      <w:r w:rsidR="00776878">
        <w:t xml:space="preserve">, </w:t>
      </w:r>
      <w:r w:rsidR="00693942" w:rsidRPr="008266F6">
        <w:t>pour ce qui est de l</w:t>
      </w:r>
      <w:r w:rsidR="00322353">
        <w:t>’</w:t>
      </w:r>
      <w:r w:rsidR="00693942" w:rsidRPr="008266F6">
        <w:t>accès à l</w:t>
      </w:r>
      <w:r w:rsidR="00322353">
        <w:t>’</w:t>
      </w:r>
      <w:r w:rsidR="00693942" w:rsidRPr="008266F6">
        <w:t>éducation et à la santé notamment. Enfin, elle pourrait expliquer comment les tribunaux traitent les affaires relatives à des crimes d</w:t>
      </w:r>
      <w:r w:rsidR="00322353">
        <w:t>’</w:t>
      </w:r>
      <w:r w:rsidR="00693942" w:rsidRPr="008266F6">
        <w:t>honneur dans l</w:t>
      </w:r>
      <w:r w:rsidR="00322353">
        <w:t>’</w:t>
      </w:r>
      <w:r w:rsidR="00693942" w:rsidRPr="008266F6">
        <w:t>État partie.</w:t>
      </w:r>
      <w:r w:rsidR="00693942">
        <w:t xml:space="preserve"> </w:t>
      </w:r>
    </w:p>
    <w:p w:rsidR="00E6710B" w:rsidRDefault="00E6710B" w:rsidP="00E6710B">
      <w:pPr>
        <w:pStyle w:val="SingleTxtG"/>
      </w:pPr>
      <w:r>
        <w:rPr>
          <w:bCs/>
        </w:rPr>
        <w:t>12.</w:t>
      </w:r>
      <w:r>
        <w:rPr>
          <w:bCs/>
        </w:rPr>
        <w:tab/>
      </w:r>
      <w:r>
        <w:rPr>
          <w:b/>
          <w:bCs/>
        </w:rPr>
        <w:t>M. </w:t>
      </w:r>
      <w:r w:rsidRPr="00830F32">
        <w:rPr>
          <w:b/>
          <w:bCs/>
        </w:rPr>
        <w:t>Diaconu</w:t>
      </w:r>
      <w:r w:rsidRPr="00830F32">
        <w:t xml:space="preserve"> </w:t>
      </w:r>
      <w:r>
        <w:t xml:space="preserve">dit que </w:t>
      </w:r>
      <w:r w:rsidRPr="00830F32">
        <w:t>de nombreux textes législatifs jordaniens interdisent la discrimination fondée sur l</w:t>
      </w:r>
      <w:r>
        <w:t>’</w:t>
      </w:r>
      <w:r w:rsidRPr="00830F32">
        <w:t>appartenance raciale ou ethnique mais qu</w:t>
      </w:r>
      <w:r>
        <w:t xml:space="preserve">’aucun ne contient </w:t>
      </w:r>
      <w:r w:rsidRPr="00830F32">
        <w:t>de définition de la discrimination raciale. Il recommande à l</w:t>
      </w:r>
      <w:r>
        <w:t>’É</w:t>
      </w:r>
      <w:r w:rsidRPr="00830F32">
        <w:t xml:space="preserve">tat partie de </w:t>
      </w:r>
      <w:r>
        <w:t xml:space="preserve">combler cette lacune </w:t>
      </w:r>
      <w:r w:rsidRPr="00830F32">
        <w:t>en s</w:t>
      </w:r>
      <w:r>
        <w:t>’</w:t>
      </w:r>
      <w:r w:rsidRPr="00830F32">
        <w:t xml:space="preserve">inspirant </w:t>
      </w:r>
      <w:r>
        <w:t xml:space="preserve">des dispositions </w:t>
      </w:r>
      <w:r w:rsidRPr="00830F32">
        <w:t>de l</w:t>
      </w:r>
      <w:r>
        <w:t>’</w:t>
      </w:r>
      <w:r w:rsidRPr="00830F32">
        <w:t xml:space="preserve">article premier de la Convention. Il estime que </w:t>
      </w:r>
      <w:r w:rsidRPr="00830F32">
        <w:rPr>
          <w:lang w:val="fr-FR" w:eastAsia="fr-FR"/>
        </w:rPr>
        <w:t>l</w:t>
      </w:r>
      <w:r>
        <w:rPr>
          <w:lang w:val="fr-FR" w:eastAsia="fr-FR"/>
        </w:rPr>
        <w:t>’article </w:t>
      </w:r>
      <w:r w:rsidRPr="00830F32">
        <w:rPr>
          <w:lang w:val="fr-FR" w:eastAsia="fr-FR"/>
        </w:rPr>
        <w:t xml:space="preserve">150 du Code pénal qui </w:t>
      </w:r>
      <w:r>
        <w:rPr>
          <w:lang w:val="fr-FR" w:eastAsia="fr-FR"/>
        </w:rPr>
        <w:t xml:space="preserve">érige en </w:t>
      </w:r>
      <w:r w:rsidRPr="00830F32">
        <w:rPr>
          <w:lang w:val="fr-FR" w:eastAsia="fr-FR"/>
        </w:rPr>
        <w:t>infraction</w:t>
      </w:r>
      <w:r>
        <w:rPr>
          <w:lang w:val="fr-FR" w:eastAsia="fr-FR"/>
        </w:rPr>
        <w:t>s</w:t>
      </w:r>
      <w:r w:rsidRPr="00830F32">
        <w:rPr>
          <w:lang w:val="fr-FR" w:eastAsia="fr-FR"/>
        </w:rPr>
        <w:t xml:space="preserve"> les écrits, discours ou actes qui ont pour but ou résultat de susciter des troubles sectaires ou racia</w:t>
      </w:r>
      <w:r>
        <w:rPr>
          <w:lang w:val="fr-FR" w:eastAsia="fr-FR"/>
        </w:rPr>
        <w:t xml:space="preserve">ux </w:t>
      </w:r>
      <w:r w:rsidRPr="00830F32">
        <w:t>ne tient pas suffisamment compte de toutes les exigences établies à l</w:t>
      </w:r>
      <w:r>
        <w:t>’article </w:t>
      </w:r>
      <w:r w:rsidRPr="00830F32">
        <w:t xml:space="preserve">4 de la Convention. </w:t>
      </w:r>
      <w:r>
        <w:t xml:space="preserve">En outre, </w:t>
      </w:r>
      <w:r w:rsidRPr="00830F32">
        <w:rPr>
          <w:lang w:val="fr-FR" w:eastAsia="fr-FR"/>
        </w:rPr>
        <w:t>l</w:t>
      </w:r>
      <w:r>
        <w:rPr>
          <w:lang w:val="fr-FR" w:eastAsia="fr-FR"/>
        </w:rPr>
        <w:t>’</w:t>
      </w:r>
      <w:r w:rsidRPr="00830F32">
        <w:rPr>
          <w:lang w:val="fr-FR" w:eastAsia="fr-FR"/>
        </w:rPr>
        <w:t>article</w:t>
      </w:r>
      <w:r>
        <w:rPr>
          <w:lang w:val="fr-FR" w:eastAsia="fr-FR"/>
        </w:rPr>
        <w:t> </w:t>
      </w:r>
      <w:r w:rsidRPr="00830F32">
        <w:rPr>
          <w:lang w:val="fr-FR" w:eastAsia="fr-FR"/>
        </w:rPr>
        <w:t xml:space="preserve">130 du même Code qui </w:t>
      </w:r>
      <w:r>
        <w:rPr>
          <w:lang w:val="fr-FR" w:eastAsia="fr-FR"/>
        </w:rPr>
        <w:t xml:space="preserve">condamne </w:t>
      </w:r>
      <w:r w:rsidRPr="00830F32">
        <w:rPr>
          <w:lang w:val="fr-FR" w:eastAsia="fr-FR"/>
        </w:rPr>
        <w:t>le fait d</w:t>
      </w:r>
      <w:r>
        <w:rPr>
          <w:lang w:val="fr-FR" w:eastAsia="fr-FR"/>
        </w:rPr>
        <w:t>’</w:t>
      </w:r>
      <w:r w:rsidRPr="00830F32">
        <w:rPr>
          <w:lang w:val="fr-FR" w:eastAsia="fr-FR"/>
        </w:rPr>
        <w:t xml:space="preserve">entreprendre </w:t>
      </w:r>
      <w:r>
        <w:rPr>
          <w:lang w:val="fr-FR" w:eastAsia="fr-FR"/>
        </w:rPr>
        <w:t>«</w:t>
      </w:r>
      <w:r w:rsidRPr="00830F32">
        <w:rPr>
          <w:lang w:val="fr-FR" w:eastAsia="fr-FR"/>
        </w:rPr>
        <w:t>en temps de guerre ou lorsqu</w:t>
      </w:r>
      <w:r>
        <w:rPr>
          <w:lang w:val="fr-FR" w:eastAsia="fr-FR"/>
        </w:rPr>
        <w:t>’</w:t>
      </w:r>
      <w:r w:rsidRPr="00830F32">
        <w:rPr>
          <w:lang w:val="fr-FR" w:eastAsia="fr-FR"/>
        </w:rPr>
        <w:t>une guerre est envisagée, une propagande visant à affaiblir le sentiment national ou à susciter des clivages raciaux ou confessionnels</w:t>
      </w:r>
      <w:r>
        <w:rPr>
          <w:lang w:val="fr-FR" w:eastAsia="fr-FR"/>
        </w:rPr>
        <w:t>»</w:t>
      </w:r>
      <w:r w:rsidRPr="00830F32">
        <w:rPr>
          <w:lang w:val="fr-FR" w:eastAsia="fr-FR"/>
        </w:rPr>
        <w:t xml:space="preserve"> n</w:t>
      </w:r>
      <w:r>
        <w:rPr>
          <w:lang w:val="fr-FR" w:eastAsia="fr-FR"/>
        </w:rPr>
        <w:t>’</w:t>
      </w:r>
      <w:r w:rsidRPr="00830F32">
        <w:rPr>
          <w:lang w:val="fr-FR" w:eastAsia="fr-FR"/>
        </w:rPr>
        <w:t xml:space="preserve">est pas non plus compatible avec les dispositions de </w:t>
      </w:r>
      <w:r w:rsidRPr="00830F32">
        <w:t>l</w:t>
      </w:r>
      <w:r>
        <w:t>’article </w:t>
      </w:r>
      <w:r w:rsidRPr="00830F32">
        <w:t>4</w:t>
      </w:r>
      <w:r>
        <w:t>,</w:t>
      </w:r>
      <w:r w:rsidRPr="00830F32">
        <w:t xml:space="preserve"> qui sont </w:t>
      </w:r>
      <w:r>
        <w:t>contraignantes en tous temps</w:t>
      </w:r>
      <w:r w:rsidRPr="00830F32">
        <w:t xml:space="preserve">. </w:t>
      </w:r>
    </w:p>
    <w:p w:rsidR="00E6710B" w:rsidRDefault="00E6710B" w:rsidP="00E6710B">
      <w:pPr>
        <w:pStyle w:val="SingleTxtG"/>
        <w:rPr>
          <w:szCs w:val="24"/>
        </w:rPr>
      </w:pPr>
      <w:r>
        <w:rPr>
          <w:szCs w:val="24"/>
        </w:rPr>
        <w:t>13.</w:t>
      </w:r>
      <w:r>
        <w:rPr>
          <w:szCs w:val="24"/>
        </w:rPr>
        <w:tab/>
        <w:t>M. </w:t>
      </w:r>
      <w:r w:rsidRPr="00830F32">
        <w:rPr>
          <w:szCs w:val="24"/>
        </w:rPr>
        <w:t xml:space="preserve">Diaconu souhaite obtenir des précisions </w:t>
      </w:r>
      <w:r>
        <w:rPr>
          <w:szCs w:val="24"/>
        </w:rPr>
        <w:t xml:space="preserve">sur </w:t>
      </w:r>
      <w:r w:rsidRPr="00830F32">
        <w:rPr>
          <w:szCs w:val="24"/>
        </w:rPr>
        <w:t xml:space="preserve">la nature des affaires ayant donné lieu </w:t>
      </w:r>
      <w:r>
        <w:rPr>
          <w:szCs w:val="24"/>
        </w:rPr>
        <w:t xml:space="preserve">aux </w:t>
      </w:r>
      <w:r w:rsidRPr="00830F32">
        <w:rPr>
          <w:szCs w:val="24"/>
          <w:lang w:val="fr-FR" w:eastAsia="fr-FR"/>
        </w:rPr>
        <w:t>mesures de réparation</w:t>
      </w:r>
      <w:r>
        <w:rPr>
          <w:szCs w:val="24"/>
          <w:lang w:val="fr-FR" w:eastAsia="fr-FR"/>
        </w:rPr>
        <w:t xml:space="preserve"> évoquées au paragraphe 80 du rapport</w:t>
      </w:r>
      <w:r w:rsidRPr="00830F32">
        <w:rPr>
          <w:szCs w:val="24"/>
          <w:lang w:val="fr-FR" w:eastAsia="fr-FR"/>
        </w:rPr>
        <w:t xml:space="preserve">. Il demande également à la délégation jordanienne de commenter les informations communiquées par des </w:t>
      </w:r>
      <w:r>
        <w:rPr>
          <w:szCs w:val="24"/>
          <w:lang w:val="fr-FR" w:eastAsia="fr-FR"/>
        </w:rPr>
        <w:t xml:space="preserve">ONG </w:t>
      </w:r>
      <w:r w:rsidRPr="00830F32">
        <w:rPr>
          <w:szCs w:val="24"/>
          <w:lang w:val="fr-FR" w:eastAsia="fr-FR"/>
        </w:rPr>
        <w:t xml:space="preserve">selon lesquelles </w:t>
      </w:r>
      <w:r w:rsidRPr="00830F32">
        <w:rPr>
          <w:szCs w:val="24"/>
        </w:rPr>
        <w:t>les droits des travailleurs migrants ne sont pas respectés</w:t>
      </w:r>
      <w:r>
        <w:rPr>
          <w:szCs w:val="24"/>
        </w:rPr>
        <w:t xml:space="preserve"> et ces travailleurs sont </w:t>
      </w:r>
      <w:r w:rsidRPr="00830F32">
        <w:rPr>
          <w:szCs w:val="24"/>
        </w:rPr>
        <w:t xml:space="preserve">astreints à des journées de travail excessivement longues et </w:t>
      </w:r>
      <w:r>
        <w:rPr>
          <w:szCs w:val="24"/>
        </w:rPr>
        <w:t xml:space="preserve">sont </w:t>
      </w:r>
      <w:r w:rsidRPr="00830F32">
        <w:rPr>
          <w:szCs w:val="24"/>
        </w:rPr>
        <w:t xml:space="preserve">exclus du système de sécurité sociale. Il souhaite savoir quelles mesures ont été prises ou sont envisagées pour lutter contre la discrimination dont sont victimes les femmes appartenant à des minorités ou à des groupes vulnérables. </w:t>
      </w:r>
      <w:r>
        <w:rPr>
          <w:szCs w:val="24"/>
        </w:rPr>
        <w:t xml:space="preserve">L’expert </w:t>
      </w:r>
      <w:r w:rsidRPr="00830F32">
        <w:rPr>
          <w:szCs w:val="24"/>
        </w:rPr>
        <w:t>se félicite que la Jordanie ait l</w:t>
      </w:r>
      <w:r>
        <w:rPr>
          <w:szCs w:val="24"/>
        </w:rPr>
        <w:t>’</w:t>
      </w:r>
      <w:r w:rsidRPr="00830F32">
        <w:rPr>
          <w:szCs w:val="24"/>
        </w:rPr>
        <w:t>intention de continuer à assumer ses responsabilités à l</w:t>
      </w:r>
      <w:r>
        <w:rPr>
          <w:szCs w:val="24"/>
        </w:rPr>
        <w:t>’</w:t>
      </w:r>
      <w:r w:rsidRPr="00830F32">
        <w:rPr>
          <w:szCs w:val="24"/>
        </w:rPr>
        <w:t>égard des Palestiniens qu</w:t>
      </w:r>
      <w:r>
        <w:rPr>
          <w:szCs w:val="24"/>
        </w:rPr>
        <w:t>’</w:t>
      </w:r>
      <w:r w:rsidRPr="00830F32">
        <w:rPr>
          <w:szCs w:val="24"/>
        </w:rPr>
        <w:t xml:space="preserve">elle a accueillis </w:t>
      </w:r>
      <w:r>
        <w:rPr>
          <w:szCs w:val="24"/>
        </w:rPr>
        <w:t xml:space="preserve">sur son territoire </w:t>
      </w:r>
      <w:r w:rsidRPr="00830F32">
        <w:rPr>
          <w:szCs w:val="24"/>
        </w:rPr>
        <w:t>mais demande à la délégation de commenter les informations selon lesquelles certains réfugiés ont été privés de leur nationalité et sont devenus apatrides. Il encourage l</w:t>
      </w:r>
      <w:r>
        <w:rPr>
          <w:szCs w:val="24"/>
        </w:rPr>
        <w:t>’</w:t>
      </w:r>
      <w:r w:rsidRPr="00830F32">
        <w:rPr>
          <w:szCs w:val="24"/>
        </w:rPr>
        <w:t xml:space="preserve">État partie à doter les institutions de </w:t>
      </w:r>
      <w:r>
        <w:rPr>
          <w:szCs w:val="24"/>
        </w:rPr>
        <w:t xml:space="preserve">défense </w:t>
      </w:r>
      <w:r w:rsidRPr="00830F32">
        <w:rPr>
          <w:szCs w:val="24"/>
        </w:rPr>
        <w:t>des droits de l</w:t>
      </w:r>
      <w:r>
        <w:rPr>
          <w:szCs w:val="24"/>
        </w:rPr>
        <w:t>’</w:t>
      </w:r>
      <w:r w:rsidRPr="00830F32">
        <w:rPr>
          <w:szCs w:val="24"/>
        </w:rPr>
        <w:t>homme des ressources nécessaires à l</w:t>
      </w:r>
      <w:r>
        <w:rPr>
          <w:szCs w:val="24"/>
        </w:rPr>
        <w:t>’</w:t>
      </w:r>
      <w:r w:rsidRPr="00830F32">
        <w:rPr>
          <w:szCs w:val="24"/>
        </w:rPr>
        <w:t xml:space="preserve">exercice de leur mandat et </w:t>
      </w:r>
      <w:r>
        <w:rPr>
          <w:szCs w:val="24"/>
        </w:rPr>
        <w:t xml:space="preserve">à </w:t>
      </w:r>
      <w:r w:rsidRPr="00830F32">
        <w:rPr>
          <w:szCs w:val="24"/>
        </w:rPr>
        <w:t xml:space="preserve">leur permettre de recevoir des plaintes, </w:t>
      </w:r>
      <w:r w:rsidRPr="0032061C">
        <w:rPr>
          <w:rFonts w:eastAsia="MS Mincho"/>
          <w:szCs w:val="24"/>
        </w:rPr>
        <w:t>y compris</w:t>
      </w:r>
      <w:r>
        <w:rPr>
          <w:szCs w:val="24"/>
        </w:rPr>
        <w:t xml:space="preserve"> d’enfants.</w:t>
      </w:r>
    </w:p>
    <w:p w:rsidR="00E6710B" w:rsidRDefault="00E6710B" w:rsidP="00E6710B">
      <w:pPr>
        <w:pStyle w:val="SingleTxtG"/>
        <w:rPr>
          <w:szCs w:val="24"/>
        </w:rPr>
      </w:pPr>
      <w:r>
        <w:rPr>
          <w:bCs/>
          <w:szCs w:val="24"/>
        </w:rPr>
        <w:t>14.</w:t>
      </w:r>
      <w:r>
        <w:rPr>
          <w:bCs/>
          <w:szCs w:val="24"/>
        </w:rPr>
        <w:tab/>
      </w:r>
      <w:r w:rsidRPr="00830F32">
        <w:rPr>
          <w:b/>
          <w:bCs/>
          <w:szCs w:val="24"/>
        </w:rPr>
        <w:t>M. de Gouttes</w:t>
      </w:r>
      <w:r w:rsidRPr="00830F32">
        <w:rPr>
          <w:szCs w:val="24"/>
        </w:rPr>
        <w:t xml:space="preserve"> se félicite de la reprise du dialogue avec l</w:t>
      </w:r>
      <w:r>
        <w:rPr>
          <w:szCs w:val="24"/>
        </w:rPr>
        <w:t>’É</w:t>
      </w:r>
      <w:r w:rsidRPr="00830F32">
        <w:rPr>
          <w:szCs w:val="24"/>
        </w:rPr>
        <w:t xml:space="preserve">tat partie après quasiment </w:t>
      </w:r>
      <w:r>
        <w:rPr>
          <w:szCs w:val="24"/>
        </w:rPr>
        <w:t xml:space="preserve">quatorze </w:t>
      </w:r>
      <w:r w:rsidRPr="00830F32">
        <w:rPr>
          <w:szCs w:val="24"/>
        </w:rPr>
        <w:t>années d</w:t>
      </w:r>
      <w:r>
        <w:rPr>
          <w:szCs w:val="24"/>
        </w:rPr>
        <w:t>’</w:t>
      </w:r>
      <w:r w:rsidRPr="00830F32">
        <w:rPr>
          <w:szCs w:val="24"/>
        </w:rPr>
        <w:t>interruption. Il constate que la Jordanie dispose d</w:t>
      </w:r>
      <w:r>
        <w:rPr>
          <w:szCs w:val="24"/>
        </w:rPr>
        <w:t>’</w:t>
      </w:r>
      <w:r w:rsidRPr="00830F32">
        <w:rPr>
          <w:szCs w:val="24"/>
        </w:rPr>
        <w:t xml:space="preserve">un important arsenal législatif de lutte contre les discriminations à caractère racial et religieux </w:t>
      </w:r>
      <w:r>
        <w:rPr>
          <w:szCs w:val="24"/>
        </w:rPr>
        <w:t xml:space="preserve">même si </w:t>
      </w:r>
      <w:r w:rsidRPr="00830F32">
        <w:rPr>
          <w:szCs w:val="24"/>
        </w:rPr>
        <w:t>les lois en vigueur ne tiennent pas suffisamment compte des dispositions de l</w:t>
      </w:r>
      <w:r>
        <w:rPr>
          <w:szCs w:val="24"/>
        </w:rPr>
        <w:t>’article </w:t>
      </w:r>
      <w:r w:rsidRPr="00830F32">
        <w:rPr>
          <w:szCs w:val="24"/>
        </w:rPr>
        <w:t>4 de la Convention</w:t>
      </w:r>
      <w:r>
        <w:rPr>
          <w:szCs w:val="24"/>
        </w:rPr>
        <w:t xml:space="preserve">, qui ont un </w:t>
      </w:r>
      <w:r w:rsidRPr="00830F32">
        <w:rPr>
          <w:szCs w:val="24"/>
        </w:rPr>
        <w:t>caractère impératif.</w:t>
      </w:r>
      <w:r>
        <w:rPr>
          <w:szCs w:val="24"/>
        </w:rPr>
        <w:t xml:space="preserve"> Il lit au paragraphe </w:t>
      </w:r>
      <w:r w:rsidRPr="00830F32">
        <w:rPr>
          <w:szCs w:val="24"/>
        </w:rPr>
        <w:t xml:space="preserve">2 du rapport </w:t>
      </w:r>
      <w:r>
        <w:rPr>
          <w:szCs w:val="24"/>
        </w:rPr>
        <w:t>que la Jordanie «</w:t>
      </w:r>
      <w:r w:rsidRPr="00830F32">
        <w:rPr>
          <w:szCs w:val="24"/>
          <w:lang w:val="fr-FR" w:eastAsia="fr-FR"/>
        </w:rPr>
        <w:t>n</w:t>
      </w:r>
      <w:r>
        <w:rPr>
          <w:szCs w:val="24"/>
          <w:lang w:val="fr-FR" w:eastAsia="fr-FR"/>
        </w:rPr>
        <w:t>’</w:t>
      </w:r>
      <w:r w:rsidRPr="00830F32">
        <w:rPr>
          <w:szCs w:val="24"/>
          <w:lang w:val="fr-FR" w:eastAsia="fr-FR"/>
        </w:rPr>
        <w:t>a pas enregistré de cas de discrimination fondée sur la race à l</w:t>
      </w:r>
      <w:r>
        <w:rPr>
          <w:szCs w:val="24"/>
          <w:lang w:val="fr-FR" w:eastAsia="fr-FR"/>
        </w:rPr>
        <w:t>’</w:t>
      </w:r>
      <w:r w:rsidRPr="00830F32">
        <w:rPr>
          <w:szCs w:val="24"/>
          <w:lang w:val="fr-FR" w:eastAsia="fr-FR"/>
        </w:rPr>
        <w:t>encontre d</w:t>
      </w:r>
      <w:r>
        <w:rPr>
          <w:szCs w:val="24"/>
          <w:lang w:val="fr-FR" w:eastAsia="fr-FR"/>
        </w:rPr>
        <w:t>’</w:t>
      </w:r>
      <w:r w:rsidRPr="00830F32">
        <w:rPr>
          <w:szCs w:val="24"/>
          <w:lang w:val="fr-FR" w:eastAsia="fr-FR"/>
        </w:rPr>
        <w:t>un des groupes composant la société</w:t>
      </w:r>
      <w:r>
        <w:rPr>
          <w:szCs w:val="24"/>
          <w:lang w:val="fr-FR" w:eastAsia="fr-FR"/>
        </w:rPr>
        <w:t>»</w:t>
      </w:r>
      <w:r w:rsidRPr="00830F32">
        <w:rPr>
          <w:szCs w:val="24"/>
          <w:lang w:val="fr-FR" w:eastAsia="fr-FR"/>
        </w:rPr>
        <w:t xml:space="preserve"> mais estime que cette affirmation e</w:t>
      </w:r>
      <w:r>
        <w:rPr>
          <w:szCs w:val="24"/>
          <w:lang w:val="fr-FR" w:eastAsia="fr-FR"/>
        </w:rPr>
        <w:t>st contredite par le paragraphe </w:t>
      </w:r>
      <w:r w:rsidRPr="00830F32">
        <w:rPr>
          <w:szCs w:val="24"/>
          <w:lang w:val="fr-FR" w:eastAsia="fr-FR"/>
        </w:rPr>
        <w:t xml:space="preserve">24 </w:t>
      </w:r>
      <w:r>
        <w:rPr>
          <w:szCs w:val="24"/>
          <w:lang w:val="fr-FR" w:eastAsia="fr-FR"/>
        </w:rPr>
        <w:t>selon lequel «</w:t>
      </w:r>
      <w:r w:rsidRPr="00830F32">
        <w:rPr>
          <w:szCs w:val="24"/>
          <w:lang w:val="fr-FR" w:eastAsia="fr-FR"/>
        </w:rPr>
        <w:t>la justice jordanienne a insisté sur l</w:t>
      </w:r>
      <w:r>
        <w:rPr>
          <w:szCs w:val="24"/>
          <w:lang w:val="fr-FR" w:eastAsia="fr-FR"/>
        </w:rPr>
        <w:t>’</w:t>
      </w:r>
      <w:r w:rsidRPr="00830F32">
        <w:rPr>
          <w:szCs w:val="24"/>
          <w:lang w:val="fr-FR" w:eastAsia="fr-FR"/>
        </w:rPr>
        <w:t>obligation de non-discrimination raciale dans nombre de ses décisions, notamment dans l</w:t>
      </w:r>
      <w:r>
        <w:rPr>
          <w:szCs w:val="24"/>
          <w:lang w:val="fr-FR" w:eastAsia="fr-FR"/>
        </w:rPr>
        <w:t>’</w:t>
      </w:r>
      <w:r w:rsidRPr="00830F32">
        <w:rPr>
          <w:szCs w:val="24"/>
          <w:lang w:val="fr-FR" w:eastAsia="fr-FR"/>
        </w:rPr>
        <w:t>arrêt de la Haute</w:t>
      </w:r>
      <w:r>
        <w:rPr>
          <w:szCs w:val="24"/>
          <w:lang w:val="fr-FR" w:eastAsia="fr-FR"/>
        </w:rPr>
        <w:t xml:space="preserve"> Cour de justice jordanienne </w:t>
      </w:r>
      <w:r w:rsidRPr="003A5652">
        <w:rPr>
          <w:szCs w:val="24"/>
          <w:lang w:val="fr-FR" w:eastAsia="fr-FR"/>
        </w:rPr>
        <w:t>n</w:t>
      </w:r>
      <w:r w:rsidRPr="003A5652">
        <w:rPr>
          <w:szCs w:val="24"/>
          <w:vertAlign w:val="superscript"/>
          <w:lang w:val="fr-FR" w:eastAsia="fr-FR"/>
        </w:rPr>
        <w:t>o</w:t>
      </w:r>
      <w:r>
        <w:rPr>
          <w:szCs w:val="24"/>
          <w:lang w:val="fr-FR" w:eastAsia="fr-FR"/>
        </w:rPr>
        <w:t> </w:t>
      </w:r>
      <w:r w:rsidRPr="00830F32">
        <w:rPr>
          <w:szCs w:val="24"/>
          <w:lang w:val="fr-FR" w:eastAsia="fr-FR"/>
        </w:rPr>
        <w:t>206/1993 en d</w:t>
      </w:r>
      <w:r>
        <w:rPr>
          <w:szCs w:val="24"/>
          <w:lang w:val="fr-FR" w:eastAsia="fr-FR"/>
        </w:rPr>
        <w:t>ate du 26 </w:t>
      </w:r>
      <w:r w:rsidRPr="00830F32">
        <w:rPr>
          <w:szCs w:val="24"/>
          <w:lang w:val="fr-FR" w:eastAsia="fr-FR"/>
        </w:rPr>
        <w:t>octobre 1993</w:t>
      </w:r>
      <w:r>
        <w:rPr>
          <w:szCs w:val="24"/>
          <w:lang w:val="fr-FR" w:eastAsia="fr-FR"/>
        </w:rPr>
        <w:t>»</w:t>
      </w:r>
      <w:r w:rsidRPr="00830F32">
        <w:rPr>
          <w:szCs w:val="24"/>
          <w:lang w:val="fr-FR" w:eastAsia="fr-FR"/>
        </w:rPr>
        <w:t>. Il demande à la délégation de fournir des explications sur ce point et rappelle que le Comité considère qu</w:t>
      </w:r>
      <w:r>
        <w:rPr>
          <w:szCs w:val="24"/>
          <w:lang w:val="fr-FR" w:eastAsia="fr-FR"/>
        </w:rPr>
        <w:t>’</w:t>
      </w:r>
      <w:r w:rsidRPr="00830F32">
        <w:rPr>
          <w:szCs w:val="24"/>
          <w:lang w:val="fr-FR" w:eastAsia="fr-FR"/>
        </w:rPr>
        <w:t>a</w:t>
      </w:r>
      <w:r>
        <w:rPr>
          <w:szCs w:val="24"/>
        </w:rPr>
        <w:t>ucun</w:t>
      </w:r>
      <w:r w:rsidRPr="00830F32">
        <w:rPr>
          <w:szCs w:val="24"/>
        </w:rPr>
        <w:t xml:space="preserve"> pays n</w:t>
      </w:r>
      <w:r>
        <w:rPr>
          <w:szCs w:val="24"/>
        </w:rPr>
        <w:t>’</w:t>
      </w:r>
      <w:r w:rsidRPr="00830F32">
        <w:rPr>
          <w:szCs w:val="24"/>
        </w:rPr>
        <w:t xml:space="preserve">est exempt de manifestations de racisme ou de discrimination. </w:t>
      </w:r>
    </w:p>
    <w:p w:rsidR="00E6710B" w:rsidRDefault="00E6710B" w:rsidP="00E6710B">
      <w:pPr>
        <w:pStyle w:val="SingleTxtG"/>
        <w:rPr>
          <w:szCs w:val="24"/>
        </w:rPr>
      </w:pPr>
      <w:r>
        <w:rPr>
          <w:szCs w:val="24"/>
        </w:rPr>
        <w:t>15.</w:t>
      </w:r>
      <w:r>
        <w:rPr>
          <w:szCs w:val="24"/>
        </w:rPr>
        <w:tab/>
        <w:t>M. </w:t>
      </w:r>
      <w:r w:rsidRPr="00830F32">
        <w:rPr>
          <w:szCs w:val="24"/>
        </w:rPr>
        <w:t>de Gouttes souhaite par ailleurs recevoir un complément d</w:t>
      </w:r>
      <w:r>
        <w:rPr>
          <w:szCs w:val="24"/>
        </w:rPr>
        <w:t>’</w:t>
      </w:r>
      <w:r w:rsidRPr="00830F32">
        <w:rPr>
          <w:szCs w:val="24"/>
        </w:rPr>
        <w:t xml:space="preserve">information sur la mise en </w:t>
      </w:r>
      <w:r>
        <w:rPr>
          <w:szCs w:val="24"/>
        </w:rPr>
        <w:t>œuvre</w:t>
      </w:r>
      <w:r w:rsidRPr="00830F32">
        <w:rPr>
          <w:szCs w:val="24"/>
        </w:rPr>
        <w:t xml:space="preserve"> des recommandations formulées dans le cadre de l</w:t>
      </w:r>
      <w:r>
        <w:rPr>
          <w:szCs w:val="24"/>
        </w:rPr>
        <w:t>’</w:t>
      </w:r>
      <w:r w:rsidRPr="00830F32">
        <w:rPr>
          <w:szCs w:val="24"/>
        </w:rPr>
        <w:t xml:space="preserve">Examen périodique universel (EPU), en février 2009, </w:t>
      </w:r>
      <w:r>
        <w:rPr>
          <w:szCs w:val="24"/>
        </w:rPr>
        <w:t xml:space="preserve">et </w:t>
      </w:r>
      <w:r w:rsidRPr="00830F32">
        <w:rPr>
          <w:szCs w:val="24"/>
        </w:rPr>
        <w:t>acceptées</w:t>
      </w:r>
      <w:r>
        <w:rPr>
          <w:szCs w:val="24"/>
        </w:rPr>
        <w:t xml:space="preserve"> par le pays</w:t>
      </w:r>
      <w:r w:rsidRPr="00830F32">
        <w:rPr>
          <w:szCs w:val="24"/>
        </w:rPr>
        <w:t xml:space="preserve">, et notamment sur les mesures </w:t>
      </w:r>
      <w:r>
        <w:rPr>
          <w:szCs w:val="24"/>
        </w:rPr>
        <w:t xml:space="preserve">prises </w:t>
      </w:r>
      <w:r w:rsidRPr="00830F32">
        <w:rPr>
          <w:szCs w:val="24"/>
        </w:rPr>
        <w:t xml:space="preserve">pour lutter contre la violence </w:t>
      </w:r>
      <w:r>
        <w:rPr>
          <w:szCs w:val="24"/>
        </w:rPr>
        <w:t>familiale</w:t>
      </w:r>
      <w:r w:rsidRPr="00830F32">
        <w:rPr>
          <w:szCs w:val="24"/>
        </w:rPr>
        <w:t>, en particulier à l</w:t>
      </w:r>
      <w:r>
        <w:rPr>
          <w:szCs w:val="24"/>
        </w:rPr>
        <w:t>’</w:t>
      </w:r>
      <w:r w:rsidRPr="00830F32">
        <w:rPr>
          <w:szCs w:val="24"/>
        </w:rPr>
        <w:t>égard des femmes, la persistance de pratiques coutumières tel</w:t>
      </w:r>
      <w:r>
        <w:rPr>
          <w:szCs w:val="24"/>
        </w:rPr>
        <w:t>le</w:t>
      </w:r>
      <w:r w:rsidRPr="00830F32">
        <w:rPr>
          <w:szCs w:val="24"/>
        </w:rPr>
        <w:t>s que les crimes d</w:t>
      </w:r>
      <w:r>
        <w:rPr>
          <w:szCs w:val="24"/>
        </w:rPr>
        <w:t>’</w:t>
      </w:r>
      <w:r w:rsidRPr="00830F32">
        <w:rPr>
          <w:szCs w:val="24"/>
        </w:rPr>
        <w:t xml:space="preserve">honneur, </w:t>
      </w:r>
      <w:r>
        <w:rPr>
          <w:szCs w:val="24"/>
        </w:rPr>
        <w:t xml:space="preserve">et </w:t>
      </w:r>
      <w:r w:rsidRPr="00830F32">
        <w:rPr>
          <w:szCs w:val="24"/>
        </w:rPr>
        <w:t>les mauvais traitement</w:t>
      </w:r>
      <w:r>
        <w:rPr>
          <w:szCs w:val="24"/>
        </w:rPr>
        <w:t>s</w:t>
      </w:r>
      <w:r w:rsidRPr="00830F32">
        <w:rPr>
          <w:szCs w:val="24"/>
        </w:rPr>
        <w:t xml:space="preserve"> infligés aux travailleurs étrangers, y compris ceux placés dans des centres de rétention, et </w:t>
      </w:r>
      <w:r>
        <w:rPr>
          <w:szCs w:val="24"/>
        </w:rPr>
        <w:t xml:space="preserve">pour </w:t>
      </w:r>
      <w:r w:rsidRPr="00830F32">
        <w:rPr>
          <w:szCs w:val="24"/>
        </w:rPr>
        <w:t>éliminer les discriminations dont sont victimes les minorités ethniques dans l</w:t>
      </w:r>
      <w:r>
        <w:rPr>
          <w:szCs w:val="24"/>
        </w:rPr>
        <w:t>’</w:t>
      </w:r>
      <w:r w:rsidRPr="00830F32">
        <w:rPr>
          <w:szCs w:val="24"/>
        </w:rPr>
        <w:t>exercice de leur droit à la liberté de religion.</w:t>
      </w:r>
    </w:p>
    <w:p w:rsidR="00E6710B" w:rsidRDefault="00E6710B" w:rsidP="00E6710B">
      <w:pPr>
        <w:pStyle w:val="SingleTxtG"/>
        <w:rPr>
          <w:szCs w:val="24"/>
        </w:rPr>
      </w:pPr>
      <w:r>
        <w:rPr>
          <w:bCs/>
          <w:szCs w:val="24"/>
        </w:rPr>
        <w:t>16.</w:t>
      </w:r>
      <w:r>
        <w:rPr>
          <w:bCs/>
          <w:szCs w:val="24"/>
        </w:rPr>
        <w:tab/>
      </w:r>
      <w:r>
        <w:rPr>
          <w:b/>
          <w:bCs/>
          <w:szCs w:val="24"/>
        </w:rPr>
        <w:t>M. Murillo Martí</w:t>
      </w:r>
      <w:r w:rsidRPr="00830F32">
        <w:rPr>
          <w:b/>
          <w:bCs/>
          <w:szCs w:val="24"/>
        </w:rPr>
        <w:t>nez</w:t>
      </w:r>
      <w:r w:rsidRPr="00830F32">
        <w:rPr>
          <w:szCs w:val="24"/>
        </w:rPr>
        <w:t xml:space="preserve"> souhaite connaître la situation juridique des groupes ethniques minoritaires vivant sur le territoire de l</w:t>
      </w:r>
      <w:r>
        <w:rPr>
          <w:szCs w:val="24"/>
        </w:rPr>
        <w:t>’É</w:t>
      </w:r>
      <w:r w:rsidRPr="00830F32">
        <w:rPr>
          <w:szCs w:val="24"/>
        </w:rPr>
        <w:t xml:space="preserve">tat partie et la représentation des différentes ethnies </w:t>
      </w:r>
      <w:r>
        <w:rPr>
          <w:szCs w:val="24"/>
        </w:rPr>
        <w:t>dans l</w:t>
      </w:r>
      <w:r w:rsidRPr="00830F32">
        <w:rPr>
          <w:szCs w:val="24"/>
        </w:rPr>
        <w:t xml:space="preserve">es instances nationales, en particulier </w:t>
      </w:r>
      <w:r>
        <w:rPr>
          <w:szCs w:val="24"/>
        </w:rPr>
        <w:t xml:space="preserve">dans les </w:t>
      </w:r>
      <w:r w:rsidRPr="00830F32">
        <w:rPr>
          <w:szCs w:val="24"/>
        </w:rPr>
        <w:t>pouvoir</w:t>
      </w:r>
      <w:r>
        <w:rPr>
          <w:szCs w:val="24"/>
        </w:rPr>
        <w:t>s</w:t>
      </w:r>
      <w:r w:rsidRPr="00830F32">
        <w:rPr>
          <w:szCs w:val="24"/>
        </w:rPr>
        <w:t xml:space="preserve"> exécutif et </w:t>
      </w:r>
      <w:r>
        <w:rPr>
          <w:szCs w:val="24"/>
        </w:rPr>
        <w:t>judiciaire.</w:t>
      </w:r>
    </w:p>
    <w:p w:rsidR="00E6710B" w:rsidRDefault="00E6710B" w:rsidP="00E6710B">
      <w:pPr>
        <w:pStyle w:val="SingleTxtG"/>
        <w:rPr>
          <w:szCs w:val="24"/>
        </w:rPr>
      </w:pPr>
      <w:r w:rsidRPr="007025D5">
        <w:rPr>
          <w:bCs/>
          <w:szCs w:val="24"/>
        </w:rPr>
        <w:t>17.</w:t>
      </w:r>
      <w:r w:rsidRPr="007025D5">
        <w:rPr>
          <w:bCs/>
          <w:szCs w:val="24"/>
        </w:rPr>
        <w:tab/>
      </w:r>
      <w:r>
        <w:rPr>
          <w:b/>
          <w:bCs/>
          <w:szCs w:val="24"/>
        </w:rPr>
        <w:t>M. Vá</w:t>
      </w:r>
      <w:r w:rsidRPr="00830F32">
        <w:rPr>
          <w:b/>
          <w:bCs/>
          <w:szCs w:val="24"/>
        </w:rPr>
        <w:t>zquez</w:t>
      </w:r>
      <w:r w:rsidRPr="00830F32">
        <w:rPr>
          <w:szCs w:val="24"/>
        </w:rPr>
        <w:t xml:space="preserve"> estime que les dispositions du Code pénal jordanien qui érigent en infraction</w:t>
      </w:r>
      <w:r>
        <w:rPr>
          <w:szCs w:val="24"/>
        </w:rPr>
        <w:t>s</w:t>
      </w:r>
      <w:r w:rsidRPr="00830F32">
        <w:rPr>
          <w:szCs w:val="24"/>
        </w:rPr>
        <w:t xml:space="preserve"> </w:t>
      </w:r>
      <w:r>
        <w:rPr>
          <w:szCs w:val="24"/>
        </w:rPr>
        <w:t xml:space="preserve">les </w:t>
      </w:r>
      <w:r w:rsidRPr="00830F32">
        <w:rPr>
          <w:szCs w:val="24"/>
        </w:rPr>
        <w:t>actes de nature à offenser les croyances ou les sentiments d</w:t>
      </w:r>
      <w:r>
        <w:rPr>
          <w:szCs w:val="24"/>
        </w:rPr>
        <w:t>’</w:t>
      </w:r>
      <w:r w:rsidRPr="00830F32">
        <w:rPr>
          <w:szCs w:val="24"/>
        </w:rPr>
        <w:t>une personne ne sont pas conformes aux dispositions de l</w:t>
      </w:r>
      <w:r>
        <w:rPr>
          <w:szCs w:val="24"/>
        </w:rPr>
        <w:t>’article </w:t>
      </w:r>
      <w:r w:rsidRPr="00830F32">
        <w:rPr>
          <w:szCs w:val="24"/>
        </w:rPr>
        <w:t>4 de la Convention et que leur champ d</w:t>
      </w:r>
      <w:r>
        <w:rPr>
          <w:szCs w:val="24"/>
        </w:rPr>
        <w:t>’</w:t>
      </w:r>
      <w:r w:rsidRPr="00830F32">
        <w:rPr>
          <w:szCs w:val="24"/>
        </w:rPr>
        <w:t>application est tellement vaste qu</w:t>
      </w:r>
      <w:r>
        <w:rPr>
          <w:szCs w:val="24"/>
        </w:rPr>
        <w:t>’</w:t>
      </w:r>
      <w:r w:rsidRPr="00830F32">
        <w:rPr>
          <w:szCs w:val="24"/>
        </w:rPr>
        <w:t>elles pourraient même être contraires au principe de la liberté d</w:t>
      </w:r>
      <w:r>
        <w:rPr>
          <w:szCs w:val="24"/>
        </w:rPr>
        <w:t>’</w:t>
      </w:r>
      <w:r w:rsidRPr="00830F32">
        <w:rPr>
          <w:szCs w:val="24"/>
        </w:rPr>
        <w:t xml:space="preserve">expression. Il estime, notamment, que </w:t>
      </w:r>
      <w:r w:rsidRPr="00830F32">
        <w:rPr>
          <w:szCs w:val="24"/>
          <w:lang w:val="fr-FR" w:eastAsia="fr-FR"/>
        </w:rPr>
        <w:t>l</w:t>
      </w:r>
      <w:r>
        <w:rPr>
          <w:szCs w:val="24"/>
          <w:lang w:val="fr-FR" w:eastAsia="fr-FR"/>
        </w:rPr>
        <w:t>’article </w:t>
      </w:r>
      <w:r w:rsidRPr="00830F32">
        <w:rPr>
          <w:szCs w:val="24"/>
          <w:lang w:val="fr-FR" w:eastAsia="fr-FR"/>
        </w:rPr>
        <w:t>150 du Co</w:t>
      </w:r>
      <w:r>
        <w:rPr>
          <w:szCs w:val="24"/>
          <w:lang w:val="fr-FR" w:eastAsia="fr-FR"/>
        </w:rPr>
        <w:t xml:space="preserve">de pénal qui réprime les écrits, </w:t>
      </w:r>
      <w:r w:rsidRPr="00830F32">
        <w:rPr>
          <w:szCs w:val="24"/>
          <w:lang w:val="fr-FR" w:eastAsia="fr-FR"/>
        </w:rPr>
        <w:t xml:space="preserve">discours </w:t>
      </w:r>
      <w:r>
        <w:rPr>
          <w:szCs w:val="24"/>
          <w:lang w:val="fr-FR" w:eastAsia="fr-FR"/>
        </w:rPr>
        <w:t xml:space="preserve">ou actes </w:t>
      </w:r>
      <w:r w:rsidRPr="00830F32">
        <w:rPr>
          <w:szCs w:val="24"/>
          <w:lang w:val="fr-FR" w:eastAsia="fr-FR"/>
        </w:rPr>
        <w:t xml:space="preserve">ayant pour but ou résultat de susciter des troubles sectaires ou raciaux </w:t>
      </w:r>
      <w:r>
        <w:rPr>
          <w:szCs w:val="24"/>
          <w:lang w:val="fr-FR" w:eastAsia="fr-FR"/>
        </w:rPr>
        <w:t>pourrait</w:t>
      </w:r>
      <w:r w:rsidRPr="00830F32">
        <w:rPr>
          <w:szCs w:val="24"/>
        </w:rPr>
        <w:t xml:space="preserve"> être utilisé contre des membres des minorités voulant défendre leurs droits. La </w:t>
      </w:r>
      <w:r>
        <w:rPr>
          <w:szCs w:val="24"/>
        </w:rPr>
        <w:t>délégation est invitée à revenir sur ces questions.</w:t>
      </w:r>
    </w:p>
    <w:p w:rsidR="00E6710B" w:rsidRDefault="00E6710B" w:rsidP="00E6710B">
      <w:pPr>
        <w:pStyle w:val="SingleTxtG"/>
        <w:keepLines/>
        <w:rPr>
          <w:szCs w:val="24"/>
        </w:rPr>
      </w:pPr>
      <w:r>
        <w:rPr>
          <w:bCs/>
          <w:szCs w:val="24"/>
        </w:rPr>
        <w:t>18.</w:t>
      </w:r>
      <w:r>
        <w:rPr>
          <w:bCs/>
          <w:szCs w:val="24"/>
        </w:rPr>
        <w:tab/>
      </w:r>
      <w:r w:rsidRPr="00AD2E53">
        <w:rPr>
          <w:b/>
          <w:bCs/>
          <w:szCs w:val="24"/>
        </w:rPr>
        <w:t>M</w:t>
      </w:r>
      <w:r w:rsidRPr="00AD2E53">
        <w:rPr>
          <w:b/>
          <w:bCs/>
          <w:szCs w:val="24"/>
          <w:vertAlign w:val="superscript"/>
        </w:rPr>
        <w:t>me</w:t>
      </w:r>
      <w:r w:rsidRPr="00AD2E53">
        <w:rPr>
          <w:b/>
          <w:bCs/>
          <w:szCs w:val="24"/>
        </w:rPr>
        <w:t> </w:t>
      </w:r>
      <w:r w:rsidRPr="00830F32">
        <w:rPr>
          <w:b/>
          <w:bCs/>
          <w:szCs w:val="24"/>
        </w:rPr>
        <w:t>Crickley</w:t>
      </w:r>
      <w:r w:rsidRPr="00830F32">
        <w:rPr>
          <w:szCs w:val="24"/>
        </w:rPr>
        <w:t xml:space="preserve"> souhaite savoir si des mesures ont été prises ou sont envisagées par l</w:t>
      </w:r>
      <w:r>
        <w:rPr>
          <w:szCs w:val="24"/>
        </w:rPr>
        <w:t>’É</w:t>
      </w:r>
      <w:r w:rsidRPr="00830F32">
        <w:rPr>
          <w:szCs w:val="24"/>
        </w:rPr>
        <w:t xml:space="preserve">tat partie pour réprimer et prévenir la violence contre les femmes appartenant à des minorités et les femmes réfugiées. Elle demande </w:t>
      </w:r>
      <w:r>
        <w:rPr>
          <w:szCs w:val="24"/>
        </w:rPr>
        <w:t xml:space="preserve">comment l’État partie protège </w:t>
      </w:r>
      <w:r w:rsidRPr="00830F32">
        <w:rPr>
          <w:szCs w:val="24"/>
        </w:rPr>
        <w:t xml:space="preserve">les domestiques étrangers et veille à ce </w:t>
      </w:r>
      <w:r>
        <w:rPr>
          <w:szCs w:val="24"/>
        </w:rPr>
        <w:t xml:space="preserve">qu’ils </w:t>
      </w:r>
      <w:r w:rsidRPr="00830F32">
        <w:rPr>
          <w:szCs w:val="24"/>
        </w:rPr>
        <w:t xml:space="preserve">jouissent des mêmes droits que les autres catégories de travailleurs. Il </w:t>
      </w:r>
      <w:r>
        <w:rPr>
          <w:szCs w:val="24"/>
        </w:rPr>
        <w:t xml:space="preserve">souhaite </w:t>
      </w:r>
      <w:r w:rsidRPr="00830F32">
        <w:rPr>
          <w:szCs w:val="24"/>
        </w:rPr>
        <w:t xml:space="preserve">savoir si des mesures spécifiques ont été prises ou sont envisagées </w:t>
      </w:r>
      <w:r>
        <w:rPr>
          <w:szCs w:val="24"/>
        </w:rPr>
        <w:t xml:space="preserve">pour </w:t>
      </w:r>
      <w:r w:rsidRPr="00830F32">
        <w:rPr>
          <w:szCs w:val="24"/>
        </w:rPr>
        <w:t xml:space="preserve">mieux protéger les travailleurs migrants </w:t>
      </w:r>
      <w:r>
        <w:rPr>
          <w:szCs w:val="24"/>
        </w:rPr>
        <w:t>en Jordanie, en particulier leurs droits syndicaux</w:t>
      </w:r>
      <w:r w:rsidRPr="00830F32">
        <w:rPr>
          <w:szCs w:val="24"/>
        </w:rPr>
        <w:t xml:space="preserve">. Notant que </w:t>
      </w:r>
      <w:r w:rsidRPr="00830F32">
        <w:rPr>
          <w:szCs w:val="24"/>
          <w:lang w:val="fr-FR" w:eastAsia="fr-FR"/>
        </w:rPr>
        <w:t>la loi sur l</w:t>
      </w:r>
      <w:r>
        <w:rPr>
          <w:szCs w:val="24"/>
          <w:lang w:val="fr-FR" w:eastAsia="fr-FR"/>
        </w:rPr>
        <w:t>’</w:t>
      </w:r>
      <w:r w:rsidRPr="00830F32">
        <w:rPr>
          <w:szCs w:val="24"/>
          <w:lang w:val="fr-FR" w:eastAsia="fr-FR"/>
        </w:rPr>
        <w:t>éducation prévoit que l</w:t>
      </w:r>
      <w:r>
        <w:rPr>
          <w:szCs w:val="24"/>
          <w:lang w:val="fr-FR" w:eastAsia="fr-FR"/>
        </w:rPr>
        <w:t>’</w:t>
      </w:r>
      <w:r w:rsidRPr="00830F32">
        <w:rPr>
          <w:szCs w:val="24"/>
          <w:lang w:val="fr-FR" w:eastAsia="fr-FR"/>
        </w:rPr>
        <w:t>enseignement de base est obligatoire et gratuit dans les écoles publiques jordanienne</w:t>
      </w:r>
      <w:r>
        <w:rPr>
          <w:szCs w:val="24"/>
          <w:lang w:val="fr-FR" w:eastAsia="fr-FR"/>
        </w:rPr>
        <w:t>s</w:t>
      </w:r>
      <w:r w:rsidRPr="00830F32">
        <w:rPr>
          <w:szCs w:val="24"/>
          <w:lang w:val="fr-FR" w:eastAsia="fr-FR"/>
        </w:rPr>
        <w:t>, l</w:t>
      </w:r>
      <w:r>
        <w:rPr>
          <w:szCs w:val="24"/>
          <w:lang w:val="fr-FR" w:eastAsia="fr-FR"/>
        </w:rPr>
        <w:t>’</w:t>
      </w:r>
      <w:r w:rsidRPr="00830F32">
        <w:rPr>
          <w:szCs w:val="24"/>
          <w:lang w:val="fr-FR" w:eastAsia="fr-FR"/>
        </w:rPr>
        <w:t>experte souhaite savoir si cette disposition s</w:t>
      </w:r>
      <w:r>
        <w:rPr>
          <w:szCs w:val="24"/>
          <w:lang w:val="fr-FR" w:eastAsia="fr-FR"/>
        </w:rPr>
        <w:t>’</w:t>
      </w:r>
      <w:r w:rsidRPr="00830F32">
        <w:rPr>
          <w:szCs w:val="24"/>
          <w:lang w:val="fr-FR" w:eastAsia="fr-FR"/>
        </w:rPr>
        <w:t xml:space="preserve">applique aussi aux enfants étrangers, notamment ceux </w:t>
      </w:r>
      <w:r>
        <w:rPr>
          <w:szCs w:val="24"/>
          <w:lang w:val="fr-FR" w:eastAsia="fr-FR"/>
        </w:rPr>
        <w:t xml:space="preserve">de </w:t>
      </w:r>
      <w:r w:rsidRPr="00830F32">
        <w:rPr>
          <w:szCs w:val="24"/>
          <w:lang w:val="fr-FR" w:eastAsia="fr-FR"/>
        </w:rPr>
        <w:t>parents réfugié</w:t>
      </w:r>
      <w:r>
        <w:rPr>
          <w:szCs w:val="24"/>
          <w:lang w:val="fr-FR" w:eastAsia="fr-FR"/>
        </w:rPr>
        <w:t>s</w:t>
      </w:r>
      <w:r w:rsidRPr="00830F32">
        <w:rPr>
          <w:szCs w:val="24"/>
          <w:lang w:val="fr-FR" w:eastAsia="fr-FR"/>
        </w:rPr>
        <w:t xml:space="preserve"> ou </w:t>
      </w:r>
      <w:r w:rsidRPr="00830F32">
        <w:rPr>
          <w:szCs w:val="24"/>
        </w:rPr>
        <w:t>demandeurs d</w:t>
      </w:r>
      <w:r>
        <w:rPr>
          <w:szCs w:val="24"/>
        </w:rPr>
        <w:t>’</w:t>
      </w:r>
      <w:r w:rsidRPr="00830F32">
        <w:rPr>
          <w:szCs w:val="24"/>
        </w:rPr>
        <w:t xml:space="preserve">asile. </w:t>
      </w:r>
    </w:p>
    <w:p w:rsidR="00E6710B" w:rsidRPr="00D92499" w:rsidRDefault="00E6710B" w:rsidP="00E6710B">
      <w:pPr>
        <w:pStyle w:val="SingleTxtG"/>
        <w:rPr>
          <w:lang w:val="fr-FR"/>
        </w:rPr>
      </w:pPr>
      <w:r>
        <w:rPr>
          <w:lang w:val="fr-FR"/>
        </w:rPr>
        <w:t>19.</w:t>
      </w:r>
      <w:r>
        <w:rPr>
          <w:lang w:val="fr-FR"/>
        </w:rPr>
        <w:tab/>
      </w:r>
      <w:r w:rsidRPr="00D92499">
        <w:rPr>
          <w:b/>
          <w:lang w:val="fr-FR"/>
        </w:rPr>
        <w:t>Le Président</w:t>
      </w:r>
      <w:r w:rsidRPr="00DC62AE">
        <w:rPr>
          <w:lang w:val="fr-FR"/>
        </w:rPr>
        <w:t xml:space="preserve">, </w:t>
      </w:r>
      <w:r>
        <w:rPr>
          <w:lang w:val="fr-FR"/>
        </w:rPr>
        <w:t xml:space="preserve">s’exprimant en sa qualité de membre du Comité, </w:t>
      </w:r>
      <w:r w:rsidRPr="00D92499">
        <w:rPr>
          <w:lang w:val="fr-FR"/>
        </w:rPr>
        <w:t>demande s</w:t>
      </w:r>
      <w:r>
        <w:rPr>
          <w:lang w:val="fr-FR"/>
        </w:rPr>
        <w:t>’</w:t>
      </w:r>
      <w:r w:rsidRPr="00D92499">
        <w:rPr>
          <w:lang w:val="fr-FR"/>
        </w:rPr>
        <w:t>il y a des personnes d</w:t>
      </w:r>
      <w:r>
        <w:rPr>
          <w:lang w:val="fr-FR"/>
        </w:rPr>
        <w:t>’</w:t>
      </w:r>
      <w:r w:rsidRPr="00D92499">
        <w:rPr>
          <w:lang w:val="fr-FR"/>
        </w:rPr>
        <w:t>ascendance africaine en Jordanie. Il souhaite savoir si les Circassiens constituent un groupe ethnique spécifique dans l</w:t>
      </w:r>
      <w:r>
        <w:rPr>
          <w:lang w:val="fr-FR"/>
        </w:rPr>
        <w:t>’</w:t>
      </w:r>
      <w:r w:rsidRPr="00D92499">
        <w:rPr>
          <w:lang w:val="fr-FR"/>
        </w:rPr>
        <w:t xml:space="preserve">État partie, et si la culture et la langue circassiennes sont enseignées dans certaines écoles. </w:t>
      </w:r>
      <w:r>
        <w:rPr>
          <w:lang w:val="fr-FR"/>
        </w:rPr>
        <w:t>Enfin</w:t>
      </w:r>
      <w:r w:rsidRPr="00D92499">
        <w:rPr>
          <w:lang w:val="fr-FR"/>
        </w:rPr>
        <w:t>, il demande s</w:t>
      </w:r>
      <w:r>
        <w:rPr>
          <w:lang w:val="fr-FR"/>
        </w:rPr>
        <w:t>’</w:t>
      </w:r>
      <w:r w:rsidRPr="00D92499">
        <w:rPr>
          <w:lang w:val="fr-FR"/>
        </w:rPr>
        <w:t>il existe des établissements permettant aux étrangers installés en Jordanie de rester en contact avec leur langue et leur culture</w:t>
      </w:r>
      <w:r>
        <w:rPr>
          <w:lang w:val="fr-FR"/>
        </w:rPr>
        <w:t xml:space="preserve"> d’origine</w:t>
      </w:r>
      <w:r w:rsidRPr="00D92499">
        <w:rPr>
          <w:lang w:val="fr-FR"/>
        </w:rPr>
        <w:t>.</w:t>
      </w:r>
    </w:p>
    <w:p w:rsidR="00E6710B" w:rsidRPr="00D92499" w:rsidRDefault="00E6710B" w:rsidP="00E6710B">
      <w:pPr>
        <w:pStyle w:val="SingleTxtG"/>
        <w:rPr>
          <w:lang w:val="fr-FR"/>
        </w:rPr>
      </w:pPr>
      <w:r>
        <w:rPr>
          <w:lang w:val="fr-FR"/>
        </w:rPr>
        <w:t>20.</w:t>
      </w:r>
      <w:r>
        <w:rPr>
          <w:lang w:val="fr-FR"/>
        </w:rPr>
        <w:tab/>
      </w:r>
      <w:r w:rsidRPr="00D92499">
        <w:rPr>
          <w:b/>
          <w:lang w:val="fr-FR"/>
        </w:rPr>
        <w:t>M. Lindgren Alves</w:t>
      </w:r>
      <w:r w:rsidRPr="00D92499">
        <w:rPr>
          <w:lang w:val="fr-FR"/>
        </w:rPr>
        <w:t xml:space="preserve"> demande si l</w:t>
      </w:r>
      <w:r>
        <w:rPr>
          <w:lang w:val="fr-FR"/>
        </w:rPr>
        <w:t>’</w:t>
      </w:r>
      <w:r w:rsidRPr="00D92499">
        <w:rPr>
          <w:lang w:val="fr-FR"/>
        </w:rPr>
        <w:t>expression «agrégat ethnique d</w:t>
      </w:r>
      <w:r>
        <w:rPr>
          <w:lang w:val="fr-FR"/>
        </w:rPr>
        <w:t>’</w:t>
      </w:r>
      <w:r w:rsidRPr="00D92499">
        <w:rPr>
          <w:lang w:val="fr-FR"/>
        </w:rPr>
        <w:t>une rare homogénéité»</w:t>
      </w:r>
      <w:r>
        <w:rPr>
          <w:lang w:val="fr-FR"/>
        </w:rPr>
        <w:t>,</w:t>
      </w:r>
      <w:r w:rsidRPr="00D92499">
        <w:rPr>
          <w:lang w:val="fr-FR"/>
        </w:rPr>
        <w:t xml:space="preserve"> utilisée dans le rapport pour définir la société jordanienne</w:t>
      </w:r>
      <w:r>
        <w:rPr>
          <w:lang w:val="fr-FR"/>
        </w:rPr>
        <w:t>,</w:t>
      </w:r>
      <w:r w:rsidRPr="00D92499">
        <w:rPr>
          <w:lang w:val="fr-FR"/>
        </w:rPr>
        <w:t xml:space="preserve"> signifie qu</w:t>
      </w:r>
      <w:r>
        <w:rPr>
          <w:lang w:val="fr-FR"/>
        </w:rPr>
        <w:t>’</w:t>
      </w:r>
      <w:r w:rsidRPr="00D92499">
        <w:rPr>
          <w:lang w:val="fr-FR"/>
        </w:rPr>
        <w:t>il s</w:t>
      </w:r>
      <w:r>
        <w:rPr>
          <w:lang w:val="fr-FR"/>
        </w:rPr>
        <w:t>’</w:t>
      </w:r>
      <w:r w:rsidRPr="00D92499">
        <w:rPr>
          <w:lang w:val="fr-FR"/>
        </w:rPr>
        <w:t>agit d</w:t>
      </w:r>
      <w:r>
        <w:rPr>
          <w:lang w:val="fr-FR"/>
        </w:rPr>
        <w:t>’</w:t>
      </w:r>
      <w:r w:rsidRPr="00D92499">
        <w:rPr>
          <w:lang w:val="fr-FR"/>
        </w:rPr>
        <w:t>une société métiss</w:t>
      </w:r>
      <w:r>
        <w:rPr>
          <w:lang w:val="fr-FR"/>
        </w:rPr>
        <w:t>é</w:t>
      </w:r>
      <w:r w:rsidRPr="00D92499">
        <w:rPr>
          <w:lang w:val="fr-FR"/>
        </w:rPr>
        <w:t>e ou d</w:t>
      </w:r>
      <w:r>
        <w:rPr>
          <w:lang w:val="fr-FR"/>
        </w:rPr>
        <w:t>’</w:t>
      </w:r>
      <w:r w:rsidRPr="00D92499">
        <w:rPr>
          <w:lang w:val="fr-FR"/>
        </w:rPr>
        <w:t xml:space="preserve">une société mosaïque </w:t>
      </w:r>
      <w:r>
        <w:rPr>
          <w:lang w:val="fr-FR"/>
        </w:rPr>
        <w:t xml:space="preserve">composée </w:t>
      </w:r>
      <w:r w:rsidRPr="00D92499">
        <w:rPr>
          <w:lang w:val="fr-FR"/>
        </w:rPr>
        <w:t xml:space="preserve">de différents groupes ethniques. </w:t>
      </w:r>
      <w:r>
        <w:rPr>
          <w:lang w:val="fr-FR"/>
        </w:rPr>
        <w:t>I</w:t>
      </w:r>
      <w:r w:rsidRPr="00D92499">
        <w:rPr>
          <w:lang w:val="fr-FR"/>
        </w:rPr>
        <w:t>l demande quelle est la nationalité des Palestiniens vivant en Jordanie</w:t>
      </w:r>
      <w:r>
        <w:rPr>
          <w:lang w:val="fr-FR"/>
        </w:rPr>
        <w:t xml:space="preserve">, </w:t>
      </w:r>
      <w:r w:rsidRPr="00D92499">
        <w:rPr>
          <w:lang w:val="fr-FR"/>
        </w:rPr>
        <w:t>principal pays d</w:t>
      </w:r>
      <w:r>
        <w:rPr>
          <w:lang w:val="fr-FR"/>
        </w:rPr>
        <w:t>’</w:t>
      </w:r>
      <w:r w:rsidRPr="00D92499">
        <w:rPr>
          <w:lang w:val="fr-FR"/>
        </w:rPr>
        <w:t>accueil pour les réfugiés palestiniens</w:t>
      </w:r>
      <w:r>
        <w:rPr>
          <w:lang w:val="fr-FR"/>
        </w:rPr>
        <w:t>,</w:t>
      </w:r>
      <w:r w:rsidRPr="00D92499">
        <w:rPr>
          <w:lang w:val="fr-FR"/>
        </w:rPr>
        <w:t xml:space="preserve"> et si ceux-ci peuvent avoir la double nationalité. Il souhaite en outre savoir </w:t>
      </w:r>
      <w:r>
        <w:rPr>
          <w:lang w:val="fr-FR"/>
        </w:rPr>
        <w:t xml:space="preserve">pourquoi </w:t>
      </w:r>
      <w:r w:rsidRPr="00D92499">
        <w:rPr>
          <w:lang w:val="fr-FR"/>
        </w:rPr>
        <w:t>la nationalité jordanienne ne peut être transmise que par le père, et non par la mère. Notant que le rapport de l</w:t>
      </w:r>
      <w:r>
        <w:rPr>
          <w:lang w:val="fr-FR"/>
        </w:rPr>
        <w:t>’</w:t>
      </w:r>
      <w:r w:rsidRPr="00D92499">
        <w:rPr>
          <w:lang w:val="fr-FR"/>
        </w:rPr>
        <w:t>État partie s</w:t>
      </w:r>
      <w:r>
        <w:rPr>
          <w:lang w:val="fr-FR"/>
        </w:rPr>
        <w:t>’</w:t>
      </w:r>
      <w:r w:rsidRPr="00D92499">
        <w:rPr>
          <w:lang w:val="fr-FR"/>
        </w:rPr>
        <w:t xml:space="preserve">étend longuement sur les actes qui sont de nature à offenser les croyances ou les sentiments religieux, il rappelle que le Comité traite </w:t>
      </w:r>
      <w:r>
        <w:rPr>
          <w:lang w:val="fr-FR"/>
        </w:rPr>
        <w:t>avant tout</w:t>
      </w:r>
      <w:r w:rsidRPr="00D92499">
        <w:rPr>
          <w:lang w:val="fr-FR"/>
        </w:rPr>
        <w:t xml:space="preserve"> de la discrimination fondée sur la race, et accessoirement de </w:t>
      </w:r>
      <w:r>
        <w:rPr>
          <w:lang w:val="fr-FR"/>
        </w:rPr>
        <w:t xml:space="preserve">celle </w:t>
      </w:r>
      <w:r w:rsidRPr="00D92499">
        <w:rPr>
          <w:lang w:val="fr-FR"/>
        </w:rPr>
        <w:t xml:space="preserve">fondée sur la religion si elle a des </w:t>
      </w:r>
      <w:r>
        <w:rPr>
          <w:lang w:val="fr-FR"/>
        </w:rPr>
        <w:t xml:space="preserve">incidences </w:t>
      </w:r>
      <w:r w:rsidRPr="00D92499">
        <w:rPr>
          <w:lang w:val="fr-FR"/>
        </w:rPr>
        <w:t>raciales ou ethniques.</w:t>
      </w:r>
    </w:p>
    <w:p w:rsidR="00E6710B" w:rsidRPr="00D92499" w:rsidRDefault="00E6710B" w:rsidP="00E6710B">
      <w:pPr>
        <w:pStyle w:val="SingleTxtG"/>
        <w:rPr>
          <w:lang w:val="fr-FR"/>
        </w:rPr>
      </w:pPr>
      <w:r>
        <w:rPr>
          <w:lang w:val="fr-FR"/>
        </w:rPr>
        <w:t>21.</w:t>
      </w:r>
      <w:r>
        <w:rPr>
          <w:lang w:val="fr-FR"/>
        </w:rPr>
        <w:tab/>
      </w:r>
      <w:r w:rsidRPr="00D92499">
        <w:rPr>
          <w:b/>
          <w:lang w:val="fr-FR"/>
        </w:rPr>
        <w:t>M. Kemal</w:t>
      </w:r>
      <w:r w:rsidRPr="00D92499">
        <w:rPr>
          <w:lang w:val="fr-FR"/>
        </w:rPr>
        <w:t xml:space="preserve"> </w:t>
      </w:r>
      <w:r>
        <w:rPr>
          <w:lang w:val="fr-FR"/>
        </w:rPr>
        <w:t xml:space="preserve">voudrait </w:t>
      </w:r>
      <w:r w:rsidRPr="00D92499">
        <w:rPr>
          <w:lang w:val="fr-FR"/>
        </w:rPr>
        <w:t>des données ventilées sur la composition de la population en Jordanie, notamment sur le nombre de réfugiés et de travailleurs migrants. Il souhaite des renseignements sur la politique mise en œuvre par le Gouvernement pour accueillir les nombreux migrants arrivés ces dernières années en Jordanie. Il demande s</w:t>
      </w:r>
      <w:r>
        <w:rPr>
          <w:lang w:val="fr-FR"/>
        </w:rPr>
        <w:t>’</w:t>
      </w:r>
      <w:r w:rsidRPr="00D92499">
        <w:rPr>
          <w:lang w:val="fr-FR"/>
        </w:rPr>
        <w:t xml:space="preserve">il est exact que la </w:t>
      </w:r>
      <w:r>
        <w:rPr>
          <w:lang w:val="fr-FR"/>
        </w:rPr>
        <w:t xml:space="preserve">nationalité </w:t>
      </w:r>
      <w:r w:rsidRPr="00D92499">
        <w:rPr>
          <w:lang w:val="fr-FR"/>
        </w:rPr>
        <w:t xml:space="preserve">jordanienne a été retirée à </w:t>
      </w:r>
      <w:r>
        <w:rPr>
          <w:lang w:val="fr-FR"/>
        </w:rPr>
        <w:t>des P</w:t>
      </w:r>
      <w:r w:rsidRPr="00D92499">
        <w:rPr>
          <w:lang w:val="fr-FR"/>
        </w:rPr>
        <w:t>alestiniens au motif qu</w:t>
      </w:r>
      <w:r>
        <w:rPr>
          <w:lang w:val="fr-FR"/>
        </w:rPr>
        <w:t>’</w:t>
      </w:r>
      <w:r w:rsidRPr="00D92499">
        <w:rPr>
          <w:lang w:val="fr-FR"/>
        </w:rPr>
        <w:t>ils sont originaires de Cisjordanie et que le Gouvernement ne souhaite pas qu</w:t>
      </w:r>
      <w:r>
        <w:rPr>
          <w:lang w:val="fr-FR"/>
        </w:rPr>
        <w:t>’</w:t>
      </w:r>
      <w:r w:rsidRPr="00D92499">
        <w:rPr>
          <w:lang w:val="fr-FR"/>
        </w:rPr>
        <w:t>ils perdent leurs droits en Cisjordanie.</w:t>
      </w:r>
    </w:p>
    <w:p w:rsidR="00E6710B" w:rsidRPr="00D92499" w:rsidRDefault="00E6710B" w:rsidP="00E6710B">
      <w:pPr>
        <w:pStyle w:val="SingleTxtG"/>
        <w:rPr>
          <w:b/>
          <w:lang w:val="fr-FR"/>
        </w:rPr>
      </w:pPr>
      <w:r>
        <w:rPr>
          <w:lang w:val="fr-FR"/>
        </w:rPr>
        <w:t>22.</w:t>
      </w:r>
      <w:r>
        <w:rPr>
          <w:lang w:val="fr-FR"/>
        </w:rPr>
        <w:tab/>
      </w:r>
      <w:r w:rsidRPr="00D92499">
        <w:rPr>
          <w:b/>
          <w:lang w:val="fr-FR"/>
        </w:rPr>
        <w:t>M. Sukayri</w:t>
      </w:r>
      <w:r w:rsidRPr="00D92499">
        <w:rPr>
          <w:lang w:val="fr-FR"/>
        </w:rPr>
        <w:t xml:space="preserve"> (Jordanie) répond qu</w:t>
      </w:r>
      <w:r>
        <w:rPr>
          <w:lang w:val="fr-FR"/>
        </w:rPr>
        <w:t>’</w:t>
      </w:r>
      <w:r w:rsidRPr="00D92499">
        <w:rPr>
          <w:lang w:val="fr-FR"/>
        </w:rPr>
        <w:t>il y a très peu de personnes d</w:t>
      </w:r>
      <w:r>
        <w:rPr>
          <w:lang w:val="fr-FR"/>
        </w:rPr>
        <w:t>’</w:t>
      </w:r>
      <w:r w:rsidRPr="00D92499">
        <w:rPr>
          <w:lang w:val="fr-FR"/>
        </w:rPr>
        <w:t>a</w:t>
      </w:r>
      <w:r>
        <w:rPr>
          <w:lang w:val="fr-FR"/>
        </w:rPr>
        <w:t>scendance africaine en Jordanie</w:t>
      </w:r>
      <w:r w:rsidRPr="00D92499">
        <w:rPr>
          <w:lang w:val="fr-FR"/>
        </w:rPr>
        <w:t>. Les Circassiens</w:t>
      </w:r>
      <w:r>
        <w:rPr>
          <w:lang w:val="fr-FR"/>
        </w:rPr>
        <w:t xml:space="preserve"> et </w:t>
      </w:r>
      <w:r w:rsidRPr="00D92499">
        <w:rPr>
          <w:lang w:val="fr-FR"/>
        </w:rPr>
        <w:t>les Tchétchènes</w:t>
      </w:r>
      <w:r>
        <w:rPr>
          <w:lang w:val="fr-FR"/>
        </w:rPr>
        <w:t xml:space="preserve"> </w:t>
      </w:r>
      <w:r w:rsidRPr="00D92499">
        <w:rPr>
          <w:lang w:val="fr-FR"/>
        </w:rPr>
        <w:t xml:space="preserve">originaires du Caucase figurent </w:t>
      </w:r>
      <w:r>
        <w:rPr>
          <w:lang w:val="fr-FR"/>
        </w:rPr>
        <w:t xml:space="preserve">effectivement </w:t>
      </w:r>
      <w:r w:rsidRPr="00D92499">
        <w:rPr>
          <w:lang w:val="fr-FR"/>
        </w:rPr>
        <w:t>parmi les minorités vivant en Jordanie. Ils ont préservé leurs propres langue</w:t>
      </w:r>
      <w:r>
        <w:rPr>
          <w:lang w:val="fr-FR"/>
        </w:rPr>
        <w:t>s</w:t>
      </w:r>
      <w:r w:rsidRPr="00D92499">
        <w:rPr>
          <w:lang w:val="fr-FR"/>
        </w:rPr>
        <w:t>, centres culturels et activités sociales et ils bénéficient d</w:t>
      </w:r>
      <w:r>
        <w:rPr>
          <w:lang w:val="fr-FR"/>
        </w:rPr>
        <w:t>’</w:t>
      </w:r>
      <w:r w:rsidRPr="00D92499">
        <w:rPr>
          <w:lang w:val="fr-FR"/>
        </w:rPr>
        <w:t>un soutien du Gouvernement à cette fin. L</w:t>
      </w:r>
      <w:r>
        <w:rPr>
          <w:lang w:val="fr-FR"/>
        </w:rPr>
        <w:t>’</w:t>
      </w:r>
      <w:r w:rsidRPr="00D92499">
        <w:rPr>
          <w:lang w:val="fr-FR"/>
        </w:rPr>
        <w:t>État et la population jordaniens sont très tolérants et conscients de l</w:t>
      </w:r>
      <w:r>
        <w:rPr>
          <w:lang w:val="fr-FR"/>
        </w:rPr>
        <w:t>’</w:t>
      </w:r>
      <w:r w:rsidRPr="00D92499">
        <w:rPr>
          <w:lang w:val="fr-FR"/>
        </w:rPr>
        <w:t xml:space="preserve">intérêt de la diversité culturelle et ethnique. </w:t>
      </w:r>
      <w:r>
        <w:rPr>
          <w:lang w:val="fr-FR"/>
        </w:rPr>
        <w:t>J</w:t>
      </w:r>
      <w:r w:rsidRPr="00D92499">
        <w:rPr>
          <w:lang w:val="fr-FR"/>
        </w:rPr>
        <w:t>usqu</w:t>
      </w:r>
      <w:r>
        <w:rPr>
          <w:lang w:val="fr-FR"/>
        </w:rPr>
        <w:t>’</w:t>
      </w:r>
      <w:r w:rsidRPr="00D92499">
        <w:rPr>
          <w:lang w:val="fr-FR"/>
        </w:rPr>
        <w:t>en 1991, de nombreux Jordaniens ont étudié dans des pays de l</w:t>
      </w:r>
      <w:r>
        <w:rPr>
          <w:lang w:val="fr-FR"/>
        </w:rPr>
        <w:t>’</w:t>
      </w:r>
      <w:r w:rsidRPr="00D92499">
        <w:rPr>
          <w:lang w:val="fr-FR"/>
        </w:rPr>
        <w:t>ex-Union soviétique</w:t>
      </w:r>
      <w:r>
        <w:rPr>
          <w:lang w:val="fr-FR"/>
        </w:rPr>
        <w:t xml:space="preserve"> et beaucoup ont épousé </w:t>
      </w:r>
      <w:r w:rsidRPr="00D92499">
        <w:rPr>
          <w:lang w:val="fr-FR"/>
        </w:rPr>
        <w:t xml:space="preserve">des </w:t>
      </w:r>
      <w:r>
        <w:rPr>
          <w:lang w:val="fr-FR"/>
        </w:rPr>
        <w:t xml:space="preserve">personnes </w:t>
      </w:r>
      <w:r w:rsidRPr="00D92499">
        <w:rPr>
          <w:lang w:val="fr-FR"/>
        </w:rPr>
        <w:t>originaires de ces pays</w:t>
      </w:r>
      <w:r>
        <w:rPr>
          <w:lang w:val="fr-FR"/>
        </w:rPr>
        <w:t>.</w:t>
      </w:r>
      <w:r w:rsidRPr="00D92499">
        <w:rPr>
          <w:lang w:val="fr-FR"/>
        </w:rPr>
        <w:t xml:space="preserve"> </w:t>
      </w:r>
      <w:r>
        <w:rPr>
          <w:lang w:val="fr-FR"/>
        </w:rPr>
        <w:t>L</w:t>
      </w:r>
      <w:r w:rsidRPr="00D92499">
        <w:rPr>
          <w:lang w:val="fr-FR"/>
        </w:rPr>
        <w:t xml:space="preserve">a Jordanie entretient </w:t>
      </w:r>
      <w:r>
        <w:rPr>
          <w:lang w:val="fr-FR"/>
        </w:rPr>
        <w:t xml:space="preserve">toujours </w:t>
      </w:r>
      <w:r w:rsidRPr="00D92499">
        <w:rPr>
          <w:lang w:val="fr-FR"/>
        </w:rPr>
        <w:t xml:space="preserve">de bonnes relations avec la </w:t>
      </w:r>
      <w:r>
        <w:rPr>
          <w:lang w:val="fr-FR"/>
        </w:rPr>
        <w:t xml:space="preserve">Fédération de </w:t>
      </w:r>
      <w:r w:rsidRPr="00D92499">
        <w:rPr>
          <w:lang w:val="fr-FR"/>
        </w:rPr>
        <w:t>Russie, les pays de l</w:t>
      </w:r>
      <w:r>
        <w:rPr>
          <w:lang w:val="fr-FR"/>
        </w:rPr>
        <w:t>’</w:t>
      </w:r>
      <w:r w:rsidRPr="00D92499">
        <w:rPr>
          <w:lang w:val="fr-FR"/>
        </w:rPr>
        <w:t>ex-Union soviétique, ainsi qu</w:t>
      </w:r>
      <w:r>
        <w:rPr>
          <w:lang w:val="fr-FR"/>
        </w:rPr>
        <w:t>’</w:t>
      </w:r>
      <w:r w:rsidRPr="00D92499">
        <w:rPr>
          <w:lang w:val="fr-FR"/>
        </w:rPr>
        <w:t>avec la Roumanie, l</w:t>
      </w:r>
      <w:r>
        <w:rPr>
          <w:lang w:val="fr-FR"/>
        </w:rPr>
        <w:t>’</w:t>
      </w:r>
      <w:r w:rsidRPr="00D92499">
        <w:rPr>
          <w:lang w:val="fr-FR"/>
        </w:rPr>
        <w:t xml:space="preserve">un des principaux pays accueillant </w:t>
      </w:r>
      <w:r>
        <w:rPr>
          <w:lang w:val="fr-FR"/>
        </w:rPr>
        <w:t>encore</w:t>
      </w:r>
      <w:r w:rsidRPr="00D92499">
        <w:rPr>
          <w:lang w:val="fr-FR"/>
        </w:rPr>
        <w:t xml:space="preserve"> des étudiants jordaniens. </w:t>
      </w:r>
      <w:r>
        <w:rPr>
          <w:lang w:val="fr-FR"/>
        </w:rPr>
        <w:t xml:space="preserve">Il existe toujours </w:t>
      </w:r>
      <w:r w:rsidRPr="00D92499">
        <w:rPr>
          <w:lang w:val="fr-FR"/>
        </w:rPr>
        <w:t>à Amman des centres et des événements culturels destinés aux personnes de ces différentes nationalités.</w:t>
      </w:r>
    </w:p>
    <w:p w:rsidR="00E6710B" w:rsidRPr="00D92499" w:rsidRDefault="00E6710B" w:rsidP="00E6710B">
      <w:pPr>
        <w:pStyle w:val="SingleTxtG"/>
        <w:rPr>
          <w:lang w:val="fr-FR"/>
        </w:rPr>
      </w:pPr>
      <w:r>
        <w:rPr>
          <w:lang w:val="fr-FR"/>
        </w:rPr>
        <w:t>23.</w:t>
      </w:r>
      <w:r>
        <w:rPr>
          <w:lang w:val="fr-FR"/>
        </w:rPr>
        <w:tab/>
      </w:r>
      <w:r>
        <w:rPr>
          <w:b/>
          <w:lang w:val="fr-FR"/>
        </w:rPr>
        <w:t>M. Al-</w:t>
      </w:r>
      <w:r w:rsidRPr="00D92499">
        <w:rPr>
          <w:b/>
          <w:lang w:val="fr-FR"/>
        </w:rPr>
        <w:t>Dehayyat</w:t>
      </w:r>
      <w:r w:rsidRPr="00D92499">
        <w:rPr>
          <w:lang w:val="fr-FR"/>
        </w:rPr>
        <w:t xml:space="preserve"> (Jordanie) dit que la société jordanienne constitue une mosaïque de groupes et de clans, notamment circassiens, turcs, kurdes ou bosniaques. Les Tchétchènes et les Circassiens sont arrivés en Jordanie vers 1860. Il existe des écoles où les cours sont dispensés en circassien, ainsi qu</w:t>
      </w:r>
      <w:r>
        <w:rPr>
          <w:lang w:val="fr-FR"/>
        </w:rPr>
        <w:t>’</w:t>
      </w:r>
      <w:r w:rsidRPr="00D92499">
        <w:rPr>
          <w:lang w:val="fr-FR"/>
        </w:rPr>
        <w:t xml:space="preserve">en turc. Les Circassiens, les Turcs ou les Kurdes ne sont pas considérés comme des étrangers en Jordanie. </w:t>
      </w:r>
      <w:r>
        <w:rPr>
          <w:lang w:val="fr-FR"/>
        </w:rPr>
        <w:t>D’après l</w:t>
      </w:r>
      <w:r w:rsidRPr="00D92499">
        <w:rPr>
          <w:lang w:val="fr-FR"/>
        </w:rPr>
        <w:t>e Centre national des droits de l</w:t>
      </w:r>
      <w:r>
        <w:rPr>
          <w:lang w:val="fr-FR"/>
        </w:rPr>
        <w:t>’</w:t>
      </w:r>
      <w:r w:rsidRPr="00D92499">
        <w:rPr>
          <w:lang w:val="fr-FR"/>
        </w:rPr>
        <w:t>homme</w:t>
      </w:r>
      <w:r>
        <w:rPr>
          <w:lang w:val="fr-FR"/>
        </w:rPr>
        <w:t>,</w:t>
      </w:r>
      <w:r w:rsidRPr="00D92499">
        <w:rPr>
          <w:lang w:val="fr-FR"/>
        </w:rPr>
        <w:t xml:space="preserve"> aucune plainte relative à des cas de discrimination raciale n</w:t>
      </w:r>
      <w:r>
        <w:rPr>
          <w:lang w:val="fr-FR"/>
        </w:rPr>
        <w:t>’a</w:t>
      </w:r>
      <w:r w:rsidRPr="00D92499">
        <w:rPr>
          <w:lang w:val="fr-FR"/>
        </w:rPr>
        <w:t xml:space="preserve"> été enregistrée</w:t>
      </w:r>
      <w:r>
        <w:rPr>
          <w:lang w:val="fr-FR"/>
        </w:rPr>
        <w:t>,</w:t>
      </w:r>
      <w:r w:rsidRPr="00D92499">
        <w:rPr>
          <w:lang w:val="fr-FR"/>
        </w:rPr>
        <w:t xml:space="preserve"> </w:t>
      </w:r>
      <w:r>
        <w:rPr>
          <w:lang w:val="fr-FR"/>
        </w:rPr>
        <w:t xml:space="preserve">ce qui fait dire à la délégation </w:t>
      </w:r>
      <w:r w:rsidRPr="00D92499">
        <w:rPr>
          <w:lang w:val="fr-FR"/>
        </w:rPr>
        <w:t>que la discrimination raciale n</w:t>
      </w:r>
      <w:r>
        <w:rPr>
          <w:lang w:val="fr-FR"/>
        </w:rPr>
        <w:t>’</w:t>
      </w:r>
      <w:r w:rsidRPr="00D92499">
        <w:rPr>
          <w:lang w:val="fr-FR"/>
        </w:rPr>
        <w:t>existe pas en Jordanie.</w:t>
      </w:r>
      <w:r>
        <w:rPr>
          <w:lang w:val="fr-FR"/>
        </w:rPr>
        <w:t xml:space="preserve"> </w:t>
      </w:r>
      <w:r w:rsidRPr="00D92499">
        <w:rPr>
          <w:lang w:val="fr-FR"/>
        </w:rPr>
        <w:t xml:space="preserve">Le Gouvernement reconnaît les droits des minorités religieuses et ethniques, notamment leur droit </w:t>
      </w:r>
      <w:r>
        <w:rPr>
          <w:lang w:val="fr-FR"/>
        </w:rPr>
        <w:t xml:space="preserve">de travailler </w:t>
      </w:r>
      <w:r w:rsidRPr="00D92499">
        <w:rPr>
          <w:lang w:val="fr-FR"/>
        </w:rPr>
        <w:t>dans la fonction publique. Des mesures visant à garantir l</w:t>
      </w:r>
      <w:r>
        <w:rPr>
          <w:lang w:val="fr-FR"/>
        </w:rPr>
        <w:t>’</w:t>
      </w:r>
      <w:r w:rsidRPr="00D92499">
        <w:rPr>
          <w:lang w:val="fr-FR"/>
        </w:rPr>
        <w:t>égalité des chances ont été prises afin de faciliter l</w:t>
      </w:r>
      <w:r>
        <w:rPr>
          <w:lang w:val="fr-FR"/>
        </w:rPr>
        <w:t>’</w:t>
      </w:r>
      <w:r w:rsidRPr="00D92499">
        <w:rPr>
          <w:lang w:val="fr-FR"/>
        </w:rPr>
        <w:t xml:space="preserve">accès des minorités à la magistrature, </w:t>
      </w:r>
      <w:r>
        <w:rPr>
          <w:lang w:val="fr-FR"/>
        </w:rPr>
        <w:t xml:space="preserve">la </w:t>
      </w:r>
      <w:r w:rsidRPr="00D92499">
        <w:rPr>
          <w:lang w:val="fr-FR"/>
        </w:rPr>
        <w:t>police et l</w:t>
      </w:r>
      <w:r>
        <w:rPr>
          <w:lang w:val="fr-FR"/>
        </w:rPr>
        <w:t>’</w:t>
      </w:r>
      <w:r w:rsidRPr="00D92499">
        <w:rPr>
          <w:lang w:val="fr-FR"/>
        </w:rPr>
        <w:t xml:space="preserve">armée. </w:t>
      </w:r>
    </w:p>
    <w:p w:rsidR="00E6710B" w:rsidRPr="00D92499" w:rsidRDefault="00E6710B" w:rsidP="00E6710B">
      <w:pPr>
        <w:pStyle w:val="SingleTxtG"/>
        <w:rPr>
          <w:lang w:val="fr-FR"/>
        </w:rPr>
      </w:pPr>
      <w:r>
        <w:rPr>
          <w:lang w:val="fr-FR"/>
        </w:rPr>
        <w:t>24.</w:t>
      </w:r>
      <w:r>
        <w:rPr>
          <w:lang w:val="fr-FR"/>
        </w:rPr>
        <w:tab/>
      </w:r>
      <w:r w:rsidRPr="00D92499">
        <w:rPr>
          <w:lang w:val="fr-FR"/>
        </w:rPr>
        <w:t>Lors du Printemps arabe</w:t>
      </w:r>
      <w:r>
        <w:rPr>
          <w:lang w:val="fr-FR"/>
        </w:rPr>
        <w:t xml:space="preserve"> de 2011, 4 200 </w:t>
      </w:r>
      <w:r w:rsidRPr="00D92499">
        <w:rPr>
          <w:lang w:val="fr-FR"/>
        </w:rPr>
        <w:t xml:space="preserve">manifestations ont été organisées en Jordanie </w:t>
      </w:r>
      <w:r>
        <w:rPr>
          <w:lang w:val="fr-FR"/>
        </w:rPr>
        <w:t xml:space="preserve">mais aucune </w:t>
      </w:r>
      <w:r w:rsidRPr="00D92499">
        <w:rPr>
          <w:lang w:val="fr-FR"/>
        </w:rPr>
        <w:t xml:space="preserve">violence </w:t>
      </w:r>
      <w:r>
        <w:rPr>
          <w:lang w:val="fr-FR"/>
        </w:rPr>
        <w:t xml:space="preserve">n’a été exercée contre </w:t>
      </w:r>
      <w:r w:rsidRPr="00D92499">
        <w:rPr>
          <w:lang w:val="fr-FR"/>
        </w:rPr>
        <w:t xml:space="preserve">des manifestants. </w:t>
      </w:r>
      <w:r>
        <w:rPr>
          <w:lang w:val="fr-FR"/>
        </w:rPr>
        <w:t xml:space="preserve">L’État a scrupuleusement respecté </w:t>
      </w:r>
      <w:r w:rsidRPr="00D92499">
        <w:rPr>
          <w:lang w:val="fr-FR"/>
        </w:rPr>
        <w:t>la liberté d</w:t>
      </w:r>
      <w:r>
        <w:rPr>
          <w:lang w:val="fr-FR"/>
        </w:rPr>
        <w:t>’</w:t>
      </w:r>
      <w:r w:rsidRPr="00D92499">
        <w:rPr>
          <w:lang w:val="fr-FR"/>
        </w:rPr>
        <w:t xml:space="preserve">expression. Les agents de la fonction publique sont formés et sensibilisés aux droits et principes énoncés dans la Convention. Des activités de sensibilisation visent </w:t>
      </w:r>
      <w:r>
        <w:rPr>
          <w:lang w:val="fr-FR"/>
        </w:rPr>
        <w:t xml:space="preserve">aussi </w:t>
      </w:r>
      <w:r w:rsidRPr="00D92499">
        <w:rPr>
          <w:lang w:val="fr-FR"/>
        </w:rPr>
        <w:t>à prévenir la création d</w:t>
      </w:r>
      <w:r>
        <w:rPr>
          <w:lang w:val="fr-FR"/>
        </w:rPr>
        <w:t>’</w:t>
      </w:r>
      <w:r w:rsidRPr="00D92499">
        <w:rPr>
          <w:lang w:val="fr-FR"/>
        </w:rPr>
        <w:t>organisations fanatiques appelant au conflit religieux ou incitant à la haine ou à la discrimination raciale, et les auteurs de ce type d</w:t>
      </w:r>
      <w:r>
        <w:rPr>
          <w:lang w:val="fr-FR"/>
        </w:rPr>
        <w:t>’</w:t>
      </w:r>
      <w:r w:rsidRPr="00D92499">
        <w:rPr>
          <w:lang w:val="fr-FR"/>
        </w:rPr>
        <w:t xml:space="preserve">infraction sont </w:t>
      </w:r>
      <w:r>
        <w:rPr>
          <w:lang w:val="fr-FR"/>
        </w:rPr>
        <w:t>responsables pénalement. L</w:t>
      </w:r>
      <w:r w:rsidRPr="00D92499">
        <w:rPr>
          <w:lang w:val="fr-FR"/>
        </w:rPr>
        <w:t xml:space="preserve">a délégation a pris </w:t>
      </w:r>
      <w:r>
        <w:rPr>
          <w:lang w:val="fr-FR"/>
        </w:rPr>
        <w:t xml:space="preserve">bonne note </w:t>
      </w:r>
      <w:r w:rsidRPr="00D92499">
        <w:rPr>
          <w:lang w:val="fr-FR"/>
        </w:rPr>
        <w:t>de la recommandat</w:t>
      </w:r>
      <w:r>
        <w:rPr>
          <w:lang w:val="fr-FR"/>
        </w:rPr>
        <w:t>ion du Comité visant à ce que la</w:t>
      </w:r>
      <w:r w:rsidRPr="00D92499">
        <w:rPr>
          <w:lang w:val="fr-FR"/>
        </w:rPr>
        <w:t xml:space="preserve"> </w:t>
      </w:r>
      <w:r>
        <w:rPr>
          <w:lang w:val="fr-FR"/>
        </w:rPr>
        <w:t>Jordanie élabore u</w:t>
      </w:r>
      <w:r w:rsidRPr="00D92499">
        <w:rPr>
          <w:lang w:val="fr-FR"/>
        </w:rPr>
        <w:t xml:space="preserve">ne définition de la discrimination raciale </w:t>
      </w:r>
      <w:r>
        <w:rPr>
          <w:lang w:val="fr-FR"/>
        </w:rPr>
        <w:t>conforme à celle de la Convention</w:t>
      </w:r>
      <w:r w:rsidRPr="00D92499">
        <w:rPr>
          <w:lang w:val="fr-FR"/>
        </w:rPr>
        <w:t>. S</w:t>
      </w:r>
      <w:r>
        <w:rPr>
          <w:lang w:val="fr-FR"/>
        </w:rPr>
        <w:t>’</w:t>
      </w:r>
      <w:r w:rsidRPr="00D92499">
        <w:rPr>
          <w:lang w:val="fr-FR"/>
        </w:rPr>
        <w:t>agissant des conditions de détention, il indique que des fonds ont été alloués à la rénovation</w:t>
      </w:r>
      <w:r>
        <w:rPr>
          <w:lang w:val="fr-FR"/>
        </w:rPr>
        <w:t xml:space="preserve"> des établissements pénitentiaires</w:t>
      </w:r>
      <w:r w:rsidRPr="00D92499">
        <w:rPr>
          <w:lang w:val="fr-FR"/>
        </w:rPr>
        <w:t xml:space="preserve"> et que tous </w:t>
      </w:r>
      <w:r>
        <w:rPr>
          <w:lang w:val="fr-FR"/>
        </w:rPr>
        <w:t xml:space="preserve">ceux </w:t>
      </w:r>
      <w:r w:rsidRPr="00D92499">
        <w:rPr>
          <w:lang w:val="fr-FR"/>
        </w:rPr>
        <w:t>qui n</w:t>
      </w:r>
      <w:r>
        <w:rPr>
          <w:lang w:val="fr-FR"/>
        </w:rPr>
        <w:t>’</w:t>
      </w:r>
      <w:r w:rsidRPr="00D92499">
        <w:rPr>
          <w:lang w:val="fr-FR"/>
        </w:rPr>
        <w:t>étaient pas conformes aux normes en matière de droits de l</w:t>
      </w:r>
      <w:r>
        <w:rPr>
          <w:lang w:val="fr-FR"/>
        </w:rPr>
        <w:t>’</w:t>
      </w:r>
      <w:r w:rsidRPr="00D92499">
        <w:rPr>
          <w:lang w:val="fr-FR"/>
        </w:rPr>
        <w:t>homme ont été fermés. Le Code de</w:t>
      </w:r>
      <w:r>
        <w:rPr>
          <w:lang w:val="fr-FR"/>
        </w:rPr>
        <w:t xml:space="preserve"> conduite destiné aux agents de la</w:t>
      </w:r>
      <w:r w:rsidRPr="00D92499">
        <w:rPr>
          <w:lang w:val="fr-FR"/>
        </w:rPr>
        <w:t xml:space="preserve"> </w:t>
      </w:r>
      <w:r>
        <w:rPr>
          <w:lang w:val="fr-FR"/>
        </w:rPr>
        <w:t>fonction publique</w:t>
      </w:r>
      <w:r w:rsidRPr="00D92499">
        <w:rPr>
          <w:lang w:val="fr-FR"/>
        </w:rPr>
        <w:t xml:space="preserve">, notamment </w:t>
      </w:r>
      <w:r>
        <w:rPr>
          <w:lang w:val="fr-FR"/>
        </w:rPr>
        <w:t>l</w:t>
      </w:r>
      <w:r w:rsidRPr="00D92499">
        <w:rPr>
          <w:lang w:val="fr-FR"/>
        </w:rPr>
        <w:t>es forces de l</w:t>
      </w:r>
      <w:r>
        <w:rPr>
          <w:lang w:val="fr-FR"/>
        </w:rPr>
        <w:t>’</w:t>
      </w:r>
      <w:r w:rsidRPr="00D92499">
        <w:rPr>
          <w:lang w:val="fr-FR"/>
        </w:rPr>
        <w:t>ordre, prévoit que tout citoyen doit être traité sur un pied d</w:t>
      </w:r>
      <w:r>
        <w:rPr>
          <w:lang w:val="fr-FR"/>
        </w:rPr>
        <w:t>’</w:t>
      </w:r>
      <w:r w:rsidRPr="00D92499">
        <w:rPr>
          <w:lang w:val="fr-FR"/>
        </w:rPr>
        <w:t>égalité sans aucune discrimination fondée sur la race ou l</w:t>
      </w:r>
      <w:r>
        <w:rPr>
          <w:lang w:val="fr-FR"/>
        </w:rPr>
        <w:t>’origine. Ce c</w:t>
      </w:r>
      <w:r w:rsidRPr="00D92499">
        <w:rPr>
          <w:lang w:val="fr-FR"/>
        </w:rPr>
        <w:t>ode, contraignant et obligatoire pour tous, garantit également la protection de la dignité humaine et le respect des droits universels et inaliénables énoncés dans les instruments internationaux, notamment la Convention. Le Centre national des droits de l</w:t>
      </w:r>
      <w:r>
        <w:rPr>
          <w:lang w:val="fr-FR"/>
        </w:rPr>
        <w:t>’</w:t>
      </w:r>
      <w:r w:rsidRPr="00D92499">
        <w:rPr>
          <w:lang w:val="fr-FR"/>
        </w:rPr>
        <w:t xml:space="preserve">homme, qui </w:t>
      </w:r>
      <w:r>
        <w:rPr>
          <w:lang w:val="fr-FR"/>
        </w:rPr>
        <w:t xml:space="preserve">s’occupe </w:t>
      </w:r>
      <w:r w:rsidRPr="00D92499">
        <w:rPr>
          <w:lang w:val="fr-FR"/>
        </w:rPr>
        <w:t xml:space="preserve">notamment </w:t>
      </w:r>
      <w:r>
        <w:rPr>
          <w:lang w:val="fr-FR"/>
        </w:rPr>
        <w:t xml:space="preserve">de la </w:t>
      </w:r>
      <w:r w:rsidRPr="00D92499">
        <w:rPr>
          <w:lang w:val="fr-FR"/>
        </w:rPr>
        <w:t>coopération avec la société civile</w:t>
      </w:r>
      <w:r>
        <w:rPr>
          <w:lang w:val="fr-FR"/>
        </w:rPr>
        <w:t>,</w:t>
      </w:r>
      <w:r w:rsidRPr="00D92499">
        <w:rPr>
          <w:lang w:val="fr-FR"/>
        </w:rPr>
        <w:t xml:space="preserve"> a </w:t>
      </w:r>
      <w:r>
        <w:rPr>
          <w:lang w:val="fr-FR"/>
        </w:rPr>
        <w:t xml:space="preserve">consulté </w:t>
      </w:r>
      <w:r w:rsidRPr="00D92499">
        <w:rPr>
          <w:lang w:val="fr-FR"/>
        </w:rPr>
        <w:t>un certain nombre d</w:t>
      </w:r>
      <w:r>
        <w:rPr>
          <w:lang w:val="fr-FR"/>
        </w:rPr>
        <w:t>’</w:t>
      </w:r>
      <w:r w:rsidRPr="00D92499">
        <w:rPr>
          <w:lang w:val="fr-FR"/>
        </w:rPr>
        <w:t xml:space="preserve">ONG en vue de </w:t>
      </w:r>
      <w:r>
        <w:rPr>
          <w:lang w:val="fr-FR"/>
        </w:rPr>
        <w:t>la présentation du rapport devant le Comité</w:t>
      </w:r>
      <w:r w:rsidRPr="00D92499">
        <w:rPr>
          <w:lang w:val="fr-FR"/>
        </w:rPr>
        <w:t>, mais elles n</w:t>
      </w:r>
      <w:r>
        <w:rPr>
          <w:lang w:val="fr-FR"/>
        </w:rPr>
        <w:t>’</w:t>
      </w:r>
      <w:r w:rsidRPr="00D92499">
        <w:rPr>
          <w:lang w:val="fr-FR"/>
        </w:rPr>
        <w:t xml:space="preserve">avaient aucune </w:t>
      </w:r>
      <w:r>
        <w:rPr>
          <w:lang w:val="fr-FR"/>
        </w:rPr>
        <w:t>doléance à exprimer</w:t>
      </w:r>
      <w:r w:rsidRPr="00D92499">
        <w:rPr>
          <w:lang w:val="fr-FR"/>
        </w:rPr>
        <w:t>.</w:t>
      </w:r>
    </w:p>
    <w:p w:rsidR="00E6710B" w:rsidRPr="00B1793D" w:rsidRDefault="00E6710B" w:rsidP="00E6710B">
      <w:pPr>
        <w:pStyle w:val="SingleTxtG"/>
        <w:rPr>
          <w:i/>
          <w:lang w:val="fr-FR"/>
        </w:rPr>
      </w:pPr>
      <w:r w:rsidRPr="00D92499">
        <w:rPr>
          <w:i/>
          <w:lang w:val="fr-FR"/>
        </w:rPr>
        <w:t>La séance est levée à 18 heures.</w:t>
      </w:r>
    </w:p>
    <w:p w:rsidR="00E6710B" w:rsidRPr="00287E79" w:rsidRDefault="00E6710B" w:rsidP="00C73894">
      <w:pPr>
        <w:pStyle w:val="SingleTxtG"/>
      </w:pPr>
    </w:p>
    <w:sectPr w:rsidR="00E6710B" w:rsidRPr="00287E79" w:rsidSect="004866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94F" w:rsidRDefault="0073094F"/>
  </w:endnote>
  <w:endnote w:type="continuationSeparator" w:id="0">
    <w:p w:rsidR="0073094F" w:rsidRDefault="0073094F"/>
  </w:endnote>
  <w:endnote w:type="continuationNotice" w:id="1">
    <w:p w:rsidR="0073094F" w:rsidRPr="008918E4" w:rsidRDefault="0073094F"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D44" w:rsidRPr="00486681" w:rsidRDefault="00215D44" w:rsidP="00486681">
    <w:pPr>
      <w:pStyle w:val="Footer"/>
      <w:tabs>
        <w:tab w:val="right" w:pos="9638"/>
      </w:tabs>
    </w:pPr>
    <w:r w:rsidRPr="00486681">
      <w:rPr>
        <w:b/>
        <w:sz w:val="18"/>
      </w:rPr>
      <w:fldChar w:fldCharType="begin"/>
    </w:r>
    <w:r w:rsidRPr="00486681">
      <w:rPr>
        <w:b/>
        <w:sz w:val="18"/>
      </w:rPr>
      <w:instrText xml:space="preserve"> PAGE  \* MERGEFORMAT </w:instrText>
    </w:r>
    <w:r w:rsidRPr="00486681">
      <w:rPr>
        <w:b/>
        <w:sz w:val="18"/>
      </w:rPr>
      <w:fldChar w:fldCharType="separate"/>
    </w:r>
    <w:r w:rsidR="002C3B13">
      <w:rPr>
        <w:b/>
        <w:noProof/>
        <w:sz w:val="18"/>
      </w:rPr>
      <w:t>6</w:t>
    </w:r>
    <w:r w:rsidRPr="00486681">
      <w:rPr>
        <w:b/>
        <w:sz w:val="18"/>
      </w:rPr>
      <w:fldChar w:fldCharType="end"/>
    </w:r>
    <w:r>
      <w:rPr>
        <w:b/>
        <w:sz w:val="18"/>
      </w:rPr>
      <w:tab/>
    </w:r>
    <w:r>
      <w:t>GE.12-41078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D44" w:rsidRPr="00486681" w:rsidRDefault="00215D44" w:rsidP="00486681">
    <w:pPr>
      <w:pStyle w:val="Footer"/>
      <w:tabs>
        <w:tab w:val="right" w:pos="9638"/>
      </w:tabs>
      <w:rPr>
        <w:b/>
        <w:sz w:val="18"/>
      </w:rPr>
    </w:pPr>
    <w:r>
      <w:t>GE.12-41078</w:t>
    </w:r>
    <w:r>
      <w:tab/>
    </w:r>
    <w:r w:rsidRPr="00486681">
      <w:rPr>
        <w:b/>
        <w:sz w:val="18"/>
      </w:rPr>
      <w:fldChar w:fldCharType="begin"/>
    </w:r>
    <w:r w:rsidRPr="00486681">
      <w:rPr>
        <w:b/>
        <w:sz w:val="18"/>
      </w:rPr>
      <w:instrText xml:space="preserve"> PAGE  \* MERGEFORMAT </w:instrText>
    </w:r>
    <w:r w:rsidRPr="00486681">
      <w:rPr>
        <w:b/>
        <w:sz w:val="18"/>
      </w:rPr>
      <w:fldChar w:fldCharType="separate"/>
    </w:r>
    <w:r w:rsidR="002C3B13">
      <w:rPr>
        <w:b/>
        <w:noProof/>
        <w:sz w:val="18"/>
      </w:rPr>
      <w:t>7</w:t>
    </w:r>
    <w:r w:rsidRPr="004866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D44" w:rsidRDefault="00215D44" w:rsidP="005E01B1">
    <w:pPr>
      <w:pBdr>
        <w:bottom w:val="single" w:sz="4" w:space="1" w:color="auto"/>
      </w:pBdr>
      <w:spacing w:line="240" w:lineRule="auto"/>
    </w:pPr>
  </w:p>
  <w:p w:rsidR="00215D44" w:rsidRDefault="00215D44" w:rsidP="0037280E">
    <w:pPr>
      <w:pStyle w:val="FootnoteText"/>
      <w:tabs>
        <w:tab w:val="clear" w:pos="1021"/>
      </w:tabs>
      <w:spacing w:after="120"/>
      <w:ind w:firstLine="0"/>
    </w:pPr>
    <w:r>
      <w:t>Le présent compte rendu est sujet à rectifications.</w:t>
    </w:r>
  </w:p>
  <w:p w:rsidR="00215D44" w:rsidRDefault="00215D44"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15D44" w:rsidRDefault="00215D44"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15D44" w:rsidRPr="00486681" w:rsidRDefault="00215D44"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12-41078  (F)    060312</w:t>
    </w:r>
    <w:r w:rsidR="00E6710B">
      <w:t xml:space="preserve">    080312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94F" w:rsidRPr="00D27D5E" w:rsidRDefault="0073094F" w:rsidP="00D27D5E">
      <w:pPr>
        <w:tabs>
          <w:tab w:val="right" w:pos="2155"/>
        </w:tabs>
        <w:spacing w:after="80"/>
        <w:ind w:left="680"/>
        <w:rPr>
          <w:u w:val="single"/>
        </w:rPr>
      </w:pPr>
      <w:r>
        <w:rPr>
          <w:u w:val="single"/>
        </w:rPr>
        <w:tab/>
      </w:r>
    </w:p>
  </w:footnote>
  <w:footnote w:type="continuationSeparator" w:id="0">
    <w:p w:rsidR="0073094F" w:rsidRDefault="0073094F">
      <w:r>
        <w:rPr>
          <w:u w:val="single"/>
        </w:rPr>
        <w:tab/>
      </w:r>
      <w:r>
        <w:rPr>
          <w:u w:val="single"/>
        </w:rPr>
        <w:tab/>
      </w:r>
      <w:r>
        <w:rPr>
          <w:u w:val="single"/>
        </w:rPr>
        <w:tab/>
      </w:r>
      <w:r>
        <w:rPr>
          <w:u w:val="single"/>
        </w:rPr>
        <w:tab/>
      </w:r>
    </w:p>
  </w:footnote>
  <w:footnote w:type="continuationNotice" w:id="1">
    <w:p w:rsidR="0073094F" w:rsidRPr="008918E4" w:rsidRDefault="0073094F"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D44" w:rsidRPr="00486681" w:rsidRDefault="00215D44">
    <w:pPr>
      <w:pStyle w:val="Header"/>
    </w:pPr>
    <w:r>
      <w:t>CERD/C/SR.2153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D44" w:rsidRPr="00486681" w:rsidRDefault="00215D44" w:rsidP="00486681">
    <w:pPr>
      <w:pStyle w:val="Header"/>
      <w:jc w:val="right"/>
    </w:pPr>
    <w:r>
      <w:t>CERD/C/SR.2153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38F"/>
    <w:rsid w:val="00016AC5"/>
    <w:rsid w:val="000409FF"/>
    <w:rsid w:val="00040CC3"/>
    <w:rsid w:val="00054609"/>
    <w:rsid w:val="00065326"/>
    <w:rsid w:val="0009238F"/>
    <w:rsid w:val="00096678"/>
    <w:rsid w:val="00096B82"/>
    <w:rsid w:val="000E4D24"/>
    <w:rsid w:val="000F1C24"/>
    <w:rsid w:val="000F41F2"/>
    <w:rsid w:val="001231AD"/>
    <w:rsid w:val="001261AA"/>
    <w:rsid w:val="00160540"/>
    <w:rsid w:val="00192EEB"/>
    <w:rsid w:val="001A20FB"/>
    <w:rsid w:val="001C1642"/>
    <w:rsid w:val="001D7F8A"/>
    <w:rsid w:val="001E3FEB"/>
    <w:rsid w:val="001E4A02"/>
    <w:rsid w:val="0021030C"/>
    <w:rsid w:val="00215D44"/>
    <w:rsid w:val="00225A8C"/>
    <w:rsid w:val="00253C54"/>
    <w:rsid w:val="002659F1"/>
    <w:rsid w:val="00287E79"/>
    <w:rsid w:val="002928F9"/>
    <w:rsid w:val="002A25CA"/>
    <w:rsid w:val="002A5D07"/>
    <w:rsid w:val="002C3B13"/>
    <w:rsid w:val="002D3F03"/>
    <w:rsid w:val="002E0D40"/>
    <w:rsid w:val="002E5B0C"/>
    <w:rsid w:val="003016B7"/>
    <w:rsid w:val="00322353"/>
    <w:rsid w:val="00331CFF"/>
    <w:rsid w:val="003515AA"/>
    <w:rsid w:val="0035174E"/>
    <w:rsid w:val="0037280E"/>
    <w:rsid w:val="00374106"/>
    <w:rsid w:val="003774F4"/>
    <w:rsid w:val="003976D5"/>
    <w:rsid w:val="003B5A8F"/>
    <w:rsid w:val="003D3836"/>
    <w:rsid w:val="003D6C68"/>
    <w:rsid w:val="003E2AB0"/>
    <w:rsid w:val="004159D0"/>
    <w:rsid w:val="00431257"/>
    <w:rsid w:val="00457B64"/>
    <w:rsid w:val="004776E2"/>
    <w:rsid w:val="00486681"/>
    <w:rsid w:val="00490F0E"/>
    <w:rsid w:val="004E4435"/>
    <w:rsid w:val="004F28D0"/>
    <w:rsid w:val="004F6C27"/>
    <w:rsid w:val="005247B1"/>
    <w:rsid w:val="00543587"/>
    <w:rsid w:val="00543D5E"/>
    <w:rsid w:val="00556D66"/>
    <w:rsid w:val="00571F41"/>
    <w:rsid w:val="00593658"/>
    <w:rsid w:val="005B22D7"/>
    <w:rsid w:val="005E01B1"/>
    <w:rsid w:val="005E5D1F"/>
    <w:rsid w:val="00611D43"/>
    <w:rsid w:val="00612D48"/>
    <w:rsid w:val="00616B45"/>
    <w:rsid w:val="00630D9B"/>
    <w:rsid w:val="00631953"/>
    <w:rsid w:val="006439EC"/>
    <w:rsid w:val="00663F1D"/>
    <w:rsid w:val="00693942"/>
    <w:rsid w:val="006B4590"/>
    <w:rsid w:val="006C340C"/>
    <w:rsid w:val="006D7B0B"/>
    <w:rsid w:val="006E586C"/>
    <w:rsid w:val="0070347C"/>
    <w:rsid w:val="007176C1"/>
    <w:rsid w:val="0073094F"/>
    <w:rsid w:val="00776878"/>
    <w:rsid w:val="007E1E6E"/>
    <w:rsid w:val="007F55CB"/>
    <w:rsid w:val="00824724"/>
    <w:rsid w:val="00836FC3"/>
    <w:rsid w:val="00844750"/>
    <w:rsid w:val="00886AE2"/>
    <w:rsid w:val="008918E4"/>
    <w:rsid w:val="00896027"/>
    <w:rsid w:val="008B44C4"/>
    <w:rsid w:val="008C64D6"/>
    <w:rsid w:val="008C677C"/>
    <w:rsid w:val="008D2259"/>
    <w:rsid w:val="008D555C"/>
    <w:rsid w:val="008E7FAE"/>
    <w:rsid w:val="00911BF7"/>
    <w:rsid w:val="00913294"/>
    <w:rsid w:val="00930A8B"/>
    <w:rsid w:val="00970078"/>
    <w:rsid w:val="00977EC8"/>
    <w:rsid w:val="009967BD"/>
    <w:rsid w:val="009C17F5"/>
    <w:rsid w:val="009D22B6"/>
    <w:rsid w:val="009D3A8C"/>
    <w:rsid w:val="009D4069"/>
    <w:rsid w:val="009E7956"/>
    <w:rsid w:val="009F2A3B"/>
    <w:rsid w:val="009F6A8C"/>
    <w:rsid w:val="00A22227"/>
    <w:rsid w:val="00A2492E"/>
    <w:rsid w:val="00A84603"/>
    <w:rsid w:val="00AA7769"/>
    <w:rsid w:val="00AB3173"/>
    <w:rsid w:val="00AC67A1"/>
    <w:rsid w:val="00AC6C52"/>
    <w:rsid w:val="00AC7977"/>
    <w:rsid w:val="00AE352C"/>
    <w:rsid w:val="00AE68B5"/>
    <w:rsid w:val="00B32E2D"/>
    <w:rsid w:val="00B61990"/>
    <w:rsid w:val="00B76AA7"/>
    <w:rsid w:val="00B9009C"/>
    <w:rsid w:val="00BF0556"/>
    <w:rsid w:val="00C261F8"/>
    <w:rsid w:val="00C33100"/>
    <w:rsid w:val="00C73894"/>
    <w:rsid w:val="00C75B95"/>
    <w:rsid w:val="00C80288"/>
    <w:rsid w:val="00C9581B"/>
    <w:rsid w:val="00CA68D2"/>
    <w:rsid w:val="00CA7165"/>
    <w:rsid w:val="00CD1A71"/>
    <w:rsid w:val="00CD1FBB"/>
    <w:rsid w:val="00CE4082"/>
    <w:rsid w:val="00D016B5"/>
    <w:rsid w:val="00D034F1"/>
    <w:rsid w:val="00D223D6"/>
    <w:rsid w:val="00D27D5E"/>
    <w:rsid w:val="00D77945"/>
    <w:rsid w:val="00DA2D82"/>
    <w:rsid w:val="00DC156C"/>
    <w:rsid w:val="00DC5D25"/>
    <w:rsid w:val="00DE6D90"/>
    <w:rsid w:val="00DF002F"/>
    <w:rsid w:val="00DF0085"/>
    <w:rsid w:val="00E0244D"/>
    <w:rsid w:val="00E11A7F"/>
    <w:rsid w:val="00E36B3F"/>
    <w:rsid w:val="00E42D5E"/>
    <w:rsid w:val="00E6710B"/>
    <w:rsid w:val="00E81E94"/>
    <w:rsid w:val="00E82607"/>
    <w:rsid w:val="00E94CC2"/>
    <w:rsid w:val="00E96E79"/>
    <w:rsid w:val="00EA4517"/>
    <w:rsid w:val="00EB379F"/>
    <w:rsid w:val="00EC62E7"/>
    <w:rsid w:val="00ED267C"/>
    <w:rsid w:val="00EE09CE"/>
    <w:rsid w:val="00F33057"/>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3666</Words>
  <Characters>20278</Characters>
  <Application>Microsoft Office Word</Application>
  <DocSecurity>4</DocSecurity>
  <Lines>302</Lines>
  <Paragraphs>49</Paragraphs>
  <ScaleCrop>false</ScaleCrop>
  <HeadingPairs>
    <vt:vector size="2" baseType="variant">
      <vt:variant>
        <vt:lpstr>Titre</vt:lpstr>
      </vt:variant>
      <vt:variant>
        <vt:i4>1</vt:i4>
      </vt:variant>
    </vt:vector>
  </HeadingPairs>
  <TitlesOfParts>
    <vt:vector size="1" baseType="lpstr">
      <vt:lpstr>CERD/C/SR.2153</vt:lpstr>
    </vt:vector>
  </TitlesOfParts>
  <Company>Corinne</Company>
  <LinksUpToDate>false</LinksUpToDate>
  <CharactersWithSpaces>23895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CERD/C/SR.2153</dc:title>
  <dc:subject>FINAL</dc:subject>
  <dc:creator>Dariche</dc:creator>
  <cp:keywords/>
  <dc:description/>
  <cp:lastModifiedBy>Vigny</cp:lastModifiedBy>
  <cp:revision>2</cp:revision>
  <cp:lastPrinted>2012-03-07T14:20:00Z</cp:lastPrinted>
  <dcterms:created xsi:type="dcterms:W3CDTF">2012-03-08T09:33:00Z</dcterms:created>
  <dcterms:modified xsi:type="dcterms:W3CDTF">2012-03-08T09:33:00Z</dcterms:modified>
</cp:coreProperties>
</file>