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16C02A4" w14:textId="77777777" w:rsidTr="008F3CA0">
        <w:trPr>
          <w:trHeight w:hRule="exact" w:val="851"/>
        </w:trPr>
        <w:tc>
          <w:tcPr>
            <w:tcW w:w="1276" w:type="dxa"/>
            <w:tcBorders>
              <w:bottom w:val="single" w:sz="4" w:space="0" w:color="auto"/>
            </w:tcBorders>
          </w:tcPr>
          <w:p w14:paraId="2B1DC15F" w14:textId="77777777" w:rsidR="000354E9" w:rsidRPr="00DB58B5" w:rsidRDefault="000354E9" w:rsidP="00E30C9C">
            <w:bookmarkStart w:id="0" w:name="_Hlk181366597"/>
          </w:p>
        </w:tc>
        <w:tc>
          <w:tcPr>
            <w:tcW w:w="2268" w:type="dxa"/>
            <w:tcBorders>
              <w:bottom w:val="single" w:sz="4" w:space="0" w:color="auto"/>
            </w:tcBorders>
            <w:vAlign w:val="bottom"/>
          </w:tcPr>
          <w:p w14:paraId="2F90201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72C169B" w14:textId="6CDF197C" w:rsidR="000354E9" w:rsidRPr="00DB58B5" w:rsidRDefault="00E30C9C" w:rsidP="00E30C9C">
            <w:pPr>
              <w:jc w:val="right"/>
            </w:pPr>
            <w:r w:rsidRPr="00E30C9C">
              <w:rPr>
                <w:sz w:val="40"/>
              </w:rPr>
              <w:t>CRC</w:t>
            </w:r>
            <w:r>
              <w:t>/C/KNA/Q/</w:t>
            </w:r>
            <w:r w:rsidRPr="00D41174">
              <w:t>2</w:t>
            </w:r>
          </w:p>
        </w:tc>
      </w:tr>
      <w:tr w:rsidR="000354E9" w:rsidRPr="00DB58B5" w14:paraId="52478086" w14:textId="77777777" w:rsidTr="008F3CA0">
        <w:trPr>
          <w:trHeight w:hRule="exact" w:val="2835"/>
        </w:trPr>
        <w:tc>
          <w:tcPr>
            <w:tcW w:w="1276" w:type="dxa"/>
            <w:tcBorders>
              <w:top w:val="single" w:sz="4" w:space="0" w:color="auto"/>
              <w:bottom w:val="single" w:sz="12" w:space="0" w:color="auto"/>
            </w:tcBorders>
          </w:tcPr>
          <w:p w14:paraId="27AE0840" w14:textId="77777777" w:rsidR="000354E9" w:rsidRPr="00DB58B5" w:rsidRDefault="000354E9" w:rsidP="008F3CA0">
            <w:pPr>
              <w:spacing w:before="120"/>
              <w:jc w:val="center"/>
            </w:pPr>
            <w:r>
              <w:rPr>
                <w:noProof/>
                <w:lang w:eastAsia="fr-CH"/>
              </w:rPr>
              <w:drawing>
                <wp:inline distT="0" distB="0" distL="0" distR="0" wp14:anchorId="03D1DCB0" wp14:editId="250BF7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7F3B58" w14:textId="756302ED"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E30C9C">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9882CA6" w14:textId="24310A43" w:rsidR="000354E9" w:rsidRDefault="00E30C9C" w:rsidP="008F3CA0">
            <w:pPr>
              <w:spacing w:before="240"/>
            </w:pPr>
            <w:r>
              <w:t>Distr</w:t>
            </w:r>
            <w:r w:rsidR="00D41174" w:rsidRPr="00D41174">
              <w:t>.</w:t>
            </w:r>
            <w:r>
              <w:t xml:space="preserve"> générale</w:t>
            </w:r>
          </w:p>
          <w:p w14:paraId="54F551BB" w14:textId="77777777" w:rsidR="00E30C9C" w:rsidRDefault="00E30C9C" w:rsidP="00E30C9C">
            <w:pPr>
              <w:spacing w:line="240" w:lineRule="exact"/>
            </w:pPr>
            <w:r w:rsidRPr="00D41174">
              <w:t>22</w:t>
            </w:r>
            <w:r>
              <w:t xml:space="preserve"> octobre </w:t>
            </w:r>
            <w:r w:rsidRPr="00D41174">
              <w:t>2024</w:t>
            </w:r>
          </w:p>
          <w:p w14:paraId="6ED68947" w14:textId="77777777" w:rsidR="00E30C9C" w:rsidRDefault="00E30C9C" w:rsidP="00E30C9C">
            <w:pPr>
              <w:spacing w:line="240" w:lineRule="exact"/>
            </w:pPr>
            <w:r>
              <w:t>Français</w:t>
            </w:r>
          </w:p>
          <w:p w14:paraId="4356634B" w14:textId="55FD653B" w:rsidR="00E30C9C" w:rsidRDefault="00E30C9C" w:rsidP="00E30C9C">
            <w:pPr>
              <w:spacing w:line="240" w:lineRule="exact"/>
            </w:pPr>
            <w:r>
              <w:t>Original : anglais</w:t>
            </w:r>
          </w:p>
          <w:p w14:paraId="5E1477DF" w14:textId="642C1CB2" w:rsidR="00E30C9C" w:rsidRPr="00DB58B5" w:rsidRDefault="00E30C9C" w:rsidP="00E30C9C">
            <w:pPr>
              <w:spacing w:line="240" w:lineRule="exact"/>
            </w:pPr>
            <w:r>
              <w:rPr>
                <w:lang w:val="fr-FR"/>
              </w:rPr>
              <w:t>Anglais, espagnol et français seulement</w:t>
            </w:r>
          </w:p>
        </w:tc>
      </w:tr>
    </w:tbl>
    <w:p w14:paraId="1C1A7EB5" w14:textId="6E229D57" w:rsidR="002D14A3" w:rsidRDefault="002D14A3" w:rsidP="002D14A3">
      <w:pPr>
        <w:spacing w:before="120"/>
        <w:rPr>
          <w:b/>
          <w:sz w:val="24"/>
          <w:szCs w:val="24"/>
        </w:rPr>
      </w:pPr>
      <w:r w:rsidRPr="00DA3BE9">
        <w:rPr>
          <w:b/>
          <w:sz w:val="24"/>
          <w:szCs w:val="24"/>
        </w:rPr>
        <w:t>Comité des droits de l</w:t>
      </w:r>
      <w:r w:rsidR="00E30C9C">
        <w:rPr>
          <w:b/>
          <w:sz w:val="24"/>
          <w:szCs w:val="24"/>
        </w:rPr>
        <w:t>’</w:t>
      </w:r>
      <w:r w:rsidRPr="00DA3BE9">
        <w:rPr>
          <w:b/>
          <w:sz w:val="24"/>
          <w:szCs w:val="24"/>
        </w:rPr>
        <w:t>enfant</w:t>
      </w:r>
    </w:p>
    <w:p w14:paraId="1098EFD1" w14:textId="10ED2143" w:rsidR="00E30C9C" w:rsidRPr="00BB5F86" w:rsidRDefault="00E30C9C" w:rsidP="00E30C9C">
      <w:pPr>
        <w:pStyle w:val="HChG"/>
        <w:rPr>
          <w:lang w:val="fr-FR"/>
        </w:rPr>
      </w:pPr>
      <w:r>
        <w:rPr>
          <w:lang w:val="fr-FR"/>
        </w:rPr>
        <w:tab/>
      </w:r>
      <w:r>
        <w:rPr>
          <w:lang w:val="fr-FR"/>
        </w:rPr>
        <w:tab/>
        <w:t>Liste de points concernant le deuxième rapport périodique de</w:t>
      </w:r>
      <w:r>
        <w:rPr>
          <w:lang w:val="fr-FR"/>
        </w:rPr>
        <w:t> </w:t>
      </w:r>
      <w:r>
        <w:rPr>
          <w:lang w:val="fr-FR"/>
        </w:rPr>
        <w:t>Saint-Kitts-et-Nevis</w:t>
      </w:r>
      <w:r w:rsidRPr="00E30C9C">
        <w:rPr>
          <w:b w:val="0"/>
          <w:bCs/>
          <w:position w:val="2"/>
          <w:sz w:val="20"/>
          <w:lang w:val="fr-FR"/>
        </w:rPr>
        <w:footnoteReference w:customMarkFollows="1" w:id="2"/>
        <w:t>*</w:t>
      </w:r>
    </w:p>
    <w:p w14:paraId="5634EDFB" w14:textId="643F9C48" w:rsidR="00E30C9C" w:rsidRPr="00BB5F86" w:rsidRDefault="00E30C9C" w:rsidP="00E30C9C">
      <w:pPr>
        <w:pStyle w:val="SingleTxtG"/>
        <w:rPr>
          <w:lang w:val="fr-FR"/>
        </w:rPr>
      </w:pPr>
      <w:r w:rsidRPr="00D41174">
        <w:rPr>
          <w:lang w:val="fr-FR"/>
        </w:rPr>
        <w:t>1</w:t>
      </w:r>
      <w:r w:rsidR="00D41174" w:rsidRPr="00D41174">
        <w:rPr>
          <w:lang w:val="fr-FR"/>
        </w:rPr>
        <w:t>.</w:t>
      </w:r>
      <w:r>
        <w:rPr>
          <w:lang w:val="fr-FR"/>
        </w:rPr>
        <w:tab/>
        <w:t>L</w:t>
      </w:r>
      <w:r>
        <w:rPr>
          <w:lang w:val="fr-FR"/>
        </w:rPr>
        <w:t>’</w:t>
      </w:r>
      <w:r>
        <w:rPr>
          <w:lang w:val="fr-FR"/>
        </w:rPr>
        <w:t>État partie est invité à soumettre par écrit des informations complémentaires et actualisées (</w:t>
      </w:r>
      <w:r w:rsidRPr="00D41174">
        <w:rPr>
          <w:lang w:val="fr-FR"/>
        </w:rPr>
        <w:t>10</w:t>
      </w:r>
      <w:r>
        <w:rPr>
          <w:lang w:val="fr-FR"/>
        </w:rPr>
        <w:t xml:space="preserve"> </w:t>
      </w:r>
      <w:r w:rsidRPr="00D41174">
        <w:rPr>
          <w:lang w:val="fr-FR"/>
        </w:rPr>
        <w:t>700</w:t>
      </w:r>
      <w:r>
        <w:rPr>
          <w:lang w:val="fr-FR"/>
        </w:rPr>
        <w:t xml:space="preserve"> mots maximum), avant le </w:t>
      </w:r>
      <w:r w:rsidRPr="00D41174">
        <w:rPr>
          <w:lang w:val="fr-FR"/>
        </w:rPr>
        <w:t>25</w:t>
      </w:r>
      <w:r>
        <w:rPr>
          <w:lang w:val="fr-FR"/>
        </w:rPr>
        <w:t xml:space="preserve"> novembre </w:t>
      </w:r>
      <w:r w:rsidRPr="00D41174">
        <w:rPr>
          <w:lang w:val="fr-FR"/>
        </w:rPr>
        <w:t>2024</w:t>
      </w:r>
      <w:r w:rsidR="00D41174" w:rsidRPr="00D41174">
        <w:rPr>
          <w:lang w:val="fr-FR"/>
        </w:rPr>
        <w:t>.</w:t>
      </w:r>
      <w:r>
        <w:rPr>
          <w:lang w:val="fr-FR"/>
        </w:rPr>
        <w:t xml:space="preserve"> Le Comité pourra aborder tous les aspects des droits de l</w:t>
      </w:r>
      <w:r>
        <w:rPr>
          <w:lang w:val="fr-FR"/>
        </w:rPr>
        <w:t>’</w:t>
      </w:r>
      <w:r>
        <w:rPr>
          <w:lang w:val="fr-FR"/>
        </w:rPr>
        <w:t>enfant énoncés dans la Convention au cours du dialogue avec l</w:t>
      </w:r>
      <w:r>
        <w:rPr>
          <w:lang w:val="fr-FR"/>
        </w:rPr>
        <w:t>’</w:t>
      </w:r>
      <w:r>
        <w:rPr>
          <w:lang w:val="fr-FR"/>
        </w:rPr>
        <w:t>État partie</w:t>
      </w:r>
      <w:r w:rsidR="00D41174" w:rsidRPr="00D41174">
        <w:rPr>
          <w:lang w:val="fr-FR"/>
        </w:rPr>
        <w:t>.</w:t>
      </w:r>
    </w:p>
    <w:p w14:paraId="479A9F58" w14:textId="77777777" w:rsidR="00E30C9C" w:rsidRPr="00BB5F86" w:rsidRDefault="00E30C9C" w:rsidP="00E30C9C">
      <w:pPr>
        <w:pStyle w:val="H1G"/>
        <w:rPr>
          <w:lang w:val="fr-FR"/>
        </w:rPr>
      </w:pPr>
      <w:r>
        <w:rPr>
          <w:lang w:val="fr-FR"/>
        </w:rPr>
        <w:tab/>
      </w:r>
      <w:r>
        <w:rPr>
          <w:lang w:val="fr-FR"/>
        </w:rPr>
        <w:tab/>
        <w:t>Première partie</w:t>
      </w:r>
    </w:p>
    <w:p w14:paraId="11DFDD5F" w14:textId="0657CCF5" w:rsidR="00E30C9C" w:rsidRPr="00BB5F86" w:rsidRDefault="00E30C9C" w:rsidP="00E30C9C">
      <w:pPr>
        <w:pStyle w:val="SingleTxtG"/>
        <w:rPr>
          <w:lang w:val="fr-FR"/>
        </w:rPr>
      </w:pPr>
      <w:r w:rsidRPr="00D41174">
        <w:rPr>
          <w:lang w:val="fr-FR"/>
        </w:rPr>
        <w:t>2</w:t>
      </w:r>
      <w:r w:rsidR="00D41174" w:rsidRPr="00D41174">
        <w:rPr>
          <w:lang w:val="fr-FR"/>
        </w:rPr>
        <w:t>.</w:t>
      </w:r>
      <w:r>
        <w:rPr>
          <w:lang w:val="fr-FR"/>
        </w:rPr>
        <w:tab/>
        <w:t>Donner des informations à jour sur les mesures qui ont été prises ou qu</w:t>
      </w:r>
      <w:r>
        <w:rPr>
          <w:lang w:val="fr-FR"/>
        </w:rPr>
        <w:t>’</w:t>
      </w:r>
      <w:r>
        <w:rPr>
          <w:lang w:val="fr-FR"/>
        </w:rPr>
        <w:t>il est envisagé de prendre pour</w:t>
      </w:r>
      <w:r>
        <w:rPr>
          <w:lang w:val="fr-FR"/>
        </w:rPr>
        <w:t> :</w:t>
      </w:r>
    </w:p>
    <w:p w14:paraId="1B8C828E" w14:textId="76CBCC76" w:rsidR="00E30C9C" w:rsidRDefault="00E30C9C" w:rsidP="00E30C9C">
      <w:pPr>
        <w:pStyle w:val="SingleTxtG"/>
        <w:ind w:firstLine="567"/>
        <w:rPr>
          <w:lang w:val="fr-FR"/>
        </w:rPr>
      </w:pPr>
      <w:r>
        <w:rPr>
          <w:lang w:val="fr-FR"/>
        </w:rPr>
        <w:t>a)</w:t>
      </w:r>
      <w:r>
        <w:rPr>
          <w:lang w:val="fr-FR"/>
        </w:rPr>
        <w:tab/>
        <w:t>Réviser la législation nationale, notamment la loi sur le mariage, la loi sur la justice pour enfants, la loi sur l</w:t>
      </w:r>
      <w:r>
        <w:rPr>
          <w:lang w:val="fr-FR"/>
        </w:rPr>
        <w:t>’</w:t>
      </w:r>
      <w:r>
        <w:rPr>
          <w:lang w:val="fr-FR"/>
        </w:rPr>
        <w:t>éducation et la loi sur les forces de défense, et rendre la législation et la pratique pleinement conformes à la Convention</w:t>
      </w:r>
      <w:r>
        <w:rPr>
          <w:lang w:val="fr-FR"/>
        </w:rPr>
        <w:t> ;</w:t>
      </w:r>
    </w:p>
    <w:p w14:paraId="24FB983D" w14:textId="70AEFBCD" w:rsidR="00E30C9C" w:rsidRPr="00BB5F86" w:rsidRDefault="00E30C9C" w:rsidP="00E30C9C">
      <w:pPr>
        <w:pStyle w:val="SingleTxtG"/>
        <w:ind w:firstLine="567"/>
        <w:rPr>
          <w:lang w:val="fr-FR"/>
        </w:rPr>
      </w:pPr>
      <w:r>
        <w:rPr>
          <w:lang w:val="fr-FR"/>
        </w:rPr>
        <w:t>b)</w:t>
      </w:r>
      <w:r>
        <w:rPr>
          <w:lang w:val="fr-FR"/>
        </w:rPr>
        <w:tab/>
        <w:t>Adopter rapidement le projet de loi sur la protection sociale et revoir la législation relative à la protection de l</w:t>
      </w:r>
      <w:r>
        <w:rPr>
          <w:lang w:val="fr-FR"/>
        </w:rPr>
        <w:t>’</w:t>
      </w:r>
      <w:r>
        <w:rPr>
          <w:lang w:val="fr-FR"/>
        </w:rPr>
        <w:t>enfance et à la justice pour enfants</w:t>
      </w:r>
      <w:r>
        <w:rPr>
          <w:lang w:val="fr-FR"/>
        </w:rPr>
        <w:t> ;</w:t>
      </w:r>
    </w:p>
    <w:p w14:paraId="630C3074" w14:textId="630DE08F" w:rsidR="00E30C9C" w:rsidRPr="00BB5F86" w:rsidRDefault="00E30C9C" w:rsidP="00E30C9C">
      <w:pPr>
        <w:pStyle w:val="SingleTxtG"/>
        <w:ind w:firstLine="567"/>
        <w:rPr>
          <w:lang w:val="fr-FR"/>
        </w:rPr>
      </w:pPr>
      <w:r>
        <w:rPr>
          <w:lang w:val="fr-FR"/>
        </w:rPr>
        <w:t>c)</w:t>
      </w:r>
      <w:r>
        <w:rPr>
          <w:lang w:val="fr-FR"/>
        </w:rPr>
        <w:tab/>
        <w:t>Garantir la coordination effective de toutes les activités liées à l</w:t>
      </w:r>
      <w:r>
        <w:rPr>
          <w:lang w:val="fr-FR"/>
        </w:rPr>
        <w:t>’</w:t>
      </w:r>
      <w:r>
        <w:rPr>
          <w:lang w:val="fr-FR"/>
        </w:rPr>
        <w:t>application de la Convention dans tous les secteurs</w:t>
      </w:r>
      <w:r>
        <w:rPr>
          <w:lang w:val="fr-FR"/>
        </w:rPr>
        <w:t> ;</w:t>
      </w:r>
    </w:p>
    <w:p w14:paraId="65ABB93D" w14:textId="52BBA9F5" w:rsidR="00E30C9C" w:rsidRPr="00BB5F86" w:rsidRDefault="00E30C9C" w:rsidP="00E30C9C">
      <w:pPr>
        <w:pStyle w:val="SingleTxtG"/>
        <w:ind w:firstLine="567"/>
        <w:rPr>
          <w:lang w:val="fr-FR"/>
        </w:rPr>
      </w:pPr>
      <w:r>
        <w:rPr>
          <w:lang w:val="fr-FR"/>
        </w:rPr>
        <w:t>d)</w:t>
      </w:r>
      <w:r>
        <w:rPr>
          <w:lang w:val="fr-FR"/>
        </w:rPr>
        <w:tab/>
        <w:t>Instaurer un système de suivi pour l</w:t>
      </w:r>
      <w:r>
        <w:rPr>
          <w:lang w:val="fr-FR"/>
        </w:rPr>
        <w:t>’</w:t>
      </w:r>
      <w:r>
        <w:rPr>
          <w:lang w:val="fr-FR"/>
        </w:rPr>
        <w:t>allocation, l</w:t>
      </w:r>
      <w:r>
        <w:rPr>
          <w:lang w:val="fr-FR"/>
        </w:rPr>
        <w:t>’</w:t>
      </w:r>
      <w:r>
        <w:rPr>
          <w:lang w:val="fr-FR"/>
        </w:rPr>
        <w:t>utilisation et le contrôle des ressources destinées au secteur de l</w:t>
      </w:r>
      <w:r>
        <w:rPr>
          <w:lang w:val="fr-FR"/>
        </w:rPr>
        <w:t>’</w:t>
      </w:r>
      <w:r>
        <w:rPr>
          <w:lang w:val="fr-FR"/>
        </w:rPr>
        <w:t>enfance et mettre en place des processus budgétaires transparents et participatifs auxquels les acteurs de la société civile, le public et les enfants puissent prendre part</w:t>
      </w:r>
      <w:r w:rsidR="00D41174" w:rsidRPr="00D41174">
        <w:rPr>
          <w:lang w:val="fr-FR"/>
        </w:rPr>
        <w:t>.</w:t>
      </w:r>
    </w:p>
    <w:p w14:paraId="07EE56F8" w14:textId="71999AE5" w:rsidR="00E30C9C" w:rsidRPr="00BB5F86" w:rsidRDefault="00E30C9C" w:rsidP="00E30C9C">
      <w:pPr>
        <w:pStyle w:val="SingleTxtG"/>
        <w:rPr>
          <w:lang w:val="fr-FR"/>
        </w:rPr>
      </w:pPr>
      <w:r w:rsidRPr="00D41174">
        <w:rPr>
          <w:lang w:val="fr-FR"/>
        </w:rPr>
        <w:t>3</w:t>
      </w:r>
      <w:r w:rsidR="00D41174" w:rsidRPr="00D41174">
        <w:rPr>
          <w:lang w:val="fr-FR"/>
        </w:rPr>
        <w:t>.</w:t>
      </w:r>
      <w:r>
        <w:rPr>
          <w:lang w:val="fr-FR"/>
        </w:rPr>
        <w:tab/>
        <w:t>Donner des informations à jour sur les mesures qui ont été prises ou qu</w:t>
      </w:r>
      <w:r>
        <w:rPr>
          <w:lang w:val="fr-FR"/>
        </w:rPr>
        <w:t>’</w:t>
      </w:r>
      <w:r>
        <w:rPr>
          <w:lang w:val="fr-FR"/>
        </w:rPr>
        <w:t>il est envisagé de prendre pour</w:t>
      </w:r>
      <w:r>
        <w:rPr>
          <w:lang w:val="fr-FR"/>
        </w:rPr>
        <w:t> :</w:t>
      </w:r>
    </w:p>
    <w:p w14:paraId="5D8B1A98" w14:textId="0C34A6CC" w:rsidR="00E30C9C" w:rsidRPr="00BB5F86" w:rsidRDefault="00E30C9C" w:rsidP="00E30C9C">
      <w:pPr>
        <w:pStyle w:val="SingleTxtG"/>
        <w:ind w:firstLine="567"/>
        <w:rPr>
          <w:lang w:val="fr-FR"/>
        </w:rPr>
      </w:pPr>
      <w:r>
        <w:rPr>
          <w:lang w:val="fr-FR"/>
        </w:rPr>
        <w:t>a)</w:t>
      </w:r>
      <w:r>
        <w:rPr>
          <w:lang w:val="fr-FR"/>
        </w:rPr>
        <w:tab/>
        <w:t>Renforcer la collecte systématique et l</w:t>
      </w:r>
      <w:r>
        <w:rPr>
          <w:lang w:val="fr-FR"/>
        </w:rPr>
        <w:t>’</w:t>
      </w:r>
      <w:r>
        <w:rPr>
          <w:lang w:val="fr-FR"/>
        </w:rPr>
        <w:t>analyse de données ventilées sur les enfants, afin de faciliter la prise de décisions fondée sur des données, notamment en ce qui concerne les enfants handicapés, la violence à l</w:t>
      </w:r>
      <w:r>
        <w:rPr>
          <w:lang w:val="fr-FR"/>
        </w:rPr>
        <w:t>’</w:t>
      </w:r>
      <w:r>
        <w:rPr>
          <w:lang w:val="fr-FR"/>
        </w:rPr>
        <w:t>égard des enfants et la protection sociale, et</w:t>
      </w:r>
      <w:r w:rsidR="002E4520">
        <w:rPr>
          <w:lang w:val="fr-FR"/>
        </w:rPr>
        <w:t> </w:t>
      </w:r>
      <w:r>
        <w:rPr>
          <w:lang w:val="fr-FR"/>
        </w:rPr>
        <w:t>améliorer la diffusion publique de toutes les données et statistiques officielles, notamment les résultats des recensements</w:t>
      </w:r>
      <w:r>
        <w:rPr>
          <w:lang w:val="fr-FR"/>
        </w:rPr>
        <w:t> ;</w:t>
      </w:r>
    </w:p>
    <w:p w14:paraId="3C882365" w14:textId="7CCFABC4" w:rsidR="00E30C9C" w:rsidRPr="00BB5F86" w:rsidRDefault="00E30C9C" w:rsidP="00E30C9C">
      <w:pPr>
        <w:pStyle w:val="SingleTxtG"/>
        <w:ind w:firstLine="567"/>
        <w:rPr>
          <w:lang w:val="fr-FR"/>
        </w:rPr>
      </w:pPr>
      <w:r>
        <w:rPr>
          <w:lang w:val="fr-FR"/>
        </w:rPr>
        <w:t>b)</w:t>
      </w:r>
      <w:r>
        <w:rPr>
          <w:lang w:val="fr-FR"/>
        </w:rPr>
        <w:tab/>
        <w:t>Mettre en place un mécanisme indépendant de défense des droits de l</w:t>
      </w:r>
      <w:r>
        <w:rPr>
          <w:lang w:val="fr-FR"/>
        </w:rPr>
        <w:t>’</w:t>
      </w:r>
      <w:r>
        <w:rPr>
          <w:lang w:val="fr-FR"/>
        </w:rPr>
        <w:t>homme chargé de suivre l</w:t>
      </w:r>
      <w:r>
        <w:rPr>
          <w:lang w:val="fr-FR"/>
        </w:rPr>
        <w:t>’</w:t>
      </w:r>
      <w:r>
        <w:rPr>
          <w:lang w:val="fr-FR"/>
        </w:rPr>
        <w:t>application de la Convention</w:t>
      </w:r>
      <w:r w:rsidR="00D41174" w:rsidRPr="00D41174">
        <w:rPr>
          <w:lang w:val="fr-FR"/>
        </w:rPr>
        <w:t>.</w:t>
      </w:r>
    </w:p>
    <w:p w14:paraId="4DC29BED" w14:textId="290C8BC6" w:rsidR="00E30C9C" w:rsidRPr="00BB5F86" w:rsidRDefault="00E30C9C" w:rsidP="00E30C9C">
      <w:pPr>
        <w:pStyle w:val="SingleTxtG"/>
        <w:rPr>
          <w:lang w:val="fr-FR"/>
        </w:rPr>
      </w:pPr>
      <w:r w:rsidRPr="00D41174">
        <w:rPr>
          <w:lang w:val="fr-FR"/>
        </w:rPr>
        <w:t>4</w:t>
      </w:r>
      <w:r w:rsidR="00D41174" w:rsidRPr="00D41174">
        <w:rPr>
          <w:lang w:val="fr-FR"/>
        </w:rPr>
        <w:t>.</w:t>
      </w:r>
      <w:r>
        <w:rPr>
          <w:lang w:val="fr-FR"/>
        </w:rPr>
        <w:tab/>
        <w:t>Donner des informations à jour sur les mesures qui ont été prises pour</w:t>
      </w:r>
      <w:r>
        <w:rPr>
          <w:lang w:val="fr-FR"/>
        </w:rPr>
        <w:t> :</w:t>
      </w:r>
    </w:p>
    <w:p w14:paraId="3DE4C2D1" w14:textId="259EE877" w:rsidR="00E30C9C" w:rsidRPr="00BB5F86" w:rsidRDefault="00E30C9C" w:rsidP="00E30C9C">
      <w:pPr>
        <w:pStyle w:val="SingleTxtG"/>
        <w:ind w:firstLine="567"/>
        <w:rPr>
          <w:lang w:val="fr-FR"/>
        </w:rPr>
      </w:pPr>
      <w:r>
        <w:rPr>
          <w:lang w:val="fr-FR"/>
        </w:rPr>
        <w:t>a)</w:t>
      </w:r>
      <w:r>
        <w:rPr>
          <w:lang w:val="fr-FR"/>
        </w:rPr>
        <w:tab/>
        <w:t>Éliminer, en droit comme dans la pratique, toutes les formes de discrimination, notamment la discrimination fondée sur l</w:t>
      </w:r>
      <w:r>
        <w:rPr>
          <w:lang w:val="fr-FR"/>
        </w:rPr>
        <w:t>’</w:t>
      </w:r>
      <w:r>
        <w:rPr>
          <w:lang w:val="fr-FR"/>
        </w:rPr>
        <w:t>orientation sexuelle et sur le handicap</w:t>
      </w:r>
      <w:r>
        <w:rPr>
          <w:lang w:val="fr-FR"/>
        </w:rPr>
        <w:t> ;</w:t>
      </w:r>
    </w:p>
    <w:p w14:paraId="5F231F65" w14:textId="732A8284" w:rsidR="00E30C9C" w:rsidRDefault="00E30C9C" w:rsidP="00E30C9C">
      <w:pPr>
        <w:pStyle w:val="SingleTxtG"/>
        <w:ind w:firstLine="567"/>
        <w:rPr>
          <w:lang w:val="fr-FR"/>
        </w:rPr>
      </w:pPr>
      <w:r>
        <w:rPr>
          <w:lang w:val="fr-FR"/>
        </w:rPr>
        <w:lastRenderedPageBreak/>
        <w:t>b)</w:t>
      </w:r>
      <w:r>
        <w:rPr>
          <w:lang w:val="fr-FR"/>
        </w:rPr>
        <w:tab/>
        <w:t>Veiller à ce que l</w:t>
      </w:r>
      <w:r>
        <w:rPr>
          <w:lang w:val="fr-FR"/>
        </w:rPr>
        <w:t>’</w:t>
      </w:r>
      <w:r>
        <w:rPr>
          <w:lang w:val="fr-FR"/>
        </w:rPr>
        <w:t>intérêt supérieur de l</w:t>
      </w:r>
      <w:r>
        <w:rPr>
          <w:lang w:val="fr-FR"/>
        </w:rPr>
        <w:t>’</w:t>
      </w:r>
      <w:r>
        <w:rPr>
          <w:lang w:val="fr-FR"/>
        </w:rPr>
        <w:t>enfant soit toujours une considération primordiale dans tous les processus de prise de décisions, en particulier dans les procédures judiciaires</w:t>
      </w:r>
      <w:r>
        <w:rPr>
          <w:lang w:val="fr-FR"/>
        </w:rPr>
        <w:t> ;</w:t>
      </w:r>
    </w:p>
    <w:p w14:paraId="416E4D63" w14:textId="797A0644" w:rsidR="00E30C9C" w:rsidRPr="00BB5F86" w:rsidRDefault="00E30C9C" w:rsidP="00E30C9C">
      <w:pPr>
        <w:pStyle w:val="SingleTxtG"/>
        <w:ind w:firstLine="567"/>
        <w:rPr>
          <w:lang w:val="fr-FR"/>
        </w:rPr>
      </w:pPr>
      <w:r>
        <w:rPr>
          <w:lang w:val="fr-FR"/>
        </w:rPr>
        <w:t>c)</w:t>
      </w:r>
      <w:r>
        <w:rPr>
          <w:lang w:val="fr-FR"/>
        </w:rPr>
        <w:tab/>
        <w:t>Lever les obstacles à l</w:t>
      </w:r>
      <w:r>
        <w:rPr>
          <w:lang w:val="fr-FR"/>
        </w:rPr>
        <w:t>’</w:t>
      </w:r>
      <w:r>
        <w:rPr>
          <w:lang w:val="fr-FR"/>
        </w:rPr>
        <w:t>enregistrement des naissances et à la numérisation de celui-ci, en particulier à Nevis</w:t>
      </w:r>
      <w:r w:rsidR="00D41174" w:rsidRPr="00D41174">
        <w:rPr>
          <w:lang w:val="fr-FR"/>
        </w:rPr>
        <w:t>.</w:t>
      </w:r>
    </w:p>
    <w:p w14:paraId="3F9B977F" w14:textId="51BFC112" w:rsidR="00E30C9C" w:rsidRPr="00BB5F86" w:rsidRDefault="00E30C9C" w:rsidP="00E30C9C">
      <w:pPr>
        <w:pStyle w:val="SingleTxtG"/>
        <w:rPr>
          <w:lang w:val="fr-FR"/>
        </w:rPr>
      </w:pPr>
      <w:r w:rsidRPr="00D41174">
        <w:rPr>
          <w:lang w:val="fr-FR"/>
        </w:rPr>
        <w:t>5</w:t>
      </w:r>
      <w:r w:rsidR="00D41174" w:rsidRPr="00D41174">
        <w:rPr>
          <w:lang w:val="fr-FR"/>
        </w:rPr>
        <w:t>.</w:t>
      </w:r>
      <w:r>
        <w:rPr>
          <w:lang w:val="fr-FR"/>
        </w:rPr>
        <w:tab/>
        <w:t>Donner des informations à jour sur les mesures qui ont été prises pour</w:t>
      </w:r>
      <w:r>
        <w:rPr>
          <w:lang w:val="fr-FR"/>
        </w:rPr>
        <w:t> :</w:t>
      </w:r>
    </w:p>
    <w:p w14:paraId="4F0FB662" w14:textId="1C149799" w:rsidR="00E30C9C" w:rsidRPr="00BB5F86" w:rsidRDefault="00E30C9C" w:rsidP="00E30C9C">
      <w:pPr>
        <w:pStyle w:val="SingleTxtG"/>
        <w:ind w:firstLine="567"/>
        <w:rPr>
          <w:lang w:val="fr-FR"/>
        </w:rPr>
      </w:pPr>
      <w:r>
        <w:rPr>
          <w:lang w:val="fr-FR"/>
        </w:rPr>
        <w:t>a)</w:t>
      </w:r>
      <w:r>
        <w:rPr>
          <w:lang w:val="fr-FR"/>
        </w:rPr>
        <w:tab/>
        <w:t>Adopter une législation et des mesures interdisant les châtiments corporels dans tous les contextes</w:t>
      </w:r>
      <w:r>
        <w:rPr>
          <w:lang w:val="fr-FR"/>
        </w:rPr>
        <w:t> ;</w:t>
      </w:r>
    </w:p>
    <w:p w14:paraId="28D49FE0" w14:textId="2D888F36" w:rsidR="00E30C9C" w:rsidRPr="00BB5F86" w:rsidRDefault="00E30C9C" w:rsidP="00E30C9C">
      <w:pPr>
        <w:pStyle w:val="SingleTxtG"/>
        <w:ind w:firstLine="567"/>
        <w:rPr>
          <w:lang w:val="fr-FR"/>
        </w:rPr>
      </w:pPr>
      <w:r>
        <w:rPr>
          <w:lang w:val="fr-FR"/>
        </w:rPr>
        <w:t>b)</w:t>
      </w:r>
      <w:r>
        <w:rPr>
          <w:lang w:val="fr-FR"/>
        </w:rPr>
        <w:tab/>
        <w:t>Remédier au nombre élevé de cas de violence familiale, de violence en bande organisée, d</w:t>
      </w:r>
      <w:r>
        <w:rPr>
          <w:lang w:val="fr-FR"/>
        </w:rPr>
        <w:t>’</w:t>
      </w:r>
      <w:r>
        <w:rPr>
          <w:lang w:val="fr-FR"/>
        </w:rPr>
        <w:t>exploitation sexuelle d</w:t>
      </w:r>
      <w:r>
        <w:rPr>
          <w:lang w:val="fr-FR"/>
        </w:rPr>
        <w:t>’</w:t>
      </w:r>
      <w:r>
        <w:rPr>
          <w:lang w:val="fr-FR"/>
        </w:rPr>
        <w:t>enfants et d</w:t>
      </w:r>
      <w:r>
        <w:rPr>
          <w:lang w:val="fr-FR"/>
        </w:rPr>
        <w:t>’</w:t>
      </w:r>
      <w:r>
        <w:rPr>
          <w:lang w:val="fr-FR"/>
        </w:rPr>
        <w:t>abus sexuels sur enfants et à l</w:t>
      </w:r>
      <w:r>
        <w:rPr>
          <w:lang w:val="fr-FR"/>
        </w:rPr>
        <w:t>’</w:t>
      </w:r>
      <w:r>
        <w:rPr>
          <w:lang w:val="fr-FR"/>
        </w:rPr>
        <w:t>impunité des auteurs d</w:t>
      </w:r>
      <w:r>
        <w:rPr>
          <w:lang w:val="fr-FR"/>
        </w:rPr>
        <w:t>’</w:t>
      </w:r>
      <w:r>
        <w:rPr>
          <w:lang w:val="fr-FR"/>
        </w:rPr>
        <w:t>abus sexuels et fondés sur le genre, y compris l</w:t>
      </w:r>
      <w:r>
        <w:rPr>
          <w:lang w:val="fr-FR"/>
        </w:rPr>
        <w:t>’</w:t>
      </w:r>
      <w:r>
        <w:rPr>
          <w:lang w:val="fr-FR"/>
        </w:rPr>
        <w:t>inceste</w:t>
      </w:r>
      <w:r>
        <w:rPr>
          <w:lang w:val="fr-FR"/>
        </w:rPr>
        <w:t> ;</w:t>
      </w:r>
    </w:p>
    <w:p w14:paraId="5E048C3F" w14:textId="4F7397E0" w:rsidR="00E30C9C" w:rsidRDefault="00E30C9C" w:rsidP="00E30C9C">
      <w:pPr>
        <w:pStyle w:val="SingleTxtG"/>
        <w:ind w:firstLine="567"/>
        <w:rPr>
          <w:lang w:val="fr-FR"/>
        </w:rPr>
      </w:pPr>
      <w:r>
        <w:rPr>
          <w:lang w:val="fr-FR"/>
        </w:rPr>
        <w:t>c)</w:t>
      </w:r>
      <w:r>
        <w:rPr>
          <w:lang w:val="fr-FR"/>
        </w:rPr>
        <w:tab/>
        <w:t>Interdire tous les mariages d</w:t>
      </w:r>
      <w:r>
        <w:rPr>
          <w:lang w:val="fr-FR"/>
        </w:rPr>
        <w:t>’</w:t>
      </w:r>
      <w:r>
        <w:rPr>
          <w:lang w:val="fr-FR"/>
        </w:rPr>
        <w:t>enfants, en droit comme dans la pratique, sans exception</w:t>
      </w:r>
      <w:r>
        <w:rPr>
          <w:lang w:val="fr-FR"/>
        </w:rPr>
        <w:t> ;</w:t>
      </w:r>
    </w:p>
    <w:p w14:paraId="04F1AAA5" w14:textId="7D896BEF" w:rsidR="00E30C9C" w:rsidRPr="00BB5F86" w:rsidRDefault="00E30C9C" w:rsidP="00E30C9C">
      <w:pPr>
        <w:pStyle w:val="SingleTxtG"/>
        <w:ind w:firstLine="567"/>
        <w:rPr>
          <w:lang w:val="fr-FR"/>
        </w:rPr>
      </w:pPr>
      <w:r>
        <w:rPr>
          <w:lang w:val="fr-FR"/>
        </w:rPr>
        <w:t>d)</w:t>
      </w:r>
      <w:r>
        <w:rPr>
          <w:lang w:val="fr-FR"/>
        </w:rPr>
        <w:tab/>
        <w:t>Mettre en place des mécanismes adaptés aux enfants pour recenser et signaler les cas d</w:t>
      </w:r>
      <w:r>
        <w:rPr>
          <w:lang w:val="fr-FR"/>
        </w:rPr>
        <w:t>’</w:t>
      </w:r>
      <w:r>
        <w:rPr>
          <w:lang w:val="fr-FR"/>
        </w:rPr>
        <w:t>abus sexuels sur enfants, de violence familiale et de violence en bande organisée, enquêter sur ces faits et poursuivre leurs auteurs</w:t>
      </w:r>
      <w:r w:rsidR="00D41174" w:rsidRPr="00D41174">
        <w:rPr>
          <w:lang w:val="fr-FR"/>
        </w:rPr>
        <w:t>.</w:t>
      </w:r>
    </w:p>
    <w:p w14:paraId="462C2454" w14:textId="14942FA4" w:rsidR="00E30C9C" w:rsidRPr="00BB5F86" w:rsidRDefault="00E30C9C" w:rsidP="00E30C9C">
      <w:pPr>
        <w:pStyle w:val="SingleTxtG"/>
        <w:rPr>
          <w:lang w:val="fr-FR"/>
        </w:rPr>
      </w:pPr>
      <w:r w:rsidRPr="00D41174">
        <w:rPr>
          <w:lang w:val="fr-FR"/>
        </w:rPr>
        <w:t>6</w:t>
      </w:r>
      <w:r w:rsidR="00D41174" w:rsidRPr="00D41174">
        <w:rPr>
          <w:lang w:val="fr-FR"/>
        </w:rPr>
        <w:t>.</w:t>
      </w:r>
      <w:r>
        <w:rPr>
          <w:lang w:val="fr-FR"/>
        </w:rPr>
        <w:tab/>
        <w:t>Donner des informations à jour sur les mesures qui ont été prises ou qu</w:t>
      </w:r>
      <w:r>
        <w:rPr>
          <w:lang w:val="fr-FR"/>
        </w:rPr>
        <w:t>’</w:t>
      </w:r>
      <w:r>
        <w:rPr>
          <w:lang w:val="fr-FR"/>
        </w:rPr>
        <w:t>il est envisagé de prendre pour</w:t>
      </w:r>
      <w:r>
        <w:rPr>
          <w:lang w:val="fr-FR"/>
        </w:rPr>
        <w:t> :</w:t>
      </w:r>
    </w:p>
    <w:p w14:paraId="267A8E57" w14:textId="40557A8C" w:rsidR="00E30C9C" w:rsidRPr="00BB5F86" w:rsidRDefault="00E30C9C" w:rsidP="00E30C9C">
      <w:pPr>
        <w:pStyle w:val="SingleTxtG"/>
        <w:ind w:firstLine="567"/>
        <w:rPr>
          <w:lang w:val="fr-FR"/>
        </w:rPr>
      </w:pPr>
      <w:r>
        <w:rPr>
          <w:lang w:val="fr-FR"/>
        </w:rPr>
        <w:t>a)</w:t>
      </w:r>
      <w:r>
        <w:rPr>
          <w:lang w:val="fr-FR"/>
        </w:rPr>
        <w:tab/>
        <w:t>Protéger les enfants restés dans le pays alors que leurs parents ont émigré</w:t>
      </w:r>
      <w:r>
        <w:rPr>
          <w:lang w:val="fr-FR"/>
        </w:rPr>
        <w:t> ;</w:t>
      </w:r>
    </w:p>
    <w:p w14:paraId="66E888AA" w14:textId="2274178B" w:rsidR="00E30C9C" w:rsidRDefault="00E30C9C" w:rsidP="00E30C9C">
      <w:pPr>
        <w:pStyle w:val="SingleTxtG"/>
        <w:ind w:firstLine="567"/>
        <w:rPr>
          <w:lang w:val="fr-FR"/>
        </w:rPr>
      </w:pPr>
      <w:r>
        <w:rPr>
          <w:lang w:val="fr-FR"/>
        </w:rPr>
        <w:t>b)</w:t>
      </w:r>
      <w:r>
        <w:rPr>
          <w:lang w:val="fr-FR"/>
        </w:rPr>
        <w:tab/>
        <w:t>Soutenir et faciliter la prise en charge des enfants en milieu familial chaque fois que cela est possible, et développer le système de placement en famille d</w:t>
      </w:r>
      <w:r>
        <w:rPr>
          <w:lang w:val="fr-FR"/>
        </w:rPr>
        <w:t>’</w:t>
      </w:r>
      <w:r>
        <w:rPr>
          <w:lang w:val="fr-FR"/>
        </w:rPr>
        <w:t>accueil des enfants</w:t>
      </w:r>
      <w:r>
        <w:rPr>
          <w:lang w:val="fr-FR"/>
        </w:rPr>
        <w:t> ;</w:t>
      </w:r>
    </w:p>
    <w:p w14:paraId="6CC88D49" w14:textId="5E039FAD" w:rsidR="00E30C9C" w:rsidRPr="00BB5F86" w:rsidRDefault="00E30C9C" w:rsidP="00E30C9C">
      <w:pPr>
        <w:pStyle w:val="SingleTxtG"/>
        <w:ind w:firstLine="567"/>
        <w:rPr>
          <w:lang w:val="fr-FR"/>
        </w:rPr>
      </w:pPr>
      <w:r>
        <w:rPr>
          <w:lang w:val="fr-FR"/>
        </w:rPr>
        <w:t>c)</w:t>
      </w:r>
      <w:r>
        <w:rPr>
          <w:lang w:val="fr-FR"/>
        </w:rPr>
        <w:tab/>
        <w:t>Assurer le suivi et l</w:t>
      </w:r>
      <w:r>
        <w:rPr>
          <w:lang w:val="fr-FR"/>
        </w:rPr>
        <w:t>’</w:t>
      </w:r>
      <w:r>
        <w:rPr>
          <w:lang w:val="fr-FR"/>
        </w:rPr>
        <w:t>examen régulier des placements d</w:t>
      </w:r>
      <w:r>
        <w:rPr>
          <w:lang w:val="fr-FR"/>
        </w:rPr>
        <w:t>’</w:t>
      </w:r>
      <w:r>
        <w:rPr>
          <w:lang w:val="fr-FR"/>
        </w:rPr>
        <w:t>enfants en institution, en particulier à Saint-Kitts</w:t>
      </w:r>
      <w:r>
        <w:rPr>
          <w:lang w:val="fr-FR"/>
        </w:rPr>
        <w:t> ;</w:t>
      </w:r>
    </w:p>
    <w:p w14:paraId="64E10DEC" w14:textId="2129B182" w:rsidR="00E30C9C" w:rsidRPr="00BB5F86" w:rsidRDefault="00E30C9C" w:rsidP="00E30C9C">
      <w:pPr>
        <w:pStyle w:val="SingleTxtG"/>
        <w:ind w:firstLine="567"/>
        <w:rPr>
          <w:lang w:val="fr-FR"/>
        </w:rPr>
      </w:pPr>
      <w:r>
        <w:rPr>
          <w:lang w:val="fr-FR"/>
        </w:rPr>
        <w:t>d)</w:t>
      </w:r>
      <w:r>
        <w:rPr>
          <w:lang w:val="fr-FR"/>
        </w:rPr>
        <w:tab/>
        <w:t>Mettre fin au placement d</w:t>
      </w:r>
      <w:r>
        <w:rPr>
          <w:lang w:val="fr-FR"/>
        </w:rPr>
        <w:t>’</w:t>
      </w:r>
      <w:r>
        <w:rPr>
          <w:lang w:val="fr-FR"/>
        </w:rPr>
        <w:t>enfants ayant besoin d</w:t>
      </w:r>
      <w:r>
        <w:rPr>
          <w:lang w:val="fr-FR"/>
        </w:rPr>
        <w:t>’</w:t>
      </w:r>
      <w:r>
        <w:rPr>
          <w:lang w:val="fr-FR"/>
        </w:rPr>
        <w:t>une protection sociale dans les hôpitaux ou au centre de réadaptation New Horizons, qui accueille des enfants en conflit avec la loi</w:t>
      </w:r>
      <w:r w:rsidR="00D41174" w:rsidRPr="00D41174">
        <w:rPr>
          <w:lang w:val="fr-FR"/>
        </w:rPr>
        <w:t>.</w:t>
      </w:r>
    </w:p>
    <w:p w14:paraId="28DFFFDC" w14:textId="20C72F84" w:rsidR="00E30C9C" w:rsidRPr="00BB5F86" w:rsidRDefault="00E30C9C" w:rsidP="00E30C9C">
      <w:pPr>
        <w:pStyle w:val="SingleTxtG"/>
        <w:rPr>
          <w:lang w:val="fr-FR"/>
        </w:rPr>
      </w:pPr>
      <w:r w:rsidRPr="00D41174">
        <w:rPr>
          <w:lang w:val="fr-FR"/>
        </w:rPr>
        <w:t>7</w:t>
      </w:r>
      <w:r w:rsidR="00D41174" w:rsidRPr="00D41174">
        <w:rPr>
          <w:lang w:val="fr-FR"/>
        </w:rPr>
        <w:t>.</w:t>
      </w:r>
      <w:r>
        <w:rPr>
          <w:lang w:val="fr-FR"/>
        </w:rPr>
        <w:tab/>
        <w:t>Donner des informations à jour sur</w:t>
      </w:r>
      <w:r>
        <w:rPr>
          <w:lang w:val="fr-FR"/>
        </w:rPr>
        <w:t> :</w:t>
      </w:r>
    </w:p>
    <w:p w14:paraId="34676EB1" w14:textId="59E71F12" w:rsidR="00E30C9C" w:rsidRPr="00B97EDA" w:rsidRDefault="00E30C9C" w:rsidP="00E30C9C">
      <w:pPr>
        <w:pStyle w:val="SingleTxtG"/>
        <w:ind w:firstLine="567"/>
      </w:pPr>
      <w:r>
        <w:rPr>
          <w:lang w:val="fr-FR"/>
        </w:rPr>
        <w:t>a)</w:t>
      </w:r>
      <w:r>
        <w:rPr>
          <w:lang w:val="fr-FR"/>
        </w:rPr>
        <w:tab/>
      </w:r>
      <w:r w:rsidRPr="00B97EDA">
        <w:t>L</w:t>
      </w:r>
      <w:r>
        <w:t>’</w:t>
      </w:r>
      <w:r w:rsidRPr="00B97EDA">
        <w:t>accessibilité et l</w:t>
      </w:r>
      <w:r>
        <w:t>’</w:t>
      </w:r>
      <w:r w:rsidRPr="00B97EDA">
        <w:t>appui spécialisé assuré aux enfants handicapés dans le système éducatif ordinaire</w:t>
      </w:r>
      <w:r>
        <w:t> ;</w:t>
      </w:r>
    </w:p>
    <w:p w14:paraId="7F0E58FC" w14:textId="1A6770F2" w:rsidR="00E30C9C" w:rsidRPr="00BB5F86" w:rsidRDefault="00E30C9C" w:rsidP="00E30C9C">
      <w:pPr>
        <w:pStyle w:val="SingleTxtG"/>
        <w:ind w:firstLine="567"/>
        <w:rPr>
          <w:lang w:val="fr-FR"/>
        </w:rPr>
      </w:pPr>
      <w:r>
        <w:rPr>
          <w:lang w:val="fr-FR"/>
        </w:rPr>
        <w:t>b)</w:t>
      </w:r>
      <w:r>
        <w:rPr>
          <w:lang w:val="fr-FR"/>
        </w:rPr>
        <w:tab/>
        <w:t>Les mesures permettant de repérer rapidement et d</w:t>
      </w:r>
      <w:r>
        <w:rPr>
          <w:lang w:val="fr-FR"/>
        </w:rPr>
        <w:t>’</w:t>
      </w:r>
      <w:r>
        <w:rPr>
          <w:lang w:val="fr-FR"/>
        </w:rPr>
        <w:t>aider de manière adéquate les enfants handicapés dans le cadre des systèmes de santé et d</w:t>
      </w:r>
      <w:r>
        <w:rPr>
          <w:lang w:val="fr-FR"/>
        </w:rPr>
        <w:t>’</w:t>
      </w:r>
      <w:r>
        <w:rPr>
          <w:lang w:val="fr-FR"/>
        </w:rPr>
        <w:t>éducation</w:t>
      </w:r>
      <w:r>
        <w:rPr>
          <w:lang w:val="fr-FR"/>
        </w:rPr>
        <w:t> ;</w:t>
      </w:r>
    </w:p>
    <w:p w14:paraId="6478AFD5" w14:textId="26FA58D4" w:rsidR="00E30C9C" w:rsidRPr="00BB5F86" w:rsidRDefault="00E30C9C" w:rsidP="00E30C9C">
      <w:pPr>
        <w:pStyle w:val="SingleTxtG"/>
        <w:ind w:firstLine="567"/>
        <w:rPr>
          <w:lang w:val="fr-FR"/>
        </w:rPr>
      </w:pPr>
      <w:r>
        <w:rPr>
          <w:lang w:val="fr-FR"/>
        </w:rPr>
        <w:t>c)</w:t>
      </w:r>
      <w:r>
        <w:rPr>
          <w:lang w:val="fr-FR"/>
        </w:rPr>
        <w:tab/>
        <w:t>L</w:t>
      </w:r>
      <w:r>
        <w:rPr>
          <w:lang w:val="fr-FR"/>
        </w:rPr>
        <w:t>’</w:t>
      </w:r>
      <w:r>
        <w:rPr>
          <w:lang w:val="fr-FR"/>
        </w:rPr>
        <w:t>accès des enfants handicapés aux services et prestations de protection sociale et les mesures prises pour assurer l</w:t>
      </w:r>
      <w:r>
        <w:rPr>
          <w:lang w:val="fr-FR"/>
        </w:rPr>
        <w:t>’</w:t>
      </w:r>
      <w:r>
        <w:rPr>
          <w:lang w:val="fr-FR"/>
        </w:rPr>
        <w:t>inclusivité de ces services et prestations</w:t>
      </w:r>
      <w:r w:rsidR="00D41174" w:rsidRPr="00D41174">
        <w:rPr>
          <w:lang w:val="fr-FR"/>
        </w:rPr>
        <w:t>.</w:t>
      </w:r>
    </w:p>
    <w:p w14:paraId="04FE7AFD" w14:textId="2C19A6DE" w:rsidR="00E30C9C" w:rsidRPr="00BB5F86" w:rsidRDefault="00E30C9C" w:rsidP="00E30C9C">
      <w:pPr>
        <w:pStyle w:val="SingleTxtG"/>
        <w:rPr>
          <w:lang w:val="fr-FR"/>
        </w:rPr>
      </w:pPr>
      <w:r w:rsidRPr="00D41174">
        <w:rPr>
          <w:lang w:val="fr-FR"/>
        </w:rPr>
        <w:t>8</w:t>
      </w:r>
      <w:r w:rsidR="00D41174" w:rsidRPr="00D41174">
        <w:rPr>
          <w:lang w:val="fr-FR"/>
        </w:rPr>
        <w:t>.</w:t>
      </w:r>
      <w:r>
        <w:rPr>
          <w:lang w:val="fr-FR"/>
        </w:rPr>
        <w:tab/>
        <w:t>Décrire les mesures qui ont été prises pour</w:t>
      </w:r>
      <w:r>
        <w:rPr>
          <w:lang w:val="fr-FR"/>
        </w:rPr>
        <w:t> :</w:t>
      </w:r>
    </w:p>
    <w:p w14:paraId="31C0F202" w14:textId="69093DEA" w:rsidR="00E30C9C" w:rsidRPr="00BB5F86" w:rsidRDefault="00E30C9C" w:rsidP="00E30C9C">
      <w:pPr>
        <w:pStyle w:val="SingleTxtG"/>
        <w:ind w:firstLine="567"/>
        <w:rPr>
          <w:lang w:val="fr-FR"/>
        </w:rPr>
      </w:pPr>
      <w:r>
        <w:rPr>
          <w:lang w:val="fr-FR"/>
        </w:rPr>
        <w:t>a)</w:t>
      </w:r>
      <w:r>
        <w:rPr>
          <w:lang w:val="fr-FR"/>
        </w:rPr>
        <w:tab/>
        <w:t>Élargir la couverture des services de santé destinés aux enfants au moyen de financements publics</w:t>
      </w:r>
      <w:r>
        <w:rPr>
          <w:lang w:val="fr-FR"/>
        </w:rPr>
        <w:t> ;</w:t>
      </w:r>
    </w:p>
    <w:p w14:paraId="5211161C" w14:textId="6602B8D9" w:rsidR="00E30C9C" w:rsidRPr="00BB5F86" w:rsidRDefault="00E30C9C" w:rsidP="00E30C9C">
      <w:pPr>
        <w:pStyle w:val="SingleTxtG"/>
        <w:ind w:firstLine="567"/>
        <w:rPr>
          <w:lang w:val="fr-FR"/>
        </w:rPr>
      </w:pPr>
      <w:r>
        <w:rPr>
          <w:lang w:val="fr-FR"/>
        </w:rPr>
        <w:t>b)</w:t>
      </w:r>
      <w:r>
        <w:rPr>
          <w:lang w:val="fr-FR"/>
        </w:rPr>
        <w:tab/>
        <w:t>Remédier au nombre élevé de grossesses précoces, dépénaliser l</w:t>
      </w:r>
      <w:r>
        <w:rPr>
          <w:lang w:val="fr-FR"/>
        </w:rPr>
        <w:t>’</w:t>
      </w:r>
      <w:r>
        <w:rPr>
          <w:lang w:val="fr-FR"/>
        </w:rPr>
        <w:t>avortement, assurer l</w:t>
      </w:r>
      <w:r>
        <w:rPr>
          <w:lang w:val="fr-FR"/>
        </w:rPr>
        <w:t>’</w:t>
      </w:r>
      <w:r>
        <w:rPr>
          <w:lang w:val="fr-FR"/>
        </w:rPr>
        <w:t>accès à des services et à des cours d</w:t>
      </w:r>
      <w:r>
        <w:rPr>
          <w:lang w:val="fr-FR"/>
        </w:rPr>
        <w:t>’</w:t>
      </w:r>
      <w:r>
        <w:rPr>
          <w:lang w:val="fr-FR"/>
        </w:rPr>
        <w:t>éducation en matière de santé procréative qui soient adaptés à l</w:t>
      </w:r>
      <w:r>
        <w:rPr>
          <w:lang w:val="fr-FR"/>
        </w:rPr>
        <w:t>’</w:t>
      </w:r>
      <w:r>
        <w:rPr>
          <w:lang w:val="fr-FR"/>
        </w:rPr>
        <w:t>âge et garantir la possibilité d</w:t>
      </w:r>
      <w:r>
        <w:rPr>
          <w:lang w:val="fr-FR"/>
        </w:rPr>
        <w:t>’</w:t>
      </w:r>
      <w:r>
        <w:rPr>
          <w:lang w:val="fr-FR"/>
        </w:rPr>
        <w:t>accéder facilement aux contraceptifs</w:t>
      </w:r>
      <w:r>
        <w:rPr>
          <w:lang w:val="fr-FR"/>
        </w:rPr>
        <w:t> ;</w:t>
      </w:r>
    </w:p>
    <w:p w14:paraId="748A12C6" w14:textId="19426E24" w:rsidR="00E30C9C" w:rsidRPr="00BB5F86" w:rsidRDefault="00E30C9C" w:rsidP="00E30C9C">
      <w:pPr>
        <w:pStyle w:val="SingleTxtG"/>
        <w:ind w:firstLine="567"/>
        <w:rPr>
          <w:lang w:val="fr-FR"/>
        </w:rPr>
      </w:pPr>
      <w:r>
        <w:rPr>
          <w:lang w:val="fr-FR"/>
        </w:rPr>
        <w:t>c)</w:t>
      </w:r>
      <w:r>
        <w:rPr>
          <w:lang w:val="fr-FR"/>
        </w:rPr>
        <w:tab/>
        <w:t>Veiller à ce que les enfants aient accès à des services de santé mentale et à un accompagnement</w:t>
      </w:r>
      <w:r>
        <w:rPr>
          <w:lang w:val="fr-FR"/>
        </w:rPr>
        <w:t> ;</w:t>
      </w:r>
    </w:p>
    <w:p w14:paraId="6FFF37A1" w14:textId="38B5FABE" w:rsidR="00E30C9C" w:rsidRPr="00BB5F86" w:rsidRDefault="00E30C9C" w:rsidP="00E30C9C">
      <w:pPr>
        <w:pStyle w:val="SingleTxtG"/>
        <w:ind w:firstLine="567"/>
        <w:rPr>
          <w:lang w:val="fr-FR"/>
        </w:rPr>
      </w:pPr>
      <w:r>
        <w:rPr>
          <w:lang w:val="fr-FR"/>
        </w:rPr>
        <w:t>d)</w:t>
      </w:r>
      <w:r>
        <w:rPr>
          <w:lang w:val="fr-FR"/>
        </w:rPr>
        <w:tab/>
        <w:t>Lutter contre la consommation de substances psychoactives chez les adolescents</w:t>
      </w:r>
      <w:r w:rsidR="00D41174" w:rsidRPr="00D41174">
        <w:rPr>
          <w:lang w:val="fr-FR"/>
        </w:rPr>
        <w:t>.</w:t>
      </w:r>
    </w:p>
    <w:p w14:paraId="2D060583" w14:textId="033473ED" w:rsidR="00E30C9C" w:rsidRPr="00BB5F86" w:rsidRDefault="00E30C9C" w:rsidP="00E30C9C">
      <w:pPr>
        <w:pStyle w:val="SingleTxtG"/>
        <w:rPr>
          <w:lang w:val="fr-FR"/>
        </w:rPr>
      </w:pPr>
      <w:r w:rsidRPr="00D41174">
        <w:rPr>
          <w:lang w:val="fr-FR"/>
        </w:rPr>
        <w:t>9</w:t>
      </w:r>
      <w:r w:rsidR="00D41174" w:rsidRPr="00D41174">
        <w:rPr>
          <w:lang w:val="fr-FR"/>
        </w:rPr>
        <w:t>.</w:t>
      </w:r>
      <w:r>
        <w:rPr>
          <w:lang w:val="fr-FR"/>
        </w:rPr>
        <w:tab/>
        <w:t>Donner des informations à jour sur les mesures qui ont été prises pour</w:t>
      </w:r>
      <w:r>
        <w:rPr>
          <w:lang w:val="fr-FR"/>
        </w:rPr>
        <w:t> :</w:t>
      </w:r>
    </w:p>
    <w:p w14:paraId="5B0E4D54" w14:textId="14861989" w:rsidR="00E30C9C" w:rsidRPr="00BB5F86" w:rsidRDefault="00E30C9C" w:rsidP="00E30C9C">
      <w:pPr>
        <w:pStyle w:val="SingleTxtG"/>
        <w:ind w:firstLine="567"/>
        <w:rPr>
          <w:lang w:val="fr-FR"/>
        </w:rPr>
      </w:pPr>
      <w:r>
        <w:rPr>
          <w:lang w:val="fr-FR"/>
        </w:rPr>
        <w:t>a)</w:t>
      </w:r>
      <w:r>
        <w:rPr>
          <w:lang w:val="fr-FR"/>
        </w:rPr>
        <w:tab/>
        <w:t>Mettre en œuvre le nouveau programme scolaire aux niveaux primaire et secondaire</w:t>
      </w:r>
      <w:r>
        <w:rPr>
          <w:lang w:val="fr-FR"/>
        </w:rPr>
        <w:t> ;</w:t>
      </w:r>
    </w:p>
    <w:p w14:paraId="4EB96815" w14:textId="29531671" w:rsidR="00E30C9C" w:rsidRPr="00BB5F86" w:rsidRDefault="00E30C9C" w:rsidP="00E30C9C">
      <w:pPr>
        <w:pStyle w:val="SingleTxtG"/>
        <w:ind w:firstLine="567"/>
        <w:rPr>
          <w:lang w:val="fr-FR"/>
        </w:rPr>
      </w:pPr>
      <w:r>
        <w:rPr>
          <w:lang w:val="fr-FR"/>
        </w:rPr>
        <w:lastRenderedPageBreak/>
        <w:t>b)</w:t>
      </w:r>
      <w:r>
        <w:rPr>
          <w:lang w:val="fr-FR"/>
        </w:rPr>
        <w:tab/>
        <w:t>Améliorer les taux de maintien scolaire, en particulier des garçons, dans l</w:t>
      </w:r>
      <w:r>
        <w:rPr>
          <w:lang w:val="fr-FR"/>
        </w:rPr>
        <w:t>’</w:t>
      </w:r>
      <w:r>
        <w:rPr>
          <w:lang w:val="fr-FR"/>
        </w:rPr>
        <w:t>enseignement secondaire</w:t>
      </w:r>
      <w:r>
        <w:rPr>
          <w:lang w:val="fr-FR"/>
        </w:rPr>
        <w:t> ;</w:t>
      </w:r>
    </w:p>
    <w:p w14:paraId="39DABBEE" w14:textId="0FA19EC0" w:rsidR="00E30C9C" w:rsidRPr="00BB5F86" w:rsidRDefault="00E30C9C" w:rsidP="00E30C9C">
      <w:pPr>
        <w:pStyle w:val="SingleTxtG"/>
        <w:ind w:firstLine="567"/>
        <w:rPr>
          <w:lang w:val="fr-FR"/>
        </w:rPr>
      </w:pPr>
      <w:r>
        <w:rPr>
          <w:lang w:val="fr-FR"/>
        </w:rPr>
        <w:t>c)</w:t>
      </w:r>
      <w:r>
        <w:rPr>
          <w:lang w:val="fr-FR"/>
        </w:rPr>
        <w:tab/>
        <w:t>Améliorer l</w:t>
      </w:r>
      <w:r>
        <w:rPr>
          <w:lang w:val="fr-FR"/>
        </w:rPr>
        <w:t>’</w:t>
      </w:r>
      <w:r>
        <w:rPr>
          <w:lang w:val="fr-FR"/>
        </w:rPr>
        <w:t>enseignement et la formation techniques et professionnels et remédier aux taux élevés d</w:t>
      </w:r>
      <w:r>
        <w:rPr>
          <w:lang w:val="fr-FR"/>
        </w:rPr>
        <w:t>’</w:t>
      </w:r>
      <w:r>
        <w:rPr>
          <w:lang w:val="fr-FR"/>
        </w:rPr>
        <w:t>abandon scolaire au Centre d</w:t>
      </w:r>
      <w:r>
        <w:rPr>
          <w:lang w:val="fr-FR"/>
        </w:rPr>
        <w:t>’</w:t>
      </w:r>
      <w:r>
        <w:rPr>
          <w:lang w:val="fr-FR"/>
        </w:rPr>
        <w:t>enseignement professionnel avancé</w:t>
      </w:r>
      <w:r>
        <w:rPr>
          <w:lang w:val="fr-FR"/>
        </w:rPr>
        <w:t> ;</w:t>
      </w:r>
    </w:p>
    <w:p w14:paraId="17686C2F" w14:textId="2BFD7510" w:rsidR="00E30C9C" w:rsidRPr="00BB5F86" w:rsidRDefault="00E30C9C" w:rsidP="00E30C9C">
      <w:pPr>
        <w:pStyle w:val="SingleTxtG"/>
        <w:ind w:firstLine="567"/>
        <w:rPr>
          <w:lang w:val="fr-FR"/>
        </w:rPr>
      </w:pPr>
      <w:r>
        <w:rPr>
          <w:lang w:val="fr-FR"/>
        </w:rPr>
        <w:t>d)</w:t>
      </w:r>
      <w:r>
        <w:rPr>
          <w:lang w:val="fr-FR"/>
        </w:rPr>
        <w:tab/>
        <w:t>Améliorer le suivi des normes relatives à la petite enfance et de l</w:t>
      </w:r>
      <w:r>
        <w:rPr>
          <w:lang w:val="fr-FR"/>
        </w:rPr>
        <w:t>’</w:t>
      </w:r>
      <w:r>
        <w:rPr>
          <w:lang w:val="fr-FR"/>
        </w:rPr>
        <w:t>accès à l</w:t>
      </w:r>
      <w:r>
        <w:rPr>
          <w:lang w:val="fr-FR"/>
        </w:rPr>
        <w:t>’</w:t>
      </w:r>
      <w:r>
        <w:rPr>
          <w:lang w:val="fr-FR"/>
        </w:rPr>
        <w:t>éducation préscolaire, en particulier en ce qui concerne les enfants issus de ménages à faibles revenus</w:t>
      </w:r>
      <w:r w:rsidR="00D41174" w:rsidRPr="00D41174">
        <w:rPr>
          <w:lang w:val="fr-FR"/>
        </w:rPr>
        <w:t>.</w:t>
      </w:r>
    </w:p>
    <w:p w14:paraId="1C0B0EEF" w14:textId="17E45740" w:rsidR="00E30C9C" w:rsidRPr="00BB5F86" w:rsidRDefault="00E30C9C" w:rsidP="00E30C9C">
      <w:pPr>
        <w:pStyle w:val="SingleTxtG"/>
        <w:rPr>
          <w:lang w:val="fr-FR"/>
        </w:rPr>
      </w:pPr>
      <w:r w:rsidRPr="00D41174">
        <w:rPr>
          <w:lang w:val="fr-FR"/>
        </w:rPr>
        <w:t>10</w:t>
      </w:r>
      <w:r w:rsidR="00D41174" w:rsidRPr="00D41174">
        <w:rPr>
          <w:lang w:val="fr-FR"/>
        </w:rPr>
        <w:t>.</w:t>
      </w:r>
      <w:r>
        <w:rPr>
          <w:lang w:val="fr-FR"/>
        </w:rPr>
        <w:tab/>
        <w:t>Fournir des informations sur les mesures visant à intégrer les besoins des enfants, en</w:t>
      </w:r>
      <w:r w:rsidR="002E4520">
        <w:rPr>
          <w:lang w:val="fr-FR"/>
        </w:rPr>
        <w:t> </w:t>
      </w:r>
      <w:r>
        <w:rPr>
          <w:lang w:val="fr-FR"/>
        </w:rPr>
        <w:t>particulier des enfants handicapés et des enfants migrants, dans les principales politiques et mesures relatives aux catastrophes et aux situations d</w:t>
      </w:r>
      <w:r>
        <w:rPr>
          <w:lang w:val="fr-FR"/>
        </w:rPr>
        <w:t>’</w:t>
      </w:r>
      <w:r>
        <w:rPr>
          <w:lang w:val="fr-FR"/>
        </w:rPr>
        <w:t>urgence</w:t>
      </w:r>
      <w:r w:rsidR="00D41174" w:rsidRPr="00D41174">
        <w:rPr>
          <w:lang w:val="fr-FR"/>
        </w:rPr>
        <w:t>.</w:t>
      </w:r>
    </w:p>
    <w:p w14:paraId="6F48A1B7" w14:textId="04C8D3D1" w:rsidR="00E30C9C" w:rsidRPr="00BB5F86" w:rsidRDefault="00E30C9C" w:rsidP="00E30C9C">
      <w:pPr>
        <w:pStyle w:val="SingleTxtG"/>
        <w:rPr>
          <w:lang w:val="fr-FR"/>
        </w:rPr>
      </w:pPr>
      <w:r w:rsidRPr="00D41174">
        <w:rPr>
          <w:lang w:val="fr-FR"/>
        </w:rPr>
        <w:t>11</w:t>
      </w:r>
      <w:r w:rsidR="00D41174" w:rsidRPr="00D41174">
        <w:rPr>
          <w:lang w:val="fr-FR"/>
        </w:rPr>
        <w:t>.</w:t>
      </w:r>
      <w:r>
        <w:rPr>
          <w:lang w:val="fr-FR"/>
        </w:rPr>
        <w:tab/>
        <w:t>Donner des informations à jour sur</w:t>
      </w:r>
      <w:r>
        <w:rPr>
          <w:lang w:val="fr-FR"/>
        </w:rPr>
        <w:t> :</w:t>
      </w:r>
    </w:p>
    <w:p w14:paraId="5070E0D7" w14:textId="1A4285DE" w:rsidR="00E30C9C" w:rsidRPr="00BB5F86" w:rsidRDefault="00E30C9C" w:rsidP="00E30C9C">
      <w:pPr>
        <w:pStyle w:val="SingleTxtG"/>
        <w:ind w:firstLine="567"/>
        <w:rPr>
          <w:lang w:val="fr-FR"/>
        </w:rPr>
      </w:pPr>
      <w:r>
        <w:rPr>
          <w:lang w:val="fr-FR"/>
        </w:rPr>
        <w:t>a)</w:t>
      </w:r>
      <w:r>
        <w:rPr>
          <w:lang w:val="fr-FR"/>
        </w:rPr>
        <w:tab/>
        <w:t>Les mesures qui ont été prises pour mieux intégrer les enfants migrants, en</w:t>
      </w:r>
      <w:r w:rsidR="002E4520">
        <w:rPr>
          <w:lang w:val="fr-FR"/>
        </w:rPr>
        <w:t> </w:t>
      </w:r>
      <w:r>
        <w:rPr>
          <w:lang w:val="fr-FR"/>
        </w:rPr>
        <w:t>particulier les enfants hispanophones, dans les écoles et dans les communautés</w:t>
      </w:r>
      <w:r>
        <w:rPr>
          <w:lang w:val="fr-FR"/>
        </w:rPr>
        <w:t> ;</w:t>
      </w:r>
    </w:p>
    <w:p w14:paraId="156E7F96" w14:textId="04A2904A" w:rsidR="00E30C9C" w:rsidRPr="00BB5F86" w:rsidRDefault="00E30C9C" w:rsidP="00E30C9C">
      <w:pPr>
        <w:pStyle w:val="SingleTxtG"/>
        <w:ind w:firstLine="567"/>
        <w:rPr>
          <w:lang w:val="fr-FR"/>
        </w:rPr>
      </w:pPr>
      <w:r>
        <w:rPr>
          <w:lang w:val="fr-FR"/>
        </w:rPr>
        <w:t>b)</w:t>
      </w:r>
      <w:r>
        <w:rPr>
          <w:lang w:val="fr-FR"/>
        </w:rPr>
        <w:tab/>
        <w:t>L</w:t>
      </w:r>
      <w:r>
        <w:rPr>
          <w:lang w:val="fr-FR"/>
        </w:rPr>
        <w:t>’</w:t>
      </w:r>
      <w:r>
        <w:rPr>
          <w:lang w:val="fr-FR"/>
        </w:rPr>
        <w:t>état d</w:t>
      </w:r>
      <w:r>
        <w:rPr>
          <w:lang w:val="fr-FR"/>
        </w:rPr>
        <w:t>’</w:t>
      </w:r>
      <w:r>
        <w:rPr>
          <w:lang w:val="fr-FR"/>
        </w:rPr>
        <w:t>avancement de la réforme juridique et pratique du système de justice pour enfants</w:t>
      </w:r>
      <w:r>
        <w:rPr>
          <w:lang w:val="fr-FR"/>
        </w:rPr>
        <w:t> ;</w:t>
      </w:r>
    </w:p>
    <w:p w14:paraId="4B214B0C" w14:textId="14407AFE" w:rsidR="00E30C9C" w:rsidRPr="00BB5F86" w:rsidRDefault="00E30C9C" w:rsidP="00E30C9C">
      <w:pPr>
        <w:pStyle w:val="SingleTxtG"/>
        <w:ind w:firstLine="567"/>
        <w:rPr>
          <w:lang w:val="fr-FR"/>
        </w:rPr>
      </w:pPr>
      <w:r>
        <w:rPr>
          <w:lang w:val="fr-FR"/>
        </w:rPr>
        <w:t>c)</w:t>
      </w:r>
      <w:r>
        <w:rPr>
          <w:lang w:val="fr-FR"/>
        </w:rPr>
        <w:tab/>
        <w:t>Les mesures qui ont été prises pour réduire la durée des procédures judiciaires concernant des enfants dans le cadre de l</w:t>
      </w:r>
      <w:r>
        <w:rPr>
          <w:lang w:val="fr-FR"/>
        </w:rPr>
        <w:t>’</w:t>
      </w:r>
      <w:r>
        <w:rPr>
          <w:lang w:val="fr-FR"/>
        </w:rPr>
        <w:t>administration de la justice des enfants</w:t>
      </w:r>
      <w:r>
        <w:rPr>
          <w:lang w:val="fr-FR"/>
        </w:rPr>
        <w:t> ;</w:t>
      </w:r>
    </w:p>
    <w:p w14:paraId="5748F5FB" w14:textId="0BF93B87" w:rsidR="00E30C9C" w:rsidRPr="00BB5F86" w:rsidRDefault="00E30C9C" w:rsidP="00E30C9C">
      <w:pPr>
        <w:pStyle w:val="SingleTxtG"/>
        <w:ind w:firstLine="567"/>
        <w:rPr>
          <w:lang w:val="fr-FR"/>
        </w:rPr>
      </w:pPr>
      <w:r>
        <w:rPr>
          <w:lang w:val="fr-FR"/>
        </w:rPr>
        <w:t>d)</w:t>
      </w:r>
      <w:r>
        <w:rPr>
          <w:lang w:val="fr-FR"/>
        </w:rPr>
        <w:tab/>
        <w:t>La révision de l</w:t>
      </w:r>
      <w:r>
        <w:rPr>
          <w:lang w:val="fr-FR"/>
        </w:rPr>
        <w:t>’</w:t>
      </w:r>
      <w:r>
        <w:rPr>
          <w:lang w:val="fr-FR"/>
        </w:rPr>
        <w:t>âge minimum de la responsabilité pénale des enfants</w:t>
      </w:r>
      <w:r>
        <w:rPr>
          <w:lang w:val="fr-FR"/>
        </w:rPr>
        <w:t> ;</w:t>
      </w:r>
    </w:p>
    <w:p w14:paraId="25118A3B" w14:textId="77BC8106" w:rsidR="00E30C9C" w:rsidRPr="00BB5F86" w:rsidRDefault="00E30C9C" w:rsidP="00E30C9C">
      <w:pPr>
        <w:pStyle w:val="SingleTxtG"/>
        <w:ind w:firstLine="567"/>
        <w:rPr>
          <w:lang w:val="fr-FR"/>
        </w:rPr>
      </w:pPr>
      <w:r>
        <w:rPr>
          <w:lang w:val="fr-FR"/>
        </w:rPr>
        <w:t>e)</w:t>
      </w:r>
      <w:r>
        <w:rPr>
          <w:lang w:val="fr-FR"/>
        </w:rPr>
        <w:tab/>
        <w:t>Les mesures visant à fournir une aide juridictionnelle gratuite aux enfants de Nevis</w:t>
      </w:r>
      <w:r w:rsidR="00D41174" w:rsidRPr="00D41174">
        <w:rPr>
          <w:lang w:val="fr-FR"/>
        </w:rPr>
        <w:t>.</w:t>
      </w:r>
    </w:p>
    <w:p w14:paraId="2CF0D06D" w14:textId="77777777" w:rsidR="00E30C9C" w:rsidRPr="00BB5F86" w:rsidRDefault="00E30C9C" w:rsidP="00E30C9C">
      <w:pPr>
        <w:pStyle w:val="H1G"/>
        <w:rPr>
          <w:lang w:val="fr-FR"/>
        </w:rPr>
      </w:pPr>
      <w:r>
        <w:rPr>
          <w:lang w:val="fr-FR"/>
        </w:rPr>
        <w:tab/>
      </w:r>
      <w:r>
        <w:rPr>
          <w:lang w:val="fr-FR"/>
        </w:rPr>
        <w:tab/>
        <w:t>Deuxième partie</w:t>
      </w:r>
    </w:p>
    <w:p w14:paraId="2D78BB04" w14:textId="6AB00DC2" w:rsidR="00E30C9C" w:rsidRPr="00BB5F86" w:rsidRDefault="00E30C9C" w:rsidP="00E30C9C">
      <w:pPr>
        <w:pStyle w:val="SingleTxtG"/>
        <w:rPr>
          <w:lang w:val="fr-FR"/>
        </w:rPr>
      </w:pPr>
      <w:r w:rsidRPr="00D41174">
        <w:rPr>
          <w:lang w:val="fr-FR"/>
        </w:rPr>
        <w:t>12</w:t>
      </w:r>
      <w:r w:rsidR="00D41174" w:rsidRPr="00D41174">
        <w:rPr>
          <w:lang w:val="fr-FR"/>
        </w:rPr>
        <w:t>.</w:t>
      </w:r>
      <w:r>
        <w:rPr>
          <w:lang w:val="fr-FR"/>
        </w:rPr>
        <w:tab/>
        <w:t>L</w:t>
      </w:r>
      <w:r>
        <w:rPr>
          <w:lang w:val="fr-FR"/>
        </w:rPr>
        <w:t>’</w:t>
      </w:r>
      <w:r>
        <w:rPr>
          <w:lang w:val="fr-FR"/>
        </w:rPr>
        <w:t>État partie est invité à mettre à jour brièvement (en trois pages maximum) les</w:t>
      </w:r>
      <w:r w:rsidR="00643BDA">
        <w:rPr>
          <w:lang w:val="fr-FR"/>
        </w:rPr>
        <w:t> </w:t>
      </w:r>
      <w:r>
        <w:rPr>
          <w:lang w:val="fr-FR"/>
        </w:rPr>
        <w:t>renseignements fournis dans son rapport en ce qui concerne</w:t>
      </w:r>
      <w:r>
        <w:rPr>
          <w:lang w:val="fr-FR"/>
        </w:rPr>
        <w:t> :</w:t>
      </w:r>
    </w:p>
    <w:p w14:paraId="0BAB64FE" w14:textId="48EB237C" w:rsidR="00E30C9C" w:rsidRPr="00BB5F86" w:rsidRDefault="00E30C9C" w:rsidP="00E30C9C">
      <w:pPr>
        <w:pStyle w:val="SingleTxtG"/>
        <w:ind w:firstLine="567"/>
        <w:rPr>
          <w:lang w:val="fr-FR"/>
        </w:rPr>
      </w:pPr>
      <w:r>
        <w:rPr>
          <w:lang w:val="fr-FR"/>
        </w:rPr>
        <w:t>a)</w:t>
      </w:r>
      <w:r>
        <w:rPr>
          <w:lang w:val="fr-FR"/>
        </w:rPr>
        <w:tab/>
        <w:t>Les nouveaux projets ou textes de loi et leurs règlements d</w:t>
      </w:r>
      <w:r>
        <w:rPr>
          <w:lang w:val="fr-FR"/>
        </w:rPr>
        <w:t>’</w:t>
      </w:r>
      <w:r>
        <w:rPr>
          <w:lang w:val="fr-FR"/>
        </w:rPr>
        <w:t>application respectifs</w:t>
      </w:r>
      <w:r>
        <w:rPr>
          <w:lang w:val="fr-FR"/>
        </w:rPr>
        <w:t> ;</w:t>
      </w:r>
    </w:p>
    <w:p w14:paraId="1D2282CE" w14:textId="1571D201" w:rsidR="00E30C9C" w:rsidRDefault="00E30C9C" w:rsidP="00E30C9C">
      <w:pPr>
        <w:pStyle w:val="SingleTxtG"/>
        <w:ind w:firstLine="567"/>
        <w:rPr>
          <w:lang w:val="fr-FR"/>
        </w:rPr>
      </w:pPr>
      <w:r>
        <w:rPr>
          <w:lang w:val="fr-FR"/>
        </w:rPr>
        <w:t>b)</w:t>
      </w:r>
      <w:r>
        <w:rPr>
          <w:lang w:val="fr-FR"/>
        </w:rPr>
        <w:tab/>
        <w:t>Les nouvelles institutions (et leur mandat) et les réformes institutionnelles</w:t>
      </w:r>
      <w:r>
        <w:rPr>
          <w:lang w:val="fr-FR"/>
        </w:rPr>
        <w:t> ;</w:t>
      </w:r>
    </w:p>
    <w:p w14:paraId="55D1FCD3" w14:textId="638CBFBE" w:rsidR="00E30C9C" w:rsidRPr="00BB5F86" w:rsidRDefault="00E30C9C" w:rsidP="00E30C9C">
      <w:pPr>
        <w:pStyle w:val="SingleTxtG"/>
        <w:ind w:firstLine="567"/>
        <w:rPr>
          <w:lang w:val="fr-FR"/>
        </w:rPr>
      </w:pPr>
      <w:r>
        <w:rPr>
          <w:lang w:val="fr-FR"/>
        </w:rPr>
        <w:t>c)</w:t>
      </w:r>
      <w:r>
        <w:rPr>
          <w:lang w:val="fr-FR"/>
        </w:rPr>
        <w:tab/>
        <w:t>Les politiques, programmes et plans d</w:t>
      </w:r>
      <w:r>
        <w:rPr>
          <w:lang w:val="fr-FR"/>
        </w:rPr>
        <w:t>’</w:t>
      </w:r>
      <w:r>
        <w:rPr>
          <w:lang w:val="fr-FR"/>
        </w:rPr>
        <w:t>action récemment adoptés, ainsi que leur champ d</w:t>
      </w:r>
      <w:r>
        <w:rPr>
          <w:lang w:val="fr-FR"/>
        </w:rPr>
        <w:t>’</w:t>
      </w:r>
      <w:r>
        <w:rPr>
          <w:lang w:val="fr-FR"/>
        </w:rPr>
        <w:t>application et leur financement</w:t>
      </w:r>
      <w:r>
        <w:rPr>
          <w:lang w:val="fr-FR"/>
        </w:rPr>
        <w:t> ;</w:t>
      </w:r>
    </w:p>
    <w:p w14:paraId="73DD065D" w14:textId="295EBED7" w:rsidR="00E30C9C" w:rsidRPr="00BB5F86" w:rsidRDefault="00E30C9C" w:rsidP="00E30C9C">
      <w:pPr>
        <w:pStyle w:val="SingleTxtG"/>
        <w:ind w:firstLine="567"/>
        <w:rPr>
          <w:lang w:val="fr-FR"/>
        </w:rPr>
      </w:pPr>
      <w:r>
        <w:rPr>
          <w:lang w:val="fr-FR"/>
        </w:rPr>
        <w:t>d)</w:t>
      </w:r>
      <w:r>
        <w:rPr>
          <w:lang w:val="fr-FR"/>
        </w:rPr>
        <w:tab/>
        <w:t>Les instruments relatifs aux droits de l</w:t>
      </w:r>
      <w:r>
        <w:rPr>
          <w:lang w:val="fr-FR"/>
        </w:rPr>
        <w:t>’</w:t>
      </w:r>
      <w:r>
        <w:rPr>
          <w:lang w:val="fr-FR"/>
        </w:rPr>
        <w:t>homme récemment ratifiés</w:t>
      </w:r>
      <w:r w:rsidR="00D41174" w:rsidRPr="00D41174">
        <w:rPr>
          <w:lang w:val="fr-FR"/>
        </w:rPr>
        <w:t>.</w:t>
      </w:r>
    </w:p>
    <w:p w14:paraId="014A0437" w14:textId="77777777" w:rsidR="00E30C9C" w:rsidRPr="00BB5F86" w:rsidRDefault="00E30C9C" w:rsidP="00E30C9C">
      <w:pPr>
        <w:pStyle w:val="H1G"/>
        <w:rPr>
          <w:lang w:val="fr-FR"/>
        </w:rPr>
      </w:pPr>
      <w:r>
        <w:rPr>
          <w:lang w:val="fr-FR"/>
        </w:rPr>
        <w:tab/>
      </w:r>
      <w:r>
        <w:rPr>
          <w:lang w:val="fr-FR"/>
        </w:rPr>
        <w:tab/>
        <w:t>Troisième partie</w:t>
      </w:r>
    </w:p>
    <w:p w14:paraId="0F907126" w14:textId="77777777" w:rsidR="00E30C9C" w:rsidRPr="00BB5F86" w:rsidRDefault="00E30C9C" w:rsidP="00E30C9C">
      <w:pPr>
        <w:pStyle w:val="H23G"/>
        <w:rPr>
          <w:lang w:val="fr-FR"/>
        </w:rPr>
      </w:pPr>
      <w:r>
        <w:rPr>
          <w:lang w:val="fr-FR"/>
        </w:rPr>
        <w:tab/>
      </w:r>
      <w:r>
        <w:rPr>
          <w:lang w:val="fr-FR"/>
        </w:rPr>
        <w:tab/>
        <w:t>Données, statistiques et autres informations, si disponibles</w:t>
      </w:r>
    </w:p>
    <w:p w14:paraId="490FC8B8" w14:textId="25A12F97" w:rsidR="00E30C9C" w:rsidRDefault="00E30C9C" w:rsidP="00E30C9C">
      <w:pPr>
        <w:pStyle w:val="SingleTxtG"/>
        <w:rPr>
          <w:lang w:val="fr-FR"/>
        </w:rPr>
      </w:pPr>
      <w:r w:rsidRPr="00D41174">
        <w:rPr>
          <w:lang w:val="fr-FR"/>
        </w:rPr>
        <w:t>13</w:t>
      </w:r>
      <w:r w:rsidR="00D41174" w:rsidRPr="00D41174">
        <w:rPr>
          <w:lang w:val="fr-FR"/>
        </w:rPr>
        <w:t>.</w:t>
      </w:r>
      <w:r>
        <w:rPr>
          <w:lang w:val="fr-FR"/>
        </w:rPr>
        <w:tab/>
        <w:t>Fournir, pour les trois dernières années, des informations récapitulatives sur le budget consacré au secteur de l</w:t>
      </w:r>
      <w:r>
        <w:rPr>
          <w:lang w:val="fr-FR"/>
        </w:rPr>
        <w:t>’</w:t>
      </w:r>
      <w:r>
        <w:rPr>
          <w:lang w:val="fr-FR"/>
        </w:rPr>
        <w:t>enfance et au secteur social, en indiquant quel pourcentage du budget national total et du produit national brut chacun des postes budgétaires concernés représente</w:t>
      </w:r>
      <w:r w:rsidR="00D41174" w:rsidRPr="00D41174">
        <w:rPr>
          <w:lang w:val="fr-FR"/>
        </w:rPr>
        <w:t>.</w:t>
      </w:r>
      <w:r>
        <w:rPr>
          <w:lang w:val="fr-FR"/>
        </w:rPr>
        <w:t xml:space="preserve"> Donner également des informations sur la répartition géographique de ces ressources</w:t>
      </w:r>
      <w:r w:rsidR="00D41174" w:rsidRPr="00D41174">
        <w:rPr>
          <w:lang w:val="fr-FR"/>
        </w:rPr>
        <w:t>.</w:t>
      </w:r>
    </w:p>
    <w:p w14:paraId="574F292E" w14:textId="52D2EC1A" w:rsidR="00E30C9C" w:rsidRPr="00BB5F86" w:rsidRDefault="00E30C9C" w:rsidP="00E30C9C">
      <w:pPr>
        <w:pStyle w:val="SingleTxtG"/>
        <w:rPr>
          <w:lang w:val="fr-FR"/>
        </w:rPr>
      </w:pPr>
      <w:r w:rsidRPr="00D41174">
        <w:rPr>
          <w:lang w:val="fr-FR"/>
        </w:rPr>
        <w:t>14</w:t>
      </w:r>
      <w:r w:rsidR="00D41174" w:rsidRPr="00D41174">
        <w:rPr>
          <w:lang w:val="fr-FR"/>
        </w:rPr>
        <w:t>.</w:t>
      </w:r>
      <w:r>
        <w:rPr>
          <w:lang w:val="fr-FR"/>
        </w:rPr>
        <w:tab/>
        <w:t>Fournir, pour les trois dernières années, des données statistiques à jour, ventilées par âge, sexe, origine ethnique, origine nationale, zone géographique et situation socioéconomique, concernant</w:t>
      </w:r>
      <w:r>
        <w:rPr>
          <w:lang w:val="fr-FR"/>
        </w:rPr>
        <w:t> :</w:t>
      </w:r>
    </w:p>
    <w:p w14:paraId="12EBBAAB" w14:textId="2F9F686C" w:rsidR="00E30C9C" w:rsidRPr="00BB5F86" w:rsidRDefault="00E30C9C" w:rsidP="00E30C9C">
      <w:pPr>
        <w:pStyle w:val="SingleTxtG"/>
        <w:ind w:firstLine="567"/>
        <w:rPr>
          <w:lang w:val="fr-FR"/>
        </w:rPr>
      </w:pPr>
      <w:r>
        <w:rPr>
          <w:lang w:val="fr-FR"/>
        </w:rPr>
        <w:t>a)</w:t>
      </w:r>
      <w:r>
        <w:rPr>
          <w:lang w:val="fr-FR"/>
        </w:rPr>
        <w:tab/>
        <w:t>Les mariages d</w:t>
      </w:r>
      <w:r>
        <w:rPr>
          <w:lang w:val="fr-FR"/>
        </w:rPr>
        <w:t>’</w:t>
      </w:r>
      <w:r>
        <w:rPr>
          <w:lang w:val="fr-FR"/>
        </w:rPr>
        <w:t>enfants</w:t>
      </w:r>
      <w:r>
        <w:rPr>
          <w:lang w:val="fr-FR"/>
        </w:rPr>
        <w:t> ;</w:t>
      </w:r>
    </w:p>
    <w:p w14:paraId="3817CAA6" w14:textId="6F4D1E4C" w:rsidR="00E30C9C" w:rsidRDefault="00E30C9C" w:rsidP="00E30C9C">
      <w:pPr>
        <w:pStyle w:val="SingleTxtG"/>
        <w:ind w:firstLine="567"/>
        <w:rPr>
          <w:lang w:val="fr-FR"/>
        </w:rPr>
      </w:pPr>
      <w:r>
        <w:rPr>
          <w:lang w:val="fr-FR"/>
        </w:rPr>
        <w:t>b)</w:t>
      </w:r>
      <w:r>
        <w:rPr>
          <w:lang w:val="fr-FR"/>
        </w:rPr>
        <w:tab/>
        <w:t>Les actes de violence contre des enfants, y compris les actes de maltraitance, de négligence, de violence familiale, d</w:t>
      </w:r>
      <w:r>
        <w:rPr>
          <w:lang w:val="fr-FR"/>
        </w:rPr>
        <w:t>’</w:t>
      </w:r>
      <w:r>
        <w:rPr>
          <w:lang w:val="fr-FR"/>
        </w:rPr>
        <w:t>exploitation sexuelle et d</w:t>
      </w:r>
      <w:r>
        <w:rPr>
          <w:lang w:val="fr-FR"/>
        </w:rPr>
        <w:t>’</w:t>
      </w:r>
      <w:r>
        <w:rPr>
          <w:lang w:val="fr-FR"/>
        </w:rPr>
        <w:t>abus sexuels, qui ont été signalés aux autorités et ont donné lieu à des enquêtes et à des poursuites, en précisant les peines prononcées contre leurs auteurs</w:t>
      </w:r>
      <w:r>
        <w:rPr>
          <w:lang w:val="fr-FR"/>
        </w:rPr>
        <w:t> ;</w:t>
      </w:r>
    </w:p>
    <w:p w14:paraId="53A33AEA" w14:textId="43F9DE81" w:rsidR="00E30C9C" w:rsidRPr="00BB5F86" w:rsidRDefault="00E30C9C" w:rsidP="00E30C9C">
      <w:pPr>
        <w:pStyle w:val="SingleTxtG"/>
        <w:ind w:firstLine="567"/>
        <w:rPr>
          <w:lang w:val="fr-FR"/>
        </w:rPr>
      </w:pPr>
      <w:r>
        <w:rPr>
          <w:lang w:val="fr-FR"/>
        </w:rPr>
        <w:lastRenderedPageBreak/>
        <w:t>c)</w:t>
      </w:r>
      <w:r>
        <w:rPr>
          <w:lang w:val="fr-FR"/>
        </w:rPr>
        <w:tab/>
        <w:t>Les enfants privés de milieu familial, y compris les enfants restés dans le pays alors que leurs parents ont émigré et les enfants vivant avec leur famille élargie, dans des institutions ou en famille d</w:t>
      </w:r>
      <w:r>
        <w:rPr>
          <w:lang w:val="fr-FR"/>
        </w:rPr>
        <w:t>’</w:t>
      </w:r>
      <w:r>
        <w:rPr>
          <w:lang w:val="fr-FR"/>
        </w:rPr>
        <w:t>accueil</w:t>
      </w:r>
      <w:r>
        <w:rPr>
          <w:lang w:val="fr-FR"/>
        </w:rPr>
        <w:t> ;</w:t>
      </w:r>
    </w:p>
    <w:p w14:paraId="3818070A" w14:textId="34662A39" w:rsidR="00E30C9C" w:rsidRPr="00BB5F86" w:rsidRDefault="00E30C9C" w:rsidP="00E30C9C">
      <w:pPr>
        <w:pStyle w:val="SingleTxtG"/>
        <w:ind w:firstLine="567"/>
        <w:rPr>
          <w:lang w:val="fr-FR"/>
        </w:rPr>
      </w:pPr>
      <w:r>
        <w:rPr>
          <w:lang w:val="fr-FR"/>
        </w:rPr>
        <w:t>d)</w:t>
      </w:r>
      <w:r>
        <w:rPr>
          <w:lang w:val="fr-FR"/>
        </w:rPr>
        <w:tab/>
        <w:t>Les enfants handicapés fréquentant une école ordinaire et les enfants handicapés non scolarisés, en ventilant également les données par type de handicap</w:t>
      </w:r>
      <w:r>
        <w:rPr>
          <w:lang w:val="fr-FR"/>
        </w:rPr>
        <w:t> ;</w:t>
      </w:r>
    </w:p>
    <w:p w14:paraId="0CD2D0EB" w14:textId="035D388A" w:rsidR="00E30C9C" w:rsidRPr="00BB5F86" w:rsidRDefault="00E30C9C" w:rsidP="00E30C9C">
      <w:pPr>
        <w:pStyle w:val="SingleTxtG"/>
        <w:ind w:firstLine="567"/>
        <w:rPr>
          <w:lang w:val="fr-FR"/>
        </w:rPr>
      </w:pPr>
      <w:r>
        <w:rPr>
          <w:lang w:val="fr-FR"/>
        </w:rPr>
        <w:t>e)</w:t>
      </w:r>
      <w:r>
        <w:rPr>
          <w:lang w:val="fr-FR"/>
        </w:rPr>
        <w:tab/>
        <w:t>Les grossesses à l</w:t>
      </w:r>
      <w:r>
        <w:rPr>
          <w:lang w:val="fr-FR"/>
        </w:rPr>
        <w:t>’</w:t>
      </w:r>
      <w:r>
        <w:rPr>
          <w:lang w:val="fr-FR"/>
        </w:rPr>
        <w:t>adolescence</w:t>
      </w:r>
      <w:r>
        <w:rPr>
          <w:lang w:val="fr-FR"/>
        </w:rPr>
        <w:t> ;</w:t>
      </w:r>
    </w:p>
    <w:p w14:paraId="0EA58963" w14:textId="28AF2D4B" w:rsidR="00E30C9C" w:rsidRPr="00BB5F86" w:rsidRDefault="00E30C9C" w:rsidP="00E30C9C">
      <w:pPr>
        <w:pStyle w:val="SingleTxtG"/>
        <w:ind w:firstLine="567"/>
        <w:rPr>
          <w:lang w:val="fr-FR"/>
        </w:rPr>
      </w:pPr>
      <w:r>
        <w:rPr>
          <w:lang w:val="fr-FR"/>
        </w:rPr>
        <w:t>f)</w:t>
      </w:r>
      <w:r>
        <w:rPr>
          <w:lang w:val="fr-FR"/>
        </w:rPr>
        <w:tab/>
        <w:t>La consommation de substances psychoactives chez les enfants</w:t>
      </w:r>
      <w:r>
        <w:rPr>
          <w:lang w:val="fr-FR"/>
        </w:rPr>
        <w:t> ;</w:t>
      </w:r>
    </w:p>
    <w:p w14:paraId="7F944F69" w14:textId="5E965251" w:rsidR="00E30C9C" w:rsidRPr="00BB5F86" w:rsidRDefault="00E30C9C" w:rsidP="00E30C9C">
      <w:pPr>
        <w:pStyle w:val="SingleTxtG"/>
        <w:ind w:firstLine="567"/>
        <w:rPr>
          <w:lang w:val="fr-FR"/>
        </w:rPr>
      </w:pPr>
      <w:r>
        <w:rPr>
          <w:lang w:val="fr-FR"/>
        </w:rPr>
        <w:t>g)</w:t>
      </w:r>
      <w:r>
        <w:rPr>
          <w:lang w:val="fr-FR"/>
        </w:rPr>
        <w:tab/>
        <w:t>Les enfants vivant dans la pauvreté</w:t>
      </w:r>
      <w:r>
        <w:rPr>
          <w:lang w:val="fr-FR"/>
        </w:rPr>
        <w:t> ;</w:t>
      </w:r>
    </w:p>
    <w:p w14:paraId="77B7750A" w14:textId="1A3454BC" w:rsidR="00E30C9C" w:rsidRPr="00BB5F86" w:rsidRDefault="00E30C9C" w:rsidP="00E30C9C">
      <w:pPr>
        <w:pStyle w:val="SingleTxtG"/>
        <w:ind w:firstLine="567"/>
        <w:rPr>
          <w:lang w:val="fr-FR"/>
        </w:rPr>
      </w:pPr>
      <w:r>
        <w:rPr>
          <w:lang w:val="fr-FR"/>
        </w:rPr>
        <w:t>h)</w:t>
      </w:r>
      <w:r>
        <w:rPr>
          <w:lang w:val="fr-FR"/>
        </w:rPr>
        <w:tab/>
        <w:t>Les enfants recevant une éducation préscolaire, dans l</w:t>
      </w:r>
      <w:r>
        <w:rPr>
          <w:lang w:val="fr-FR"/>
        </w:rPr>
        <w:t>’</w:t>
      </w:r>
      <w:r>
        <w:rPr>
          <w:lang w:val="fr-FR"/>
        </w:rPr>
        <w:t>enseignement privé et l</w:t>
      </w:r>
      <w:r>
        <w:rPr>
          <w:lang w:val="fr-FR"/>
        </w:rPr>
        <w:t>’</w:t>
      </w:r>
      <w:r>
        <w:rPr>
          <w:lang w:val="fr-FR"/>
        </w:rPr>
        <w:t>enseignement public</w:t>
      </w:r>
      <w:r>
        <w:rPr>
          <w:lang w:val="fr-FR"/>
        </w:rPr>
        <w:t> ;</w:t>
      </w:r>
    </w:p>
    <w:p w14:paraId="5411F140" w14:textId="3F503D59" w:rsidR="00E30C9C" w:rsidRPr="00BB5F86" w:rsidRDefault="00E30C9C" w:rsidP="00E30C9C">
      <w:pPr>
        <w:pStyle w:val="SingleTxtG"/>
        <w:ind w:firstLine="567"/>
        <w:rPr>
          <w:lang w:val="fr-FR"/>
        </w:rPr>
      </w:pPr>
      <w:r>
        <w:rPr>
          <w:lang w:val="fr-FR"/>
        </w:rPr>
        <w:t>i)</w:t>
      </w:r>
      <w:r>
        <w:rPr>
          <w:lang w:val="fr-FR"/>
        </w:rPr>
        <w:tab/>
        <w:t>Les enfants victimes de la traite, le nombre d</w:t>
      </w:r>
      <w:r>
        <w:rPr>
          <w:lang w:val="fr-FR"/>
        </w:rPr>
        <w:t>’</w:t>
      </w:r>
      <w:r>
        <w:rPr>
          <w:lang w:val="fr-FR"/>
        </w:rPr>
        <w:t>enquêtes menées et de poursuites engagées dans les affaires de traite d</w:t>
      </w:r>
      <w:r>
        <w:rPr>
          <w:lang w:val="fr-FR"/>
        </w:rPr>
        <w:t>’</w:t>
      </w:r>
      <w:r>
        <w:rPr>
          <w:lang w:val="fr-FR"/>
        </w:rPr>
        <w:t>enfants, les peines prononcées contre les auteurs des faits et les réparations accordées aux victimes</w:t>
      </w:r>
      <w:r w:rsidR="00D41174" w:rsidRPr="00D41174">
        <w:rPr>
          <w:lang w:val="fr-FR"/>
        </w:rPr>
        <w:t>.</w:t>
      </w:r>
    </w:p>
    <w:p w14:paraId="4F60FE63" w14:textId="4D3E446E" w:rsidR="00E30C9C" w:rsidRPr="00BB5F86" w:rsidRDefault="00E30C9C" w:rsidP="00E30C9C">
      <w:pPr>
        <w:pStyle w:val="SingleTxtG"/>
        <w:rPr>
          <w:lang w:val="fr-FR"/>
        </w:rPr>
      </w:pPr>
      <w:r w:rsidRPr="00D41174">
        <w:rPr>
          <w:lang w:val="fr-FR"/>
        </w:rPr>
        <w:t>15</w:t>
      </w:r>
      <w:r w:rsidR="00D41174" w:rsidRPr="00D41174">
        <w:rPr>
          <w:lang w:val="fr-FR"/>
        </w:rPr>
        <w:t>.</w:t>
      </w:r>
      <w:r>
        <w:rPr>
          <w:lang w:val="fr-FR"/>
        </w:rPr>
        <w:tab/>
        <w:t>Fournir, pour les trois dernières années, des données statistiques à jour, ventilées par âge, sexe, type d</w:t>
      </w:r>
      <w:r>
        <w:rPr>
          <w:lang w:val="fr-FR"/>
        </w:rPr>
        <w:t>’</w:t>
      </w:r>
      <w:r>
        <w:rPr>
          <w:lang w:val="fr-FR"/>
        </w:rPr>
        <w:t>infraction, origine ethnique, origine nationale, zone géographique et situation socioéconomique, concernant les enfants en conflit avec la loi</w:t>
      </w:r>
      <w:r>
        <w:rPr>
          <w:lang w:val="fr-FR"/>
        </w:rPr>
        <w:t> :</w:t>
      </w:r>
    </w:p>
    <w:p w14:paraId="570C0982" w14:textId="6ADB78BD" w:rsidR="00E30C9C" w:rsidRPr="00BB5F86" w:rsidRDefault="00E30C9C" w:rsidP="00E30C9C">
      <w:pPr>
        <w:pStyle w:val="SingleTxtG"/>
        <w:ind w:firstLine="567"/>
        <w:rPr>
          <w:lang w:val="fr-FR"/>
        </w:rPr>
      </w:pPr>
      <w:r>
        <w:rPr>
          <w:lang w:val="fr-FR"/>
        </w:rPr>
        <w:t>a)</w:t>
      </w:r>
      <w:r>
        <w:rPr>
          <w:lang w:val="fr-FR"/>
        </w:rPr>
        <w:tab/>
        <w:t>Qui ont été arrêtés</w:t>
      </w:r>
      <w:r>
        <w:rPr>
          <w:lang w:val="fr-FR"/>
        </w:rPr>
        <w:t> ;</w:t>
      </w:r>
    </w:p>
    <w:p w14:paraId="5FD6E445" w14:textId="0DF8D80F" w:rsidR="00E30C9C" w:rsidRDefault="00E30C9C" w:rsidP="00E30C9C">
      <w:pPr>
        <w:pStyle w:val="SingleTxtG"/>
        <w:ind w:firstLine="567"/>
        <w:rPr>
          <w:lang w:val="fr-FR"/>
        </w:rPr>
      </w:pPr>
      <w:r>
        <w:rPr>
          <w:lang w:val="fr-FR"/>
        </w:rPr>
        <w:t>b)</w:t>
      </w:r>
      <w:r>
        <w:rPr>
          <w:lang w:val="fr-FR"/>
        </w:rPr>
        <w:tab/>
        <w:t>Qui ont bénéficié de programmes de déjudiciarisation</w:t>
      </w:r>
      <w:r>
        <w:rPr>
          <w:lang w:val="fr-FR"/>
        </w:rPr>
        <w:t> ;</w:t>
      </w:r>
    </w:p>
    <w:p w14:paraId="37BA6ADC" w14:textId="7DF6D3B1" w:rsidR="00E30C9C" w:rsidRPr="00BB5F86" w:rsidRDefault="00E30C9C" w:rsidP="00E30C9C">
      <w:pPr>
        <w:pStyle w:val="SingleTxtG"/>
        <w:ind w:firstLine="567"/>
        <w:rPr>
          <w:lang w:val="fr-FR"/>
        </w:rPr>
      </w:pPr>
      <w:r>
        <w:rPr>
          <w:lang w:val="fr-FR"/>
        </w:rPr>
        <w:t>c)</w:t>
      </w:r>
      <w:r>
        <w:rPr>
          <w:lang w:val="fr-FR"/>
        </w:rPr>
        <w:tab/>
        <w:t>Qui ont été placés en détention provisoire</w:t>
      </w:r>
      <w:r>
        <w:rPr>
          <w:lang w:val="fr-FR"/>
        </w:rPr>
        <w:t> ;</w:t>
      </w:r>
    </w:p>
    <w:p w14:paraId="05A25DF4" w14:textId="29D66BA8" w:rsidR="00E30C9C" w:rsidRPr="00BB5F86" w:rsidRDefault="00E30C9C" w:rsidP="00E30C9C">
      <w:pPr>
        <w:pStyle w:val="SingleTxtG"/>
        <w:ind w:firstLine="567"/>
        <w:rPr>
          <w:lang w:val="fr-FR"/>
        </w:rPr>
      </w:pPr>
      <w:r>
        <w:rPr>
          <w:lang w:val="fr-FR"/>
        </w:rPr>
        <w:t>d)</w:t>
      </w:r>
      <w:r>
        <w:rPr>
          <w:lang w:val="fr-FR"/>
        </w:rPr>
        <w:tab/>
        <w:t>Qui purgent leur peine en détention, en indiquant la durée de la peine</w:t>
      </w:r>
      <w:r w:rsidR="00D41174" w:rsidRPr="00D41174">
        <w:rPr>
          <w:lang w:val="fr-FR"/>
        </w:rPr>
        <w:t>.</w:t>
      </w:r>
    </w:p>
    <w:p w14:paraId="0B8938C9" w14:textId="12FD0A15" w:rsidR="00E30C9C" w:rsidRDefault="00E30C9C" w:rsidP="00E30C9C">
      <w:pPr>
        <w:pStyle w:val="SingleTxtG"/>
        <w:rPr>
          <w:lang w:val="fr-FR"/>
        </w:rPr>
      </w:pPr>
      <w:r w:rsidRPr="00D41174">
        <w:rPr>
          <w:lang w:val="fr-FR"/>
        </w:rPr>
        <w:t>16</w:t>
      </w:r>
      <w:r w:rsidR="00D41174" w:rsidRPr="00D41174">
        <w:rPr>
          <w:lang w:val="fr-FR"/>
        </w:rPr>
        <w:t>.</w:t>
      </w:r>
      <w:r>
        <w:rPr>
          <w:lang w:val="fr-FR"/>
        </w:rPr>
        <w:tab/>
        <w:t>Donner des informations sur la mesure dans laquelle une approche fondée sur les droits de l</w:t>
      </w:r>
      <w:r>
        <w:rPr>
          <w:lang w:val="fr-FR"/>
        </w:rPr>
        <w:t>’</w:t>
      </w:r>
      <w:r>
        <w:rPr>
          <w:lang w:val="fr-FR"/>
        </w:rPr>
        <w:t>enfant est intégrée à la planification, à l</w:t>
      </w:r>
      <w:r>
        <w:rPr>
          <w:lang w:val="fr-FR"/>
        </w:rPr>
        <w:t>’</w:t>
      </w:r>
      <w:r>
        <w:rPr>
          <w:lang w:val="fr-FR"/>
        </w:rPr>
        <w:t>application et au suivi des mesures visant à atteindre les objectifs de développement durable, notamment en ce qui concerne la participation des enfants et la collecte de données, et sur la manière dont ces mesures favorisent la réalisation des droits de l</w:t>
      </w:r>
      <w:r>
        <w:rPr>
          <w:lang w:val="fr-FR"/>
        </w:rPr>
        <w:t>’</w:t>
      </w:r>
      <w:r>
        <w:rPr>
          <w:lang w:val="fr-FR"/>
        </w:rPr>
        <w:t>enfant consacrés par la Convention</w:t>
      </w:r>
      <w:r w:rsidR="00D41174" w:rsidRPr="00D41174">
        <w:rPr>
          <w:lang w:val="fr-FR"/>
        </w:rPr>
        <w:t>.</w:t>
      </w:r>
    </w:p>
    <w:p w14:paraId="7D2AF68F" w14:textId="1F936175" w:rsidR="00E30C9C" w:rsidRDefault="00E30C9C" w:rsidP="00E30C9C">
      <w:pPr>
        <w:pStyle w:val="SingleTxtG"/>
        <w:rPr>
          <w:lang w:val="fr-FR"/>
        </w:rPr>
      </w:pPr>
      <w:r w:rsidRPr="00D41174">
        <w:rPr>
          <w:lang w:val="fr-FR"/>
        </w:rPr>
        <w:t>17</w:t>
      </w:r>
      <w:r w:rsidR="00D41174" w:rsidRPr="00D41174">
        <w:rPr>
          <w:lang w:val="fr-FR"/>
        </w:rPr>
        <w:t>.</w:t>
      </w:r>
      <w:r>
        <w:rPr>
          <w:lang w:val="fr-FR"/>
        </w:rPr>
        <w:tab/>
        <w:t>Mettre à jour toutes les données figurant dans le rapport qui seraient obsolètes ou ne tiendraient pas compte de faits nouveaux</w:t>
      </w:r>
      <w:r w:rsidR="00D41174" w:rsidRPr="00D41174">
        <w:rPr>
          <w:lang w:val="fr-FR"/>
        </w:rPr>
        <w:t>.</w:t>
      </w:r>
    </w:p>
    <w:p w14:paraId="04D78C9C" w14:textId="7A25716C" w:rsidR="007341B7" w:rsidRDefault="00E30C9C" w:rsidP="00E30C9C">
      <w:pPr>
        <w:pStyle w:val="SingleTxtG"/>
        <w:rPr>
          <w:lang w:val="fr-FR"/>
        </w:rPr>
      </w:pPr>
      <w:r w:rsidRPr="00D41174">
        <w:rPr>
          <w:lang w:val="fr-FR"/>
        </w:rPr>
        <w:t>18</w:t>
      </w:r>
      <w:r w:rsidR="00D41174" w:rsidRPr="00D41174">
        <w:rPr>
          <w:lang w:val="fr-FR"/>
        </w:rPr>
        <w:t>.</w:t>
      </w:r>
      <w:r>
        <w:rPr>
          <w:lang w:val="fr-FR"/>
        </w:rPr>
        <w:tab/>
        <w:t>En outre, l</w:t>
      </w:r>
      <w:r>
        <w:rPr>
          <w:lang w:val="fr-FR"/>
        </w:rPr>
        <w:t>’</w:t>
      </w:r>
      <w:r>
        <w:rPr>
          <w:lang w:val="fr-FR"/>
        </w:rPr>
        <w:t>État partie voudra peut-être dresser la liste des domaines liés à l</w:t>
      </w:r>
      <w:r>
        <w:rPr>
          <w:lang w:val="fr-FR"/>
        </w:rPr>
        <w:t>’</w:t>
      </w:r>
      <w:r>
        <w:rPr>
          <w:lang w:val="fr-FR"/>
        </w:rPr>
        <w:t>enfance qu</w:t>
      </w:r>
      <w:r>
        <w:rPr>
          <w:lang w:val="fr-FR"/>
        </w:rPr>
        <w:t>’</w:t>
      </w:r>
      <w:r>
        <w:rPr>
          <w:lang w:val="fr-FR"/>
        </w:rPr>
        <w:t>il estime prioritaires au regard de l</w:t>
      </w:r>
      <w:r>
        <w:rPr>
          <w:lang w:val="fr-FR"/>
        </w:rPr>
        <w:t>’</w:t>
      </w:r>
      <w:r>
        <w:rPr>
          <w:lang w:val="fr-FR"/>
        </w:rPr>
        <w:t>application de la Convention</w:t>
      </w:r>
      <w:r w:rsidR="00D41174" w:rsidRPr="00D41174">
        <w:rPr>
          <w:lang w:val="fr-FR"/>
        </w:rPr>
        <w:t>.</w:t>
      </w:r>
    </w:p>
    <w:p w14:paraId="2CCD4CB4" w14:textId="5B047380" w:rsidR="00E30C9C" w:rsidRPr="00E30C9C" w:rsidRDefault="00E30C9C" w:rsidP="00E30C9C">
      <w:pPr>
        <w:pStyle w:val="SingleTxtG"/>
        <w:spacing w:before="240" w:after="0"/>
        <w:jc w:val="center"/>
        <w:rPr>
          <w:u w:val="single"/>
        </w:rPr>
      </w:pPr>
      <w:r>
        <w:rPr>
          <w:u w:val="single"/>
        </w:rPr>
        <w:tab/>
      </w:r>
      <w:r>
        <w:rPr>
          <w:u w:val="single"/>
        </w:rPr>
        <w:tab/>
      </w:r>
      <w:r>
        <w:rPr>
          <w:u w:val="single"/>
        </w:rPr>
        <w:tab/>
      </w:r>
      <w:bookmarkEnd w:id="0"/>
    </w:p>
    <w:sectPr w:rsidR="00E30C9C" w:rsidRPr="00E30C9C" w:rsidSect="00E30C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AB7D9" w14:textId="77777777" w:rsidR="002E2CAB" w:rsidRDefault="002E2CAB" w:rsidP="00F95C08">
      <w:pPr>
        <w:spacing w:line="240" w:lineRule="auto"/>
      </w:pPr>
    </w:p>
  </w:endnote>
  <w:endnote w:type="continuationSeparator" w:id="0">
    <w:p w14:paraId="3CADE01C" w14:textId="77777777" w:rsidR="002E2CAB" w:rsidRPr="00AC3823" w:rsidRDefault="002E2CAB" w:rsidP="00AC3823">
      <w:pPr>
        <w:pStyle w:val="Footer"/>
      </w:pPr>
    </w:p>
  </w:endnote>
  <w:endnote w:type="continuationNotice" w:id="1">
    <w:p w14:paraId="1CB76C12" w14:textId="77777777" w:rsidR="002E2CAB" w:rsidRDefault="002E2C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93955" w14:textId="39F050A0" w:rsidR="00E30C9C" w:rsidRPr="00E30C9C" w:rsidRDefault="00E30C9C" w:rsidP="00E30C9C">
    <w:pPr>
      <w:pStyle w:val="Footer"/>
      <w:tabs>
        <w:tab w:val="right" w:pos="9638"/>
      </w:tabs>
    </w:pPr>
    <w:r w:rsidRPr="00E30C9C">
      <w:rPr>
        <w:b/>
        <w:sz w:val="18"/>
      </w:rPr>
      <w:fldChar w:fldCharType="begin"/>
    </w:r>
    <w:r w:rsidRPr="00E30C9C">
      <w:rPr>
        <w:b/>
        <w:sz w:val="18"/>
      </w:rPr>
      <w:instrText xml:space="preserve"> PAGE  \* MERGEFORMAT </w:instrText>
    </w:r>
    <w:r w:rsidRPr="00E30C9C">
      <w:rPr>
        <w:b/>
        <w:sz w:val="18"/>
      </w:rPr>
      <w:fldChar w:fldCharType="separate"/>
    </w:r>
    <w:r w:rsidRPr="00E30C9C">
      <w:rPr>
        <w:b/>
        <w:noProof/>
        <w:sz w:val="18"/>
      </w:rPr>
      <w:t>2</w:t>
    </w:r>
    <w:r w:rsidRPr="00E30C9C">
      <w:rPr>
        <w:b/>
        <w:sz w:val="18"/>
      </w:rPr>
      <w:fldChar w:fldCharType="end"/>
    </w:r>
    <w:r>
      <w:rPr>
        <w:b/>
        <w:sz w:val="18"/>
      </w:rPr>
      <w:tab/>
    </w:r>
    <w:r>
      <w:t>GE.24-18095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133CA" w14:textId="7100F6FA" w:rsidR="00E30C9C" w:rsidRPr="00E30C9C" w:rsidRDefault="00E30C9C" w:rsidP="00E30C9C">
    <w:pPr>
      <w:pStyle w:val="Footer"/>
      <w:tabs>
        <w:tab w:val="right" w:pos="9638"/>
      </w:tabs>
      <w:rPr>
        <w:b/>
        <w:sz w:val="18"/>
      </w:rPr>
    </w:pPr>
    <w:r>
      <w:t>GE.24-18095</w:t>
    </w:r>
    <w:r>
      <w:tab/>
    </w:r>
    <w:r w:rsidRPr="00E30C9C">
      <w:rPr>
        <w:b/>
        <w:sz w:val="18"/>
      </w:rPr>
      <w:fldChar w:fldCharType="begin"/>
    </w:r>
    <w:r w:rsidRPr="00E30C9C">
      <w:rPr>
        <w:b/>
        <w:sz w:val="18"/>
      </w:rPr>
      <w:instrText xml:space="preserve"> PAGE  \* MERGEFORMAT </w:instrText>
    </w:r>
    <w:r w:rsidRPr="00E30C9C">
      <w:rPr>
        <w:b/>
        <w:sz w:val="18"/>
      </w:rPr>
      <w:fldChar w:fldCharType="separate"/>
    </w:r>
    <w:r w:rsidRPr="00E30C9C">
      <w:rPr>
        <w:b/>
        <w:noProof/>
        <w:sz w:val="18"/>
      </w:rPr>
      <w:t>3</w:t>
    </w:r>
    <w:r w:rsidRPr="00E30C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98FD8" w14:textId="038C7F75" w:rsidR="002D14A3" w:rsidRPr="00E30C9C" w:rsidRDefault="00E30C9C" w:rsidP="00E30C9C">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86BCBFD" wp14:editId="3B74C3A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24-18095  (F)</w:t>
    </w:r>
    <w:r>
      <w:rPr>
        <w:noProof/>
        <w:sz w:val="20"/>
      </w:rPr>
      <w:drawing>
        <wp:anchor distT="0" distB="0" distL="114300" distR="114300" simplePos="0" relativeHeight="251660288" behindDoc="0" locked="0" layoutInCell="1" allowOverlap="1" wp14:anchorId="43D9424B" wp14:editId="585407B7">
          <wp:simplePos x="0" y="0"/>
          <wp:positionH relativeFrom="margin">
            <wp:posOffset>5489575</wp:posOffset>
          </wp:positionH>
          <wp:positionV relativeFrom="margin">
            <wp:posOffset>8891905</wp:posOffset>
          </wp:positionV>
          <wp:extent cx="628650" cy="628650"/>
          <wp:effectExtent l="0" t="0" r="0" b="0"/>
          <wp:wrapNone/>
          <wp:docPr id="336897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311024    011124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AC65ED" w14:textId="77777777" w:rsidR="002E2CAB" w:rsidRPr="00AC3823" w:rsidRDefault="002E2CAB" w:rsidP="00AC3823">
      <w:pPr>
        <w:pStyle w:val="Footer"/>
        <w:tabs>
          <w:tab w:val="right" w:pos="2155"/>
        </w:tabs>
        <w:spacing w:after="80" w:line="240" w:lineRule="atLeast"/>
        <w:ind w:left="680"/>
        <w:rPr>
          <w:u w:val="single"/>
        </w:rPr>
      </w:pPr>
      <w:r>
        <w:rPr>
          <w:u w:val="single"/>
        </w:rPr>
        <w:tab/>
      </w:r>
    </w:p>
  </w:footnote>
  <w:footnote w:type="continuationSeparator" w:id="0">
    <w:p w14:paraId="34F030B5" w14:textId="77777777" w:rsidR="002E2CAB" w:rsidRPr="00AC3823" w:rsidRDefault="002E2CAB" w:rsidP="00AC3823">
      <w:pPr>
        <w:pStyle w:val="Footer"/>
        <w:tabs>
          <w:tab w:val="right" w:pos="2155"/>
        </w:tabs>
        <w:spacing w:after="80" w:line="240" w:lineRule="atLeast"/>
        <w:ind w:left="680"/>
        <w:rPr>
          <w:u w:val="single"/>
        </w:rPr>
      </w:pPr>
      <w:r>
        <w:rPr>
          <w:u w:val="single"/>
        </w:rPr>
        <w:tab/>
      </w:r>
    </w:p>
  </w:footnote>
  <w:footnote w:type="continuationNotice" w:id="1">
    <w:p w14:paraId="1A90CA4F" w14:textId="77777777" w:rsidR="002E2CAB" w:rsidRPr="00AC3823" w:rsidRDefault="002E2CAB">
      <w:pPr>
        <w:spacing w:line="240" w:lineRule="auto"/>
        <w:rPr>
          <w:sz w:val="2"/>
          <w:szCs w:val="2"/>
        </w:rPr>
      </w:pPr>
    </w:p>
  </w:footnote>
  <w:footnote w:id="2">
    <w:p w14:paraId="30E09015" w14:textId="77777777" w:rsidR="00E30C9C" w:rsidRPr="00BB5F86" w:rsidRDefault="00E30C9C" w:rsidP="00E30C9C">
      <w:pPr>
        <w:pStyle w:val="FootnoteText"/>
        <w:rPr>
          <w:lang w:val="fr-FR"/>
        </w:rPr>
      </w:pPr>
      <w:r>
        <w:rPr>
          <w:lang w:val="fr-FR"/>
        </w:rPr>
        <w:tab/>
      </w:r>
      <w:r w:rsidRPr="002E4520">
        <w:rPr>
          <w:sz w:val="20"/>
          <w:lang w:val="fr-FR"/>
        </w:rPr>
        <w:t>*</w:t>
      </w:r>
      <w:r>
        <w:rPr>
          <w:lang w:val="fr-FR"/>
        </w:rPr>
        <w:tab/>
        <w:t>Adoptée par le Groupe de travail de présession le 20 septembre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CD142" w14:textId="29ADA58F" w:rsidR="00E30C9C" w:rsidRPr="00E30C9C" w:rsidRDefault="00E30C9C">
    <w:pPr>
      <w:pStyle w:val="Header"/>
    </w:pPr>
    <w:fldSimple w:instr=" TITLE  \* MERGEFORMAT ">
      <w:r w:rsidR="004A5C69">
        <w:t>CRC/C/KNA/Q/2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AA4F0" w14:textId="141CB163" w:rsidR="00E30C9C" w:rsidRPr="00E30C9C" w:rsidRDefault="00E30C9C" w:rsidP="00E30C9C">
    <w:pPr>
      <w:pStyle w:val="Header"/>
      <w:jc w:val="right"/>
    </w:pPr>
    <w:fldSimple w:instr=" TITLE  \* MERGEFORMAT ">
      <w:r w:rsidR="004A5C69">
        <w:t>CRC/C/KNA/Q/2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AB"/>
    <w:rsid w:val="00017F94"/>
    <w:rsid w:val="00023842"/>
    <w:rsid w:val="00027775"/>
    <w:rsid w:val="000334F9"/>
    <w:rsid w:val="000354E9"/>
    <w:rsid w:val="0007796D"/>
    <w:rsid w:val="000B7790"/>
    <w:rsid w:val="00111F2F"/>
    <w:rsid w:val="0014365E"/>
    <w:rsid w:val="00176178"/>
    <w:rsid w:val="001F525A"/>
    <w:rsid w:val="00223272"/>
    <w:rsid w:val="0024779E"/>
    <w:rsid w:val="00260A30"/>
    <w:rsid w:val="002D14A3"/>
    <w:rsid w:val="002E2CAB"/>
    <w:rsid w:val="002E4520"/>
    <w:rsid w:val="00311E81"/>
    <w:rsid w:val="0031793C"/>
    <w:rsid w:val="00340ED0"/>
    <w:rsid w:val="00404CFF"/>
    <w:rsid w:val="00411C8E"/>
    <w:rsid w:val="00446FE5"/>
    <w:rsid w:val="00452396"/>
    <w:rsid w:val="00485B35"/>
    <w:rsid w:val="004A5C69"/>
    <w:rsid w:val="004D7A2C"/>
    <w:rsid w:val="005505B7"/>
    <w:rsid w:val="00570D88"/>
    <w:rsid w:val="00573BE5"/>
    <w:rsid w:val="00586ED3"/>
    <w:rsid w:val="00596AA9"/>
    <w:rsid w:val="005C295A"/>
    <w:rsid w:val="006351FC"/>
    <w:rsid w:val="00643BDA"/>
    <w:rsid w:val="0071601D"/>
    <w:rsid w:val="007341B7"/>
    <w:rsid w:val="00760CBC"/>
    <w:rsid w:val="007A62E6"/>
    <w:rsid w:val="007F61AD"/>
    <w:rsid w:val="0080684C"/>
    <w:rsid w:val="00840413"/>
    <w:rsid w:val="00865876"/>
    <w:rsid w:val="00871C75"/>
    <w:rsid w:val="008776DC"/>
    <w:rsid w:val="008C54BD"/>
    <w:rsid w:val="008F3CA0"/>
    <w:rsid w:val="009705C8"/>
    <w:rsid w:val="009F5620"/>
    <w:rsid w:val="00A30353"/>
    <w:rsid w:val="00AC3823"/>
    <w:rsid w:val="00AE323C"/>
    <w:rsid w:val="00B00181"/>
    <w:rsid w:val="00B24A9B"/>
    <w:rsid w:val="00B765F7"/>
    <w:rsid w:val="00BA0CA9"/>
    <w:rsid w:val="00C02897"/>
    <w:rsid w:val="00D3439C"/>
    <w:rsid w:val="00D41174"/>
    <w:rsid w:val="00D94D8C"/>
    <w:rsid w:val="00DB1831"/>
    <w:rsid w:val="00DD3BFD"/>
    <w:rsid w:val="00DF6678"/>
    <w:rsid w:val="00E30C9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4000E"/>
  <w15:docId w15:val="{C2977157-6ADA-402C-A039-AAECA1491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1623</Words>
  <Characters>8620</Characters>
  <Application>Microsoft Office Word</Application>
  <DocSecurity>0</DocSecurity>
  <Lines>169</Lines>
  <Paragraphs>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CRC/C/KNA/Q/2</vt:lpstr>
      <vt:lpstr/>
    </vt:vector>
  </TitlesOfParts>
  <Company>DCM</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CRC/C/KNA/Q/2</dc:title>
  <dc:subject/>
  <dc:creator>Luisa PENA-MONTERO</dc:creator>
  <cp:keywords/>
  <cp:lastModifiedBy>Luisa PENA-MONTERO</cp:lastModifiedBy>
  <cp:revision>3</cp:revision>
  <cp:lastPrinted>2024-11-01T14:18:00Z</cp:lastPrinted>
  <dcterms:created xsi:type="dcterms:W3CDTF">2024-11-01T14:18:00Z</dcterms:created>
  <dcterms:modified xsi:type="dcterms:W3CDTF">2024-11-01T14:18:00Z</dcterms:modified>
</cp:coreProperties>
</file>