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F1494" w14:textId="77777777" w:rsidR="00C65493" w:rsidRDefault="00C65493" w:rsidP="00C65493">
      <w:pPr>
        <w:spacing w:line="240" w:lineRule="auto"/>
        <w:rPr>
          <w:color w:val="010000"/>
          <w:sz w:val="2"/>
        </w:rPr>
        <w:sectPr w:rsidR="00C65493" w:rsidSect="004A3CE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24499703" w14:textId="77777777" w:rsidR="004A3CEE" w:rsidRPr="004A3CEE" w:rsidRDefault="004A3CEE" w:rsidP="004A3CEE">
      <w:pPr>
        <w:pStyle w:val="H1"/>
        <w:ind w:left="0" w:right="5052" w:firstLine="0"/>
      </w:pPr>
      <w:r w:rsidRPr="004A3CEE">
        <w:t>Комитет по ликвидации дискриминации в отношении женщин</w:t>
      </w:r>
    </w:p>
    <w:p w14:paraId="1B78A6E4" w14:textId="77777777" w:rsidR="004A3CEE" w:rsidRPr="004A3CEE" w:rsidRDefault="004A3CEE" w:rsidP="004A3CEE">
      <w:pPr>
        <w:pStyle w:val="SingleTxt"/>
        <w:spacing w:after="0" w:line="120" w:lineRule="exact"/>
        <w:rPr>
          <w:b/>
          <w:sz w:val="10"/>
        </w:rPr>
      </w:pPr>
    </w:p>
    <w:p w14:paraId="7312C7B0" w14:textId="77777777" w:rsidR="004A3CEE" w:rsidRPr="004A3CEE" w:rsidRDefault="004A3CEE" w:rsidP="004A3CEE">
      <w:pPr>
        <w:pStyle w:val="SingleTxt"/>
        <w:spacing w:after="0" w:line="120" w:lineRule="exact"/>
        <w:rPr>
          <w:b/>
          <w:sz w:val="10"/>
        </w:rPr>
      </w:pPr>
    </w:p>
    <w:p w14:paraId="7F915E19" w14:textId="77777777" w:rsidR="004A3CEE" w:rsidRPr="004A3CEE" w:rsidRDefault="004A3CEE" w:rsidP="004A3CEE">
      <w:pPr>
        <w:pStyle w:val="SingleTxt"/>
        <w:spacing w:after="0" w:line="120" w:lineRule="exact"/>
        <w:rPr>
          <w:b/>
          <w:sz w:val="10"/>
        </w:rPr>
      </w:pPr>
    </w:p>
    <w:p w14:paraId="3633108D" w14:textId="3283A658" w:rsidR="004A3CEE" w:rsidRPr="004A3CEE" w:rsidRDefault="004A3CEE" w:rsidP="004A3CEE">
      <w:pPr>
        <w:pStyle w:val="TitleHCH"/>
      </w:pPr>
      <w:r w:rsidRPr="004A3CEE">
        <w:tab/>
      </w:r>
      <w:r w:rsidRPr="004A3CEE">
        <w:tab/>
        <w:t>Заключительные замечания по восьмому периодическому докладу Люксембурга</w:t>
      </w:r>
      <w:r w:rsidRPr="004A3CEE">
        <w:rPr>
          <w:b w:val="0"/>
          <w:bCs/>
          <w:sz w:val="20"/>
        </w:rPr>
        <w:footnoteReference w:customMarkFollows="1" w:id="1"/>
        <w:t>*</w:t>
      </w:r>
    </w:p>
    <w:p w14:paraId="0A52105F" w14:textId="77777777" w:rsidR="004A3CEE" w:rsidRPr="004A3CEE" w:rsidRDefault="004A3CEE" w:rsidP="004A3CEE">
      <w:pPr>
        <w:pStyle w:val="SingleTxt"/>
        <w:spacing w:after="0" w:line="120" w:lineRule="exact"/>
        <w:rPr>
          <w:sz w:val="10"/>
        </w:rPr>
      </w:pPr>
    </w:p>
    <w:p w14:paraId="1304C679" w14:textId="77777777" w:rsidR="004A3CEE" w:rsidRPr="004A3CEE" w:rsidRDefault="004A3CEE" w:rsidP="004A3CEE">
      <w:pPr>
        <w:pStyle w:val="SingleTxt"/>
        <w:spacing w:after="0" w:line="120" w:lineRule="exact"/>
        <w:rPr>
          <w:sz w:val="10"/>
        </w:rPr>
      </w:pPr>
    </w:p>
    <w:p w14:paraId="600ECF7B" w14:textId="5D531399" w:rsidR="004A3CEE" w:rsidRPr="004A3CEE" w:rsidRDefault="004A3CEE" w:rsidP="004A3CEE">
      <w:pPr>
        <w:pStyle w:val="SingleTxt"/>
      </w:pPr>
      <w:r w:rsidRPr="004A3CEE">
        <w:t>1.</w:t>
      </w:r>
      <w:r w:rsidRPr="004A3CEE">
        <w:tab/>
        <w:t>Комитет рассмотрел восьмой периодический доклад Люксембурга (</w:t>
      </w:r>
      <w:hyperlink r:id="rId20" w:history="1">
        <w:r w:rsidR="00B11CC1" w:rsidRPr="000D02B6">
          <w:rPr>
            <w:rStyle w:val="Hyperlink"/>
          </w:rPr>
          <w:t>CEDAW/C/LUX/8</w:t>
        </w:r>
      </w:hyperlink>
      <w:r w:rsidRPr="004A3CEE">
        <w:t>) на своих 2126-м и 2127-м заседаниях (см.</w:t>
      </w:r>
      <w:r>
        <w:rPr>
          <w:lang w:val="en-US"/>
        </w:rPr>
        <w:t> </w:t>
      </w:r>
      <w:hyperlink r:id="rId21" w:history="1">
        <w:r w:rsidR="00B11CC1" w:rsidRPr="000D02B6">
          <w:rPr>
            <w:rStyle w:val="Hyperlink"/>
          </w:rPr>
          <w:t>CEDAW/C/SR.2126</w:t>
        </w:r>
      </w:hyperlink>
      <w:r w:rsidRPr="004A3CEE">
        <w:t xml:space="preserve"> и </w:t>
      </w:r>
      <w:hyperlink r:id="rId22" w:history="1">
        <w:r w:rsidR="00B11CC1" w:rsidRPr="000D02B6">
          <w:rPr>
            <w:rStyle w:val="Hyperlink"/>
          </w:rPr>
          <w:t>CEDAW/C/SR.2127</w:t>
        </w:r>
      </w:hyperlink>
      <w:r w:rsidRPr="004A3CEE">
        <w:t>), состоявшихся 7</w:t>
      </w:r>
      <w:r>
        <w:rPr>
          <w:lang w:val="en-US"/>
        </w:rPr>
        <w:t> </w:t>
      </w:r>
      <w:r w:rsidRPr="004A3CEE">
        <w:t>февраля 2025</w:t>
      </w:r>
      <w:r>
        <w:rPr>
          <w:lang w:val="en-US"/>
        </w:rPr>
        <w:t> </w:t>
      </w:r>
      <w:r w:rsidRPr="004A3CEE">
        <w:t>года.</w:t>
      </w:r>
    </w:p>
    <w:p w14:paraId="6B6685BD" w14:textId="77777777" w:rsidR="004A3CEE" w:rsidRPr="004A3CEE" w:rsidRDefault="004A3CEE" w:rsidP="004A3CEE">
      <w:pPr>
        <w:pStyle w:val="SingleTxt"/>
        <w:spacing w:after="0" w:line="120" w:lineRule="exact"/>
        <w:rPr>
          <w:b/>
          <w:bCs/>
          <w:sz w:val="10"/>
        </w:rPr>
      </w:pPr>
    </w:p>
    <w:p w14:paraId="569C8E9B" w14:textId="77777777" w:rsidR="004A3CEE" w:rsidRPr="004A3CEE" w:rsidRDefault="004A3CEE" w:rsidP="004A3CEE">
      <w:pPr>
        <w:pStyle w:val="SingleTxt"/>
        <w:spacing w:after="0" w:line="120" w:lineRule="exact"/>
        <w:rPr>
          <w:b/>
          <w:bCs/>
          <w:sz w:val="10"/>
        </w:rPr>
      </w:pPr>
    </w:p>
    <w:p w14:paraId="333A8EDB" w14:textId="7431C197" w:rsidR="004A3CEE" w:rsidRPr="004A3CEE" w:rsidRDefault="004A3CEE" w:rsidP="004A3CEE">
      <w:pPr>
        <w:pStyle w:val="H1"/>
        <w:ind w:right="1260"/>
      </w:pPr>
      <w:r w:rsidRPr="004A3CEE">
        <w:tab/>
      </w:r>
      <w:r w:rsidRPr="004A3CEE">
        <w:t>A.</w:t>
      </w:r>
      <w:r w:rsidRPr="004A3CEE">
        <w:tab/>
        <w:t>Введение</w:t>
      </w:r>
    </w:p>
    <w:p w14:paraId="3343BBED" w14:textId="77777777" w:rsidR="004A3CEE" w:rsidRPr="004A3CEE" w:rsidRDefault="004A3CEE" w:rsidP="004A3CEE">
      <w:pPr>
        <w:pStyle w:val="SingleTxt"/>
        <w:spacing w:after="0" w:line="120" w:lineRule="exact"/>
        <w:rPr>
          <w:sz w:val="10"/>
        </w:rPr>
      </w:pPr>
    </w:p>
    <w:p w14:paraId="6DF31A32" w14:textId="77777777" w:rsidR="004A3CEE" w:rsidRPr="004A3CEE" w:rsidRDefault="004A3CEE" w:rsidP="004A3CEE">
      <w:pPr>
        <w:pStyle w:val="SingleTxt"/>
        <w:spacing w:after="0" w:line="120" w:lineRule="exact"/>
        <w:rPr>
          <w:sz w:val="10"/>
        </w:rPr>
      </w:pPr>
    </w:p>
    <w:p w14:paraId="688733FC" w14:textId="41553DAA" w:rsidR="004A3CEE" w:rsidRPr="004A3CEE" w:rsidRDefault="004A3CEE" w:rsidP="004A3CEE">
      <w:pPr>
        <w:pStyle w:val="SingleTxt"/>
      </w:pPr>
      <w:r w:rsidRPr="004A3CEE">
        <w:t>2.</w:t>
      </w:r>
      <w:r w:rsidRPr="004A3CEE">
        <w:tab/>
        <w:t>Комитет выражает признательность государству-участнику за представление его восьмого периодического доклада, который был подготовлен с опорой на перечень вопросов, направленный до представления доклада (</w:t>
      </w:r>
      <w:hyperlink r:id="rId23" w:history="1">
        <w:r w:rsidR="00B11CC1" w:rsidRPr="000D02B6">
          <w:rPr>
            <w:rStyle w:val="Hyperlink"/>
          </w:rPr>
          <w:t>CEDAW/C/LUX/QPR/8</w:t>
        </w:r>
      </w:hyperlink>
      <w:r w:rsidRPr="004A3CEE">
        <w:t>), а также его доклада о принятых мерах по выполнению предыдущих заключительных замечаний Комитета (</w:t>
      </w:r>
      <w:hyperlink r:id="rId24" w:history="1">
        <w:r w:rsidR="00B11CC1" w:rsidRPr="000D02B6">
          <w:rPr>
            <w:rStyle w:val="Hyperlink"/>
          </w:rPr>
          <w:t>CEDAW/C/LUX/FCO/6-7</w:t>
        </w:r>
      </w:hyperlink>
      <w:r w:rsidRPr="004A3CEE">
        <w:t>). Комитет благодарит делегацию за устное выступление,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25E22EE1" w14:textId="77777777" w:rsidR="004A3CEE" w:rsidRPr="004A3CEE" w:rsidRDefault="004A3CEE" w:rsidP="004A3CEE">
      <w:pPr>
        <w:pStyle w:val="SingleTxt"/>
      </w:pPr>
      <w:r w:rsidRPr="004A3CEE">
        <w:t>3.</w:t>
      </w:r>
      <w:r w:rsidRPr="004A3CEE">
        <w:tab/>
        <w:t>Комитет выражает признательность государству-участнику за направление авторитетной делегации во главе с послом и Постоянным представителем Люксембурга при Отделении Организации Объединенных Наций и других международных организациях в Женеве Марком Бихлером, в состав которой вошли представители Министерства по вопросам гендерного равенства и разнообразия, Министерства юстиции, Министерства иностранных и европейских дел, обороны, сотрудничества в целях развития и внешней торговли, Министерства образования, по делам детей и молодежи, Министерства внутренних дел, Национального управления по вопросам приема и Постоянного представительства Люксембурга при Отделении Организации Объединенных Наций и других международных организациях в Женеве, а также член Палаты депутатов.</w:t>
      </w:r>
    </w:p>
    <w:p w14:paraId="712D2987" w14:textId="77777777" w:rsidR="004A3CEE" w:rsidRPr="004A3CEE" w:rsidRDefault="004A3CEE" w:rsidP="004A3CEE">
      <w:pPr>
        <w:pStyle w:val="SingleTxt"/>
      </w:pPr>
      <w:r w:rsidRPr="004A3CEE">
        <w:t>4.</w:t>
      </w:r>
      <w:r w:rsidRPr="004A3CEE">
        <w:tab/>
        <w:t xml:space="preserve">Комитет выражает сожаление по поводу того, что на протяжении большей части рассмотрения этого доклада в процессе не участвовали представители гражданского общества, отмечая, что только три организации представили письменные материалы в рамках диалога и ни одна из них не присутствовала лично. </w:t>
      </w:r>
      <w:r w:rsidRPr="004A3CEE">
        <w:lastRenderedPageBreak/>
        <w:t>Комитет призывает государство-участник расширить возможности для участия гражданского общества в будущих циклах представления докладов и в выполнении рекомендаций, содержащихся в настоящих заключительных замечаниях.</w:t>
      </w:r>
    </w:p>
    <w:p w14:paraId="35CFB44D" w14:textId="77777777" w:rsidR="004A3CEE" w:rsidRPr="004A3CEE" w:rsidRDefault="004A3CEE" w:rsidP="004A3CEE">
      <w:pPr>
        <w:pStyle w:val="SingleTxt"/>
        <w:spacing w:after="0" w:line="120" w:lineRule="exact"/>
        <w:rPr>
          <w:b/>
          <w:bCs/>
          <w:sz w:val="10"/>
        </w:rPr>
      </w:pPr>
    </w:p>
    <w:p w14:paraId="7536ADCB" w14:textId="77777777" w:rsidR="004A3CEE" w:rsidRPr="004A3CEE" w:rsidRDefault="004A3CEE" w:rsidP="004A3CEE">
      <w:pPr>
        <w:pStyle w:val="SingleTxt"/>
        <w:spacing w:after="0" w:line="120" w:lineRule="exact"/>
        <w:rPr>
          <w:b/>
          <w:bCs/>
          <w:sz w:val="10"/>
        </w:rPr>
      </w:pPr>
    </w:p>
    <w:p w14:paraId="6C9F1E4B" w14:textId="45DCDAFD" w:rsidR="004A3CEE" w:rsidRPr="004A3CEE" w:rsidRDefault="004A3CEE" w:rsidP="004A3CEE">
      <w:pPr>
        <w:pStyle w:val="H1"/>
        <w:ind w:right="1260"/>
      </w:pPr>
      <w:r>
        <w:rPr>
          <w:lang w:val="en-US"/>
        </w:rPr>
        <w:tab/>
      </w:r>
      <w:r w:rsidRPr="004A3CEE">
        <w:t>B.</w:t>
      </w:r>
      <w:r w:rsidRPr="004A3CEE">
        <w:tab/>
        <w:t>Позитивные аспекты</w:t>
      </w:r>
    </w:p>
    <w:p w14:paraId="12785D57" w14:textId="77777777" w:rsidR="004A3CEE" w:rsidRPr="004A3CEE" w:rsidRDefault="004A3CEE" w:rsidP="004A3CEE">
      <w:pPr>
        <w:pStyle w:val="SingleTxt"/>
        <w:spacing w:after="0" w:line="120" w:lineRule="exact"/>
        <w:rPr>
          <w:sz w:val="10"/>
        </w:rPr>
      </w:pPr>
    </w:p>
    <w:p w14:paraId="060920A6" w14:textId="77777777" w:rsidR="004A3CEE" w:rsidRPr="004A3CEE" w:rsidRDefault="004A3CEE" w:rsidP="004A3CEE">
      <w:pPr>
        <w:pStyle w:val="SingleTxt"/>
        <w:spacing w:after="0" w:line="120" w:lineRule="exact"/>
        <w:rPr>
          <w:sz w:val="10"/>
        </w:rPr>
      </w:pPr>
    </w:p>
    <w:p w14:paraId="2F5A25FF" w14:textId="78422DC3" w:rsidR="004A3CEE" w:rsidRPr="004A3CEE" w:rsidRDefault="004A3CEE" w:rsidP="004A3CEE">
      <w:pPr>
        <w:pStyle w:val="SingleTxt"/>
      </w:pPr>
      <w:r w:rsidRPr="004A3CEE">
        <w:t>5.</w:t>
      </w:r>
      <w:r w:rsidRPr="004A3CEE">
        <w:tab/>
        <w:t>Комитет с удовлетворением отмечает прогресс в проведении законодательных реформ, достигнутый со времени рассмотрения в 2018 году объединенных шестого и седьмого периодических докладов государства-участника (</w:t>
      </w:r>
      <w:hyperlink r:id="rId25" w:history="1">
        <w:r w:rsidRPr="004A3CEE">
          <w:rPr>
            <w:rStyle w:val="Hyperlink"/>
          </w:rPr>
          <w:t>CEDAW/C/LUX</w:t>
        </w:r>
        <w:r w:rsidRPr="004A3CEE">
          <w:rPr>
            <w:rStyle w:val="Hyperlink"/>
          </w:rPr>
          <w:t>/</w:t>
        </w:r>
        <w:r w:rsidRPr="004A3CEE">
          <w:rPr>
            <w:rStyle w:val="Hyperlink"/>
          </w:rPr>
          <w:t>CO/6-7</w:t>
        </w:r>
      </w:hyperlink>
      <w:r w:rsidRPr="004A3CEE">
        <w:t>), в частности принятие следующих нормативно-правовых актов:</w:t>
      </w:r>
    </w:p>
    <w:p w14:paraId="30708021" w14:textId="4EE943AF" w:rsidR="004A3CEE" w:rsidRPr="004A3CEE" w:rsidRDefault="00FE03B6" w:rsidP="004A3CEE">
      <w:pPr>
        <w:pStyle w:val="SingleTxt"/>
      </w:pPr>
      <w:r w:rsidRPr="00B11CC1">
        <w:tab/>
      </w:r>
      <w:r w:rsidR="004A3CEE" w:rsidRPr="004A3CEE">
        <w:t>a)</w:t>
      </w:r>
      <w:r w:rsidR="004A3CEE" w:rsidRPr="004A3CEE">
        <w:tab/>
        <w:t>Закона от 7</w:t>
      </w:r>
      <w:r>
        <w:rPr>
          <w:lang w:val="en-US"/>
        </w:rPr>
        <w:t> </w:t>
      </w:r>
      <w:r w:rsidR="004A3CEE" w:rsidRPr="004A3CEE">
        <w:t>ноября 2024</w:t>
      </w:r>
      <w:r>
        <w:rPr>
          <w:lang w:val="en-US"/>
        </w:rPr>
        <w:t> </w:t>
      </w:r>
      <w:r w:rsidR="004A3CEE" w:rsidRPr="004A3CEE">
        <w:t>года, учреждающего наблюдательный центр по вопросам гендерного равенства и высший совет по вопросам гендерного равенства;</w:t>
      </w:r>
    </w:p>
    <w:p w14:paraId="66F03951" w14:textId="2CDD8AA9" w:rsidR="004A3CEE" w:rsidRPr="004A3CEE" w:rsidRDefault="00FE03B6" w:rsidP="004A3CEE">
      <w:pPr>
        <w:pStyle w:val="SingleTxt"/>
      </w:pPr>
      <w:r w:rsidRPr="00FE03B6">
        <w:tab/>
      </w:r>
      <w:r w:rsidR="004A3CEE" w:rsidRPr="004A3CEE">
        <w:t>b)</w:t>
      </w:r>
      <w:r w:rsidR="004A3CEE" w:rsidRPr="004A3CEE">
        <w:tab/>
        <w:t>Закона от 7</w:t>
      </w:r>
      <w:r>
        <w:rPr>
          <w:lang w:val="en-US"/>
        </w:rPr>
        <w:t> </w:t>
      </w:r>
      <w:r w:rsidR="004A3CEE" w:rsidRPr="004A3CEE">
        <w:t>августа 2023</w:t>
      </w:r>
      <w:r>
        <w:rPr>
          <w:lang w:val="en-US"/>
        </w:rPr>
        <w:t> </w:t>
      </w:r>
      <w:r w:rsidR="004A3CEE" w:rsidRPr="004A3CEE">
        <w:t>года о внесении изменений в Уголовный и Уголовно-процессуальный кодексы с целью усиления средств борьбы с сексуальными надругательствами над несовершеннолетними и сексуальной эксплуатацией несовершеннолетних;</w:t>
      </w:r>
    </w:p>
    <w:p w14:paraId="28D3D5A2" w14:textId="52C54F79" w:rsidR="004A3CEE" w:rsidRPr="004A3CEE" w:rsidRDefault="00FE03B6" w:rsidP="004A3CEE">
      <w:pPr>
        <w:pStyle w:val="SingleTxt"/>
      </w:pPr>
      <w:r w:rsidRPr="00FE03B6">
        <w:tab/>
      </w:r>
      <w:r w:rsidR="004A3CEE" w:rsidRPr="004A3CEE">
        <w:t>c)</w:t>
      </w:r>
      <w:r w:rsidR="004A3CEE" w:rsidRPr="004A3CEE">
        <w:tab/>
        <w:t>Закона от 7</w:t>
      </w:r>
      <w:r>
        <w:rPr>
          <w:lang w:val="en-US"/>
        </w:rPr>
        <w:t> </w:t>
      </w:r>
      <w:r w:rsidR="004A3CEE" w:rsidRPr="004A3CEE">
        <w:t>августа 2023</w:t>
      </w:r>
      <w:r>
        <w:rPr>
          <w:lang w:val="en-US"/>
        </w:rPr>
        <w:t> </w:t>
      </w:r>
      <w:r w:rsidR="004A3CEE" w:rsidRPr="004A3CEE">
        <w:t>года, касающегося организации юридической помощи и отменяющего статью 37-1 Закона от 10</w:t>
      </w:r>
      <w:r>
        <w:rPr>
          <w:lang w:val="en-US"/>
        </w:rPr>
        <w:t> </w:t>
      </w:r>
      <w:r w:rsidR="004A3CEE" w:rsidRPr="004A3CEE">
        <w:t>августа 1991</w:t>
      </w:r>
      <w:r>
        <w:rPr>
          <w:lang w:val="en-US"/>
        </w:rPr>
        <w:t> </w:t>
      </w:r>
      <w:r w:rsidR="004A3CEE" w:rsidRPr="004A3CEE">
        <w:t>года, касающегося профессии юриста, с внесенными в него изменениями;</w:t>
      </w:r>
    </w:p>
    <w:p w14:paraId="61B76F55" w14:textId="316E1C01" w:rsidR="004A3CEE" w:rsidRPr="004A3CEE" w:rsidRDefault="00FE03B6" w:rsidP="004A3CEE">
      <w:pPr>
        <w:pStyle w:val="SingleTxt"/>
      </w:pPr>
      <w:r w:rsidRPr="00FE03B6">
        <w:tab/>
      </w:r>
      <w:r w:rsidR="004A3CEE" w:rsidRPr="004A3CEE">
        <w:t>d)</w:t>
      </w:r>
      <w:r w:rsidR="004A3CEE" w:rsidRPr="004A3CEE">
        <w:tab/>
        <w:t>Закона от 20 июля 2023 года об обязательном образовании, предусматривающего внесение изменений в: i)</w:t>
      </w:r>
      <w:r w:rsidR="00F62682">
        <w:rPr>
          <w:lang w:val="en-US"/>
        </w:rPr>
        <w:t> </w:t>
      </w:r>
      <w:r w:rsidR="004A3CEE" w:rsidRPr="004A3CEE">
        <w:t>Закон от 6 февраля 2009</w:t>
      </w:r>
      <w:r w:rsidR="00F62682">
        <w:rPr>
          <w:lang w:val="en-US"/>
        </w:rPr>
        <w:t> </w:t>
      </w:r>
      <w:r w:rsidR="004A3CEE" w:rsidRPr="004A3CEE">
        <w:t>года об организации базового образования с внесенными в него изменениями; и ii)</w:t>
      </w:r>
      <w:r w:rsidR="00F62682">
        <w:rPr>
          <w:lang w:val="en-US"/>
        </w:rPr>
        <w:t> </w:t>
      </w:r>
      <w:r w:rsidR="004A3CEE" w:rsidRPr="004A3CEE">
        <w:t>Закон от 18</w:t>
      </w:r>
      <w:r w:rsidR="00F62682">
        <w:rPr>
          <w:lang w:val="en-US"/>
        </w:rPr>
        <w:t> </w:t>
      </w:r>
      <w:r w:rsidR="004A3CEE" w:rsidRPr="004A3CEE">
        <w:t>марта 2013</w:t>
      </w:r>
      <w:r w:rsidR="00F62682">
        <w:rPr>
          <w:lang w:val="en-US"/>
        </w:rPr>
        <w:t> </w:t>
      </w:r>
      <w:r w:rsidR="004A3CEE" w:rsidRPr="004A3CEE">
        <w:t>года об обработке персональных данных учащихся с внесенными в него изменениями;</w:t>
      </w:r>
    </w:p>
    <w:p w14:paraId="5536F4A8" w14:textId="24539637" w:rsidR="004A3CEE" w:rsidRPr="004A3CEE" w:rsidRDefault="00F62682" w:rsidP="004A3CEE">
      <w:pPr>
        <w:pStyle w:val="SingleTxt"/>
      </w:pPr>
      <w:r w:rsidRPr="0060498C">
        <w:tab/>
      </w:r>
      <w:r w:rsidR="004A3CEE" w:rsidRPr="004A3CEE">
        <w:t>e)</w:t>
      </w:r>
      <w:r w:rsidR="004A3CEE" w:rsidRPr="004A3CEE">
        <w:tab/>
        <w:t>Закона от 29</w:t>
      </w:r>
      <w:r>
        <w:rPr>
          <w:lang w:val="en-US"/>
        </w:rPr>
        <w:t> </w:t>
      </w:r>
      <w:r w:rsidR="004A3CEE" w:rsidRPr="004A3CEE">
        <w:t>марта 2023</w:t>
      </w:r>
      <w:r>
        <w:rPr>
          <w:lang w:val="en-US"/>
        </w:rPr>
        <w:t> </w:t>
      </w:r>
      <w:r w:rsidR="004A3CEE" w:rsidRPr="004A3CEE">
        <w:t>года о внесении изменений в Трудовой кодекс с целью создания системы защиты от моральных домогательств на рабочем месте;</w:t>
      </w:r>
    </w:p>
    <w:p w14:paraId="3854B6A3" w14:textId="011E542C" w:rsidR="004A3CEE" w:rsidRPr="004A3CEE" w:rsidRDefault="00F62682" w:rsidP="00F62682">
      <w:pPr>
        <w:pStyle w:val="SingleTxt"/>
      </w:pPr>
      <w:r w:rsidRPr="00F62682">
        <w:tab/>
      </w:r>
      <w:r w:rsidR="004A3CEE" w:rsidRPr="004A3CEE">
        <w:t>f)</w:t>
      </w:r>
      <w:r w:rsidR="004A3CEE" w:rsidRPr="004A3CEE">
        <w:tab/>
        <w:t>Закона от 28</w:t>
      </w:r>
      <w:r>
        <w:rPr>
          <w:lang w:val="en-US"/>
        </w:rPr>
        <w:t> </w:t>
      </w:r>
      <w:r w:rsidR="004A3CEE" w:rsidRPr="004A3CEE">
        <w:t>марта 2023</w:t>
      </w:r>
      <w:r>
        <w:rPr>
          <w:lang w:val="en-US"/>
        </w:rPr>
        <w:t> </w:t>
      </w:r>
      <w:r w:rsidR="004A3CEE" w:rsidRPr="004A3CEE">
        <w:t>года, дополняющего Уголовный кодекс путем введения общего отягчающего обстоятельства для преступлений, проступков и нарушений, совершенных по мотиву, основанному на одном или нескольких элементах, упомянутых в статье 454 Уголовного кодекса;</w:t>
      </w:r>
    </w:p>
    <w:p w14:paraId="24EF4A62" w14:textId="0C2D03CF" w:rsidR="004A3CEE" w:rsidRPr="004A3CEE" w:rsidRDefault="00F62682" w:rsidP="004A3CEE">
      <w:pPr>
        <w:pStyle w:val="SingleTxt"/>
      </w:pPr>
      <w:r w:rsidRPr="00F62682">
        <w:tab/>
      </w:r>
      <w:r w:rsidR="004A3CEE" w:rsidRPr="004A3CEE">
        <w:t>g)</w:t>
      </w:r>
      <w:r w:rsidR="004A3CEE" w:rsidRPr="004A3CEE">
        <w:tab/>
        <w:t>Закона от 10</w:t>
      </w:r>
      <w:r>
        <w:rPr>
          <w:lang w:val="en-US"/>
        </w:rPr>
        <w:t> </w:t>
      </w:r>
      <w:r w:rsidR="004A3CEE" w:rsidRPr="004A3CEE">
        <w:t>августа 2018</w:t>
      </w:r>
      <w:r>
        <w:rPr>
          <w:lang w:val="en-US"/>
        </w:rPr>
        <w:t> </w:t>
      </w:r>
      <w:r w:rsidR="004A3CEE" w:rsidRPr="004A3CEE">
        <w:t>года, касающегося изменения упоминания пола и имени (имен) в записи акта гражданского состояния и внесения изменений в Гражданский кодекс;</w:t>
      </w:r>
    </w:p>
    <w:p w14:paraId="0B0549CD" w14:textId="0DC3929C" w:rsidR="004A3CEE" w:rsidRPr="004A3CEE" w:rsidRDefault="00F62682" w:rsidP="004A3CEE">
      <w:pPr>
        <w:pStyle w:val="SingleTxt"/>
      </w:pPr>
      <w:r>
        <w:rPr>
          <w:lang w:val="en-US"/>
        </w:rPr>
        <w:tab/>
      </w:r>
      <w:r w:rsidR="004A3CEE" w:rsidRPr="004A3CEE">
        <w:t>h)</w:t>
      </w:r>
      <w:r w:rsidR="004A3CEE" w:rsidRPr="004A3CEE">
        <w:tab/>
        <w:t>Закона от 20</w:t>
      </w:r>
      <w:r>
        <w:rPr>
          <w:lang w:val="en-US"/>
        </w:rPr>
        <w:t> </w:t>
      </w:r>
      <w:r w:rsidR="004A3CEE" w:rsidRPr="004A3CEE">
        <w:t>июля 2018</w:t>
      </w:r>
      <w:r>
        <w:rPr>
          <w:lang w:val="en-US"/>
        </w:rPr>
        <w:t> </w:t>
      </w:r>
      <w:r w:rsidR="004A3CEE" w:rsidRPr="004A3CEE">
        <w:t>года об утверждении Конвенции Совета Европы о предотвращении и пресечении насилия в отношении женщин и домашнего насилия, подписанной в Стамбуле 11</w:t>
      </w:r>
      <w:r>
        <w:rPr>
          <w:lang w:val="en-US"/>
        </w:rPr>
        <w:t> </w:t>
      </w:r>
      <w:r w:rsidR="004A3CEE" w:rsidRPr="004A3CEE">
        <w:t>мая 2011</w:t>
      </w:r>
      <w:r>
        <w:rPr>
          <w:lang w:val="en-US"/>
        </w:rPr>
        <w:t> </w:t>
      </w:r>
      <w:r w:rsidR="004A3CEE" w:rsidRPr="004A3CEE">
        <w:t>года, и внесении изменений в: i)</w:t>
      </w:r>
      <w:r>
        <w:rPr>
          <w:lang w:val="en-US"/>
        </w:rPr>
        <w:t> </w:t>
      </w:r>
      <w:r w:rsidR="004A3CEE" w:rsidRPr="004A3CEE">
        <w:t>Уголовный кодекс; ii)</w:t>
      </w:r>
      <w:r>
        <w:rPr>
          <w:lang w:val="en-US"/>
        </w:rPr>
        <w:t> </w:t>
      </w:r>
      <w:r w:rsidR="004A3CEE" w:rsidRPr="004A3CEE">
        <w:t>Уголовно-процессуальный кодекс; iii)</w:t>
      </w:r>
      <w:r>
        <w:rPr>
          <w:lang w:val="en-US"/>
        </w:rPr>
        <w:t> </w:t>
      </w:r>
      <w:r w:rsidR="004A3CEE" w:rsidRPr="004A3CEE">
        <w:t>Закон от 8</w:t>
      </w:r>
      <w:r>
        <w:rPr>
          <w:lang w:val="en-US"/>
        </w:rPr>
        <w:t> </w:t>
      </w:r>
      <w:r w:rsidR="004A3CEE" w:rsidRPr="004A3CEE">
        <w:t>сентября 2003</w:t>
      </w:r>
      <w:r>
        <w:rPr>
          <w:lang w:val="en-US"/>
        </w:rPr>
        <w:t> </w:t>
      </w:r>
      <w:r w:rsidR="004A3CEE" w:rsidRPr="004A3CEE">
        <w:t>года о домашнем насилии с внесенными в него изменениями; и iv)</w:t>
      </w:r>
      <w:r>
        <w:rPr>
          <w:lang w:val="en-US"/>
        </w:rPr>
        <w:t> </w:t>
      </w:r>
      <w:r w:rsidR="004A3CEE" w:rsidRPr="004A3CEE">
        <w:t>Закон от 29</w:t>
      </w:r>
      <w:r>
        <w:rPr>
          <w:lang w:val="en-US"/>
        </w:rPr>
        <w:t> </w:t>
      </w:r>
      <w:r w:rsidR="004A3CEE" w:rsidRPr="004A3CEE">
        <w:t>августа 2008</w:t>
      </w:r>
      <w:r>
        <w:rPr>
          <w:lang w:val="en-US"/>
        </w:rPr>
        <w:t> </w:t>
      </w:r>
      <w:r w:rsidR="004A3CEE" w:rsidRPr="004A3CEE">
        <w:t>года о свободном передвижении людей и иммиграции с внесенными в него изменениями;</w:t>
      </w:r>
    </w:p>
    <w:p w14:paraId="64ECF9CA" w14:textId="700680C1" w:rsidR="004A3CEE" w:rsidRPr="004A3CEE" w:rsidRDefault="00F62682" w:rsidP="004A3CEE">
      <w:pPr>
        <w:pStyle w:val="SingleTxt"/>
      </w:pPr>
      <w:r>
        <w:rPr>
          <w:lang w:val="en-US"/>
        </w:rPr>
        <w:tab/>
      </w:r>
      <w:r w:rsidR="004A3CEE" w:rsidRPr="004A3CEE">
        <w:t>i)</w:t>
      </w:r>
      <w:r w:rsidR="004A3CEE" w:rsidRPr="004A3CEE">
        <w:tab/>
        <w:t>Закона от 20</w:t>
      </w:r>
      <w:r>
        <w:rPr>
          <w:lang w:val="en-US"/>
        </w:rPr>
        <w:t> </w:t>
      </w:r>
      <w:r w:rsidR="004A3CEE" w:rsidRPr="004A3CEE">
        <w:t>июля 2018</w:t>
      </w:r>
      <w:r>
        <w:rPr>
          <w:lang w:val="en-US"/>
        </w:rPr>
        <w:t> </w:t>
      </w:r>
      <w:r w:rsidR="004A3CEE" w:rsidRPr="004A3CEE">
        <w:t>года о реформировании администрации пенитенциарных учреждений;</w:t>
      </w:r>
    </w:p>
    <w:p w14:paraId="72379CB0" w14:textId="01F86C24" w:rsidR="004A3CEE" w:rsidRPr="004A3CEE" w:rsidRDefault="00F62682" w:rsidP="004A3CEE">
      <w:pPr>
        <w:pStyle w:val="SingleTxt"/>
      </w:pPr>
      <w:r w:rsidRPr="00F62682">
        <w:tab/>
      </w:r>
      <w:r w:rsidR="004A3CEE" w:rsidRPr="004A3CEE">
        <w:t>j)</w:t>
      </w:r>
      <w:r w:rsidR="004A3CEE" w:rsidRPr="004A3CEE">
        <w:tab/>
        <w:t>Закона от 27</w:t>
      </w:r>
      <w:r>
        <w:rPr>
          <w:lang w:val="en-US"/>
        </w:rPr>
        <w:t> </w:t>
      </w:r>
      <w:r w:rsidR="004A3CEE" w:rsidRPr="004A3CEE">
        <w:t>июня 2018</w:t>
      </w:r>
      <w:r>
        <w:rPr>
          <w:lang w:val="en-US"/>
        </w:rPr>
        <w:t> </w:t>
      </w:r>
      <w:r w:rsidR="004A3CEE" w:rsidRPr="004A3CEE">
        <w:t>года, учреждающего должность судьи по семейным делам и предусматривающего реформу бракоразводного процесса и системы родительской власти.</w:t>
      </w:r>
    </w:p>
    <w:p w14:paraId="5A82F1C4" w14:textId="77777777" w:rsidR="004A3CEE" w:rsidRPr="004A3CEE" w:rsidRDefault="004A3CEE" w:rsidP="004A3CEE">
      <w:pPr>
        <w:pStyle w:val="SingleTxt"/>
      </w:pPr>
      <w:r w:rsidRPr="004A3CEE">
        <w:lastRenderedPageBreak/>
        <w:t>6.</w:t>
      </w:r>
      <w:r w:rsidRPr="004A3CEE">
        <w:tab/>
        <w:t>Комитет с удовлетворением отмечает усилия государства-участника по совершенствованию институциональной и нормативной базы, имеющие целью ускорить ликвидацию дискриминации в отношении женщин и способствовать обеспечению гендерного равноправия, и в частности отмечает принятие и введение в действие следующих инструментов:</w:t>
      </w:r>
    </w:p>
    <w:p w14:paraId="6C81C058" w14:textId="64A8BDF9" w:rsidR="004A3CEE" w:rsidRPr="004A3CEE" w:rsidRDefault="00F62682" w:rsidP="004A3CEE">
      <w:pPr>
        <w:pStyle w:val="SingleTxt"/>
      </w:pPr>
      <w:r>
        <w:rPr>
          <w:lang w:val="en-US"/>
        </w:rPr>
        <w:tab/>
      </w:r>
      <w:r w:rsidR="004A3CEE" w:rsidRPr="004A3CEE">
        <w:t>a)</w:t>
      </w:r>
      <w:r w:rsidR="004A3CEE" w:rsidRPr="004A3CEE">
        <w:tab/>
        <w:t>в 2020 году</w:t>
      </w:r>
      <w:r>
        <w:rPr>
          <w:lang w:val="en-US"/>
        </w:rPr>
        <w:t> </w:t>
      </w:r>
      <w:r w:rsidR="004A3CEE" w:rsidRPr="004A3CEE">
        <w:t>— Национального плана действий по обеспечению равенства между мужчинами и женщинами;</w:t>
      </w:r>
    </w:p>
    <w:p w14:paraId="48BCEF7F" w14:textId="7A4D2EFC" w:rsidR="004A3CEE" w:rsidRPr="004A3CEE" w:rsidRDefault="00F62682" w:rsidP="004A3CEE">
      <w:pPr>
        <w:pStyle w:val="SingleTxt"/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  <w:t>первого и второго национальных планов действий по вопросу о женщинах и мире и безопасности на периоды 2018–2023 и 2025–2030</w:t>
      </w:r>
      <w:r>
        <w:rPr>
          <w:lang w:val="en-US"/>
        </w:rPr>
        <w:t> </w:t>
      </w:r>
      <w:r w:rsidR="004A3CEE" w:rsidRPr="004A3CEE">
        <w:t xml:space="preserve">годов, соответственно, для осуществления резолюции </w:t>
      </w:r>
      <w:hyperlink r:id="rId26" w:history="1">
        <w:r w:rsidR="004A3CEE" w:rsidRPr="004A3CEE">
          <w:rPr>
            <w:rStyle w:val="Hyperlink"/>
          </w:rPr>
          <w:t>13</w:t>
        </w:r>
        <w:r w:rsidR="004A3CEE" w:rsidRPr="004A3CEE">
          <w:rPr>
            <w:rStyle w:val="Hyperlink"/>
          </w:rPr>
          <w:t>2</w:t>
        </w:r>
        <w:r w:rsidR="004A3CEE" w:rsidRPr="004A3CEE">
          <w:rPr>
            <w:rStyle w:val="Hyperlink"/>
          </w:rPr>
          <w:t>5 (2000)</w:t>
        </w:r>
      </w:hyperlink>
      <w:r w:rsidR="004A3CEE" w:rsidRPr="004A3CEE">
        <w:t xml:space="preserve"> Совета Безопасности;</w:t>
      </w:r>
    </w:p>
    <w:p w14:paraId="133CBAF9" w14:textId="110B216A" w:rsidR="004A3CEE" w:rsidRPr="004A3CEE" w:rsidRDefault="00F62682" w:rsidP="004A3CEE">
      <w:pPr>
        <w:pStyle w:val="SingleTxt"/>
      </w:pPr>
      <w:r w:rsidRPr="00B11CC1">
        <w:tab/>
      </w:r>
      <w:r w:rsidR="004A3CEE" w:rsidRPr="004A3CEE">
        <w:t>c)</w:t>
      </w:r>
      <w:r w:rsidR="004A3CEE" w:rsidRPr="004A3CEE">
        <w:tab/>
        <w:t>национального плана действий по осуществлению Конвенции о правах инвалидов на 2019–2024 годы;</w:t>
      </w:r>
    </w:p>
    <w:p w14:paraId="20A24E6B" w14:textId="61CF7D5C" w:rsidR="004A3CEE" w:rsidRPr="004A3CEE" w:rsidRDefault="00F62682" w:rsidP="004A3CEE">
      <w:pPr>
        <w:pStyle w:val="SingleTxt"/>
      </w:pPr>
      <w:r>
        <w:rPr>
          <w:lang w:val="en-US"/>
        </w:rPr>
        <w:tab/>
      </w:r>
      <w:r w:rsidR="004A3CEE" w:rsidRPr="004A3CEE">
        <w:t>d)</w:t>
      </w:r>
      <w:r w:rsidR="004A3CEE" w:rsidRPr="004A3CEE">
        <w:tab/>
        <w:t>в 2019 году</w:t>
      </w:r>
      <w:r>
        <w:rPr>
          <w:lang w:val="en-US"/>
        </w:rPr>
        <w:t> </w:t>
      </w:r>
      <w:r w:rsidR="004A3CEE" w:rsidRPr="004A3CEE">
        <w:t>— третьего национального плана по устойчивому развитию;</w:t>
      </w:r>
    </w:p>
    <w:p w14:paraId="0DA724B5" w14:textId="29FC6BEA" w:rsidR="004A3CEE" w:rsidRPr="004A3CEE" w:rsidRDefault="00F62682" w:rsidP="004A3CEE">
      <w:pPr>
        <w:pStyle w:val="SingleTxt"/>
      </w:pPr>
      <w:r w:rsidRPr="00F62682">
        <w:tab/>
      </w:r>
      <w:r w:rsidR="004A3CEE" w:rsidRPr="004A3CEE">
        <w:t>e)</w:t>
      </w:r>
      <w:r w:rsidR="004A3CEE" w:rsidRPr="004A3CEE">
        <w:tab/>
        <w:t>в 2018 году</w:t>
      </w:r>
      <w:r>
        <w:rPr>
          <w:lang w:val="en-US"/>
        </w:rPr>
        <w:t> </w:t>
      </w:r>
      <w:r w:rsidR="004A3CEE" w:rsidRPr="004A3CEE">
        <w:t>— первого национального плана действий по поощрению прав лесбиянок, геев, бисексуалов, трансгендерных людей и интерсекс-людей.</w:t>
      </w:r>
    </w:p>
    <w:p w14:paraId="6037F251" w14:textId="77777777" w:rsidR="004A3CEE" w:rsidRPr="004A3CEE" w:rsidRDefault="004A3CEE" w:rsidP="004A3CEE">
      <w:pPr>
        <w:pStyle w:val="SingleTxt"/>
      </w:pPr>
      <w:r w:rsidRPr="004A3CEE">
        <w:t>7.</w:t>
      </w:r>
      <w:r w:rsidRPr="004A3CEE">
        <w:tab/>
        <w:t>Комитет с удовлетворением отмечает, что со времени рассмотрения предыдущего доклада государство-участник ратифицировало следующие международно-правовые инструменты по правам человека:</w:t>
      </w:r>
    </w:p>
    <w:p w14:paraId="5D5800F7" w14:textId="65984BD8" w:rsidR="004A3CEE" w:rsidRPr="004A3CEE" w:rsidRDefault="00F62682" w:rsidP="004A3CEE">
      <w:pPr>
        <w:pStyle w:val="SingleTxt"/>
      </w:pPr>
      <w:r>
        <w:rPr>
          <w:lang w:val="en-US"/>
        </w:rPr>
        <w:tab/>
      </w:r>
      <w:r w:rsidR="004A3CEE" w:rsidRPr="004A3CEE">
        <w:t>a)</w:t>
      </w:r>
      <w:r w:rsidR="004A3CEE" w:rsidRPr="004A3CEE">
        <w:tab/>
        <w:t>1</w:t>
      </w:r>
      <w:r w:rsidR="000A4374">
        <w:rPr>
          <w:lang w:val="en-US"/>
        </w:rPr>
        <w:t> </w:t>
      </w:r>
      <w:r w:rsidR="004A3CEE" w:rsidRPr="004A3CEE">
        <w:t>апреля 2022</w:t>
      </w:r>
      <w:r w:rsidR="007E67A3">
        <w:rPr>
          <w:lang w:val="en-US"/>
        </w:rPr>
        <w:t> </w:t>
      </w:r>
      <w:r w:rsidR="004A3CEE" w:rsidRPr="004A3CEE">
        <w:t>года</w:t>
      </w:r>
      <w:r>
        <w:rPr>
          <w:lang w:val="en-US"/>
        </w:rPr>
        <w:t> </w:t>
      </w:r>
      <w:r w:rsidR="004A3CEE" w:rsidRPr="004A3CEE">
        <w:t>— Международную конвенцию для защиты всех лиц от насильственных исчезновений;</w:t>
      </w:r>
    </w:p>
    <w:p w14:paraId="1429E105" w14:textId="37507A5C" w:rsidR="004A3CEE" w:rsidRPr="004A3CEE" w:rsidRDefault="00F62682" w:rsidP="004A3CEE">
      <w:pPr>
        <w:pStyle w:val="SingleTxt"/>
      </w:pPr>
      <w:r w:rsidRPr="00F62682">
        <w:tab/>
      </w:r>
      <w:r w:rsidR="004A3CEE" w:rsidRPr="004A3CEE">
        <w:t>b)</w:t>
      </w:r>
      <w:r w:rsidR="004A3CEE" w:rsidRPr="004A3CEE">
        <w:tab/>
        <w:t>18</w:t>
      </w:r>
      <w:r w:rsidR="0060498C">
        <w:rPr>
          <w:lang w:val="en-US"/>
        </w:rPr>
        <w:t> </w:t>
      </w:r>
      <w:r w:rsidR="004A3CEE" w:rsidRPr="004A3CEE">
        <w:t>марта 2021</w:t>
      </w:r>
      <w:r w:rsidR="0060498C">
        <w:rPr>
          <w:lang w:val="en-US"/>
        </w:rPr>
        <w:t> </w:t>
      </w:r>
      <w:r w:rsidR="004A3CEE" w:rsidRPr="004A3CEE">
        <w:t>года</w:t>
      </w:r>
      <w:r>
        <w:rPr>
          <w:lang w:val="en-US"/>
        </w:rPr>
        <w:t> </w:t>
      </w:r>
      <w:r w:rsidR="004A3CEE" w:rsidRPr="004A3CEE">
        <w:t>— Протокол 2014</w:t>
      </w:r>
      <w:r w:rsidR="007E67A3">
        <w:rPr>
          <w:lang w:val="en-US"/>
        </w:rPr>
        <w:t> </w:t>
      </w:r>
      <w:r w:rsidR="004A3CEE" w:rsidRPr="004A3CEE">
        <w:t>года к Конвенции 1930</w:t>
      </w:r>
      <w:r>
        <w:rPr>
          <w:lang w:val="en-US"/>
        </w:rPr>
        <w:t> </w:t>
      </w:r>
      <w:r w:rsidR="004A3CEE" w:rsidRPr="004A3CEE">
        <w:t>года о принудительном труде (№</w:t>
      </w:r>
      <w:r w:rsidR="008310A8">
        <w:rPr>
          <w:lang w:val="en-US"/>
        </w:rPr>
        <w:t> </w:t>
      </w:r>
      <w:r w:rsidR="004A3CEE" w:rsidRPr="004A3CEE">
        <w:t>29) Международной организации труда;</w:t>
      </w:r>
    </w:p>
    <w:p w14:paraId="25AA35C4" w14:textId="7BC2EDB4" w:rsidR="004A3CEE" w:rsidRPr="004A3CEE" w:rsidRDefault="00F62682" w:rsidP="004A3CEE">
      <w:pPr>
        <w:pStyle w:val="SingleTxt"/>
      </w:pPr>
      <w:r w:rsidRPr="00F62682">
        <w:tab/>
      </w:r>
      <w:r w:rsidR="004A3CEE" w:rsidRPr="004A3CEE">
        <w:t>c)</w:t>
      </w:r>
      <w:r w:rsidR="004A3CEE" w:rsidRPr="004A3CEE">
        <w:tab/>
        <w:t>7</w:t>
      </w:r>
      <w:r w:rsidR="00875026">
        <w:rPr>
          <w:lang w:val="en-US"/>
        </w:rPr>
        <w:t> </w:t>
      </w:r>
      <w:r w:rsidR="004A3CEE" w:rsidRPr="004A3CEE">
        <w:t>августа 2018</w:t>
      </w:r>
      <w:r w:rsidR="00875026">
        <w:rPr>
          <w:lang w:val="en-US"/>
        </w:rPr>
        <w:t> </w:t>
      </w:r>
      <w:r w:rsidR="004A3CEE" w:rsidRPr="004A3CEE">
        <w:t>года</w:t>
      </w:r>
      <w:r>
        <w:rPr>
          <w:lang w:val="en-US"/>
        </w:rPr>
        <w:t> </w:t>
      </w:r>
      <w:r w:rsidR="004A3CEE" w:rsidRPr="004A3CEE">
        <w:t>— Конвенцию Совета Европы о предотвращении и пресечении насилия в отношении женщин и домашнего насилия.</w:t>
      </w:r>
    </w:p>
    <w:p w14:paraId="32BF76D4" w14:textId="77777777" w:rsidR="00F62682" w:rsidRPr="00F62682" w:rsidRDefault="00F62682" w:rsidP="00F62682">
      <w:pPr>
        <w:pStyle w:val="SingleTxt"/>
        <w:spacing w:after="0" w:line="120" w:lineRule="exact"/>
        <w:rPr>
          <w:b/>
          <w:bCs/>
          <w:sz w:val="10"/>
        </w:rPr>
      </w:pPr>
    </w:p>
    <w:p w14:paraId="5531DBC6" w14:textId="77777777" w:rsidR="00F62682" w:rsidRPr="00F62682" w:rsidRDefault="00F62682" w:rsidP="00F62682">
      <w:pPr>
        <w:pStyle w:val="SingleTxt"/>
        <w:spacing w:after="0" w:line="120" w:lineRule="exact"/>
        <w:rPr>
          <w:b/>
          <w:bCs/>
          <w:sz w:val="10"/>
        </w:rPr>
      </w:pPr>
    </w:p>
    <w:p w14:paraId="0DDD557B" w14:textId="5E00DF7A" w:rsidR="004A3CEE" w:rsidRPr="004A3CEE" w:rsidRDefault="00F62682" w:rsidP="00F62682">
      <w:pPr>
        <w:pStyle w:val="H1"/>
        <w:ind w:right="1260"/>
      </w:pPr>
      <w:r w:rsidRPr="00F62682">
        <w:tab/>
      </w:r>
      <w:r w:rsidR="004A3CEE" w:rsidRPr="004A3CEE">
        <w:t>C.</w:t>
      </w:r>
      <w:r w:rsidR="004A3CEE" w:rsidRPr="004A3CEE">
        <w:tab/>
        <w:t>Цели в области устойчивого развития</w:t>
      </w:r>
    </w:p>
    <w:p w14:paraId="6C4F9E91" w14:textId="77777777" w:rsidR="00F62682" w:rsidRPr="00F62682" w:rsidRDefault="00F62682" w:rsidP="00F62682">
      <w:pPr>
        <w:pStyle w:val="SingleTxt"/>
        <w:spacing w:after="0" w:line="120" w:lineRule="exact"/>
        <w:rPr>
          <w:sz w:val="10"/>
        </w:rPr>
      </w:pPr>
    </w:p>
    <w:p w14:paraId="52324DD4" w14:textId="77777777" w:rsidR="00F62682" w:rsidRPr="00F62682" w:rsidRDefault="00F62682" w:rsidP="00F62682">
      <w:pPr>
        <w:pStyle w:val="SingleTxt"/>
        <w:spacing w:after="0" w:line="120" w:lineRule="exact"/>
        <w:rPr>
          <w:sz w:val="10"/>
        </w:rPr>
      </w:pPr>
    </w:p>
    <w:p w14:paraId="7F2508C7" w14:textId="43526D87" w:rsidR="004A3CEE" w:rsidRPr="004A3CEE" w:rsidRDefault="004A3CEE" w:rsidP="004A3CEE">
      <w:pPr>
        <w:pStyle w:val="SingleTxt"/>
      </w:pPr>
      <w:r w:rsidRPr="004A3CEE">
        <w:t>8.</w:t>
      </w:r>
      <w:r w:rsidRPr="004A3CEE">
        <w:tab/>
      </w:r>
      <w:r w:rsidRPr="004A3CEE">
        <w:rPr>
          <w:b/>
          <w:bCs/>
        </w:rPr>
        <w:t>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равноправия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F62682">
        <w:rPr>
          <w:b/>
          <w:bCs/>
          <w:lang w:val="en-US"/>
        </w:rPr>
        <w:t> </w:t>
      </w:r>
      <w:r w:rsidRPr="004A3CEE">
        <w:rPr>
          <w:b/>
          <w:bCs/>
        </w:rPr>
        <w:t>года.</w:t>
      </w:r>
      <w:r w:rsidRPr="004A3CEE">
        <w:t xml:space="preserve"> </w:t>
      </w:r>
      <w:r w:rsidRPr="004A3CEE">
        <w:rPr>
          <w:b/>
          <w:bCs/>
        </w:rPr>
        <w:t>Комитет напоминает о важности цели</w:t>
      </w:r>
      <w:r w:rsidR="00F62682">
        <w:rPr>
          <w:b/>
          <w:bCs/>
          <w:lang w:val="en-US"/>
        </w:rPr>
        <w:t> </w:t>
      </w:r>
      <w:r w:rsidRPr="004A3CEE">
        <w:rPr>
          <w:b/>
          <w:bCs/>
        </w:rPr>
        <w:t>5 в области устойчивого развития и необходимости учитывать принципы равенства и недискриминации в процессе достижения всех 17</w:t>
      </w:r>
      <w:r w:rsidR="00F62682">
        <w:rPr>
          <w:b/>
          <w:bCs/>
          <w:lang w:val="en-US"/>
        </w:rPr>
        <w:t> </w:t>
      </w:r>
      <w:r w:rsidRPr="004A3CEE">
        <w:rPr>
          <w:b/>
          <w:bCs/>
        </w:rPr>
        <w:t>целей.</w:t>
      </w:r>
      <w:r w:rsidRPr="004A3CEE">
        <w:t xml:space="preserve"> </w:t>
      </w:r>
      <w:r w:rsidRPr="004A3CEE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65B8072A" w14:textId="77777777" w:rsidR="00F62682" w:rsidRPr="00F62682" w:rsidRDefault="00F62682" w:rsidP="00F62682">
      <w:pPr>
        <w:pStyle w:val="SingleTxt"/>
        <w:spacing w:after="0" w:line="120" w:lineRule="exact"/>
        <w:rPr>
          <w:b/>
          <w:bCs/>
          <w:sz w:val="10"/>
        </w:rPr>
      </w:pPr>
    </w:p>
    <w:p w14:paraId="3D81915D" w14:textId="77777777" w:rsidR="00F62682" w:rsidRPr="00F62682" w:rsidRDefault="00F62682" w:rsidP="00F62682">
      <w:pPr>
        <w:pStyle w:val="SingleTxt"/>
        <w:spacing w:after="0" w:line="120" w:lineRule="exact"/>
        <w:rPr>
          <w:b/>
          <w:bCs/>
          <w:sz w:val="10"/>
        </w:rPr>
      </w:pPr>
    </w:p>
    <w:p w14:paraId="4ACEA3DE" w14:textId="7D34A3CB" w:rsidR="004A3CEE" w:rsidRPr="004A3CEE" w:rsidRDefault="00F62682" w:rsidP="00F62682">
      <w:pPr>
        <w:pStyle w:val="H1"/>
        <w:ind w:right="1260"/>
      </w:pPr>
      <w:r>
        <w:rPr>
          <w:lang w:val="en-US"/>
        </w:rPr>
        <w:tab/>
      </w:r>
      <w:r w:rsidR="004A3CEE" w:rsidRPr="004A3CEE">
        <w:t>D.</w:t>
      </w:r>
      <w:r w:rsidR="004A3CEE" w:rsidRPr="004A3CEE">
        <w:tab/>
        <w:t>Парламент</w:t>
      </w:r>
    </w:p>
    <w:p w14:paraId="559702FA" w14:textId="77777777" w:rsidR="00F62682" w:rsidRPr="00F62682" w:rsidRDefault="00F62682" w:rsidP="00F62682">
      <w:pPr>
        <w:pStyle w:val="SingleTxt"/>
        <w:spacing w:after="0" w:line="120" w:lineRule="exact"/>
        <w:rPr>
          <w:sz w:val="10"/>
        </w:rPr>
      </w:pPr>
    </w:p>
    <w:p w14:paraId="20FBF6B8" w14:textId="77777777" w:rsidR="00F62682" w:rsidRPr="00F62682" w:rsidRDefault="00F62682" w:rsidP="00F62682">
      <w:pPr>
        <w:pStyle w:val="SingleTxt"/>
        <w:spacing w:after="0" w:line="120" w:lineRule="exact"/>
        <w:rPr>
          <w:sz w:val="10"/>
        </w:rPr>
      </w:pPr>
    </w:p>
    <w:p w14:paraId="747152F0" w14:textId="0E4E484C" w:rsidR="004A3CEE" w:rsidRPr="004A3CEE" w:rsidRDefault="004A3CEE" w:rsidP="004A3CEE">
      <w:pPr>
        <w:pStyle w:val="SingleTxt"/>
      </w:pPr>
      <w:r w:rsidRPr="004A3CEE">
        <w:t>9.</w:t>
      </w:r>
      <w:r w:rsidRPr="004A3CEE">
        <w:tab/>
      </w:r>
      <w:r w:rsidRPr="004A3CEE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F62682">
        <w:rPr>
          <w:b/>
          <w:bCs/>
          <w:lang w:val="en-US"/>
        </w:rPr>
        <w:t> </w:t>
      </w:r>
      <w:r w:rsidRPr="004A3CEE">
        <w:rPr>
          <w:b/>
          <w:bCs/>
        </w:rPr>
        <w:t>документ</w:t>
      </w:r>
      <w:r w:rsidR="00202F49">
        <w:rPr>
          <w:b/>
          <w:bCs/>
          <w:lang w:val="en-US"/>
        </w:rPr>
        <w:t> </w:t>
      </w:r>
      <w:hyperlink r:id="rId27" w:history="1">
        <w:r w:rsidRPr="004A3CEE">
          <w:rPr>
            <w:rStyle w:val="Hyperlink"/>
            <w:b/>
            <w:bCs/>
          </w:rPr>
          <w:t>A/6</w:t>
        </w:r>
        <w:r w:rsidRPr="004A3CEE">
          <w:rPr>
            <w:rStyle w:val="Hyperlink"/>
            <w:b/>
            <w:bCs/>
          </w:rPr>
          <w:t>5</w:t>
        </w:r>
        <w:r w:rsidRPr="004A3CEE">
          <w:rPr>
            <w:rStyle w:val="Hyperlink"/>
            <w:b/>
            <w:bCs/>
          </w:rPr>
          <w:t>/</w:t>
        </w:r>
        <w:r w:rsidRPr="004A3CEE">
          <w:rPr>
            <w:rStyle w:val="Hyperlink"/>
            <w:b/>
            <w:bCs/>
          </w:rPr>
          <w:t>3</w:t>
        </w:r>
        <w:r w:rsidRPr="004A3CEE">
          <w:rPr>
            <w:rStyle w:val="Hyperlink"/>
            <w:b/>
            <w:bCs/>
          </w:rPr>
          <w:t>8</w:t>
        </w:r>
      </w:hyperlink>
      <w:r w:rsidRPr="004A3CEE">
        <w:rPr>
          <w:b/>
          <w:bCs/>
        </w:rPr>
        <w:t>, часть вторая, приложение</w:t>
      </w:r>
      <w:r w:rsidR="00F62682">
        <w:rPr>
          <w:b/>
          <w:bCs/>
          <w:lang w:val="en-US"/>
        </w:rPr>
        <w:t> </w:t>
      </w:r>
      <w:r w:rsidRPr="004A3CEE">
        <w:rPr>
          <w:b/>
          <w:bCs/>
        </w:rPr>
        <w:t>VI).</w:t>
      </w:r>
      <w:r w:rsidRPr="004A3CEE">
        <w:t xml:space="preserve"> </w:t>
      </w:r>
      <w:r w:rsidRPr="004A3CEE">
        <w:rPr>
          <w:b/>
          <w:bCs/>
        </w:rPr>
        <w:t>Он предлагает Палате депутатов в соответствии с ее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3A87B27B" w14:textId="57FACBC5" w:rsidR="004A3CEE" w:rsidRPr="004A3CEE" w:rsidRDefault="00F62682" w:rsidP="00F62682">
      <w:pPr>
        <w:pStyle w:val="H1"/>
        <w:ind w:right="1260"/>
      </w:pPr>
      <w:r>
        <w:rPr>
          <w:lang w:val="en-US"/>
        </w:rPr>
        <w:lastRenderedPageBreak/>
        <w:tab/>
      </w:r>
      <w:r w:rsidR="004A3CEE" w:rsidRPr="004A3CEE">
        <w:t>E.</w:t>
      </w:r>
      <w:r w:rsidR="004A3CEE" w:rsidRPr="004A3CEE">
        <w:tab/>
        <w:t>Основные вопросы, вызывающие обеспокоенность, и</w:t>
      </w:r>
      <w:r>
        <w:rPr>
          <w:lang w:val="en-US"/>
        </w:rPr>
        <w:t> </w:t>
      </w:r>
      <w:r w:rsidR="004A3CEE" w:rsidRPr="004A3CEE">
        <w:t>рекомендации</w:t>
      </w:r>
    </w:p>
    <w:p w14:paraId="67A5167B" w14:textId="77777777" w:rsidR="00F62682" w:rsidRPr="00F62682" w:rsidRDefault="00F62682" w:rsidP="00F62682">
      <w:pPr>
        <w:pStyle w:val="SingleTxt"/>
        <w:spacing w:after="0" w:line="120" w:lineRule="exact"/>
        <w:rPr>
          <w:b/>
          <w:sz w:val="10"/>
        </w:rPr>
      </w:pPr>
    </w:p>
    <w:p w14:paraId="494ECEB8" w14:textId="77777777" w:rsidR="00F62682" w:rsidRPr="00F62682" w:rsidRDefault="00F62682" w:rsidP="00F62682">
      <w:pPr>
        <w:pStyle w:val="SingleTxt"/>
        <w:spacing w:after="0" w:line="120" w:lineRule="exact"/>
        <w:rPr>
          <w:b/>
          <w:sz w:val="10"/>
        </w:rPr>
      </w:pPr>
    </w:p>
    <w:p w14:paraId="02D6E4BD" w14:textId="3632F902" w:rsidR="004A3CEE" w:rsidRPr="004A3CEE" w:rsidRDefault="004A3CEE" w:rsidP="00F62682">
      <w:pPr>
        <w:pStyle w:val="H23"/>
        <w:ind w:right="1260"/>
      </w:pPr>
      <w:r w:rsidRPr="004A3CEE">
        <w:tab/>
      </w:r>
      <w:r w:rsidRPr="004A3CEE">
        <w:tab/>
        <w:t>Распространение информации о Конвенции, Факультативном протоколе к</w:t>
      </w:r>
      <w:r w:rsidR="00F62682">
        <w:rPr>
          <w:lang w:val="en-US"/>
        </w:rPr>
        <w:t> </w:t>
      </w:r>
      <w:r w:rsidRPr="004A3CEE">
        <w:t>ней и общих рекомендациях Комитета</w:t>
      </w:r>
    </w:p>
    <w:p w14:paraId="2CA7ED01" w14:textId="77777777" w:rsidR="00F62682" w:rsidRPr="00F62682" w:rsidRDefault="00F62682" w:rsidP="00F62682">
      <w:pPr>
        <w:pStyle w:val="SingleTxt"/>
        <w:spacing w:after="0" w:line="120" w:lineRule="exact"/>
        <w:rPr>
          <w:sz w:val="10"/>
        </w:rPr>
      </w:pPr>
    </w:p>
    <w:p w14:paraId="0911E827" w14:textId="42C2223A" w:rsidR="004A3CEE" w:rsidRPr="004A3CEE" w:rsidRDefault="004A3CEE" w:rsidP="004A3CEE">
      <w:pPr>
        <w:pStyle w:val="SingleTxt"/>
      </w:pPr>
      <w:r w:rsidRPr="004A3CEE">
        <w:t>10.</w:t>
      </w:r>
      <w:r w:rsidRPr="004A3CEE">
        <w:tab/>
        <w:t>Комитет с обеспокоенностью отмечает недостаточную осведомленность о Конвенции, правовой практике Комитета в соответствии с Факультативным протоколом и его общих рекомендациях как в правительственных кругах, так и в судебных органах, гражданском обществе и среди населения в целом. Он особенно обеспокоен тем, что на Конвенцию не ссылаются в судах, а также недостаточным участием гражданского общества в процессе подготовки докладов Комитету.</w:t>
      </w:r>
    </w:p>
    <w:p w14:paraId="0F03CA35" w14:textId="77777777" w:rsidR="004A3CEE" w:rsidRPr="004A3CEE" w:rsidRDefault="004A3CEE" w:rsidP="004A3CEE">
      <w:pPr>
        <w:pStyle w:val="SingleTxt"/>
      </w:pPr>
      <w:r w:rsidRPr="004A3CEE">
        <w:t>11.</w:t>
      </w:r>
      <w:r w:rsidRPr="004A3CEE">
        <w:tab/>
      </w:r>
      <w:r w:rsidRPr="004A3CEE">
        <w:rPr>
          <w:b/>
          <w:bCs/>
        </w:rPr>
        <w:t>В соответствии со своими предыдущими рекомендациями Комитет подтверждает свою рекомендацию государству-участнику принять меры для обеспечения широкой осведомленности о Конвенции, в том числе путем оперативного и широкого распространения текстов Конвенции, Факультативного протокола к ней, общих рекомендаций Комитета и настоящих заключительных замечаний среди работников судебных органов, сотрудников правоохранительных органов, гражданского общества и широкой общественности.</w:t>
      </w:r>
    </w:p>
    <w:p w14:paraId="7803C3AE" w14:textId="77777777" w:rsidR="00F62682" w:rsidRPr="00F62682" w:rsidRDefault="00F62682" w:rsidP="00F62682">
      <w:pPr>
        <w:pStyle w:val="SingleTxt"/>
        <w:spacing w:after="0" w:line="120" w:lineRule="exact"/>
        <w:rPr>
          <w:b/>
          <w:sz w:val="10"/>
        </w:rPr>
      </w:pPr>
    </w:p>
    <w:p w14:paraId="1F7119E7" w14:textId="4B68369B" w:rsidR="004A3CEE" w:rsidRPr="004A3CEE" w:rsidRDefault="004A3CEE" w:rsidP="00F62682">
      <w:pPr>
        <w:pStyle w:val="H23"/>
        <w:ind w:right="1260"/>
      </w:pPr>
      <w:r w:rsidRPr="004A3CEE">
        <w:tab/>
      </w:r>
      <w:r w:rsidRPr="004A3CEE">
        <w:tab/>
        <w:t>Конституциональная и законодательная база и определение дискриминации в отношении женщин</w:t>
      </w:r>
    </w:p>
    <w:p w14:paraId="3EBB5346" w14:textId="77777777" w:rsidR="00F62682" w:rsidRPr="00F62682" w:rsidRDefault="00F62682" w:rsidP="00F62682">
      <w:pPr>
        <w:pStyle w:val="SingleTxt"/>
        <w:spacing w:after="0" w:line="120" w:lineRule="exact"/>
        <w:rPr>
          <w:sz w:val="10"/>
        </w:rPr>
      </w:pPr>
    </w:p>
    <w:p w14:paraId="50FB8886" w14:textId="0674B0C2" w:rsidR="004A3CEE" w:rsidRPr="004A3CEE" w:rsidRDefault="004A3CEE" w:rsidP="004A3CEE">
      <w:pPr>
        <w:pStyle w:val="SingleTxt"/>
      </w:pPr>
      <w:r w:rsidRPr="004A3CEE">
        <w:t>12.</w:t>
      </w:r>
      <w:r w:rsidRPr="004A3CEE">
        <w:tab/>
        <w:t>Комитет глубоко обеспокоен тем, что, хотя принцип гендерного равенства закреплен в Конституции Люксембурга и несмотря на решения Конституционного суда, Конституция с поправками, внесенными в 2023</w:t>
      </w:r>
      <w:r w:rsidR="00F62682">
        <w:rPr>
          <w:lang w:val="en-US"/>
        </w:rPr>
        <w:t> </w:t>
      </w:r>
      <w:r w:rsidRPr="004A3CEE">
        <w:t>году, предусматривает различие между женщинами</w:t>
      </w:r>
      <w:r w:rsidR="00F62682">
        <w:rPr>
          <w:lang w:val="en-US"/>
        </w:rPr>
        <w:t> </w:t>
      </w:r>
      <w:r w:rsidRPr="004A3CEE">
        <w:t>— гражданками и негражданками в том, что касается равенства перед законом.</w:t>
      </w:r>
    </w:p>
    <w:p w14:paraId="5CB15774" w14:textId="77777777" w:rsidR="004A3CEE" w:rsidRPr="004A3CEE" w:rsidRDefault="004A3CEE" w:rsidP="004A3CEE">
      <w:pPr>
        <w:pStyle w:val="SingleTxt"/>
        <w:rPr>
          <w:b/>
          <w:bCs/>
        </w:rPr>
      </w:pPr>
      <w:r w:rsidRPr="004A3CEE">
        <w:t>13.</w:t>
      </w:r>
      <w:r w:rsidRPr="004A3CEE">
        <w:tab/>
      </w:r>
      <w:r w:rsidRPr="004A3CEE">
        <w:rPr>
          <w:b/>
          <w:bCs/>
        </w:rPr>
        <w:t>Комитет настоятельно призывает государство-участник внести поправки в свою Конституцию с целью обеспечения равенства перед законом и эффективной правовой защиты всех женщин в государстве-участнике, независимо от их статуса гражданства.</w:t>
      </w:r>
    </w:p>
    <w:p w14:paraId="1A74EC56" w14:textId="77777777" w:rsidR="004A3CEE" w:rsidRPr="004A3CEE" w:rsidRDefault="004A3CEE" w:rsidP="004A3CEE">
      <w:pPr>
        <w:pStyle w:val="SingleTxt"/>
      </w:pPr>
      <w:r w:rsidRPr="004A3CEE">
        <w:t>14.</w:t>
      </w:r>
      <w:r w:rsidRPr="004A3CEE">
        <w:tab/>
        <w:t>Комитет по-прежнему обеспокоен тем, что юридическое определение дискриминации не обеспечивает надлежащей защиты женщин от перекрестных форм дискриминации, а также усиливающейся тенденцией к принятию гендерно нейтрального законодательства и отсутствием данных с разбивкой по признаку пола во всех областях, охватываемых Конвенцией.</w:t>
      </w:r>
    </w:p>
    <w:p w14:paraId="129B6800" w14:textId="77777777" w:rsidR="004A3CEE" w:rsidRPr="004A3CEE" w:rsidRDefault="004A3CEE" w:rsidP="004A3CEE">
      <w:pPr>
        <w:pStyle w:val="SingleTxt"/>
      </w:pPr>
      <w:r w:rsidRPr="004A3CEE">
        <w:t>15.</w:t>
      </w:r>
      <w:r w:rsidRPr="004A3CEE">
        <w:tab/>
      </w:r>
      <w:r w:rsidRPr="004A3CEE">
        <w:rPr>
          <w:b/>
          <w:bCs/>
        </w:rPr>
        <w:t>Комитет рекомендует государству-участнику:</w:t>
      </w:r>
    </w:p>
    <w:p w14:paraId="6EF189C9" w14:textId="1A82C46D" w:rsidR="004A3CEE" w:rsidRPr="004A3CEE" w:rsidRDefault="00F62682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a)</w:t>
      </w:r>
      <w:r w:rsidR="004A3CEE" w:rsidRPr="004A3CEE">
        <w:tab/>
      </w:r>
      <w:r w:rsidR="004A3CEE" w:rsidRPr="004A3CEE">
        <w:rPr>
          <w:b/>
          <w:bCs/>
        </w:rPr>
        <w:t>принять законодательные акты о множественных и перекрестных формах дискриминации в соответствии со статьей</w:t>
      </w:r>
      <w:r w:rsidR="00447CEE">
        <w:rPr>
          <w:b/>
          <w:bCs/>
          <w:lang w:val="en-US"/>
        </w:rPr>
        <w:t> </w:t>
      </w:r>
      <w:r w:rsidR="004A3CEE" w:rsidRPr="004A3CEE">
        <w:rPr>
          <w:b/>
          <w:bCs/>
        </w:rPr>
        <w:t>1 Конвенции и включить запрет на перекрестные формы дискриминации в государственные стратегии;</w:t>
      </w:r>
    </w:p>
    <w:p w14:paraId="433FD04B" w14:textId="263F5488" w:rsidR="004A3CEE" w:rsidRPr="004A3CEE" w:rsidRDefault="00F62682" w:rsidP="004A3CEE">
      <w:pPr>
        <w:pStyle w:val="SingleTxt"/>
        <w:rPr>
          <w:b/>
          <w:bCs/>
        </w:rPr>
      </w:pPr>
      <w:r w:rsidRPr="00447CEE">
        <w:tab/>
      </w:r>
      <w:r w:rsidR="004A3CEE" w:rsidRPr="004A3CEE">
        <w:t>b)</w:t>
      </w:r>
      <w:r w:rsidR="004A3CEE" w:rsidRPr="004A3CEE">
        <w:tab/>
      </w:r>
      <w:r w:rsidR="004A3CEE" w:rsidRPr="004A3CEE">
        <w:rPr>
          <w:b/>
          <w:bCs/>
        </w:rPr>
        <w:t>обеспечить, чтобы в его законодательстве, стратегиях и программах учитывались гендерные аспекты, в том числе путем всестороннего учета гендерной перспективы, в соответствии с пунктом</w:t>
      </w:r>
      <w:r>
        <w:rPr>
          <w:b/>
          <w:bCs/>
          <w:lang w:val="en-US"/>
        </w:rPr>
        <w:t> </w:t>
      </w:r>
      <w:r w:rsidR="004A3CEE" w:rsidRPr="004A3CEE">
        <w:rPr>
          <w:b/>
          <w:bCs/>
        </w:rPr>
        <w:t>5 общей рекомендации №</w:t>
      </w:r>
      <w:r>
        <w:rPr>
          <w:b/>
          <w:bCs/>
          <w:lang w:val="en-US"/>
        </w:rPr>
        <w:t> </w:t>
      </w:r>
      <w:r w:rsidR="004A3CEE" w:rsidRPr="004A3CEE">
        <w:rPr>
          <w:b/>
          <w:bCs/>
        </w:rPr>
        <w:t>28 (2010) Комитета, касающейся основных обязательств государств-участников по статье 2 Конвенции;</w:t>
      </w:r>
    </w:p>
    <w:p w14:paraId="022692DC" w14:textId="4B7FCB60" w:rsidR="004A3CEE" w:rsidRPr="004A3CEE" w:rsidRDefault="00F62682" w:rsidP="004A3CEE">
      <w:pPr>
        <w:pStyle w:val="SingleTxt"/>
      </w:pPr>
      <w:r w:rsidRPr="00B11CC1">
        <w:tab/>
      </w:r>
      <w:r w:rsidR="004A3CEE" w:rsidRPr="004A3CEE">
        <w:t>c)</w:t>
      </w:r>
      <w:r w:rsidR="004A3CEE" w:rsidRPr="004A3CEE">
        <w:tab/>
      </w:r>
      <w:r w:rsidR="004A3CEE" w:rsidRPr="004A3CEE">
        <w:rPr>
          <w:b/>
          <w:bCs/>
        </w:rPr>
        <w:t xml:space="preserve">собирать данные с разбивкой по полу, возрасту, наличию инвалидности, гражданству, расовому происхождению, вероисповеданию и социально-экономическому положению, чтобы точно оценивать положение </w:t>
      </w:r>
      <w:r w:rsidR="004A3CEE" w:rsidRPr="004A3CEE">
        <w:rPr>
          <w:b/>
          <w:bCs/>
        </w:rPr>
        <w:lastRenderedPageBreak/>
        <w:t>женщин и девочек и при необходимости разрабатывать конкретные стратегии в соответствующих областях, которые предусмотрены Конвенцией.</w:t>
      </w:r>
    </w:p>
    <w:p w14:paraId="13ABF2D8" w14:textId="77777777" w:rsidR="00F62682" w:rsidRPr="00F62682" w:rsidRDefault="00F62682" w:rsidP="00F62682">
      <w:pPr>
        <w:pStyle w:val="SingleTxt"/>
        <w:spacing w:after="0" w:line="120" w:lineRule="exact"/>
        <w:rPr>
          <w:b/>
          <w:sz w:val="10"/>
        </w:rPr>
      </w:pPr>
    </w:p>
    <w:p w14:paraId="1CDCAB96" w14:textId="00A9F86C" w:rsidR="004A3CEE" w:rsidRPr="004A3CEE" w:rsidRDefault="004A3CEE" w:rsidP="00F62682">
      <w:pPr>
        <w:pStyle w:val="H23"/>
        <w:ind w:right="1260"/>
      </w:pPr>
      <w:r w:rsidRPr="004A3CEE">
        <w:tab/>
      </w:r>
      <w:r w:rsidRPr="004A3CEE">
        <w:tab/>
        <w:t>Экстерриториальные обязательства государства</w:t>
      </w:r>
    </w:p>
    <w:p w14:paraId="56506075" w14:textId="77777777" w:rsidR="00F62682" w:rsidRPr="00F62682" w:rsidRDefault="00F62682" w:rsidP="00F62682">
      <w:pPr>
        <w:pStyle w:val="SingleTxt"/>
        <w:spacing w:after="0" w:line="120" w:lineRule="exact"/>
        <w:rPr>
          <w:sz w:val="10"/>
        </w:rPr>
      </w:pPr>
    </w:p>
    <w:p w14:paraId="58AF4CAB" w14:textId="71229238" w:rsidR="004A3CEE" w:rsidRPr="004A3CEE" w:rsidRDefault="004A3CEE" w:rsidP="004A3CEE">
      <w:pPr>
        <w:pStyle w:val="SingleTxt"/>
      </w:pPr>
      <w:r w:rsidRPr="004A3CEE">
        <w:t>16.</w:t>
      </w:r>
      <w:r w:rsidRPr="004A3CEE">
        <w:tab/>
        <w:t>Комитет с удовлетворением отмечает принятие национального пакта о предпринимательстве и правах человека, а также первого и второго национальных планов действий в области предпринимательства и прав человека. Вместе с тем он с обеспокоенностью отмечает, что не было проведено независимой оценки воздействия экстерриториальной корпоративной и финансовой политики государства-участника на права женщин и гендерное равенство. Он также обеспокоен сообщениями о том, что некоторые средства, размещенные в люксембургских банках, могут быть использованы в рамках преступных и эксплуататорских действий, в частности в торговле женщинами и их незаконном провозе.</w:t>
      </w:r>
    </w:p>
    <w:p w14:paraId="581D2F49" w14:textId="204A4C64" w:rsidR="004A3CEE" w:rsidRPr="004A3CEE" w:rsidRDefault="004A3CEE" w:rsidP="004A3CEE">
      <w:pPr>
        <w:pStyle w:val="SingleTxt"/>
      </w:pPr>
      <w:r w:rsidRPr="004A3CEE">
        <w:t>17.</w:t>
      </w:r>
      <w:r w:rsidRPr="004A3CEE">
        <w:tab/>
      </w:r>
      <w:r w:rsidRPr="004A3CEE">
        <w:rPr>
          <w:b/>
          <w:bCs/>
        </w:rPr>
        <w:t>Комитет напоминает государству-участнику, что в соответствии с обязательством проявлять должную осмотрительность оно может быть привлечено к ответственности, если не примет всех надлежащих мер в целях недопущения действий или бездействия негосударственных субъектов, в том числе действий корпораций, осуществляемых в рамках их экстерриториальной деятельности, а также в целях проведения расследований, осуществления судебного преследования и наказания виновных и обеспечения возмещения ущерба пострадавшим.</w:t>
      </w:r>
      <w:r w:rsidRPr="004A3CEE">
        <w:t xml:space="preserve"> </w:t>
      </w:r>
      <w:r w:rsidRPr="004A3CEE">
        <w:rPr>
          <w:b/>
          <w:bCs/>
        </w:rPr>
        <w:t>В соответствии со своей предыдущей рекомендацией (</w:t>
      </w:r>
      <w:hyperlink r:id="rId28" w:history="1">
        <w:r w:rsidRPr="004A3CEE">
          <w:rPr>
            <w:rStyle w:val="Hyperlink"/>
            <w:b/>
            <w:bCs/>
          </w:rPr>
          <w:t>CEDAW/C/L</w:t>
        </w:r>
        <w:r w:rsidRPr="004A3CEE">
          <w:rPr>
            <w:rStyle w:val="Hyperlink"/>
            <w:b/>
            <w:bCs/>
          </w:rPr>
          <w:t>U</w:t>
        </w:r>
        <w:r w:rsidRPr="004A3CEE">
          <w:rPr>
            <w:rStyle w:val="Hyperlink"/>
            <w:b/>
            <w:bCs/>
          </w:rPr>
          <w:t>X/CO/6-7</w:t>
        </w:r>
      </w:hyperlink>
      <w:r w:rsidRPr="004A3CEE">
        <w:rPr>
          <w:b/>
          <w:bCs/>
        </w:rPr>
        <w:t>, п. 16</w:t>
      </w:r>
      <w:r w:rsidR="005C3972">
        <w:rPr>
          <w:b/>
          <w:bCs/>
          <w:lang w:val="en-US"/>
        </w:rPr>
        <w:t> </w:t>
      </w:r>
      <w:r w:rsidRPr="004A3CEE">
        <w:rPr>
          <w:b/>
          <w:bCs/>
        </w:rPr>
        <w:t>с)), Комитет рекомендует государству-участнику проводить независимые, основанные на широком участии периодические оценки экстерриториальных последствий своей политики в области охраны тайны банковских операций и корпоративного налогообложения и своей коммерческой деятельности в разрезе прав женщин и реального равенства женщин и мужчин в затронутых государствах, добиваясь того, чтобы такие оценки проводились на беспристрастной основе, с публичным раскрытием информации о применявшейся методологии и полученных результатах, и продолжая работу по пересмотру своих законодательства, политики и практики, касающихся корпоративного сектора и финансовой сферы, с тем чтобы в полной мере реализовать возможности осуществления женщинами своих прав в соответствии с Конвенцией как внутри страны, так и за ее пределами.</w:t>
      </w:r>
      <w:r w:rsidRPr="004A3CEE">
        <w:t xml:space="preserve"> </w:t>
      </w:r>
      <w:r w:rsidRPr="004A3CEE">
        <w:rPr>
          <w:b/>
          <w:bCs/>
        </w:rPr>
        <w:t>Он также рекомендует государству-участнику облегчить женщинам доступ к эффективным средствам правовой защиты в случаях экстерриториальных нарушений прав человека компаниями, зарегистрированными в государстве-участнике.</w:t>
      </w:r>
    </w:p>
    <w:p w14:paraId="3759D139" w14:textId="77777777" w:rsidR="00F62682" w:rsidRPr="00F62682" w:rsidRDefault="00F62682" w:rsidP="00F62682">
      <w:pPr>
        <w:pStyle w:val="SingleTxt"/>
        <w:spacing w:after="0" w:line="120" w:lineRule="exact"/>
        <w:rPr>
          <w:b/>
          <w:sz w:val="10"/>
        </w:rPr>
      </w:pPr>
    </w:p>
    <w:p w14:paraId="72ABE453" w14:textId="64915AEB" w:rsidR="004A3CEE" w:rsidRPr="004A3CEE" w:rsidRDefault="004A3CEE" w:rsidP="00F62682">
      <w:pPr>
        <w:pStyle w:val="H23"/>
        <w:ind w:right="1260"/>
      </w:pPr>
      <w:r w:rsidRPr="004A3CEE">
        <w:tab/>
      </w:r>
      <w:r w:rsidRPr="004A3CEE">
        <w:tab/>
        <w:t>Доступ женщин к правосудию</w:t>
      </w:r>
    </w:p>
    <w:p w14:paraId="72829AD5" w14:textId="77777777" w:rsidR="00F62682" w:rsidRPr="00F62682" w:rsidRDefault="00F62682" w:rsidP="00F62682">
      <w:pPr>
        <w:pStyle w:val="SingleTxt"/>
        <w:spacing w:after="0" w:line="120" w:lineRule="exact"/>
        <w:rPr>
          <w:sz w:val="10"/>
        </w:rPr>
      </w:pPr>
    </w:p>
    <w:p w14:paraId="47633811" w14:textId="75F62DD9" w:rsidR="004A3CEE" w:rsidRPr="004A3CEE" w:rsidRDefault="004A3CEE" w:rsidP="004A3CEE">
      <w:pPr>
        <w:pStyle w:val="SingleTxt"/>
      </w:pPr>
      <w:r w:rsidRPr="004A3CEE">
        <w:t>18.</w:t>
      </w:r>
      <w:r w:rsidRPr="004A3CEE">
        <w:tab/>
        <w:t>Комитет с удовлетворением отмечает законодательные меры, принятые для назначения судей, специализирующихся на семейных делах (ст.</w:t>
      </w:r>
      <w:r w:rsidR="00F62682">
        <w:rPr>
          <w:lang w:val="en-US"/>
        </w:rPr>
        <w:t> </w:t>
      </w:r>
      <w:r w:rsidRPr="004A3CEE">
        <w:t>1 Закона от 27</w:t>
      </w:r>
      <w:r w:rsidR="00F62682">
        <w:rPr>
          <w:lang w:val="en-US"/>
        </w:rPr>
        <w:t> </w:t>
      </w:r>
      <w:r w:rsidRPr="004A3CEE">
        <w:t>июня 2018</w:t>
      </w:r>
      <w:r w:rsidR="00F62682">
        <w:rPr>
          <w:lang w:val="en-US"/>
        </w:rPr>
        <w:t> </w:t>
      </w:r>
      <w:r w:rsidRPr="004A3CEE">
        <w:t>года об учреждении должности судьи по семейным делам и реформировании бракоразводного процесса и системы родительской власти), и предоставления частичной юридической помощи лицам, которые не имеют права на получение юридической помощи в полном объеме в силу своего финансового положения (ст.</w:t>
      </w:r>
      <w:r w:rsidR="00F62682">
        <w:rPr>
          <w:lang w:val="en-US"/>
        </w:rPr>
        <w:t> </w:t>
      </w:r>
      <w:r w:rsidRPr="004A3CEE">
        <w:t>6 Закона от 7</w:t>
      </w:r>
      <w:r w:rsidR="00F62682">
        <w:rPr>
          <w:lang w:val="en-US"/>
        </w:rPr>
        <w:t> </w:t>
      </w:r>
      <w:r w:rsidRPr="004A3CEE">
        <w:t>августа 2023</w:t>
      </w:r>
      <w:r w:rsidR="00F62682">
        <w:rPr>
          <w:lang w:val="en-US"/>
        </w:rPr>
        <w:t> </w:t>
      </w:r>
      <w:r w:rsidRPr="004A3CEE">
        <w:t>года об организации юридической помощи и упразднении статьи 37-1 Закона от 10</w:t>
      </w:r>
      <w:r w:rsidR="00F62682">
        <w:rPr>
          <w:lang w:val="en-US"/>
        </w:rPr>
        <w:t> </w:t>
      </w:r>
      <w:r w:rsidRPr="004A3CEE">
        <w:t>августа 1991</w:t>
      </w:r>
      <w:r w:rsidR="00F62682">
        <w:rPr>
          <w:lang w:val="en-US"/>
        </w:rPr>
        <w:t> </w:t>
      </w:r>
      <w:r w:rsidRPr="004A3CEE">
        <w:t>года, касающегося профессии юриста, с внесенными в него изменениями). Он также с удовлетворением отмечает продолжающуюся работу над законопроектом о ювенальной юстиции. Вместе с тем Комитет с обеспокоенностью отмечает:</w:t>
      </w:r>
    </w:p>
    <w:p w14:paraId="446ABE04" w14:textId="0049C8C2" w:rsidR="004A3CEE" w:rsidRPr="004A3CEE" w:rsidRDefault="00F62682" w:rsidP="004A3CEE">
      <w:pPr>
        <w:pStyle w:val="SingleTxt"/>
      </w:pPr>
      <w:r>
        <w:rPr>
          <w:lang w:val="en-US"/>
        </w:rPr>
        <w:lastRenderedPageBreak/>
        <w:tab/>
      </w:r>
      <w:r w:rsidR="004A3CEE" w:rsidRPr="004A3CEE">
        <w:t>a)</w:t>
      </w:r>
      <w:r w:rsidR="004A3CEE" w:rsidRPr="004A3CEE">
        <w:tab/>
        <w:t>отсутствие ясности в отношении процессуальных прав, включая право на справедливое судебное разбирательство и права на защиту, в законодательстве государства-участника;</w:t>
      </w:r>
    </w:p>
    <w:p w14:paraId="4E087120" w14:textId="29A775BF" w:rsidR="004A3CEE" w:rsidRPr="004A3CEE" w:rsidRDefault="00F62682" w:rsidP="004A3CEE">
      <w:pPr>
        <w:pStyle w:val="SingleTxt"/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  <w:t>отсутствие расследований и наказаний в случаях дискриминации в отношении женщин;</w:t>
      </w:r>
    </w:p>
    <w:p w14:paraId="34E8B204" w14:textId="185CEDDE" w:rsidR="004A3CEE" w:rsidRPr="004A3CEE" w:rsidRDefault="00F62682" w:rsidP="004A3CEE">
      <w:pPr>
        <w:pStyle w:val="SingleTxt"/>
      </w:pPr>
      <w:r>
        <w:rPr>
          <w:lang w:val="en-US"/>
        </w:rPr>
        <w:tab/>
      </w:r>
      <w:r w:rsidR="004A3CEE" w:rsidRPr="004A3CEE">
        <w:t>c)</w:t>
      </w:r>
      <w:r w:rsidR="004A3CEE" w:rsidRPr="004A3CEE">
        <w:tab/>
        <w:t>препятствия, ограничивающие доступ к правосудию женщин, желающих подать жалобу на гендерное насилие, дискриминацию или надругательства, в частности женщин иностранного происхождения и женщин с инвалидностью, например: недостаточную осведомленность о различных доступных средствах правовой защиты; боязнь возмездия и увольнения с работы; и отсутствие доступности, разумного приспособления и процедурных корректировок, включая поддержку в принятии решений;</w:t>
      </w:r>
    </w:p>
    <w:p w14:paraId="5E0211AD" w14:textId="401E1878" w:rsidR="004A3CEE" w:rsidRPr="004A3CEE" w:rsidRDefault="00F62682" w:rsidP="004A3CEE">
      <w:pPr>
        <w:pStyle w:val="SingleTxt"/>
      </w:pPr>
      <w:r>
        <w:rPr>
          <w:lang w:val="en-US"/>
        </w:rPr>
        <w:tab/>
      </w:r>
      <w:r w:rsidR="004A3CEE" w:rsidRPr="004A3CEE">
        <w:t>d)</w:t>
      </w:r>
      <w:r w:rsidR="004A3CEE" w:rsidRPr="004A3CEE">
        <w:tab/>
        <w:t>нехватку компетентных кадров в Центре по вопросам равного обращения, что затрудняет подачу жалоб от имени женщин, пострадавших от дискриминации.</w:t>
      </w:r>
    </w:p>
    <w:p w14:paraId="106D0BF7" w14:textId="56D63D05" w:rsidR="004A3CEE" w:rsidRPr="004A3CEE" w:rsidRDefault="004A3CEE" w:rsidP="004A3CEE">
      <w:pPr>
        <w:pStyle w:val="SingleTxt"/>
      </w:pPr>
      <w:r w:rsidRPr="004A3CEE">
        <w:t>19.</w:t>
      </w:r>
      <w:r w:rsidRPr="004A3CEE">
        <w:tab/>
      </w:r>
      <w:r w:rsidRPr="004A3CEE">
        <w:rPr>
          <w:b/>
          <w:bCs/>
        </w:rPr>
        <w:t>Ссылаясь на свою общую рекомендацию № 33 (2015), касающуюся доступа женщин к правосудию, Комитет рекомендует государству-участнику:</w:t>
      </w:r>
    </w:p>
    <w:p w14:paraId="4270CEB5" w14:textId="5D9D7D9F" w:rsidR="004A3CEE" w:rsidRPr="004A3CEE" w:rsidRDefault="00F62682" w:rsidP="004A3CEE">
      <w:pPr>
        <w:pStyle w:val="SingleTxt"/>
      </w:pPr>
      <w:r w:rsidRPr="00B11CC1">
        <w:tab/>
      </w:r>
      <w:r w:rsidR="004A3CEE" w:rsidRPr="004A3CEE">
        <w:t>a)</w:t>
      </w:r>
      <w:r w:rsidR="004A3CEE" w:rsidRPr="004A3CEE">
        <w:tab/>
        <w:t>усилить законодательную базу для обеспечения процессуальных прав, включая право на справедливое судебное разбирательство и права на защиту;</w:t>
      </w:r>
    </w:p>
    <w:p w14:paraId="7CB6D6A2" w14:textId="7DE92848" w:rsidR="004A3CEE" w:rsidRPr="004A3CEE" w:rsidRDefault="00F62682" w:rsidP="004A3CEE">
      <w:pPr>
        <w:pStyle w:val="SingleTxt"/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  <w:t>повысить осведомленность широкой общественности о законодательных актах, запрещающих дискриминацию в отношении женщин, а также о средствах правовой защиты, имеющихся в распоряжении пострадавших, и проводить работу по повышению квалификации сотрудников судебных органов по вопросам неукоснительного применения такого законодательства;</w:t>
      </w:r>
    </w:p>
    <w:p w14:paraId="0D54FFBD" w14:textId="4F569C22" w:rsidR="004A3CEE" w:rsidRPr="004A3CEE" w:rsidRDefault="00F62682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c)</w:t>
      </w:r>
      <w:r w:rsidR="004A3CEE" w:rsidRPr="004A3CEE">
        <w:tab/>
        <w:t>устранить препятствия, с которыми сталкиваются женщины, ставшие жертвами гендерного насилия, дискриминации или жестокого обращения, в плане доступа к правосудию, уделяя особое внимание женщинам иностранного происхождения и женщинам с инвалидностью;</w:t>
      </w:r>
    </w:p>
    <w:p w14:paraId="10E3A4F1" w14:textId="48B0AC47" w:rsidR="004A3CEE" w:rsidRPr="004A3CEE" w:rsidRDefault="00F62682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d)</w:t>
      </w:r>
      <w:r w:rsidR="004A3CEE" w:rsidRPr="004A3CEE">
        <w:tab/>
        <w:t>увеличить объем людских, технических и финансовых ресурсов, выделяемых Центру по вопросам равного обращения, и укрепить его мандат, в частности наделив его правом возбуждать судебные дела от имени жертв дискриминации, расширив его полномочия по проведению расследований и придав его решениям обязательную силу;</w:t>
      </w:r>
    </w:p>
    <w:p w14:paraId="083B7CA2" w14:textId="3CCDF729" w:rsidR="004A3CEE" w:rsidRPr="004A3CEE" w:rsidRDefault="00F62682" w:rsidP="004A3CEE">
      <w:pPr>
        <w:pStyle w:val="SingleTxt"/>
      </w:pPr>
      <w:r>
        <w:rPr>
          <w:lang w:val="en-US"/>
        </w:rPr>
        <w:tab/>
      </w:r>
      <w:r w:rsidR="004A3CEE" w:rsidRPr="004A3CEE">
        <w:t>e)</w:t>
      </w:r>
      <w:r w:rsidR="004A3CEE" w:rsidRPr="004A3CEE">
        <w:tab/>
        <w:t>включить в законопроект о ювенальной юстиции общий запрет на вынесение беременным или кормящим девушкам приговоров, предусматривающих тюремное заключение, и на заключение их под стражу до суда, как было рекомендовано Консультативной комиссией по правам человека.</w:t>
      </w:r>
    </w:p>
    <w:p w14:paraId="57A480AD" w14:textId="77777777" w:rsidR="00F62682" w:rsidRPr="00F62682" w:rsidRDefault="00F62682" w:rsidP="00F62682">
      <w:pPr>
        <w:pStyle w:val="SingleTxt"/>
        <w:spacing w:after="0" w:line="120" w:lineRule="exact"/>
        <w:rPr>
          <w:b/>
          <w:sz w:val="10"/>
        </w:rPr>
      </w:pPr>
    </w:p>
    <w:p w14:paraId="6D29067A" w14:textId="59C3D8AE" w:rsidR="004A3CEE" w:rsidRPr="004A3CEE" w:rsidRDefault="004A3CEE" w:rsidP="00F62682">
      <w:pPr>
        <w:pStyle w:val="H23"/>
        <w:ind w:right="1260"/>
      </w:pPr>
      <w:r w:rsidRPr="004A3CEE">
        <w:tab/>
      </w:r>
      <w:r w:rsidRPr="004A3CEE">
        <w:tab/>
        <w:t>Национальный механизм по улучшению положения женщин</w:t>
      </w:r>
    </w:p>
    <w:p w14:paraId="4F004E2C" w14:textId="77777777" w:rsidR="00F62682" w:rsidRPr="00F62682" w:rsidRDefault="00F62682" w:rsidP="00F62682">
      <w:pPr>
        <w:pStyle w:val="SingleTxt"/>
        <w:spacing w:after="0" w:line="120" w:lineRule="exact"/>
        <w:rPr>
          <w:sz w:val="10"/>
        </w:rPr>
      </w:pPr>
    </w:p>
    <w:p w14:paraId="59EA55ED" w14:textId="15302D0A" w:rsidR="004A3CEE" w:rsidRPr="004A3CEE" w:rsidRDefault="004A3CEE" w:rsidP="004A3CEE">
      <w:pPr>
        <w:pStyle w:val="SingleTxt"/>
      </w:pPr>
      <w:r w:rsidRPr="004A3CEE">
        <w:t>20.</w:t>
      </w:r>
      <w:r w:rsidRPr="004A3CEE">
        <w:tab/>
        <w:t>Комитет приветствует принятие Закона от 7</w:t>
      </w:r>
      <w:r w:rsidR="0008743D">
        <w:rPr>
          <w:lang w:val="en-US"/>
        </w:rPr>
        <w:t> </w:t>
      </w:r>
      <w:r w:rsidRPr="004A3CEE">
        <w:t>ноября 2024</w:t>
      </w:r>
      <w:r w:rsidR="0008743D">
        <w:rPr>
          <w:lang w:val="en-US"/>
        </w:rPr>
        <w:t> </w:t>
      </w:r>
      <w:r w:rsidRPr="004A3CEE">
        <w:t>года об учреждении наблюдательного центра по вопросам гендерного равенства и высшего совета по вопросам гендерного равенства и отмечает переименование Министерства по вопросам равенства между женщинами и мужчинами в Министерство по вопросам гендерного равенства и разнообразия. Вместе с тем Комитет с обеспокоенностью отмечает:</w:t>
      </w:r>
    </w:p>
    <w:p w14:paraId="0DEF5C9D" w14:textId="0BA35196" w:rsidR="004A3CEE" w:rsidRPr="004A3CEE" w:rsidRDefault="00F62682" w:rsidP="004A3CEE">
      <w:pPr>
        <w:pStyle w:val="SingleTxt"/>
      </w:pPr>
      <w:r>
        <w:rPr>
          <w:lang w:val="en-US"/>
        </w:rPr>
        <w:tab/>
      </w:r>
      <w:r w:rsidR="004A3CEE" w:rsidRPr="004A3CEE">
        <w:t>a)</w:t>
      </w:r>
      <w:r w:rsidR="004A3CEE" w:rsidRPr="004A3CEE">
        <w:tab/>
        <w:t>частичное выполнение второго национального плана действий по обеспечению равенства между женщинами и мужчинами, который был принят в 2020</w:t>
      </w:r>
      <w:r w:rsidR="005430D5">
        <w:rPr>
          <w:lang w:val="en-US"/>
        </w:rPr>
        <w:t> </w:t>
      </w:r>
      <w:r w:rsidR="004A3CEE" w:rsidRPr="004A3CEE">
        <w:t>году, и проблемы, которые еще предстоит решить для его реализации;</w:t>
      </w:r>
    </w:p>
    <w:p w14:paraId="32C09BA6" w14:textId="7C6349F0" w:rsidR="004A3CEE" w:rsidRPr="004A3CEE" w:rsidRDefault="00F62682" w:rsidP="004A3CEE">
      <w:pPr>
        <w:pStyle w:val="SingleTxt"/>
      </w:pPr>
      <w:r w:rsidRPr="005430D5">
        <w:lastRenderedPageBreak/>
        <w:tab/>
      </w:r>
      <w:r w:rsidR="004A3CEE" w:rsidRPr="004A3CEE">
        <w:t>b)</w:t>
      </w:r>
      <w:r w:rsidR="004A3CEE" w:rsidRPr="004A3CEE">
        <w:tab/>
        <w:t>гендерно нейтральный подход государства-участника к политике обеспечения равенства, который может помешать ему разработать эффективные стратегии, направленные на устранение структурного гендерного неравенства и его влияния на права женщин;</w:t>
      </w:r>
      <w:bookmarkStart w:id="1" w:name="_Hlk190178849"/>
      <w:bookmarkEnd w:id="1"/>
    </w:p>
    <w:p w14:paraId="221FF404" w14:textId="08187859" w:rsidR="004A3CEE" w:rsidRPr="004A3CEE" w:rsidRDefault="00F62682" w:rsidP="004A3CEE">
      <w:pPr>
        <w:pStyle w:val="SingleTxt"/>
      </w:pPr>
      <w:r>
        <w:rPr>
          <w:lang w:val="en-US"/>
        </w:rPr>
        <w:tab/>
      </w:r>
      <w:r w:rsidR="004A3CEE" w:rsidRPr="004A3CEE">
        <w:t>c)</w:t>
      </w:r>
      <w:r w:rsidR="004A3CEE" w:rsidRPr="004A3CEE">
        <w:tab/>
        <w:t>тот факт, что цвет кожи, язык, гендерная идентичность и половые признаки пока не включены в список оснований, защищаемых Законом о равном обращении, что препятствует оценке эффективности законодательства и государственной политики в отношении женщин из находящихся в неблагоприятном положении групп населения.</w:t>
      </w:r>
    </w:p>
    <w:p w14:paraId="3EE10695" w14:textId="77777777" w:rsidR="004A3CEE" w:rsidRPr="004A3CEE" w:rsidRDefault="004A3CEE" w:rsidP="004A3CEE">
      <w:pPr>
        <w:pStyle w:val="SingleTxt"/>
        <w:rPr>
          <w:b/>
          <w:bCs/>
        </w:rPr>
      </w:pPr>
      <w:r w:rsidRPr="004A3CEE">
        <w:t>21.</w:t>
      </w:r>
      <w:r w:rsidRPr="004A3CEE">
        <w:tab/>
      </w:r>
      <w:r w:rsidRPr="004A3CEE">
        <w:rPr>
          <w:b/>
          <w:bCs/>
        </w:rPr>
        <w:t>Комитет рекомендует государству-участнику:</w:t>
      </w:r>
    </w:p>
    <w:p w14:paraId="59C666C2" w14:textId="2DCDA10F" w:rsidR="004A3CEE" w:rsidRPr="004A3CEE" w:rsidRDefault="00F62682" w:rsidP="004A3CEE">
      <w:pPr>
        <w:pStyle w:val="SingleTxt"/>
        <w:rPr>
          <w:b/>
          <w:bCs/>
        </w:rPr>
      </w:pPr>
      <w:r>
        <w:rPr>
          <w:b/>
          <w:bCs/>
          <w:lang w:val="en-US"/>
        </w:rPr>
        <w:tab/>
      </w:r>
      <w:r w:rsidR="004A3CEE" w:rsidRPr="004A3CEE">
        <w:t>a)</w:t>
      </w:r>
      <w:r w:rsidR="004A3CEE" w:rsidRPr="004A3CEE">
        <w:tab/>
      </w:r>
      <w:r w:rsidR="004A3CEE" w:rsidRPr="004A3CEE">
        <w:rPr>
          <w:b/>
          <w:bCs/>
        </w:rPr>
        <w:t>обеспечить выделение достаточных людских, технических и финансовых ресурсов для эффективной реализации национального плана действий по обеспечению равенства между мужчинами и женщинами и осуществлять эффективную реализацию и мониторинг этого плана и оценку его воздействия, в том числе в отношении устранения глубоко укоренившихся гендерных стереотипов;</w:t>
      </w:r>
    </w:p>
    <w:p w14:paraId="2B60F825" w14:textId="44A8952A" w:rsidR="004A3CEE" w:rsidRPr="004A3CEE" w:rsidRDefault="00F62682" w:rsidP="004A3CEE">
      <w:pPr>
        <w:pStyle w:val="SingleTxt"/>
        <w:rPr>
          <w:b/>
          <w:bCs/>
        </w:rPr>
      </w:pPr>
      <w:r>
        <w:rPr>
          <w:b/>
          <w:bCs/>
          <w:lang w:val="en-US"/>
        </w:rPr>
        <w:tab/>
      </w:r>
      <w:r w:rsidR="004A3CEE" w:rsidRPr="004A3CEE">
        <w:t>b)</w:t>
      </w:r>
      <w:r w:rsidR="004A3CEE" w:rsidRPr="004A3CEE">
        <w:tab/>
      </w:r>
      <w:r w:rsidR="004A3CEE" w:rsidRPr="004A3CEE">
        <w:rPr>
          <w:b/>
          <w:bCs/>
        </w:rPr>
        <w:t>оценить последствия гендерно нейтрального подхода, применяемого в его законодательстве и стратегиях в области равенства, с точки зрения изменения положения женщин из находящихся в неблагоприятном положении групп населения;</w:t>
      </w:r>
    </w:p>
    <w:p w14:paraId="421C6AD9" w14:textId="5C83319D" w:rsidR="004A3CEE" w:rsidRPr="004A3CEE" w:rsidRDefault="00F62682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c)</w:t>
      </w:r>
      <w:r w:rsidR="004A3CEE" w:rsidRPr="004A3CEE">
        <w:tab/>
      </w:r>
      <w:r w:rsidR="004A3CEE" w:rsidRPr="004A3CEE">
        <w:rPr>
          <w:b/>
          <w:bCs/>
        </w:rPr>
        <w:t>создать высший совет по вопросам гендерного равенства и предоставить ему людские и финансовые ресурсы, необходимые для выполнения его функций.</w:t>
      </w:r>
    </w:p>
    <w:p w14:paraId="6C4C1DAA" w14:textId="77777777" w:rsidR="003C1171" w:rsidRPr="003C1171" w:rsidRDefault="003C1171" w:rsidP="003C1171">
      <w:pPr>
        <w:pStyle w:val="SingleTxt"/>
        <w:spacing w:after="0" w:line="120" w:lineRule="exact"/>
        <w:rPr>
          <w:b/>
          <w:sz w:val="10"/>
        </w:rPr>
      </w:pPr>
    </w:p>
    <w:p w14:paraId="573BE4A4" w14:textId="4C0B65C5" w:rsidR="004A3CEE" w:rsidRPr="004A3CEE" w:rsidRDefault="004A3CEE" w:rsidP="003C1171">
      <w:pPr>
        <w:pStyle w:val="H23"/>
        <w:ind w:right="1260"/>
      </w:pPr>
      <w:r w:rsidRPr="004A3CEE">
        <w:tab/>
      </w:r>
      <w:r w:rsidRPr="004A3CEE">
        <w:tab/>
        <w:t>Национальное правозащитное учреждение</w:t>
      </w:r>
    </w:p>
    <w:p w14:paraId="4AB7CF64" w14:textId="77777777" w:rsidR="003C1171" w:rsidRPr="003C1171" w:rsidRDefault="003C1171" w:rsidP="003C1171">
      <w:pPr>
        <w:pStyle w:val="SingleTxt"/>
        <w:spacing w:after="0" w:line="120" w:lineRule="exact"/>
        <w:rPr>
          <w:sz w:val="10"/>
        </w:rPr>
      </w:pPr>
    </w:p>
    <w:p w14:paraId="2FBF514E" w14:textId="6C6DC8A8" w:rsidR="004A3CEE" w:rsidRPr="004A3CEE" w:rsidRDefault="004A3CEE" w:rsidP="004A3CEE">
      <w:pPr>
        <w:pStyle w:val="SingleTxt"/>
      </w:pPr>
      <w:r w:rsidRPr="004A3CEE">
        <w:t>22.</w:t>
      </w:r>
      <w:r w:rsidRPr="004A3CEE">
        <w:tab/>
        <w:t>Комитет по-прежнему обеспокоен тем, что Консультативная комиссия по правам человека не располагает людскими, техническими и финансовыми ресурсами, необходимыми для эффективного выполнения своего мандата. Он также обеспокоен тем, что этот орган не имеет мандата на рассмотрение индивидуальных жалоб и вынесение обязательных рекомендаций в этой связи.</w:t>
      </w:r>
    </w:p>
    <w:p w14:paraId="599EDC20" w14:textId="34BEA6C6" w:rsidR="004A3CEE" w:rsidRPr="004A3CEE" w:rsidRDefault="004A3CEE" w:rsidP="004A3CEE">
      <w:pPr>
        <w:pStyle w:val="SingleTxt"/>
        <w:rPr>
          <w:b/>
          <w:bCs/>
        </w:rPr>
      </w:pPr>
      <w:r w:rsidRPr="004A3CEE">
        <w:t>23.</w:t>
      </w:r>
      <w:r w:rsidRPr="004A3CEE">
        <w:tab/>
      </w:r>
      <w:r w:rsidRPr="004A3CEE">
        <w:rPr>
          <w:b/>
          <w:bCs/>
        </w:rPr>
        <w:t>Комитет рекомендует государству-участнику выделить дополнительные ресурсы Консультативной комиссии по правам человека и выполнить рекомендации, вынесенные в 2022</w:t>
      </w:r>
      <w:r w:rsidR="00914A52">
        <w:rPr>
          <w:b/>
          <w:bCs/>
          <w:lang w:val="en-US"/>
        </w:rPr>
        <w:t> </w:t>
      </w:r>
      <w:r w:rsidRPr="004A3CEE">
        <w:rPr>
          <w:b/>
          <w:bCs/>
        </w:rPr>
        <w:t>году Глобальным альянсом национальных правозащитных учреждений.</w:t>
      </w:r>
      <w:r w:rsidRPr="004A3CEE">
        <w:t xml:space="preserve"> </w:t>
      </w:r>
      <w:r w:rsidRPr="004A3CEE">
        <w:rPr>
          <w:b/>
          <w:bCs/>
        </w:rPr>
        <w:t>Он также рекомендует государству-участнику укрепить мандат Консультативной комиссии по правам человека, с тем чтобы она могла рассматривать индивидуальные жалобы и выносить по ним рекомендации, имеющие обязательную силу.</w:t>
      </w:r>
    </w:p>
    <w:p w14:paraId="67D53FD8" w14:textId="77777777" w:rsidR="003C1171" w:rsidRPr="003C1171" w:rsidRDefault="003C1171" w:rsidP="003C1171">
      <w:pPr>
        <w:pStyle w:val="SingleTxt"/>
        <w:spacing w:after="0" w:line="120" w:lineRule="exact"/>
        <w:rPr>
          <w:b/>
          <w:sz w:val="10"/>
        </w:rPr>
      </w:pPr>
    </w:p>
    <w:p w14:paraId="3E6F99B5" w14:textId="62EAE161" w:rsidR="004A3CEE" w:rsidRPr="004A3CEE" w:rsidRDefault="004A3CEE" w:rsidP="003C1171">
      <w:pPr>
        <w:pStyle w:val="H23"/>
        <w:ind w:right="1260"/>
      </w:pPr>
      <w:r w:rsidRPr="004A3CEE">
        <w:tab/>
      </w:r>
      <w:r w:rsidRPr="004A3CEE">
        <w:tab/>
        <w:t>Временные специальные меры</w:t>
      </w:r>
    </w:p>
    <w:p w14:paraId="6C14093D" w14:textId="77777777" w:rsidR="003C1171" w:rsidRPr="003C1171" w:rsidRDefault="003C1171" w:rsidP="003C1171">
      <w:pPr>
        <w:pStyle w:val="SingleTxt"/>
        <w:spacing w:after="0" w:line="120" w:lineRule="exact"/>
        <w:rPr>
          <w:sz w:val="10"/>
        </w:rPr>
      </w:pPr>
    </w:p>
    <w:p w14:paraId="5A6885AD" w14:textId="0D9A1B3F" w:rsidR="004A3CEE" w:rsidRPr="004A3CEE" w:rsidRDefault="004A3CEE" w:rsidP="004A3CEE">
      <w:pPr>
        <w:pStyle w:val="SingleTxt"/>
      </w:pPr>
      <w:r w:rsidRPr="004A3CEE">
        <w:t>24.</w:t>
      </w:r>
      <w:r w:rsidRPr="004A3CEE">
        <w:tab/>
        <w:t>Комитет отмечает действующую в государстве-участнике обязательную минимальную 40-процентную квоту для недопредставленного пола в избирательных списках политических партий на всеобщих выборах и добровольные квоты для муниципальных советов и советов директоров государственных предприятий. Вместе с тем он с обеспокоенностью отмечает отсутствие временных специальных мер, кроме минимальных и добровольных квот. Он также с обеспокоенностью отмечает сообщения об упорном неприятии общественностью временных специальных мер по улучшению положения женщин.</w:t>
      </w:r>
    </w:p>
    <w:p w14:paraId="17DE121F" w14:textId="77777777" w:rsidR="003C1171" w:rsidRDefault="003C1171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76DD1E47" w14:textId="6822AD74" w:rsidR="004A3CEE" w:rsidRPr="004A3CEE" w:rsidRDefault="004A3CEE" w:rsidP="004A3CEE">
      <w:pPr>
        <w:pStyle w:val="SingleTxt"/>
        <w:rPr>
          <w:b/>
          <w:bCs/>
        </w:rPr>
      </w:pPr>
      <w:r w:rsidRPr="004A3CEE">
        <w:lastRenderedPageBreak/>
        <w:t>25.</w:t>
      </w:r>
      <w:r w:rsidRPr="004A3CEE">
        <w:tab/>
      </w:r>
      <w:r w:rsidRPr="004A3CEE">
        <w:rPr>
          <w:b/>
          <w:bCs/>
        </w:rPr>
        <w:t>Ссылаясь на общую рекомендацию Комитета № 25 (2004) о временных специальных мерах и в соответствии со статьей</w:t>
      </w:r>
      <w:r w:rsidR="00857052">
        <w:rPr>
          <w:b/>
          <w:bCs/>
          <w:lang w:val="en-US"/>
        </w:rPr>
        <w:t> </w:t>
      </w:r>
      <w:r w:rsidRPr="004A3CEE">
        <w:rPr>
          <w:b/>
          <w:bCs/>
        </w:rPr>
        <w:t>4</w:t>
      </w:r>
      <w:r w:rsidR="00F0663E">
        <w:rPr>
          <w:b/>
          <w:bCs/>
          <w:lang w:val="en-US"/>
        </w:rPr>
        <w:t> </w:t>
      </w:r>
      <w:r w:rsidRPr="004A3CEE">
        <w:rPr>
          <w:b/>
          <w:bCs/>
        </w:rPr>
        <w:t>1) Конвенции, Комитет повторяет свои предыдущие заключительные замечания (</w:t>
      </w:r>
      <w:hyperlink r:id="rId29" w:history="1">
        <w:r w:rsidRPr="004A3CEE">
          <w:rPr>
            <w:rStyle w:val="Hyperlink"/>
            <w:b/>
            <w:bCs/>
          </w:rPr>
          <w:t>CEDAW/C/</w:t>
        </w:r>
        <w:r w:rsidRPr="004A3CEE">
          <w:rPr>
            <w:rStyle w:val="Hyperlink"/>
            <w:b/>
            <w:bCs/>
          </w:rPr>
          <w:t>L</w:t>
        </w:r>
        <w:r w:rsidRPr="004A3CEE">
          <w:rPr>
            <w:rStyle w:val="Hyperlink"/>
            <w:b/>
            <w:bCs/>
          </w:rPr>
          <w:t>UX/CO/6</w:t>
        </w:r>
        <w:r w:rsidR="003C1171" w:rsidRPr="00B11CC1">
          <w:rPr>
            <w:rStyle w:val="Hyperlink"/>
          </w:rPr>
          <w:t>-</w:t>
        </w:r>
        <w:r w:rsidRPr="004A3CEE">
          <w:rPr>
            <w:rStyle w:val="Hyperlink"/>
            <w:b/>
            <w:bCs/>
          </w:rPr>
          <w:t>7</w:t>
        </w:r>
      </w:hyperlink>
      <w:r w:rsidRPr="004A3CEE">
        <w:rPr>
          <w:b/>
          <w:bCs/>
        </w:rPr>
        <w:t>, п. 24) и рекомендует государству-участнику:</w:t>
      </w:r>
    </w:p>
    <w:p w14:paraId="1BDF813B" w14:textId="605B9B4E" w:rsidR="004A3CEE" w:rsidRPr="004A3CEE" w:rsidRDefault="003C1171" w:rsidP="004A3CEE">
      <w:pPr>
        <w:pStyle w:val="SingleTxt"/>
        <w:rPr>
          <w:b/>
          <w:bCs/>
        </w:rPr>
      </w:pPr>
      <w:r w:rsidRPr="00B11CC1">
        <w:tab/>
      </w:r>
      <w:r w:rsidR="004A3CEE" w:rsidRPr="004A3CEE">
        <w:t>a)</w:t>
      </w:r>
      <w:r w:rsidR="004A3CEE" w:rsidRPr="004A3CEE">
        <w:tab/>
      </w:r>
      <w:r w:rsidR="004A3CEE" w:rsidRPr="004A3CEE">
        <w:rPr>
          <w:b/>
          <w:bCs/>
        </w:rPr>
        <w:t>продолжать повышать осведомленность политиков, публичных должностных лиц, средств массовой информации и широкой общественности о недискриминационном характере и необходимости временных специальных мер для достижения фактического равенства между женщинами и мужчинами во всех областях, где женщины недопредставлены или находятся в неблагоприятном положении;</w:t>
      </w:r>
    </w:p>
    <w:p w14:paraId="686D7C96" w14:textId="7679A70D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</w:r>
      <w:r w:rsidR="004A3CEE" w:rsidRPr="004A3CEE">
        <w:rPr>
          <w:b/>
          <w:bCs/>
        </w:rPr>
        <w:t>принять временные специальные меры, такие как гендерно ориентированные стимулы, преференциальный прием женщин на работу, определение целей с конкретными сроками достижения и установление гендерных квот и целевых показателей во всех областях, в которых женщины находятся в неблагоприятном положении или недопредставлены</w:t>
      </w:r>
      <w:r w:rsidR="00050ED6" w:rsidRPr="00050ED6">
        <w:rPr>
          <w:b/>
          <w:bCs/>
        </w:rPr>
        <w:t>,</w:t>
      </w:r>
      <w:r w:rsidR="004A3CEE" w:rsidRPr="004A3CEE">
        <w:rPr>
          <w:b/>
          <w:bCs/>
        </w:rPr>
        <w:t xml:space="preserve"> как в государственной, так и в частной сферах.</w:t>
      </w:r>
    </w:p>
    <w:p w14:paraId="5A61E756" w14:textId="77777777" w:rsidR="003C1171" w:rsidRPr="003C1171" w:rsidRDefault="003C1171" w:rsidP="003C1171">
      <w:pPr>
        <w:pStyle w:val="SingleTxt"/>
        <w:spacing w:after="0" w:line="120" w:lineRule="exact"/>
        <w:rPr>
          <w:b/>
          <w:sz w:val="10"/>
        </w:rPr>
      </w:pPr>
    </w:p>
    <w:p w14:paraId="4B51839F" w14:textId="21DA9A65" w:rsidR="004A3CEE" w:rsidRPr="004A3CEE" w:rsidRDefault="004A3CEE" w:rsidP="003C1171">
      <w:pPr>
        <w:pStyle w:val="H23"/>
        <w:ind w:right="1260"/>
      </w:pPr>
      <w:r w:rsidRPr="004A3CEE">
        <w:tab/>
      </w:r>
      <w:r w:rsidRPr="004A3CEE">
        <w:tab/>
        <w:t>Гендерные стереотипы</w:t>
      </w:r>
    </w:p>
    <w:p w14:paraId="2AB23D02" w14:textId="77777777" w:rsidR="003C1171" w:rsidRPr="003C1171" w:rsidRDefault="003C1171" w:rsidP="003C1171">
      <w:pPr>
        <w:pStyle w:val="SingleTxt"/>
        <w:spacing w:after="0" w:line="120" w:lineRule="exact"/>
        <w:rPr>
          <w:sz w:val="10"/>
        </w:rPr>
      </w:pPr>
    </w:p>
    <w:p w14:paraId="113351A4" w14:textId="4C008A1E" w:rsidR="004A3CEE" w:rsidRPr="004A3CEE" w:rsidRDefault="004A3CEE" w:rsidP="004A3CEE">
      <w:pPr>
        <w:pStyle w:val="SingleTxt"/>
      </w:pPr>
      <w:r w:rsidRPr="004A3CEE">
        <w:t>26.</w:t>
      </w:r>
      <w:r w:rsidRPr="004A3CEE">
        <w:tab/>
        <w:t>Комитет вновь выражает свою ранее высказанную обеспокоенность (</w:t>
      </w:r>
      <w:hyperlink r:id="rId30" w:history="1">
        <w:r w:rsidRPr="004A3CEE">
          <w:rPr>
            <w:rStyle w:val="Hyperlink"/>
          </w:rPr>
          <w:t>CEDAW/C/LU</w:t>
        </w:r>
        <w:r w:rsidRPr="004A3CEE">
          <w:rPr>
            <w:rStyle w:val="Hyperlink"/>
          </w:rPr>
          <w:t>X</w:t>
        </w:r>
        <w:r w:rsidRPr="004A3CEE">
          <w:rPr>
            <w:rStyle w:val="Hyperlink"/>
          </w:rPr>
          <w:t>/CO/6-7</w:t>
        </w:r>
      </w:hyperlink>
      <w:r w:rsidRPr="004A3CEE">
        <w:t>, п.</w:t>
      </w:r>
      <w:r w:rsidR="003C1171">
        <w:rPr>
          <w:lang w:val="en-US"/>
        </w:rPr>
        <w:t> </w:t>
      </w:r>
      <w:r w:rsidRPr="004A3CEE">
        <w:t>25) по поводу той роли, которую традиционные средства массовой информации и социальные сети играют в увековечении негативных и сексистских стереотипов. Комитет отмечает, что законодательство государства-участника предусматривает санкции за дискриминацию, в том числе дискриминацию по признаку пола, и ненавистнические высказывания в средствах массовой информации и рекламе. Однако он с обеспокоенностью отмечает, что системы реагирования в основном опираются на индивидуальные жалобы, которые поступают редко. Комитет напоминает государству-участнику, что искоренение гендерных стереотипов является обязанностью государства, выполнение которой не может ограничиваться существованием системы индивидуальных жалоб, и, следовательно, не может зависеть от инициативы граждан. Комитет также выражает сожаление в связи с тем, что, несмотря на широкий спектр инициатив по обучению и наращиванию потенциала в области гендерного равенства, предлагаемых должностным лицам на различных уровнях и в различных областях государственного сектора, регулярной оценки охвата и воздействия такой подготовки не проводится.</w:t>
      </w:r>
    </w:p>
    <w:p w14:paraId="78CFC31C" w14:textId="77777777" w:rsidR="004A3CEE" w:rsidRPr="004A3CEE" w:rsidRDefault="004A3CEE" w:rsidP="004A3CEE">
      <w:pPr>
        <w:pStyle w:val="SingleTxt"/>
        <w:rPr>
          <w:b/>
          <w:bCs/>
        </w:rPr>
      </w:pPr>
      <w:r w:rsidRPr="004A3CEE">
        <w:t>27.</w:t>
      </w:r>
      <w:r w:rsidRPr="004A3CEE">
        <w:tab/>
      </w:r>
      <w:r w:rsidRPr="004A3CEE">
        <w:rPr>
          <w:b/>
          <w:bCs/>
        </w:rPr>
        <w:t>Комитет рекомендует государству-участнику:</w:t>
      </w:r>
    </w:p>
    <w:p w14:paraId="557D14C3" w14:textId="2AA9EEB3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a)</w:t>
      </w:r>
      <w:r w:rsidR="004A3CEE" w:rsidRPr="004A3CEE">
        <w:tab/>
      </w:r>
      <w:r w:rsidR="004A3CEE" w:rsidRPr="004A3CEE">
        <w:rPr>
          <w:b/>
          <w:bCs/>
        </w:rPr>
        <w:t>в сотрудничестве с женщинами из маргинализированных групп разработать и внедрить комплексную стратегию, в рамках которой предусматривается применение межсекторального подхода и подчеркивается важность учитывающих гендерные аспекты формулировок, для борьбы с гендерными стереотипами в рекламе, электронных средствах массовой информации и социальных сетях, поощряя при этом положительное изображение женщин как активной движущей силы развития;</w:t>
      </w:r>
    </w:p>
    <w:p w14:paraId="3A9265F7" w14:textId="11BBBDFE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</w:r>
      <w:r w:rsidR="004A3CEE" w:rsidRPr="004A3CEE">
        <w:rPr>
          <w:b/>
          <w:bCs/>
        </w:rPr>
        <w:t>включить вопросы гендерного равенства с учетом межсекторального подхода в программы первоначальной и текущей подготовки всех административных сотрудников государственного сектора;</w:t>
      </w:r>
    </w:p>
    <w:p w14:paraId="1D5E8881" w14:textId="60BA904B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c)</w:t>
      </w:r>
      <w:r w:rsidR="004A3CEE" w:rsidRPr="004A3CEE">
        <w:tab/>
      </w:r>
      <w:r w:rsidR="004A3CEE" w:rsidRPr="004A3CEE">
        <w:rPr>
          <w:b/>
          <w:bCs/>
        </w:rPr>
        <w:t>создать систему, позволяющую регулярно оценивать влияние таких программ профессиональной подготовки и наращивания потенциала на институциональную политику и практику.</w:t>
      </w:r>
    </w:p>
    <w:p w14:paraId="27BD295E" w14:textId="77777777" w:rsidR="003C1171" w:rsidRPr="003C1171" w:rsidRDefault="003C1171" w:rsidP="003C1171">
      <w:pPr>
        <w:pStyle w:val="SingleTxt"/>
        <w:spacing w:after="0" w:line="120" w:lineRule="exact"/>
        <w:rPr>
          <w:b/>
          <w:sz w:val="10"/>
        </w:rPr>
      </w:pPr>
    </w:p>
    <w:p w14:paraId="4EA77330" w14:textId="6EB0DA83" w:rsidR="004A3CEE" w:rsidRPr="004A3CEE" w:rsidRDefault="004A3CEE" w:rsidP="003C1171">
      <w:pPr>
        <w:pStyle w:val="H23"/>
        <w:ind w:right="1260"/>
      </w:pPr>
      <w:r w:rsidRPr="004A3CEE">
        <w:lastRenderedPageBreak/>
        <w:tab/>
      </w:r>
      <w:r w:rsidRPr="004A3CEE">
        <w:tab/>
        <w:t>Вредные виды практики</w:t>
      </w:r>
    </w:p>
    <w:p w14:paraId="2479C615" w14:textId="77777777" w:rsidR="003C1171" w:rsidRPr="003C1171" w:rsidRDefault="003C1171" w:rsidP="003C1171">
      <w:pPr>
        <w:pStyle w:val="SingleTxt"/>
        <w:spacing w:after="0" w:line="120" w:lineRule="exact"/>
        <w:rPr>
          <w:sz w:val="10"/>
        </w:rPr>
      </w:pPr>
    </w:p>
    <w:p w14:paraId="08FAC65E" w14:textId="0AEE140E" w:rsidR="004A3CEE" w:rsidRPr="004A3CEE" w:rsidRDefault="004A3CEE" w:rsidP="004A3CEE">
      <w:pPr>
        <w:pStyle w:val="SingleTxt"/>
      </w:pPr>
      <w:r w:rsidRPr="004A3CEE">
        <w:t>28.</w:t>
      </w:r>
      <w:r w:rsidRPr="004A3CEE">
        <w:tab/>
        <w:t>Комитет с удовлетворением отмечает заявление правительства Люксембурга от 6</w:t>
      </w:r>
      <w:r w:rsidR="003C1171">
        <w:rPr>
          <w:lang w:val="en-US"/>
        </w:rPr>
        <w:t> </w:t>
      </w:r>
      <w:r w:rsidRPr="004A3CEE">
        <w:t>февраля 2023</w:t>
      </w:r>
      <w:r w:rsidR="003C1171">
        <w:rPr>
          <w:lang w:val="en-US"/>
        </w:rPr>
        <w:t> </w:t>
      </w:r>
      <w:r w:rsidRPr="004A3CEE">
        <w:t>года, подтверждающее его приверженность борьбе с калечащими операциями на женских половых органах. Вместе с тем он по-прежнему обеспокоен отсутствием уголовного преследования и обвинительных приговоров по делам о калечащих операциях на женских половых органах, отсутствием данных о масштабах этого явления и сообщениями о том, что в Люксембурге значительное число женщин и девочек подвергаются риску таких операций. Комитет также с обеспокоенностью отмечает сохранение вредных видов практики, о которых говорилось в его предыдущих заключительных замечаниях.</w:t>
      </w:r>
    </w:p>
    <w:p w14:paraId="1798B408" w14:textId="6471D599" w:rsidR="004A3CEE" w:rsidRPr="004A3CEE" w:rsidRDefault="004A3CEE" w:rsidP="004A3CEE">
      <w:pPr>
        <w:pStyle w:val="SingleTxt"/>
        <w:rPr>
          <w:b/>
          <w:bCs/>
        </w:rPr>
      </w:pPr>
      <w:r w:rsidRPr="004A3CEE">
        <w:t>29.</w:t>
      </w:r>
      <w:r w:rsidRPr="004A3CEE">
        <w:tab/>
      </w:r>
      <w:r w:rsidRPr="004A3CEE">
        <w:rPr>
          <w:b/>
          <w:bCs/>
        </w:rPr>
        <w:t>Обращая внимание на совместную общую рекомендацию №</w:t>
      </w:r>
      <w:r w:rsidR="00B37671">
        <w:rPr>
          <w:b/>
          <w:bCs/>
          <w:lang w:val="en-US"/>
        </w:rPr>
        <w:t> </w:t>
      </w:r>
      <w:r w:rsidRPr="004A3CEE">
        <w:rPr>
          <w:b/>
          <w:bCs/>
        </w:rPr>
        <w:t>31 Комитета по ликвидации дискриминации в отношении женщин/замечание общего порядка № 18 Комитета по правам ребенка (2019) по вредной практике с внесенными изменениями и ссылаясь на свои предыдущие рекомендации (</w:t>
      </w:r>
      <w:hyperlink r:id="rId31" w:history="1">
        <w:r w:rsidR="00B37671" w:rsidRPr="00762D0A">
          <w:rPr>
            <w:rStyle w:val="Hyperlink"/>
            <w:b/>
            <w:bCs/>
            <w:spacing w:val="2"/>
          </w:rPr>
          <w:t>CEDAW/C/L</w:t>
        </w:r>
        <w:r w:rsidR="00B37671" w:rsidRPr="00762D0A">
          <w:rPr>
            <w:rStyle w:val="Hyperlink"/>
            <w:b/>
            <w:bCs/>
            <w:spacing w:val="2"/>
          </w:rPr>
          <w:t>U</w:t>
        </w:r>
        <w:r w:rsidR="00B37671" w:rsidRPr="00762D0A">
          <w:rPr>
            <w:rStyle w:val="Hyperlink"/>
            <w:b/>
            <w:bCs/>
            <w:spacing w:val="2"/>
          </w:rPr>
          <w:t>X/6-7</w:t>
        </w:r>
      </w:hyperlink>
      <w:r w:rsidRPr="004A3CEE">
        <w:rPr>
          <w:b/>
          <w:bCs/>
        </w:rPr>
        <w:t>, п. 28), Комитет рекомендует государству-участнику:</w:t>
      </w:r>
    </w:p>
    <w:p w14:paraId="583F4D01" w14:textId="1E7180A8" w:rsidR="004A3CEE" w:rsidRPr="004A3CEE" w:rsidRDefault="003C1171" w:rsidP="004A3CEE">
      <w:pPr>
        <w:pStyle w:val="SingleTxt"/>
        <w:rPr>
          <w:b/>
          <w:bCs/>
        </w:rPr>
      </w:pPr>
      <w:r w:rsidRPr="00B11CC1">
        <w:tab/>
      </w:r>
      <w:r w:rsidR="004A3CEE" w:rsidRPr="004A3CEE">
        <w:t>a)</w:t>
      </w:r>
      <w:r w:rsidR="004A3CEE" w:rsidRPr="004A3CEE">
        <w:tab/>
      </w:r>
      <w:r w:rsidR="004A3CEE" w:rsidRPr="004A3CEE">
        <w:rPr>
          <w:b/>
          <w:bCs/>
        </w:rPr>
        <w:t>продолжать систематически собирать дезагрегированные данные о распространенности калечащих операций на женских половых органах и других вид</w:t>
      </w:r>
      <w:r w:rsidR="00085147" w:rsidRPr="00EF239D">
        <w:rPr>
          <w:b/>
          <w:bCs/>
        </w:rPr>
        <w:t>ах</w:t>
      </w:r>
      <w:r w:rsidR="004A3CEE" w:rsidRPr="004A3CEE">
        <w:rPr>
          <w:b/>
          <w:bCs/>
        </w:rPr>
        <w:t xml:space="preserve"> вредной практики в государстве-участнике;</w:t>
      </w:r>
    </w:p>
    <w:p w14:paraId="0F79FEC0" w14:textId="67203A1F" w:rsidR="004A3CEE" w:rsidRPr="004A3CEE" w:rsidRDefault="003C1171" w:rsidP="004A3CEE">
      <w:pPr>
        <w:pStyle w:val="SingleTxt"/>
        <w:rPr>
          <w:b/>
          <w:bCs/>
        </w:rPr>
      </w:pPr>
      <w:r w:rsidRPr="00085147">
        <w:tab/>
      </w:r>
      <w:r w:rsidR="004A3CEE" w:rsidRPr="004A3CEE">
        <w:t>b)</w:t>
      </w:r>
      <w:r w:rsidR="004A3CEE" w:rsidRPr="004A3CEE">
        <w:tab/>
      </w:r>
      <w:r w:rsidR="004A3CEE" w:rsidRPr="004A3CEE">
        <w:rPr>
          <w:b/>
          <w:bCs/>
        </w:rPr>
        <w:t>предоставлять женщинам, перенесшим калечащие операции на половых органах, информацию о доступных им службах поддержки;</w:t>
      </w:r>
      <w:r w:rsidR="004A3CEE" w:rsidRPr="004A3CEE">
        <w:t xml:space="preserve"> </w:t>
      </w:r>
      <w:r w:rsidR="004A3CEE" w:rsidRPr="004A3CEE">
        <w:rPr>
          <w:b/>
          <w:bCs/>
        </w:rPr>
        <w:t>адекватно финансировать обязательную подготовку медицинских и социальных работников, с тем чтобы они могли выявлять женщин и девочек, подвергающихся риску калечащих операций на половых органах, и направлять их в надлежащие службы поддержки;</w:t>
      </w:r>
      <w:r w:rsidR="004A3CEE" w:rsidRPr="004A3CEE">
        <w:t xml:space="preserve"> </w:t>
      </w:r>
      <w:r w:rsidR="004A3CEE" w:rsidRPr="004A3CEE">
        <w:rPr>
          <w:b/>
          <w:bCs/>
        </w:rPr>
        <w:t>а также обеспечивать судебное преследование и надлежащее наказание виновных;</w:t>
      </w:r>
    </w:p>
    <w:p w14:paraId="562EC7FE" w14:textId="5A62A16F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c)</w:t>
      </w:r>
      <w:r w:rsidR="004A3CEE" w:rsidRPr="004A3CEE">
        <w:tab/>
      </w:r>
      <w:r w:rsidR="004A3CEE" w:rsidRPr="004A3CEE">
        <w:rPr>
          <w:b/>
          <w:bCs/>
        </w:rPr>
        <w:t>недвусмысленно запретить назначение противозачаточных средств, осуществление медицинского лечения и проведение стерилизации в случае женщин и девочек с инвалидностью, в частности с психосоциальной инвалидностью, без их согласия;</w:t>
      </w:r>
    </w:p>
    <w:p w14:paraId="5BBB369C" w14:textId="14D807ED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d)</w:t>
      </w:r>
      <w:r w:rsidR="004A3CEE" w:rsidRPr="004A3CEE">
        <w:tab/>
      </w:r>
      <w:r w:rsidR="004A3CEE" w:rsidRPr="004A3CEE">
        <w:rPr>
          <w:b/>
          <w:bCs/>
        </w:rPr>
        <w:t>недвусмысленно объявить противозаконными все случаи принудительной стерилизации, а не только те, в которых она представляет собой военное преступление или преступление против человечности.</w:t>
      </w:r>
    </w:p>
    <w:p w14:paraId="3AE0AD50" w14:textId="77777777" w:rsidR="003C1171" w:rsidRPr="003C1171" w:rsidRDefault="003C1171" w:rsidP="003C1171">
      <w:pPr>
        <w:pStyle w:val="SingleTxt"/>
        <w:spacing w:after="0" w:line="120" w:lineRule="exact"/>
        <w:rPr>
          <w:b/>
          <w:sz w:val="10"/>
        </w:rPr>
      </w:pPr>
    </w:p>
    <w:p w14:paraId="382AE89F" w14:textId="3EB4D874" w:rsidR="004A3CEE" w:rsidRPr="004A3CEE" w:rsidRDefault="004A3CEE" w:rsidP="003C1171">
      <w:pPr>
        <w:pStyle w:val="H23"/>
        <w:ind w:right="1260"/>
      </w:pPr>
      <w:r w:rsidRPr="004A3CEE">
        <w:tab/>
      </w:r>
      <w:r w:rsidRPr="004A3CEE">
        <w:tab/>
        <w:t>Гендерное насилие в отношении женщин</w:t>
      </w:r>
    </w:p>
    <w:p w14:paraId="56764FCB" w14:textId="77777777" w:rsidR="003C1171" w:rsidRPr="003C1171" w:rsidRDefault="003C1171" w:rsidP="003C1171">
      <w:pPr>
        <w:pStyle w:val="SingleTxt"/>
        <w:spacing w:after="0" w:line="120" w:lineRule="exact"/>
        <w:rPr>
          <w:sz w:val="10"/>
        </w:rPr>
      </w:pPr>
    </w:p>
    <w:p w14:paraId="612AEF74" w14:textId="6014F165" w:rsidR="004A3CEE" w:rsidRPr="004A3CEE" w:rsidRDefault="004A3CEE" w:rsidP="004A3CEE">
      <w:pPr>
        <w:pStyle w:val="SingleTxt"/>
      </w:pPr>
      <w:r w:rsidRPr="004A3CEE">
        <w:t>30.</w:t>
      </w:r>
      <w:r w:rsidRPr="004A3CEE">
        <w:tab/>
        <w:t>Комитет с удовлетворением отмечает законодательные меры, принятые государством-участником в целях борьбы с гендерным насилием в отношении женщин, и предложенную им глобальную стратегию борьбы с гендерным насилием, которая предусматривает принятие государством мер по борьбе с домашним насилием и другими формами гендерного насилия в отношении женщин, такими как калечащие операции на женских половых органах и принудительные браки. Он также с интересом отмечает, что в 2025</w:t>
      </w:r>
      <w:r w:rsidR="003C1171">
        <w:rPr>
          <w:lang w:val="en-US"/>
        </w:rPr>
        <w:t> </w:t>
      </w:r>
      <w:r w:rsidRPr="004A3CEE">
        <w:t>году планируется открыть национальный центр приема жертв всех видов насилия, включая гендерное насилие. Вместе с тем Комитет с обеспокоенностью отмечает следующее:</w:t>
      </w:r>
    </w:p>
    <w:p w14:paraId="47313139" w14:textId="54539293" w:rsidR="004A3CEE" w:rsidRPr="004A3CEE" w:rsidRDefault="003C1171" w:rsidP="004A3CEE">
      <w:pPr>
        <w:pStyle w:val="SingleTxt"/>
      </w:pPr>
      <w:r w:rsidRPr="003C1171">
        <w:tab/>
      </w:r>
      <w:r w:rsidR="004A3CEE" w:rsidRPr="004A3CEE">
        <w:t>a)</w:t>
      </w:r>
      <w:r w:rsidR="004A3CEE" w:rsidRPr="004A3CEE">
        <w:tab/>
        <w:t>срок давности для наказания за изнасилование в настоящее время ограничен 10</w:t>
      </w:r>
      <w:r>
        <w:rPr>
          <w:lang w:val="en-US"/>
        </w:rPr>
        <w:t> </w:t>
      </w:r>
      <w:r w:rsidR="004A3CEE" w:rsidRPr="004A3CEE">
        <w:t>годами;</w:t>
      </w:r>
    </w:p>
    <w:p w14:paraId="453A29C1" w14:textId="14E8664B" w:rsidR="004A3CEE" w:rsidRPr="004A3CEE" w:rsidRDefault="003C1171" w:rsidP="004A3CEE">
      <w:pPr>
        <w:pStyle w:val="SingleTxt"/>
      </w:pPr>
      <w:r w:rsidRPr="003C1171">
        <w:tab/>
      </w:r>
      <w:r w:rsidR="004A3CEE" w:rsidRPr="004A3CEE">
        <w:t>b)</w:t>
      </w:r>
      <w:r w:rsidR="004A3CEE" w:rsidRPr="004A3CEE">
        <w:tab/>
        <w:t>психологическое насилие не считается преступлением само по себе, оно наказуемо только в том случае, если ему сопутствует другое преступление;</w:t>
      </w:r>
    </w:p>
    <w:p w14:paraId="6360A6FB" w14:textId="252AE4F3" w:rsidR="004A3CEE" w:rsidRPr="004A3CEE" w:rsidRDefault="003C1171" w:rsidP="004A3CEE">
      <w:pPr>
        <w:pStyle w:val="SingleTxt"/>
      </w:pPr>
      <w:r>
        <w:rPr>
          <w:lang w:val="en-US"/>
        </w:rPr>
        <w:lastRenderedPageBreak/>
        <w:tab/>
      </w:r>
      <w:r w:rsidR="004A3CEE" w:rsidRPr="004A3CEE">
        <w:t>c)</w:t>
      </w:r>
      <w:r w:rsidR="004A3CEE" w:rsidRPr="004A3CEE">
        <w:tab/>
        <w:t>принцип интерсекциональности не был сквозным образом учтен в общем подходе к различным формам гендерного насилия, в том числе в отношении инвалидности;</w:t>
      </w:r>
    </w:p>
    <w:p w14:paraId="0DF2CB2C" w14:textId="799E060E" w:rsidR="004A3CEE" w:rsidRPr="004A3CEE" w:rsidRDefault="003C1171" w:rsidP="004A3CEE">
      <w:pPr>
        <w:pStyle w:val="SingleTxt"/>
      </w:pPr>
      <w:r>
        <w:rPr>
          <w:lang w:val="en-US"/>
        </w:rPr>
        <w:tab/>
      </w:r>
      <w:r w:rsidR="004A3CEE" w:rsidRPr="004A3CEE">
        <w:t>d)</w:t>
      </w:r>
      <w:r w:rsidR="004A3CEE" w:rsidRPr="004A3CEE">
        <w:tab/>
        <w:t>отсутствует обязательная профессиональная подготовка судей по вопросам гендерного насилия в отношении женщин, а наращивание потенциала в секторе правосудия ограничивается вопросами домашнего насилия;</w:t>
      </w:r>
    </w:p>
    <w:p w14:paraId="3668FE3F" w14:textId="3E5B47BD" w:rsidR="004A3CEE" w:rsidRPr="004A3CEE" w:rsidRDefault="003C1171" w:rsidP="004A3CEE">
      <w:pPr>
        <w:pStyle w:val="SingleTxt"/>
      </w:pPr>
      <w:r>
        <w:rPr>
          <w:lang w:val="en-US"/>
        </w:rPr>
        <w:tab/>
      </w:r>
      <w:r w:rsidR="004A3CEE" w:rsidRPr="004A3CEE">
        <w:t>e)</w:t>
      </w:r>
      <w:r w:rsidR="004A3CEE" w:rsidRPr="004A3CEE">
        <w:tab/>
        <w:t>существуют пробелы в области сбора данных по всем видам гендерного насилия, а также в плане показателей привлечения к уголовной ответственности и вынесения обвинительных приговоров;</w:t>
      </w:r>
    </w:p>
    <w:p w14:paraId="74EE979E" w14:textId="19B5BB28" w:rsidR="004A3CEE" w:rsidRPr="004A3CEE" w:rsidRDefault="003C1171" w:rsidP="004A3CEE">
      <w:pPr>
        <w:pStyle w:val="SingleTxt"/>
      </w:pPr>
      <w:r>
        <w:rPr>
          <w:lang w:val="en-US"/>
        </w:rPr>
        <w:tab/>
      </w:r>
      <w:r w:rsidR="004A3CEE" w:rsidRPr="004A3CEE">
        <w:t>f)</w:t>
      </w:r>
      <w:r w:rsidR="004A3CEE" w:rsidRPr="004A3CEE">
        <w:tab/>
        <w:t>рекомендация Люксембургского комитета по сотрудничеству между специалистами по борьбе с насилием о проведении ретроспективного анализа убийств или попыток убийств в контексте гендерного насилия не была выполнена.</w:t>
      </w:r>
    </w:p>
    <w:p w14:paraId="003B7559" w14:textId="7F686ABE" w:rsidR="004A3CEE" w:rsidRPr="004A3CEE" w:rsidRDefault="004A3CEE" w:rsidP="004A3CEE">
      <w:pPr>
        <w:pStyle w:val="SingleTxt"/>
        <w:rPr>
          <w:b/>
          <w:bCs/>
        </w:rPr>
      </w:pPr>
      <w:r w:rsidRPr="004A3CEE">
        <w:t>31.</w:t>
      </w:r>
      <w:r w:rsidRPr="004A3CEE">
        <w:tab/>
      </w:r>
      <w:r w:rsidRPr="004A3CEE">
        <w:rPr>
          <w:b/>
          <w:bCs/>
        </w:rPr>
        <w:t>В соответствии со своей общей рекомендацией № 35 (2017) о гендерном насилии в отношении женщин, предназначенной для обновления общей рекомендации № 19, и задачей 5.2 в рамках целей в области устойчивого развития, касающейся ликвидации всех форм насилия в отношении всех женщин и девочек в публичной и частной сферах, Комитет рекомендует государству-участнику:</w:t>
      </w:r>
    </w:p>
    <w:p w14:paraId="04118F02" w14:textId="6BD9A487" w:rsidR="004A3CEE" w:rsidRPr="004A3CEE" w:rsidRDefault="003C1171" w:rsidP="004A3CEE">
      <w:pPr>
        <w:pStyle w:val="SingleTxt"/>
        <w:rPr>
          <w:b/>
          <w:bCs/>
        </w:rPr>
      </w:pPr>
      <w:r w:rsidRPr="00B11CC1">
        <w:tab/>
      </w:r>
      <w:r w:rsidR="004A3CEE" w:rsidRPr="004A3CEE">
        <w:t>a)</w:t>
      </w:r>
      <w:r w:rsidR="004A3CEE" w:rsidRPr="004A3CEE">
        <w:tab/>
      </w:r>
      <w:r w:rsidR="004A3CEE" w:rsidRPr="004A3CEE">
        <w:rPr>
          <w:b/>
          <w:bCs/>
        </w:rPr>
        <w:t>увеличить срок давности для наказания за изнасилование;</w:t>
      </w:r>
    </w:p>
    <w:p w14:paraId="30A7F1A2" w14:textId="1789B553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</w:r>
      <w:r w:rsidR="004A3CEE" w:rsidRPr="004A3CEE">
        <w:rPr>
          <w:b/>
          <w:bCs/>
        </w:rPr>
        <w:t>объявить противозаконным психологическое насилие независимо от того, сопутствует ли ему другое преступление;</w:t>
      </w:r>
    </w:p>
    <w:p w14:paraId="35ED94A7" w14:textId="645F8011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c)</w:t>
      </w:r>
      <w:r w:rsidR="004A3CEE" w:rsidRPr="004A3CEE">
        <w:tab/>
      </w:r>
      <w:r w:rsidR="004A3CEE" w:rsidRPr="004A3CEE">
        <w:rPr>
          <w:b/>
          <w:bCs/>
        </w:rPr>
        <w:t>обеспечить учет интерсекционального подхода во всех стратегиях по борьбе с гендерным насилием в отношении женщин, включая женщин с инвалидностью, женщин</w:t>
      </w:r>
      <w:r>
        <w:rPr>
          <w:b/>
          <w:bCs/>
          <w:lang w:val="en-US"/>
        </w:rPr>
        <w:t> </w:t>
      </w:r>
      <w:r w:rsidR="004A3CEE" w:rsidRPr="004A3CEE">
        <w:rPr>
          <w:b/>
          <w:bCs/>
        </w:rPr>
        <w:t>— просителей убежища и женщин-мигрантов;</w:t>
      </w:r>
    </w:p>
    <w:p w14:paraId="766C922F" w14:textId="5EE28A0A" w:rsidR="004A3CEE" w:rsidRPr="004A3CEE" w:rsidRDefault="003C1171" w:rsidP="004A3CEE">
      <w:pPr>
        <w:pStyle w:val="SingleTxt"/>
        <w:rPr>
          <w:b/>
          <w:bCs/>
        </w:rPr>
      </w:pPr>
      <w:r w:rsidRPr="003C1171">
        <w:tab/>
      </w:r>
      <w:r w:rsidR="004A3CEE" w:rsidRPr="004A3CEE">
        <w:t>d)</w:t>
      </w:r>
      <w:r w:rsidR="004A3CEE" w:rsidRPr="004A3CEE">
        <w:tab/>
      </w:r>
      <w:r w:rsidR="004A3CEE" w:rsidRPr="004A3CEE">
        <w:rPr>
          <w:b/>
          <w:bCs/>
        </w:rPr>
        <w:t>расширить рамки наращивания потенциала судебных органов таким образом, чтобы они включали все формы гендерного насилия, и сделать такую профессиональную подготовку обязательной;</w:t>
      </w:r>
    </w:p>
    <w:p w14:paraId="3E31108E" w14:textId="33D68391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e)</w:t>
      </w:r>
      <w:r w:rsidR="004A3CEE" w:rsidRPr="004A3CEE">
        <w:tab/>
      </w:r>
      <w:r w:rsidR="004A3CEE" w:rsidRPr="004A3CEE">
        <w:rPr>
          <w:b/>
          <w:bCs/>
        </w:rPr>
        <w:t>усовершенствовать систему сбора данных в целях учета всех видов гендерного насилия, а также мер, принимаемых системой правосудия, включая показатели привлечения к уголовной ответственности и вынесения обвинительных приговоров;</w:t>
      </w:r>
    </w:p>
    <w:p w14:paraId="7B54FE9C" w14:textId="429AF74C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f)</w:t>
      </w:r>
      <w:r w:rsidR="004A3CEE" w:rsidRPr="004A3CEE">
        <w:tab/>
      </w:r>
      <w:r w:rsidR="004A3CEE" w:rsidRPr="004A3CEE">
        <w:rPr>
          <w:b/>
          <w:bCs/>
        </w:rPr>
        <w:t>внедрить систему ретроспективного анализа убийств и попыток убийств в контексте гендерного насилия, как рекомендовано Люксембургским комитетом по сотрудничеству между специалистами по борьбе с насилием.</w:t>
      </w:r>
    </w:p>
    <w:p w14:paraId="0DFB59EC" w14:textId="77777777" w:rsidR="003C1171" w:rsidRPr="003C1171" w:rsidRDefault="003C1171" w:rsidP="003C1171">
      <w:pPr>
        <w:pStyle w:val="SingleTxt"/>
        <w:spacing w:after="0" w:line="120" w:lineRule="exact"/>
        <w:rPr>
          <w:b/>
          <w:sz w:val="10"/>
        </w:rPr>
      </w:pPr>
    </w:p>
    <w:p w14:paraId="06B89D83" w14:textId="0D97A757" w:rsidR="004A3CEE" w:rsidRPr="004A3CEE" w:rsidRDefault="004A3CEE" w:rsidP="003C1171">
      <w:pPr>
        <w:pStyle w:val="H23"/>
        <w:ind w:right="1260"/>
      </w:pPr>
      <w:r w:rsidRPr="004A3CEE">
        <w:tab/>
      </w:r>
      <w:r w:rsidRPr="004A3CEE">
        <w:tab/>
        <w:t>Торговля людьми и эксплуатация проституции</w:t>
      </w:r>
      <w:bookmarkStart w:id="2" w:name="_Hlk190165821"/>
    </w:p>
    <w:p w14:paraId="0AC47126" w14:textId="77777777" w:rsidR="003C1171" w:rsidRPr="003C1171" w:rsidRDefault="003C1171" w:rsidP="003C1171">
      <w:pPr>
        <w:pStyle w:val="SingleTxt"/>
        <w:spacing w:after="0" w:line="120" w:lineRule="exact"/>
        <w:rPr>
          <w:sz w:val="10"/>
        </w:rPr>
      </w:pPr>
    </w:p>
    <w:p w14:paraId="737F615C" w14:textId="56A035B0" w:rsidR="004A3CEE" w:rsidRPr="004A3CEE" w:rsidRDefault="004A3CEE" w:rsidP="005B1D3A">
      <w:pPr>
        <w:pStyle w:val="SingleTxt"/>
      </w:pPr>
      <w:r w:rsidRPr="004A3CEE">
        <w:t>32.</w:t>
      </w:r>
      <w:r w:rsidRPr="004A3CEE">
        <w:tab/>
        <w:t>Напоминая о своей ранее выраженной обеспокоенности (</w:t>
      </w:r>
      <w:hyperlink r:id="rId32" w:history="1">
        <w:r w:rsidRPr="004A3CEE">
          <w:rPr>
            <w:rStyle w:val="Hyperlink"/>
          </w:rPr>
          <w:t>CEDAW/C/L</w:t>
        </w:r>
        <w:r w:rsidRPr="004A3CEE">
          <w:rPr>
            <w:rStyle w:val="Hyperlink"/>
          </w:rPr>
          <w:t>U</w:t>
        </w:r>
        <w:r w:rsidRPr="004A3CEE">
          <w:rPr>
            <w:rStyle w:val="Hyperlink"/>
          </w:rPr>
          <w:t>X/CO/6-7</w:t>
        </w:r>
      </w:hyperlink>
      <w:r w:rsidRPr="004A3CEE">
        <w:t>, п.</w:t>
      </w:r>
      <w:r w:rsidR="005B1D3A">
        <w:rPr>
          <w:lang w:val="en-US"/>
        </w:rPr>
        <w:t> </w:t>
      </w:r>
      <w:r w:rsidRPr="004A3CEE">
        <w:t>31), Комитет с тревогой отмечает, что:</w:t>
      </w:r>
    </w:p>
    <w:p w14:paraId="78C6FE27" w14:textId="19367E85" w:rsidR="004A3CEE" w:rsidRPr="004A3CEE" w:rsidRDefault="003C1171" w:rsidP="004A3CEE">
      <w:pPr>
        <w:pStyle w:val="SingleTxt"/>
      </w:pPr>
      <w:r w:rsidRPr="00B11CC1">
        <w:tab/>
      </w:r>
      <w:r w:rsidR="004A3CEE" w:rsidRPr="004A3CEE">
        <w:t>a)</w:t>
      </w:r>
      <w:r w:rsidR="004A3CEE" w:rsidRPr="004A3CEE">
        <w:tab/>
        <w:t>определение торговли людьми в законодательстве государства-участника не полностью соответствует определению, данному в международном праве, поскольку факты применения силы, мошенничества и принуждения указаны в качестве отягчающих факторов, а не составляющих элементов;</w:t>
      </w:r>
    </w:p>
    <w:p w14:paraId="05112890" w14:textId="2316470E" w:rsidR="004A3CEE" w:rsidRPr="004A3CEE" w:rsidRDefault="003C1171" w:rsidP="004A3CEE">
      <w:pPr>
        <w:pStyle w:val="SingleTxt"/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  <w:t>не была проведена оценка хода осуществления национального плана действий государства-участника по борьбе с торговлей людьми, принятого в 2016</w:t>
      </w:r>
      <w:r w:rsidR="00CE2EFB">
        <w:t> </w:t>
      </w:r>
      <w:r w:rsidR="004A3CEE" w:rsidRPr="004A3CEE">
        <w:t>году, равно как и не начат активный процесс разработки нового плана;</w:t>
      </w:r>
    </w:p>
    <w:p w14:paraId="7E4DE2AB" w14:textId="5AA073C8" w:rsidR="004A3CEE" w:rsidRPr="004A3CEE" w:rsidRDefault="003C1171" w:rsidP="004A3CEE">
      <w:pPr>
        <w:pStyle w:val="SingleTxt"/>
      </w:pPr>
      <w:r w:rsidRPr="00CE2EFB">
        <w:lastRenderedPageBreak/>
        <w:tab/>
      </w:r>
      <w:r w:rsidR="004A3CEE" w:rsidRPr="004A3CEE">
        <w:t>c)</w:t>
      </w:r>
      <w:r w:rsidR="004A3CEE" w:rsidRPr="004A3CEE">
        <w:tab/>
        <w:t>по сообщениям, лицам, совершившим преступления, связанные с торговлей людьми, выносятся мягкие приговоры, судьи часто не знают о методах допроса с учетом гендерной специфики, активы торговцев людьми редко конфискуются, а жертвы редко получают компенсацию;</w:t>
      </w:r>
    </w:p>
    <w:p w14:paraId="0CFDA978" w14:textId="588693BA" w:rsidR="004A3CEE" w:rsidRPr="004A3CEE" w:rsidRDefault="003C1171" w:rsidP="004A3CEE">
      <w:pPr>
        <w:pStyle w:val="SingleTxt"/>
      </w:pPr>
      <w:r>
        <w:rPr>
          <w:lang w:val="en-US"/>
        </w:rPr>
        <w:tab/>
      </w:r>
      <w:r w:rsidR="004A3CEE" w:rsidRPr="004A3CEE">
        <w:t>d)</w:t>
      </w:r>
      <w:r w:rsidR="004A3CEE" w:rsidRPr="004A3CEE">
        <w:tab/>
        <w:t>в рамках существующих процедур проверки женщин и девочек из числа просителей убежища и мигрантов на предмет наличия признаков торговли людьми наказанию, в том числе депортации, могут подвергнуться пострадавшие, а многие женщины и девочки, ставшие жертвами торговли людьми, остаются невыявленными;</w:t>
      </w:r>
    </w:p>
    <w:p w14:paraId="7A5B1112" w14:textId="230CBBF9" w:rsidR="004A3CEE" w:rsidRPr="004A3CEE" w:rsidRDefault="003C1171" w:rsidP="004A3CEE">
      <w:pPr>
        <w:pStyle w:val="SingleTxt"/>
      </w:pPr>
      <w:r>
        <w:rPr>
          <w:lang w:val="en-US"/>
        </w:rPr>
        <w:tab/>
      </w:r>
      <w:r w:rsidR="004A3CEE" w:rsidRPr="004A3CEE">
        <w:t>e)</w:t>
      </w:r>
      <w:r w:rsidR="004A3CEE" w:rsidRPr="004A3CEE">
        <w:tab/>
        <w:t>с 2023</w:t>
      </w:r>
      <w:r w:rsidR="005B1D3A">
        <w:rPr>
          <w:lang w:val="en-US"/>
        </w:rPr>
        <w:t> </w:t>
      </w:r>
      <w:r w:rsidR="004A3CEE" w:rsidRPr="004A3CEE">
        <w:t>года и на протяжении трех лет подряд государство-участник не выявило ни одного ребенка, ставшего жертвой торговли людьми;</w:t>
      </w:r>
    </w:p>
    <w:p w14:paraId="12AACD63" w14:textId="0C68FB03" w:rsidR="004A3CEE" w:rsidRPr="004A3CEE" w:rsidRDefault="003C1171" w:rsidP="004A3CEE">
      <w:pPr>
        <w:pStyle w:val="SingleTxt"/>
      </w:pPr>
      <w:r w:rsidRPr="005B1D3A">
        <w:tab/>
      </w:r>
      <w:r w:rsidR="004A3CEE" w:rsidRPr="004A3CEE">
        <w:t>f)</w:t>
      </w:r>
      <w:r w:rsidR="004A3CEE" w:rsidRPr="004A3CEE">
        <w:tab/>
        <w:t>по имеющимся сведениям, трудящиеся-мигранты, о которых собирается недостаточно данных, особенно подвержены риску эксплуатации, а в стране отсутствуют службы поддержки жертв и нет доступа к компенсации и «программам выхода» для женщин, которые хотят прекратить заниматься проституцией.</w:t>
      </w:r>
    </w:p>
    <w:p w14:paraId="3D960D88" w14:textId="1D5C4B6F" w:rsidR="004A3CEE" w:rsidRPr="004A3CEE" w:rsidRDefault="004A3CEE" w:rsidP="004A3CEE">
      <w:pPr>
        <w:pStyle w:val="SingleTxt"/>
        <w:rPr>
          <w:b/>
          <w:bCs/>
        </w:rPr>
      </w:pPr>
      <w:r w:rsidRPr="004A3CEE">
        <w:t>33.</w:t>
      </w:r>
      <w:r w:rsidRPr="004A3CEE">
        <w:tab/>
      </w:r>
      <w:r w:rsidRPr="004A3CEE">
        <w:rPr>
          <w:b/>
          <w:bCs/>
        </w:rPr>
        <w:t>В свете своей общей рекомендации № 38 (2020) о торговле женщинами и девочками в контексте глобальной миграции и ссылаясь на свои предыдущие рекомендации (</w:t>
      </w:r>
      <w:hyperlink r:id="rId33" w:history="1">
        <w:r w:rsidRPr="004A3CEE">
          <w:rPr>
            <w:rStyle w:val="Hyperlink"/>
            <w:b/>
            <w:bCs/>
          </w:rPr>
          <w:t>CEDAW/C/LUX/</w:t>
        </w:r>
        <w:r w:rsidRPr="004A3CEE">
          <w:rPr>
            <w:rStyle w:val="Hyperlink"/>
            <w:b/>
            <w:bCs/>
          </w:rPr>
          <w:t>C</w:t>
        </w:r>
        <w:r w:rsidRPr="004A3CEE">
          <w:rPr>
            <w:rStyle w:val="Hyperlink"/>
            <w:b/>
            <w:bCs/>
          </w:rPr>
          <w:t>O/6</w:t>
        </w:r>
        <w:r w:rsidRPr="004A3CEE">
          <w:rPr>
            <w:rStyle w:val="Hyperlink"/>
          </w:rPr>
          <w:t>-</w:t>
        </w:r>
        <w:r w:rsidRPr="004A3CEE">
          <w:rPr>
            <w:rStyle w:val="Hyperlink"/>
            <w:b/>
            <w:bCs/>
          </w:rPr>
          <w:t>7</w:t>
        </w:r>
      </w:hyperlink>
      <w:r w:rsidRPr="004A3CEE">
        <w:rPr>
          <w:b/>
          <w:bCs/>
        </w:rPr>
        <w:t>, пп.</w:t>
      </w:r>
      <w:r w:rsidR="005B1D3A">
        <w:rPr>
          <w:b/>
          <w:bCs/>
          <w:lang w:val="en-US"/>
        </w:rPr>
        <w:t> </w:t>
      </w:r>
      <w:r w:rsidRPr="004A3CEE">
        <w:rPr>
          <w:b/>
          <w:bCs/>
        </w:rPr>
        <w:t>32 и 34), Комитет рекомендует государству-участнику:</w:t>
      </w:r>
    </w:p>
    <w:p w14:paraId="4091E795" w14:textId="75474E24" w:rsidR="004A3CEE" w:rsidRPr="004A3CEE" w:rsidRDefault="003C1171" w:rsidP="004A3CEE">
      <w:pPr>
        <w:pStyle w:val="SingleTxt"/>
        <w:rPr>
          <w:b/>
          <w:bCs/>
        </w:rPr>
      </w:pPr>
      <w:r w:rsidRPr="00B11CC1">
        <w:tab/>
      </w:r>
      <w:r w:rsidR="004A3CEE" w:rsidRPr="004A3CEE">
        <w:t>a)</w:t>
      </w:r>
      <w:r w:rsidR="004A3CEE" w:rsidRPr="004A3CEE">
        <w:tab/>
      </w:r>
      <w:r w:rsidR="004A3CEE" w:rsidRPr="004A3CEE">
        <w:rPr>
          <w:b/>
          <w:bCs/>
        </w:rPr>
        <w:t>в соответствии с рекомендацией, вынесенной Группой экспертов по вопросам противодействия торговле людьми в 2022</w:t>
      </w:r>
      <w:r w:rsidR="005B1D3A">
        <w:rPr>
          <w:b/>
          <w:bCs/>
          <w:lang w:val="en-US"/>
        </w:rPr>
        <w:t> </w:t>
      </w:r>
      <w:r w:rsidR="004A3CEE" w:rsidRPr="004A3CEE">
        <w:rPr>
          <w:b/>
          <w:bCs/>
        </w:rPr>
        <w:t>году, внести изменения в определение торговли людьми, чтобы привести его в соответствие с Протоколом о предупреждении и пресечении торговли людьми, особенно женщинами и детьми, и наказании за нее, дополняющим Конвенцию Организации Объединенных Наций против транснациональной организованной преступности, и соответствующими международными стандартами в области прав человека;</w:t>
      </w:r>
    </w:p>
    <w:p w14:paraId="386E1C6A" w14:textId="66F8F0F7" w:rsidR="004A3CEE" w:rsidRPr="004A3CEE" w:rsidRDefault="003C1171" w:rsidP="004A3CEE">
      <w:pPr>
        <w:pStyle w:val="SingleTxt"/>
        <w:rPr>
          <w:b/>
          <w:bCs/>
        </w:rPr>
      </w:pPr>
      <w:r w:rsidRPr="005B1D3A">
        <w:tab/>
      </w:r>
      <w:r w:rsidR="004A3CEE" w:rsidRPr="004A3CEE">
        <w:t>b)</w:t>
      </w:r>
      <w:r w:rsidR="004A3CEE" w:rsidRPr="004A3CEE">
        <w:tab/>
      </w:r>
      <w:r w:rsidR="004A3CEE" w:rsidRPr="004A3CEE">
        <w:rPr>
          <w:b/>
          <w:bCs/>
        </w:rPr>
        <w:t>ускорить принятие нового национального плана действий по борьбе с торговлей людьми и обеспечить, чтобы в нем были учтены взаимопересекающиеся и гендерные аспекты торговли людьми;</w:t>
      </w:r>
    </w:p>
    <w:p w14:paraId="7344EDD0" w14:textId="774133C8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c)</w:t>
      </w:r>
      <w:r w:rsidR="004A3CEE" w:rsidRPr="004A3CEE">
        <w:tab/>
      </w:r>
      <w:r w:rsidR="004A3CEE" w:rsidRPr="004A3CEE">
        <w:rPr>
          <w:b/>
          <w:bCs/>
        </w:rPr>
        <w:t>оперативно проводить расследования и осуществлять судебное преследование по всем делам о торговле женщинами и девочками, обеспечивать, чтобы приговоры, выносимые виновным в совершении этих деяний, соответствовали тяжести совершенных ими преступлений, конфисковывать активы торговцев людьми и гарантировать пострадавшим надлежащие средства правовой защиты, включая компенсацию;</w:t>
      </w:r>
    </w:p>
    <w:p w14:paraId="36644690" w14:textId="1B6C69C2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d)</w:t>
      </w:r>
      <w:r w:rsidR="004A3CEE" w:rsidRPr="004A3CEE">
        <w:tab/>
      </w:r>
      <w:r w:rsidR="004A3CEE" w:rsidRPr="004A3CEE">
        <w:rPr>
          <w:b/>
          <w:bCs/>
        </w:rPr>
        <w:t>продолжать активизировать работу по повышению квалификации судей, прокуроров и сотрудников правоприменительных органов по вопросам неукоснительного применения положений уголовного законодательства о борьбе с торговлей людьми, проведения расследований и ведения допросов с учетом гендерной специфики, а также применения законодательства об оказании поддержки жертвам с учетом гендерной специфики;</w:t>
      </w:r>
    </w:p>
    <w:p w14:paraId="3FF3E1D9" w14:textId="2921F2BF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e)</w:t>
      </w:r>
      <w:r w:rsidR="004A3CEE" w:rsidRPr="004A3CEE">
        <w:tab/>
      </w:r>
      <w:r w:rsidR="004A3CEE" w:rsidRPr="004A3CEE">
        <w:rPr>
          <w:b/>
          <w:bCs/>
        </w:rPr>
        <w:t>усилить работу по предотвращению привлечения жертв торговли людьми к уголовной ответственности и их наказания, включая депортацию, за административные правонарушения и нарушения иммиграционного законодательства, выдавать жертвам временные виды на жительство, независимо от их способности или желания сотрудничать с органами прокуратуры, и применять принцип ненаказания жертв торговли людьми;</w:t>
      </w:r>
    </w:p>
    <w:p w14:paraId="0A2C0C04" w14:textId="11820775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lastRenderedPageBreak/>
        <w:tab/>
      </w:r>
      <w:r w:rsidR="004A3CEE" w:rsidRPr="004A3CEE">
        <w:t>f)</w:t>
      </w:r>
      <w:r w:rsidR="004A3CEE" w:rsidRPr="004A3CEE">
        <w:tab/>
      </w:r>
      <w:r w:rsidR="004A3CEE" w:rsidRPr="004A3CEE">
        <w:rPr>
          <w:b/>
          <w:bCs/>
        </w:rPr>
        <w:t>активизировать деятельность по раннему выявлению жертв торговли людьми и направлению их в соответствующие службы поддержки, в том числе путем наращивания потенциала и сбора и анализа данных о рисках стать жертвами торговли людьми, которым подвергаются женщины и девочки из числа просителей убежища и мигрантов;</w:t>
      </w:r>
    </w:p>
    <w:p w14:paraId="56D5A22F" w14:textId="08932F16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g)</w:t>
      </w:r>
      <w:r w:rsidR="004A3CEE" w:rsidRPr="004A3CEE">
        <w:tab/>
      </w:r>
      <w:r w:rsidR="004A3CEE" w:rsidRPr="004A3CEE">
        <w:rPr>
          <w:b/>
          <w:bCs/>
        </w:rPr>
        <w:t>уделять приоритетное внимание выявлению детей, ставших жертвами торговли людьми, и усилить меры по привлечению организаций гражданского общества, трудовых инспекторов, социальных работников и медицинских работников к официальному процессу выявления детей, ставших жертвами торговли людьми;</w:t>
      </w:r>
    </w:p>
    <w:p w14:paraId="5CBBCFC5" w14:textId="31F868BD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h)</w:t>
      </w:r>
      <w:r w:rsidR="004A3CEE" w:rsidRPr="004A3CEE">
        <w:tab/>
      </w:r>
      <w:r w:rsidR="004A3CEE" w:rsidRPr="004A3CEE">
        <w:rPr>
          <w:b/>
          <w:bCs/>
        </w:rPr>
        <w:t>отменить уголовную ответственность за все аспекты секс-работы и обеспечить выделение достаточных ресурсов на реализацию плана действий по борьбе с проституцией, в частности на принятие мер по сокращению спроса на услуги проституток, пересмотреть механизмы оказания поддержки и разработать новые «программы выхода» для женщин, которые хотят прекратить заниматься проституцией, с тем чтобы обеспечить более высокие показатели успеха.</w:t>
      </w:r>
      <w:bookmarkEnd w:id="2"/>
    </w:p>
    <w:p w14:paraId="403B4A23" w14:textId="77777777" w:rsidR="003C1171" w:rsidRPr="003C1171" w:rsidRDefault="003C1171" w:rsidP="003C1171">
      <w:pPr>
        <w:pStyle w:val="SingleTxt"/>
        <w:spacing w:after="0" w:line="120" w:lineRule="exact"/>
        <w:rPr>
          <w:b/>
          <w:sz w:val="10"/>
        </w:rPr>
      </w:pPr>
    </w:p>
    <w:p w14:paraId="2C1EAB95" w14:textId="69B0D72A" w:rsidR="004A3CEE" w:rsidRPr="004A3CEE" w:rsidRDefault="004A3CEE" w:rsidP="003C1171">
      <w:pPr>
        <w:pStyle w:val="H23"/>
        <w:ind w:right="1260"/>
      </w:pPr>
      <w:r w:rsidRPr="004A3CEE">
        <w:tab/>
      </w:r>
      <w:r w:rsidRPr="004A3CEE">
        <w:tab/>
        <w:t>Равное участие в политической и общественной жизни</w:t>
      </w:r>
    </w:p>
    <w:p w14:paraId="47037E44" w14:textId="77777777" w:rsidR="003C1171" w:rsidRPr="003C1171" w:rsidRDefault="003C1171" w:rsidP="003C1171">
      <w:pPr>
        <w:pStyle w:val="SingleTxt"/>
        <w:spacing w:after="0" w:line="120" w:lineRule="exact"/>
        <w:rPr>
          <w:sz w:val="10"/>
        </w:rPr>
      </w:pPr>
    </w:p>
    <w:p w14:paraId="2FA94600" w14:textId="4F02150A" w:rsidR="004A3CEE" w:rsidRPr="004A3CEE" w:rsidRDefault="004A3CEE" w:rsidP="004A3CEE">
      <w:pPr>
        <w:pStyle w:val="SingleTxt"/>
      </w:pPr>
      <w:r w:rsidRPr="004A3CEE">
        <w:t>34.</w:t>
      </w:r>
      <w:r w:rsidRPr="004A3CEE">
        <w:tab/>
        <w:t>Комитет приветствует прогресс, достигнутый после введения государством-участником 40-процентной квоты и соответствующих штрафов в отношении числа женщин в избирательных списках политических партий на всеобщих выборах. Он с удовлетворением отмечает прогресс, достигнутый в плане представленности женщин в советах директоров предприятий государственного сектора после введения добровольной 40-процентной квоты. Вместе с тем Комитет с обеспокоенностью отмечает, что в 2023</w:t>
      </w:r>
      <w:r w:rsidR="003C1171">
        <w:rPr>
          <w:lang w:val="en-US"/>
        </w:rPr>
        <w:t> </w:t>
      </w:r>
      <w:r w:rsidRPr="004A3CEE">
        <w:t>году представленность женщин в парламенте составила всего 30</w:t>
      </w:r>
      <w:r w:rsidR="003C1171">
        <w:rPr>
          <w:lang w:val="en-US"/>
        </w:rPr>
        <w:t> </w:t>
      </w:r>
      <w:r w:rsidRPr="004A3CEE">
        <w:t>процентов, что ниже контрольного показателя в 40</w:t>
      </w:r>
      <w:r w:rsidR="003C1171">
        <w:rPr>
          <w:lang w:val="en-US"/>
        </w:rPr>
        <w:t> </w:t>
      </w:r>
      <w:r w:rsidRPr="004A3CEE">
        <w:t>процентов. Кроме того, он обеспокоен недостаточной представленностью женщин в муниципальных органах власти, на высоких постах в дипломатической службе, на руководящих должностях в частном секторе, а также в вооруженных силах и полиции.</w:t>
      </w:r>
    </w:p>
    <w:p w14:paraId="0BEF43CC" w14:textId="17402966" w:rsidR="004A3CEE" w:rsidRPr="004A3CEE" w:rsidRDefault="004A3CEE" w:rsidP="004A3CEE">
      <w:pPr>
        <w:pStyle w:val="SingleTxt"/>
      </w:pPr>
      <w:r w:rsidRPr="004A3CEE">
        <w:t>35.</w:t>
      </w:r>
      <w:r w:rsidRPr="004A3CEE">
        <w:tab/>
      </w:r>
      <w:r w:rsidRPr="004A3CEE">
        <w:rPr>
          <w:b/>
          <w:bCs/>
        </w:rPr>
        <w:t>Ссылаясь на свою общую рекомендацию № 40 (2024) о представленности женщин в системах принятия решений на равной и инклюзивной основе и задачу 5.5 в рамках целей в области устойчивого развития, заключающуюся в обеспечении всестороннего и реального участия женщин и равных для них возможностей для лидерства на всех уровнях принятия решений в политической, экономической и общественной жизни, Комитет рекомендует государству-участнику принять конкретные и целенаправленные меры по устранению гендерного разрыва в представленности женщин в муниципальных органах власти, на руководящих должностях в дипломатической службе и в частном секторе, на военной службе и в органах полиции, с тем чтобы достичь гендерного паритета во всех сферах политической и общественной жизни.</w:t>
      </w:r>
    </w:p>
    <w:p w14:paraId="4BCEBB3A" w14:textId="77777777" w:rsidR="003C1171" w:rsidRPr="003C1171" w:rsidRDefault="003C1171" w:rsidP="003C1171">
      <w:pPr>
        <w:pStyle w:val="SingleTxt"/>
        <w:spacing w:after="0" w:line="120" w:lineRule="exact"/>
        <w:rPr>
          <w:b/>
          <w:sz w:val="10"/>
        </w:rPr>
      </w:pPr>
    </w:p>
    <w:p w14:paraId="75089BC2" w14:textId="1DEDEDF6" w:rsidR="004A3CEE" w:rsidRPr="004A3CEE" w:rsidRDefault="004A3CEE" w:rsidP="003C1171">
      <w:pPr>
        <w:pStyle w:val="H23"/>
        <w:ind w:right="1260"/>
      </w:pPr>
      <w:r w:rsidRPr="004A3CEE">
        <w:tab/>
      </w:r>
      <w:r w:rsidRPr="004A3CEE">
        <w:tab/>
        <w:t>Гражданство</w:t>
      </w:r>
    </w:p>
    <w:p w14:paraId="30218A8D" w14:textId="77777777" w:rsidR="003C1171" w:rsidRPr="003C1171" w:rsidRDefault="003C1171" w:rsidP="003C1171">
      <w:pPr>
        <w:pStyle w:val="SingleTxt"/>
        <w:spacing w:after="0" w:line="120" w:lineRule="exact"/>
        <w:rPr>
          <w:sz w:val="10"/>
        </w:rPr>
      </w:pPr>
    </w:p>
    <w:p w14:paraId="664C5996" w14:textId="559E2C97" w:rsidR="004A3CEE" w:rsidRPr="004A3CEE" w:rsidRDefault="004A3CEE" w:rsidP="004A3CEE">
      <w:pPr>
        <w:pStyle w:val="SingleTxt"/>
      </w:pPr>
      <w:r w:rsidRPr="004A3CEE">
        <w:t>36.</w:t>
      </w:r>
      <w:r w:rsidRPr="004A3CEE">
        <w:tab/>
        <w:t>Комитет отмечает, что в законодательстве государства-участника о гражданстве содержится ряд положений, направленных на предотвращение случаев безгражданства и сокращение их числа. Вместе с тем он с обеспокоенностью отмечает следующее:</w:t>
      </w:r>
    </w:p>
    <w:p w14:paraId="1A15AFED" w14:textId="11CD1A11" w:rsidR="004A3CEE" w:rsidRPr="004A3CEE" w:rsidRDefault="003C1171" w:rsidP="004A3CEE">
      <w:pPr>
        <w:pStyle w:val="SingleTxt"/>
      </w:pPr>
      <w:r>
        <w:rPr>
          <w:lang w:val="en-US"/>
        </w:rPr>
        <w:tab/>
      </w:r>
      <w:r w:rsidR="004A3CEE" w:rsidRPr="004A3CEE">
        <w:t>a)</w:t>
      </w:r>
      <w:r w:rsidR="004A3CEE" w:rsidRPr="004A3CEE">
        <w:tab/>
        <w:t xml:space="preserve">в законодательстве не защищено право лиц, ходатайствующих о предоставлении статуса апатрида, проживать в Люксембурге во время процесса </w:t>
      </w:r>
      <w:r w:rsidR="004A3CEE" w:rsidRPr="004A3CEE">
        <w:lastRenderedPageBreak/>
        <w:t>рассмотрения заявления, и это право не предоставляется им автоматически после получения такого статуса;</w:t>
      </w:r>
    </w:p>
    <w:p w14:paraId="4D0AE82B" w14:textId="046DC5A9" w:rsidR="004A3CEE" w:rsidRPr="004A3CEE" w:rsidRDefault="003C1171" w:rsidP="004A3CEE">
      <w:pPr>
        <w:pStyle w:val="SingleTxt"/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  <w:t>принятые Управлением Верховного комиссара Организации Объединенных Наций по делам беженцев стандарты по регистрации беженцев, лиц без гражданства и просителей убежища не полностью учтены в национальном законодательстве;</w:t>
      </w:r>
    </w:p>
    <w:p w14:paraId="3679A7FE" w14:textId="63A481B7" w:rsidR="004A3CEE" w:rsidRPr="004A3CEE" w:rsidRDefault="003C1171" w:rsidP="004A3CEE">
      <w:pPr>
        <w:pStyle w:val="SingleTxt"/>
      </w:pPr>
      <w:r>
        <w:rPr>
          <w:lang w:val="en-US"/>
        </w:rPr>
        <w:tab/>
      </w:r>
      <w:r w:rsidR="004A3CEE" w:rsidRPr="004A3CEE">
        <w:t>c)</w:t>
      </w:r>
      <w:r w:rsidR="004A3CEE" w:rsidRPr="004A3CEE">
        <w:tab/>
        <w:t>государство-участник не представило статистических данных о женщинах и девочках без гражданства и женщинах и девочках из числа просителей убежища.</w:t>
      </w:r>
    </w:p>
    <w:p w14:paraId="742E841A" w14:textId="77777777" w:rsidR="004A3CEE" w:rsidRPr="004A3CEE" w:rsidRDefault="004A3CEE" w:rsidP="004A3CEE">
      <w:pPr>
        <w:pStyle w:val="SingleTxt"/>
        <w:rPr>
          <w:b/>
          <w:bCs/>
        </w:rPr>
      </w:pPr>
      <w:r w:rsidRPr="004A3CEE">
        <w:t>37.</w:t>
      </w:r>
      <w:r w:rsidRPr="004A3CEE">
        <w:tab/>
      </w:r>
      <w:r w:rsidRPr="004A3CEE">
        <w:rPr>
          <w:b/>
          <w:bCs/>
        </w:rPr>
        <w:t>Комитет рекомендует государству-участнику согласно его обязательствам по Конвенции о статусе апатридов и Конвенции о сокращении безгражданства:</w:t>
      </w:r>
    </w:p>
    <w:p w14:paraId="378EC891" w14:textId="1E26C4CE" w:rsidR="004A3CEE" w:rsidRPr="004A3CEE" w:rsidRDefault="003C1171" w:rsidP="004A3CEE">
      <w:pPr>
        <w:pStyle w:val="SingleTxt"/>
        <w:rPr>
          <w:b/>
          <w:bCs/>
        </w:rPr>
      </w:pPr>
      <w:r w:rsidRPr="00F65296">
        <w:tab/>
      </w:r>
      <w:r w:rsidR="004A3CEE" w:rsidRPr="004A3CEE">
        <w:t>a)</w:t>
      </w:r>
      <w:r w:rsidR="004A3CEE" w:rsidRPr="004A3CEE">
        <w:tab/>
      </w:r>
      <w:r w:rsidR="004A3CEE" w:rsidRPr="004A3CEE">
        <w:rPr>
          <w:b/>
          <w:bCs/>
        </w:rPr>
        <w:t>гарантировать право лиц, ходатайствующих о предоставлении статуса апатрида, проживать в Люксембурге во время процесса подачи заявления и автоматически признавать это право после предоставления статуса апатрида;</w:t>
      </w:r>
    </w:p>
    <w:p w14:paraId="7BB12489" w14:textId="5058D201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</w:r>
      <w:r w:rsidR="004A3CEE" w:rsidRPr="004A3CEE">
        <w:rPr>
          <w:b/>
          <w:bCs/>
        </w:rPr>
        <w:t>включить в национальное законодательство стандарты по регистрации беженцев, лиц без гражданства и просителей убежища, принятые Управлением Верховного комиссара Организации Объединенных Наций по делам беженцев, и собрать данные с разбивкой по признаку гендера о женщинах и девочках без гражданства и женщинах и девочках из числа просителей убежища.</w:t>
      </w:r>
    </w:p>
    <w:p w14:paraId="31FC50EE" w14:textId="77777777" w:rsidR="003C1171" w:rsidRPr="003C1171" w:rsidRDefault="003C1171" w:rsidP="003C1171">
      <w:pPr>
        <w:pStyle w:val="SingleTxt"/>
        <w:spacing w:after="0" w:line="120" w:lineRule="exact"/>
        <w:rPr>
          <w:b/>
          <w:sz w:val="10"/>
        </w:rPr>
      </w:pPr>
    </w:p>
    <w:p w14:paraId="55D38F02" w14:textId="7A7D3F8F" w:rsidR="004A3CEE" w:rsidRPr="004A3CEE" w:rsidRDefault="004A3CEE" w:rsidP="003C1171">
      <w:pPr>
        <w:pStyle w:val="H23"/>
        <w:ind w:right="1260"/>
      </w:pPr>
      <w:r w:rsidRPr="004A3CEE">
        <w:tab/>
      </w:r>
      <w:r w:rsidRPr="004A3CEE">
        <w:tab/>
        <w:t>Образование</w:t>
      </w:r>
    </w:p>
    <w:p w14:paraId="31885858" w14:textId="77777777" w:rsidR="003C1171" w:rsidRPr="003C1171" w:rsidRDefault="003C1171" w:rsidP="003C1171">
      <w:pPr>
        <w:pStyle w:val="SingleTxt"/>
        <w:spacing w:after="0" w:line="120" w:lineRule="exact"/>
        <w:rPr>
          <w:sz w:val="10"/>
        </w:rPr>
      </w:pPr>
    </w:p>
    <w:p w14:paraId="302227A7" w14:textId="3A8ED316" w:rsidR="004A3CEE" w:rsidRPr="004A3CEE" w:rsidRDefault="004A3CEE" w:rsidP="004A3CEE">
      <w:pPr>
        <w:pStyle w:val="SingleTxt"/>
      </w:pPr>
      <w:r w:rsidRPr="004A3CEE">
        <w:t>38.</w:t>
      </w:r>
      <w:r w:rsidRPr="004A3CEE">
        <w:tab/>
        <w:t>Комитет высоко оценивает принятие государством-участником 20</w:t>
      </w:r>
      <w:r w:rsidR="003C1171">
        <w:rPr>
          <w:lang w:val="en-US"/>
        </w:rPr>
        <w:t> </w:t>
      </w:r>
      <w:r w:rsidRPr="004A3CEE">
        <w:t>июля 2023</w:t>
      </w:r>
      <w:r w:rsidR="00F65296">
        <w:t> </w:t>
      </w:r>
      <w:r w:rsidRPr="004A3CEE">
        <w:t>года Закона об обязательном образовании, который предусматривает увеличение возраста, до которого действует требование обязательности школьного обучения, начинающегося с четырехлетнего возраста, с 16 до 18</w:t>
      </w:r>
      <w:r w:rsidR="003C1171">
        <w:rPr>
          <w:lang w:val="en-US"/>
        </w:rPr>
        <w:t> </w:t>
      </w:r>
      <w:r w:rsidRPr="004A3CEE">
        <w:t>лет, что является важным инструментом для снижения показателей досрочного прекращения учебы. Комитет также с удовлетворением отмечает усилия государства-участника по поощрению женщин и девочек к изучению цифровых технологий и получению профессии в этой области. Несмотря на это, он с обеспокоенностью отмечает следующее:</w:t>
      </w:r>
    </w:p>
    <w:p w14:paraId="29580909" w14:textId="060BB5FB" w:rsidR="004A3CEE" w:rsidRPr="004A3CEE" w:rsidRDefault="003C1171" w:rsidP="004A3CEE">
      <w:pPr>
        <w:pStyle w:val="SingleTxt"/>
      </w:pPr>
      <w:r>
        <w:rPr>
          <w:lang w:val="en-US"/>
        </w:rPr>
        <w:tab/>
      </w:r>
      <w:r w:rsidR="004A3CEE" w:rsidRPr="004A3CEE">
        <w:t>a)</w:t>
      </w:r>
      <w:r w:rsidR="004A3CEE" w:rsidRPr="004A3CEE">
        <w:tab/>
        <w:t>гендерные стереотипы, связанные с такими областями деятельности, как научно-технические и инженерно-математические специальности, часто удерживают женщин и девушек от обучения этим и другим традиционно мужским специальностям, включая строительное дело;</w:t>
      </w:r>
    </w:p>
    <w:p w14:paraId="315F702B" w14:textId="0A5112F0" w:rsidR="004A3CEE" w:rsidRPr="004A3CEE" w:rsidRDefault="003C1171" w:rsidP="004A3CEE">
      <w:pPr>
        <w:pStyle w:val="SingleTxt"/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  <w:t>проблемы, связанные с удовлетворением образовательных потребностей девочек и женщин с инвалидностью, девочек и женщин, живущих в нищете, и девочек и женщин из числа мигрантов, беженцев и просителей убежища;</w:t>
      </w:r>
    </w:p>
    <w:p w14:paraId="355EE98E" w14:textId="63502FDE" w:rsidR="004A3CEE" w:rsidRPr="004A3CEE" w:rsidRDefault="003C1171" w:rsidP="004A3CEE">
      <w:pPr>
        <w:pStyle w:val="SingleTxt"/>
      </w:pPr>
      <w:r>
        <w:rPr>
          <w:lang w:val="en-US"/>
        </w:rPr>
        <w:tab/>
      </w:r>
      <w:r w:rsidR="004A3CEE" w:rsidRPr="004A3CEE">
        <w:t>c)</w:t>
      </w:r>
      <w:r w:rsidR="004A3CEE" w:rsidRPr="004A3CEE">
        <w:tab/>
        <w:t>сообщения о связанных со школой травле и насилии, а также о насилии в интернете, включая демонстрацию и распространение сексуальных и порнографических материалов;</w:t>
      </w:r>
    </w:p>
    <w:p w14:paraId="1532AE73" w14:textId="1144D474" w:rsidR="004A3CEE" w:rsidRPr="004A3CEE" w:rsidRDefault="003C1171" w:rsidP="004A3CEE">
      <w:pPr>
        <w:pStyle w:val="SingleTxt"/>
      </w:pPr>
      <w:r>
        <w:rPr>
          <w:lang w:val="en-US"/>
        </w:rPr>
        <w:tab/>
      </w:r>
      <w:r w:rsidR="004A3CEE" w:rsidRPr="004A3CEE">
        <w:t>d)</w:t>
      </w:r>
      <w:r w:rsidR="004A3CEE" w:rsidRPr="004A3CEE">
        <w:tab/>
        <w:t>по сообщениям, женщины, находящиеся в одиночном заключении в пенитенциарных учреждениях, не имеют доступа к образованию и библиотекам, несмотря на Закон от 20</w:t>
      </w:r>
      <w:r>
        <w:rPr>
          <w:lang w:val="en-US"/>
        </w:rPr>
        <w:t> </w:t>
      </w:r>
      <w:r w:rsidR="004A3CEE" w:rsidRPr="004A3CEE">
        <w:t>июля 2018</w:t>
      </w:r>
      <w:r>
        <w:rPr>
          <w:lang w:val="en-US"/>
        </w:rPr>
        <w:t> </w:t>
      </w:r>
      <w:r w:rsidR="004A3CEE" w:rsidRPr="004A3CEE">
        <w:t>года о реформе администрации пенитенциарной системы, который предусматривает, что одиночное заключение не должно препятствовать доступу заключенных к адаптированным видам деятельности, включая образовательные программы;</w:t>
      </w:r>
    </w:p>
    <w:p w14:paraId="545B3EA7" w14:textId="189722D6" w:rsidR="004A3CEE" w:rsidRPr="004A3CEE" w:rsidRDefault="003C1171" w:rsidP="004A3CEE">
      <w:pPr>
        <w:pStyle w:val="SingleTxt"/>
      </w:pPr>
      <w:r>
        <w:rPr>
          <w:lang w:val="en-US"/>
        </w:rPr>
        <w:lastRenderedPageBreak/>
        <w:tab/>
      </w:r>
      <w:r w:rsidR="004A3CEE" w:rsidRPr="004A3CEE">
        <w:t>e)</w:t>
      </w:r>
      <w:r w:rsidR="004A3CEE" w:rsidRPr="004A3CEE">
        <w:tab/>
        <w:t>сообщения о чрезмерном времени, которое школьницы проводят перед экраном, и о воздействии, которое это оказывает на их развитие.</w:t>
      </w:r>
    </w:p>
    <w:p w14:paraId="4B7F7471" w14:textId="12EF089B" w:rsidR="004A3CEE" w:rsidRPr="004A3CEE" w:rsidRDefault="004A3CEE" w:rsidP="004A3CEE">
      <w:pPr>
        <w:pStyle w:val="SingleTxt"/>
        <w:rPr>
          <w:b/>
          <w:bCs/>
        </w:rPr>
      </w:pPr>
      <w:r w:rsidRPr="004A3CEE">
        <w:t>39.</w:t>
      </w:r>
      <w:r w:rsidRPr="004A3CEE">
        <w:tab/>
      </w:r>
      <w:r w:rsidRPr="004A3CEE">
        <w:rPr>
          <w:b/>
          <w:bCs/>
        </w:rPr>
        <w:t>Руководствуясь своей общей рекомендацией № 36 (2017) о праве девочек и женщин на образование и ссылаясь на свою предыдущую рекомендацию (</w:t>
      </w:r>
      <w:hyperlink r:id="rId34" w:history="1">
        <w:r w:rsidRPr="004A3CEE">
          <w:rPr>
            <w:rStyle w:val="Hyperlink"/>
            <w:b/>
            <w:bCs/>
          </w:rPr>
          <w:t>CEDAW/C/LU</w:t>
        </w:r>
        <w:r w:rsidRPr="004A3CEE">
          <w:rPr>
            <w:rStyle w:val="Hyperlink"/>
            <w:b/>
            <w:bCs/>
          </w:rPr>
          <w:t>X</w:t>
        </w:r>
        <w:r w:rsidRPr="004A3CEE">
          <w:rPr>
            <w:rStyle w:val="Hyperlink"/>
            <w:b/>
            <w:bCs/>
          </w:rPr>
          <w:t>/CO/6-7</w:t>
        </w:r>
      </w:hyperlink>
      <w:r w:rsidRPr="004A3CEE">
        <w:rPr>
          <w:b/>
          <w:bCs/>
        </w:rPr>
        <w:t>, п.</w:t>
      </w:r>
      <w:r w:rsidR="00D4298B">
        <w:rPr>
          <w:b/>
          <w:bCs/>
          <w:lang w:val="en-US"/>
        </w:rPr>
        <w:t> </w:t>
      </w:r>
      <w:r w:rsidRPr="004A3CEE">
        <w:rPr>
          <w:b/>
          <w:bCs/>
        </w:rPr>
        <w:t>40), Комитет рекомендует государству-участнику продолжать пропагандировать важность образования девочек на всех уровнях в качестве основы для расширения их прав и возможностей. Кроме того, он рекомендует государству-участнику:</w:t>
      </w:r>
    </w:p>
    <w:p w14:paraId="73A302D7" w14:textId="79202429" w:rsidR="004A3CEE" w:rsidRPr="004A3CEE" w:rsidRDefault="003C1171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a)</w:t>
      </w:r>
      <w:r w:rsidR="004A3CEE" w:rsidRPr="004A3CEE">
        <w:tab/>
      </w:r>
      <w:r w:rsidR="004A3CEE" w:rsidRPr="004A3CEE">
        <w:rPr>
          <w:b/>
          <w:bCs/>
        </w:rPr>
        <w:t>применять в рамках профессиональной ориентации гендерный подход, в том числе на основе примеров для подражания, поощряя девочек поступать в учебные заведения на традиционно «мужские» специальности, такие как математика, информационные технологии и естественные науки, и не идти привычными путями при выборе профессии;</w:t>
      </w:r>
      <w:r w:rsidR="004A3CEE" w:rsidRPr="004A3CEE">
        <w:t xml:space="preserve"> </w:t>
      </w:r>
      <w:r w:rsidR="004A3CEE" w:rsidRPr="004A3CEE">
        <w:rPr>
          <w:b/>
          <w:bCs/>
        </w:rPr>
        <w:t>обеспечивать подготовку преподавателей на всех уровнях системы образования по вопросам предупреждения стереотипного мышления;</w:t>
      </w:r>
      <w:r w:rsidR="004A3CEE" w:rsidRPr="004A3CEE">
        <w:t xml:space="preserve"> </w:t>
      </w:r>
      <w:r w:rsidR="004A3CEE" w:rsidRPr="004A3CEE">
        <w:rPr>
          <w:b/>
          <w:bCs/>
        </w:rPr>
        <w:t>и собирать данные о женщинах и девочках, поступающих в высшие учебные заведения на такие специальности, как естественные науки, техника, инженерное дело, математика и строительное дело, в разбивке по следующим признакам: пол, возраст, наличие инвалидности, гражданство, расовое происхождение, религия, социально-экономическое положение и другие соответствующие факторы;</w:t>
      </w:r>
    </w:p>
    <w:p w14:paraId="4FB0F29B" w14:textId="6FAA1FC5" w:rsidR="004A3CEE" w:rsidRPr="004A3CEE" w:rsidRDefault="003C1171" w:rsidP="004A3CEE">
      <w:pPr>
        <w:pStyle w:val="SingleTxt"/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</w:r>
      <w:r w:rsidR="004A3CEE" w:rsidRPr="004A3CEE">
        <w:rPr>
          <w:b/>
          <w:bCs/>
        </w:rPr>
        <w:t>усилить меры по удовлетворению образовательных потребностей девочек и женщин с инвалидностью, а также девочек и женщин, живущих в нищете, и девочек и женщин из числа мигрантов, беженцев и просителей убежища и представить в своем следующем периодическом докладе информацию и статистические данные об образовании всех вышеупомянутых групп девочек и женщин, находящихся в неблагоприятном положении;</w:t>
      </w:r>
    </w:p>
    <w:p w14:paraId="525811EE" w14:textId="7AB7749C" w:rsidR="004A3CEE" w:rsidRPr="004A3CEE" w:rsidRDefault="003C1171" w:rsidP="004A3CEE">
      <w:pPr>
        <w:pStyle w:val="SingleTxt"/>
      </w:pPr>
      <w:r>
        <w:rPr>
          <w:lang w:val="en-US"/>
        </w:rPr>
        <w:tab/>
      </w:r>
      <w:r w:rsidR="004A3CEE" w:rsidRPr="004A3CEE">
        <w:t>c)</w:t>
      </w:r>
      <w:r w:rsidR="004A3CEE" w:rsidRPr="004A3CEE">
        <w:tab/>
      </w:r>
      <w:r w:rsidR="004A3CEE" w:rsidRPr="004A3CEE">
        <w:rPr>
          <w:b/>
          <w:bCs/>
        </w:rPr>
        <w:t xml:space="preserve">предоставлять достаточные финансовые, технические, кадровые и материально-технические ресурсы для эффективного обеспечения физической, психологической и сетевой безопасности девочек и женщин в учебных заведениях и в онлайн-пространстве, в том числе для эффективной реализации услуг, предоставляемых в рамках проекта </w:t>
      </w:r>
      <w:r w:rsidR="00193B0E" w:rsidRPr="00193B0E">
        <w:rPr>
          <w:b/>
          <w:bCs/>
        </w:rPr>
        <w:t>“</w:t>
      </w:r>
      <w:r w:rsidR="004A3CEE" w:rsidRPr="004A3CEE">
        <w:rPr>
          <w:b/>
          <w:bCs/>
        </w:rPr>
        <w:t>Bee Secure Stopline</w:t>
      </w:r>
      <w:r w:rsidR="00193B0E" w:rsidRPr="00193B0E">
        <w:rPr>
          <w:b/>
          <w:bCs/>
        </w:rPr>
        <w:t>”</w:t>
      </w:r>
      <w:r w:rsidR="004A3CEE" w:rsidRPr="004A3CEE">
        <w:rPr>
          <w:b/>
          <w:bCs/>
        </w:rPr>
        <w:t>, и обеспечения защиты от сексуального насилия в школе, демонстрации и распространения порнографических материалов, травли и онлайн-насилия;</w:t>
      </w:r>
    </w:p>
    <w:p w14:paraId="17B4A756" w14:textId="0C0CA944" w:rsidR="004A3CEE" w:rsidRPr="004A3CEE" w:rsidRDefault="003C1171" w:rsidP="004A3CEE">
      <w:pPr>
        <w:pStyle w:val="SingleTxt"/>
      </w:pPr>
      <w:r w:rsidRPr="00193B0E">
        <w:tab/>
      </w:r>
      <w:r w:rsidR="004A3CEE" w:rsidRPr="004A3CEE">
        <w:t>d)</w:t>
      </w:r>
      <w:r w:rsidR="004A3CEE" w:rsidRPr="004A3CEE">
        <w:tab/>
      </w:r>
      <w:r w:rsidR="004A3CEE" w:rsidRPr="004A3CEE">
        <w:rPr>
          <w:b/>
          <w:bCs/>
        </w:rPr>
        <w:t>полностью ввести в действие Закон от 20</w:t>
      </w:r>
      <w:r w:rsidR="00D4298B">
        <w:rPr>
          <w:b/>
          <w:bCs/>
          <w:lang w:val="en-US"/>
        </w:rPr>
        <w:t> </w:t>
      </w:r>
      <w:r w:rsidR="004A3CEE" w:rsidRPr="004A3CEE">
        <w:rPr>
          <w:b/>
          <w:bCs/>
        </w:rPr>
        <w:t>июля 2018</w:t>
      </w:r>
      <w:r w:rsidR="00D4298B">
        <w:rPr>
          <w:b/>
          <w:bCs/>
          <w:lang w:val="en-US"/>
        </w:rPr>
        <w:t> </w:t>
      </w:r>
      <w:r w:rsidR="004A3CEE" w:rsidRPr="004A3CEE">
        <w:rPr>
          <w:b/>
          <w:bCs/>
        </w:rPr>
        <w:t>года о реформировании пенитенциарной системы, чтобы обеспечить женщинам, находящимся в одиночном заключении, полный доступ к образовательным программам;</w:t>
      </w:r>
    </w:p>
    <w:p w14:paraId="088459D9" w14:textId="6894D9EB" w:rsidR="004A3CEE" w:rsidRPr="004A3CEE" w:rsidRDefault="003C1171" w:rsidP="004A3CEE">
      <w:pPr>
        <w:pStyle w:val="SingleTxt"/>
        <w:rPr>
          <w:b/>
          <w:bCs/>
        </w:rPr>
      </w:pPr>
      <w:r w:rsidRPr="00D4298B">
        <w:tab/>
      </w:r>
      <w:r w:rsidR="004A3CEE" w:rsidRPr="004A3CEE">
        <w:t>e)</w:t>
      </w:r>
      <w:r w:rsidR="004A3CEE" w:rsidRPr="004A3CEE">
        <w:tab/>
      </w:r>
      <w:r w:rsidR="004A3CEE" w:rsidRPr="004A3CEE">
        <w:rPr>
          <w:b/>
          <w:bCs/>
        </w:rPr>
        <w:t>принять меры для эффективного решения проблемы чрезмерного времени, которое школьницы проводят перед экраном, и воздействия, которое это оказывает на их развитие.</w:t>
      </w:r>
      <w:bookmarkStart w:id="3" w:name="_Hlk190780866"/>
      <w:bookmarkEnd w:id="3"/>
    </w:p>
    <w:p w14:paraId="587797DF" w14:textId="02A0BAB6" w:rsidR="004A3CEE" w:rsidRPr="004A3CEE" w:rsidRDefault="003932C9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f)</w:t>
      </w:r>
      <w:r w:rsidR="004A3CEE" w:rsidRPr="004A3CEE">
        <w:tab/>
      </w:r>
      <w:r w:rsidR="004A3CEE" w:rsidRPr="004A3CEE">
        <w:rPr>
          <w:b/>
          <w:bCs/>
        </w:rPr>
        <w:t>продолжать оказывать поддержку в осуществлении Декларации о безопасности в школах и Руководства по защите школ и университетов от использования в военных целях в ходе вооруженного конфликта.</w:t>
      </w:r>
    </w:p>
    <w:p w14:paraId="65292EA7" w14:textId="77777777" w:rsidR="003932C9" w:rsidRPr="003932C9" w:rsidRDefault="003932C9" w:rsidP="003932C9">
      <w:pPr>
        <w:pStyle w:val="SingleTxt"/>
        <w:spacing w:after="0" w:line="120" w:lineRule="exact"/>
        <w:rPr>
          <w:b/>
          <w:sz w:val="10"/>
        </w:rPr>
      </w:pPr>
    </w:p>
    <w:p w14:paraId="7F0A2F22" w14:textId="6B277E67" w:rsidR="004A3CEE" w:rsidRPr="004A3CEE" w:rsidRDefault="004A3CEE" w:rsidP="003932C9">
      <w:pPr>
        <w:pStyle w:val="H23"/>
        <w:ind w:right="1260"/>
      </w:pPr>
      <w:r w:rsidRPr="004A3CEE">
        <w:tab/>
      </w:r>
      <w:r w:rsidRPr="004A3CEE">
        <w:tab/>
        <w:t>Занятость</w:t>
      </w:r>
    </w:p>
    <w:p w14:paraId="107DFCE1" w14:textId="77777777" w:rsidR="003932C9" w:rsidRPr="003932C9" w:rsidRDefault="003932C9" w:rsidP="003932C9">
      <w:pPr>
        <w:pStyle w:val="SingleTxt"/>
        <w:spacing w:after="0" w:line="120" w:lineRule="exact"/>
        <w:rPr>
          <w:sz w:val="10"/>
        </w:rPr>
      </w:pPr>
    </w:p>
    <w:p w14:paraId="44BF257C" w14:textId="7C847FFA" w:rsidR="004A3CEE" w:rsidRPr="004A3CEE" w:rsidRDefault="004A3CEE" w:rsidP="004A3CEE">
      <w:pPr>
        <w:pStyle w:val="SingleTxt"/>
      </w:pPr>
      <w:r w:rsidRPr="004A3CEE">
        <w:t>40.</w:t>
      </w:r>
      <w:r w:rsidRPr="004A3CEE">
        <w:tab/>
        <w:t>Комитет с удовлетворением отмечает тот факт, что государство-участник стало первой страной в Европейском союзе, которая эффективно ликвидировала гендерный разрыв в оплате труда. Он с удовлетворением отмечает принятие Закона от 29</w:t>
      </w:r>
      <w:r w:rsidR="003932C9">
        <w:rPr>
          <w:lang w:val="en-US"/>
        </w:rPr>
        <w:t> </w:t>
      </w:r>
      <w:r w:rsidRPr="004A3CEE">
        <w:t>марта 2023</w:t>
      </w:r>
      <w:r w:rsidR="003932C9">
        <w:rPr>
          <w:lang w:val="en-US"/>
        </w:rPr>
        <w:t> </w:t>
      </w:r>
      <w:r w:rsidRPr="004A3CEE">
        <w:t xml:space="preserve">года о внесении изменений в Трудовой кодекс с целью </w:t>
      </w:r>
      <w:r w:rsidRPr="004A3CEE">
        <w:lastRenderedPageBreak/>
        <w:t>создания системы защиты от моральных домогательств на рабочем месте. Вместе с тем Комитет с беспокойством отмечает следующее:</w:t>
      </w:r>
    </w:p>
    <w:p w14:paraId="740DE2E1" w14:textId="2EC15BF9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a)</w:t>
      </w:r>
      <w:r w:rsidR="004A3CEE" w:rsidRPr="004A3CEE">
        <w:tab/>
        <w:t>прогресс в устранении разрыва в оплате труда не повлек за собой прогресса в устранении разрыва в пенсионном обеспечении: в 2023</w:t>
      </w:r>
      <w:r>
        <w:rPr>
          <w:lang w:val="en-US"/>
        </w:rPr>
        <w:t> </w:t>
      </w:r>
      <w:r w:rsidR="004A3CEE" w:rsidRPr="004A3CEE">
        <w:t>году разница между пенсиями женщин и мужчин составила 33,9</w:t>
      </w:r>
      <w:r>
        <w:rPr>
          <w:lang w:val="en-US"/>
        </w:rPr>
        <w:t> </w:t>
      </w:r>
      <w:r w:rsidR="004A3CEE" w:rsidRPr="004A3CEE">
        <w:t>процента;</w:t>
      </w:r>
    </w:p>
    <w:p w14:paraId="53C5D3F6" w14:textId="48ACB45E" w:rsidR="004A3CEE" w:rsidRPr="004A3CEE" w:rsidRDefault="003932C9" w:rsidP="004A3CEE">
      <w:pPr>
        <w:pStyle w:val="SingleTxt"/>
      </w:pPr>
      <w:r w:rsidRPr="003932C9">
        <w:tab/>
      </w:r>
      <w:r w:rsidR="004A3CEE" w:rsidRPr="004A3CEE">
        <w:t>b)</w:t>
      </w:r>
      <w:r w:rsidR="004A3CEE" w:rsidRPr="004A3CEE">
        <w:tab/>
        <w:t>почти каждая третья женщина, или 30,9</w:t>
      </w:r>
      <w:r>
        <w:rPr>
          <w:lang w:val="en-US"/>
        </w:rPr>
        <w:t> </w:t>
      </w:r>
      <w:r w:rsidR="004A3CEE" w:rsidRPr="004A3CEE">
        <w:t>процента женщин, работает в режиме неполной занятости, в то время как среди мужчин этот показатель составляет всего 7,1</w:t>
      </w:r>
      <w:r>
        <w:rPr>
          <w:lang w:val="en-US"/>
        </w:rPr>
        <w:t> </w:t>
      </w:r>
      <w:r w:rsidR="004A3CEE" w:rsidRPr="004A3CEE">
        <w:t>процента;</w:t>
      </w:r>
    </w:p>
    <w:p w14:paraId="676178E1" w14:textId="502E6DA9" w:rsidR="004A3CEE" w:rsidRPr="004A3CEE" w:rsidRDefault="003932C9" w:rsidP="004A3CEE">
      <w:pPr>
        <w:pStyle w:val="SingleTxt"/>
      </w:pPr>
      <w:r w:rsidRPr="003932C9">
        <w:tab/>
      </w:r>
      <w:r w:rsidR="004A3CEE" w:rsidRPr="004A3CEE">
        <w:t>c)</w:t>
      </w:r>
      <w:r w:rsidR="004A3CEE" w:rsidRPr="004A3CEE">
        <w:tab/>
        <w:t>Закон о людях с инвалидностью от 12</w:t>
      </w:r>
      <w:r>
        <w:rPr>
          <w:lang w:val="en-US"/>
        </w:rPr>
        <w:t> </w:t>
      </w:r>
      <w:r w:rsidR="004A3CEE" w:rsidRPr="004A3CEE">
        <w:t>сентября 2003</w:t>
      </w:r>
      <w:r>
        <w:rPr>
          <w:lang w:val="en-US"/>
        </w:rPr>
        <w:t> </w:t>
      </w:r>
      <w:r w:rsidR="004A3CEE" w:rsidRPr="004A3CEE">
        <w:t>года исключает людей с инвалидностью, не удовлетворяющих требованию о 30-процентной потере трудоспособности, из категории «работника с инвалидностью» и лишает их доступа к соответствующим надбавкам за инклюзию;</w:t>
      </w:r>
    </w:p>
    <w:p w14:paraId="21673AE3" w14:textId="2031D49F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d)</w:t>
      </w:r>
      <w:r w:rsidR="004A3CEE" w:rsidRPr="004A3CEE">
        <w:tab/>
        <w:t xml:space="preserve"> после подачи заявлений просители убежища должны ждать шесть месяцев, чтобы получить доступ к рынку труда;</w:t>
      </w:r>
    </w:p>
    <w:p w14:paraId="104AE691" w14:textId="06B521B5" w:rsidR="004A3CEE" w:rsidRPr="004A3CEE" w:rsidRDefault="003932C9" w:rsidP="004A3CEE">
      <w:pPr>
        <w:pStyle w:val="SingleTxt"/>
        <w:rPr>
          <w:i/>
          <w:iCs/>
        </w:rPr>
      </w:pPr>
      <w:r>
        <w:rPr>
          <w:lang w:val="en-US"/>
        </w:rPr>
        <w:tab/>
      </w:r>
      <w:r w:rsidR="004A3CEE" w:rsidRPr="004A3CEE">
        <w:t>e)</w:t>
      </w:r>
      <w:r w:rsidR="004A3CEE" w:rsidRPr="004A3CEE">
        <w:tab/>
        <w:t>хотя глава</w:t>
      </w:r>
      <w:r>
        <w:rPr>
          <w:lang w:val="en-US"/>
        </w:rPr>
        <w:t> </w:t>
      </w:r>
      <w:r w:rsidR="004A3CEE" w:rsidRPr="004A3CEE">
        <w:t>V Трудового кодекса запрещает сексуальные домогательства на рабочем месте, они не являются уголовно наказуемым деянием в соответствии с Уголовным кодексом.</w:t>
      </w:r>
    </w:p>
    <w:p w14:paraId="247C02D2" w14:textId="77777777" w:rsidR="004A3CEE" w:rsidRPr="004A3CEE" w:rsidRDefault="004A3CEE" w:rsidP="004A3CEE">
      <w:pPr>
        <w:pStyle w:val="SingleTxt"/>
      </w:pPr>
      <w:r w:rsidRPr="004A3CEE">
        <w:t>41.</w:t>
      </w:r>
      <w:r w:rsidRPr="004A3CEE">
        <w:tab/>
      </w:r>
      <w:r w:rsidRPr="004A3CEE">
        <w:rPr>
          <w:b/>
          <w:bCs/>
        </w:rPr>
        <w:t>В соответствии с задачей 8.5 в рамках целей в области устойчивого развития, предусматривающей обеспечение полной и производительной занятости и достойной работы для всех женщин и мужчин, в том числе молодых людей и инвалидов, и равной оплаты за труд равной ценности, Комитет рекомендует государству-участнику:</w:t>
      </w:r>
    </w:p>
    <w:p w14:paraId="44850A54" w14:textId="6DDAD087" w:rsidR="004A3CEE" w:rsidRPr="004A3CEE" w:rsidRDefault="003932C9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a)</w:t>
      </w:r>
      <w:r w:rsidR="004A3CEE" w:rsidRPr="004A3CEE">
        <w:tab/>
      </w:r>
      <w:r w:rsidR="004A3CEE" w:rsidRPr="004A3CEE">
        <w:rPr>
          <w:b/>
          <w:bCs/>
        </w:rPr>
        <w:t>продолжать работать над устранением коренных причин различий в пенсионном обеспечении между женщинами и мужчинами и принять целевые меры по сокращению гендерного разрыва в пенсионном обеспечении, в том числе путем признания и учета неоплачиваемой работы по уходу, выполняемой женщинами, при начислении пенсий и социальных пособий;</w:t>
      </w:r>
      <w:r w:rsidR="004A3CEE" w:rsidRPr="004A3CEE">
        <w:t xml:space="preserve"> </w:t>
      </w:r>
      <w:r w:rsidR="004A3CEE" w:rsidRPr="004A3CEE">
        <w:rPr>
          <w:b/>
          <w:bCs/>
        </w:rPr>
        <w:t>распространить действие мер социальной защиты, таких как минимальная заработная плата, оплачиваемый отпуск и отпуск по беременности и родам, на женщин в неформальном секторе экономики и самозанятых женщин;</w:t>
      </w:r>
      <w:r w:rsidR="004A3CEE" w:rsidRPr="004A3CEE">
        <w:t xml:space="preserve"> </w:t>
      </w:r>
      <w:r w:rsidR="004A3CEE" w:rsidRPr="004A3CEE">
        <w:rPr>
          <w:b/>
          <w:bCs/>
        </w:rPr>
        <w:t>и ввести гибкий график работы как для женщин, так и для мужчин;</w:t>
      </w:r>
    </w:p>
    <w:p w14:paraId="3EEA22C4" w14:textId="7E7EB896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</w:r>
      <w:r w:rsidR="004A3CEE" w:rsidRPr="004A3CEE">
        <w:rPr>
          <w:b/>
          <w:bCs/>
        </w:rPr>
        <w:t>принять целенаправленные меры, призванные в приоритетном порядке способствовать переходу женщин от работы на условиях частичной занятости к работе полный рабочий день, в том числе путем обеспечения работы достаточного количества соответствующих требованиям и доступных по цене учреждений по уходу за детьми;</w:t>
      </w:r>
    </w:p>
    <w:p w14:paraId="37448269" w14:textId="5EE94DA4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c)</w:t>
      </w:r>
      <w:r w:rsidR="004A3CEE" w:rsidRPr="004A3CEE">
        <w:tab/>
      </w:r>
      <w:r w:rsidR="004A3CEE" w:rsidRPr="004A3CEE">
        <w:rPr>
          <w:b/>
          <w:bCs/>
        </w:rPr>
        <w:t>пересмотреть Закон от 12</w:t>
      </w:r>
      <w:r>
        <w:rPr>
          <w:b/>
          <w:bCs/>
          <w:lang w:val="en-US"/>
        </w:rPr>
        <w:t> </w:t>
      </w:r>
      <w:r w:rsidR="004A3CEE" w:rsidRPr="004A3CEE">
        <w:rPr>
          <w:b/>
          <w:bCs/>
        </w:rPr>
        <w:t>сентября 2003</w:t>
      </w:r>
      <w:r>
        <w:rPr>
          <w:b/>
          <w:bCs/>
          <w:lang w:val="en-US"/>
        </w:rPr>
        <w:t> </w:t>
      </w:r>
      <w:r w:rsidR="004A3CEE" w:rsidRPr="004A3CEE">
        <w:rPr>
          <w:b/>
          <w:bCs/>
        </w:rPr>
        <w:t>года о людях с инвалидностью с целью отмены положения об исключении из соответствующей категории;</w:t>
      </w:r>
    </w:p>
    <w:p w14:paraId="5A4BBB61" w14:textId="375467FE" w:rsidR="004A3CEE" w:rsidRPr="004A3CEE" w:rsidRDefault="003932C9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d)</w:t>
      </w:r>
      <w:r w:rsidR="004A3CEE" w:rsidRPr="004A3CEE">
        <w:tab/>
      </w:r>
      <w:r w:rsidR="004A3CEE" w:rsidRPr="004A3CEE">
        <w:rPr>
          <w:b/>
          <w:bCs/>
        </w:rPr>
        <w:t>содействовать оперативному доступу просителей убежища к рынку труда путем ускорения процедуры подачи заявления и отмены шестимесячного периода ожидания после подачи прошения о предоставлении убежища;</w:t>
      </w:r>
    </w:p>
    <w:p w14:paraId="26604BC9" w14:textId="3C2645D4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e)</w:t>
      </w:r>
      <w:r w:rsidR="004A3CEE" w:rsidRPr="004A3CEE">
        <w:tab/>
      </w:r>
      <w:r w:rsidR="004A3CEE" w:rsidRPr="004A3CEE">
        <w:rPr>
          <w:b/>
          <w:bCs/>
        </w:rPr>
        <w:t>принять законодательство, в котором прямо установлена уголовная ответственность за сексуальные домогательства на рабочем месте и предусмотрены соответствующие санкции для виновных;</w:t>
      </w:r>
    </w:p>
    <w:p w14:paraId="574825CD" w14:textId="6E3BE0A1" w:rsidR="004A3CEE" w:rsidRPr="004A3CEE" w:rsidRDefault="003932C9" w:rsidP="004A3CEE">
      <w:pPr>
        <w:pStyle w:val="SingleTxt"/>
        <w:rPr>
          <w:b/>
          <w:bCs/>
        </w:rPr>
      </w:pPr>
      <w:r>
        <w:rPr>
          <w:lang w:val="en-US"/>
        </w:rPr>
        <w:lastRenderedPageBreak/>
        <w:tab/>
      </w:r>
      <w:r w:rsidR="004A3CEE" w:rsidRPr="004A3CEE">
        <w:t>f)</w:t>
      </w:r>
      <w:r w:rsidR="004A3CEE" w:rsidRPr="004A3CEE">
        <w:tab/>
      </w:r>
      <w:r w:rsidR="004A3CEE" w:rsidRPr="004A3CEE">
        <w:rPr>
          <w:b/>
          <w:bCs/>
        </w:rPr>
        <w:t>ратифицировать Конвенцию 2011</w:t>
      </w:r>
      <w:r>
        <w:rPr>
          <w:b/>
          <w:bCs/>
          <w:lang w:val="en-US"/>
        </w:rPr>
        <w:t> </w:t>
      </w:r>
      <w:r w:rsidR="004A3CEE" w:rsidRPr="004A3CEE">
        <w:rPr>
          <w:b/>
          <w:bCs/>
        </w:rPr>
        <w:t>года о достойном труде домашних работников (№ 189) и Конвенцию 2019</w:t>
      </w:r>
      <w:r>
        <w:rPr>
          <w:b/>
          <w:bCs/>
          <w:lang w:val="en-US"/>
        </w:rPr>
        <w:t> </w:t>
      </w:r>
      <w:r w:rsidR="004A3CEE" w:rsidRPr="004A3CEE">
        <w:rPr>
          <w:b/>
          <w:bCs/>
        </w:rPr>
        <w:t>года об искоренении насилия и домогательств (№ 190) Международной организации труда.</w:t>
      </w:r>
    </w:p>
    <w:p w14:paraId="5782A3CD" w14:textId="77777777" w:rsidR="003932C9" w:rsidRPr="003932C9" w:rsidRDefault="003932C9" w:rsidP="003932C9">
      <w:pPr>
        <w:pStyle w:val="SingleTxt"/>
        <w:spacing w:after="0" w:line="120" w:lineRule="exact"/>
        <w:rPr>
          <w:b/>
          <w:sz w:val="10"/>
        </w:rPr>
      </w:pPr>
      <w:bookmarkStart w:id="4" w:name="_Hlk189935360"/>
    </w:p>
    <w:p w14:paraId="05DF03C4" w14:textId="0E4A67F4" w:rsidR="004A3CEE" w:rsidRPr="004A3CEE" w:rsidRDefault="004A3CEE" w:rsidP="003932C9">
      <w:pPr>
        <w:pStyle w:val="H23"/>
        <w:ind w:right="1260"/>
      </w:pPr>
      <w:r w:rsidRPr="004A3CEE">
        <w:tab/>
      </w:r>
      <w:r w:rsidRPr="004A3CEE">
        <w:tab/>
        <w:t>Здравоохранение</w:t>
      </w:r>
    </w:p>
    <w:p w14:paraId="5982E447" w14:textId="77777777" w:rsidR="003932C9" w:rsidRPr="003932C9" w:rsidRDefault="003932C9" w:rsidP="003932C9">
      <w:pPr>
        <w:pStyle w:val="SingleTxt"/>
        <w:spacing w:after="0" w:line="120" w:lineRule="exact"/>
        <w:rPr>
          <w:sz w:val="10"/>
        </w:rPr>
      </w:pPr>
    </w:p>
    <w:p w14:paraId="57A024F5" w14:textId="6E4E36F5" w:rsidR="004A3CEE" w:rsidRPr="004A3CEE" w:rsidRDefault="004A3CEE" w:rsidP="004A3CEE">
      <w:pPr>
        <w:pStyle w:val="SingleTxt"/>
      </w:pPr>
      <w:r w:rsidRPr="004A3CEE">
        <w:t>42.</w:t>
      </w:r>
      <w:r w:rsidRPr="004A3CEE">
        <w:tab/>
        <w:t>Комитет с интересом принимает к сведению принятие законопроекта, отменяющего практику выдачи сертификатов девственности, проведения гименопластики и обязательного трехдневного периода раздумий при аборте. Вместе с тем он с обеспокоенностью отмечает:</w:t>
      </w:r>
    </w:p>
    <w:p w14:paraId="35B6B208" w14:textId="0A25784D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a)</w:t>
      </w:r>
      <w:r w:rsidR="004A3CEE" w:rsidRPr="004A3CEE">
        <w:tab/>
        <w:t>что в государстве-участнике продолжают проводиться медицинские процедуры неэкстренного характера по «сексуальной нормализации» интерсекс-людей без их информированного согласия;</w:t>
      </w:r>
    </w:p>
    <w:p w14:paraId="3CD8AD61" w14:textId="5A84E688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  <w:t>сообщения о том, что уровень употребления табака в государстве-участнике выше, чем в среднем по Европе, и что в последнее время наблюдается рост употребления среди женщин и девочек.</w:t>
      </w:r>
    </w:p>
    <w:p w14:paraId="5F803F39" w14:textId="7BC3A5A6" w:rsidR="004A3CEE" w:rsidRPr="004A3CEE" w:rsidRDefault="004A3CEE" w:rsidP="004A3CEE">
      <w:pPr>
        <w:pStyle w:val="SingleTxt"/>
      </w:pPr>
      <w:r w:rsidRPr="004A3CEE">
        <w:t>43.</w:t>
      </w:r>
      <w:r w:rsidRPr="004A3CEE">
        <w:tab/>
      </w:r>
      <w:r w:rsidRPr="004A3CEE">
        <w:rPr>
          <w:b/>
          <w:bCs/>
        </w:rPr>
        <w:t>Учитывая совместную общую рекомендацию №</w:t>
      </w:r>
      <w:r w:rsidR="003932C9">
        <w:rPr>
          <w:b/>
          <w:bCs/>
          <w:lang w:val="en-US"/>
        </w:rPr>
        <w:t> </w:t>
      </w:r>
      <w:r w:rsidRPr="004A3CEE">
        <w:rPr>
          <w:b/>
          <w:bCs/>
        </w:rPr>
        <w:t>31 Комитета по ликвидации дискриминации в отношении женщин/замечание общего порядка №</w:t>
      </w:r>
      <w:r w:rsidR="00EB7B0F">
        <w:rPr>
          <w:b/>
          <w:bCs/>
        </w:rPr>
        <w:t> </w:t>
      </w:r>
      <w:r w:rsidRPr="004A3CEE">
        <w:rPr>
          <w:b/>
          <w:bCs/>
        </w:rPr>
        <w:t>18 Комитета по правам ребенка и ссылаясь на свои предыдущие рекомендации (</w:t>
      </w:r>
      <w:hyperlink r:id="rId35" w:history="1">
        <w:r w:rsidRPr="004A3CEE">
          <w:rPr>
            <w:rStyle w:val="Hyperlink"/>
            <w:b/>
            <w:bCs/>
          </w:rPr>
          <w:t>CEDAW/C/LU</w:t>
        </w:r>
        <w:r w:rsidRPr="004A3CEE">
          <w:rPr>
            <w:rStyle w:val="Hyperlink"/>
            <w:b/>
            <w:bCs/>
          </w:rPr>
          <w:t>X</w:t>
        </w:r>
        <w:r w:rsidRPr="004A3CEE">
          <w:rPr>
            <w:rStyle w:val="Hyperlink"/>
            <w:b/>
            <w:bCs/>
          </w:rPr>
          <w:t>/CO/6</w:t>
        </w:r>
        <w:r w:rsidRPr="004A3CEE">
          <w:rPr>
            <w:rStyle w:val="Hyperlink"/>
          </w:rPr>
          <w:t>-</w:t>
        </w:r>
        <w:r w:rsidRPr="004A3CEE">
          <w:rPr>
            <w:rStyle w:val="Hyperlink"/>
            <w:b/>
            <w:bCs/>
          </w:rPr>
          <w:t>7</w:t>
        </w:r>
      </w:hyperlink>
      <w:r w:rsidRPr="004A3CEE">
        <w:rPr>
          <w:b/>
          <w:bCs/>
        </w:rPr>
        <w:t>, п.</w:t>
      </w:r>
      <w:r w:rsidR="00587251">
        <w:rPr>
          <w:b/>
          <w:bCs/>
          <w:lang w:val="en-US"/>
        </w:rPr>
        <w:t> </w:t>
      </w:r>
      <w:r w:rsidRPr="004A3CEE">
        <w:rPr>
          <w:b/>
          <w:bCs/>
        </w:rPr>
        <w:t>46), Комитет рекомендует государству-участнику:</w:t>
      </w:r>
    </w:p>
    <w:p w14:paraId="56065781" w14:textId="378CD0F7" w:rsidR="004A3CEE" w:rsidRPr="004A3CEE" w:rsidRDefault="003932C9" w:rsidP="004A3CEE">
      <w:pPr>
        <w:pStyle w:val="SingleTxt"/>
        <w:rPr>
          <w:b/>
          <w:bCs/>
        </w:rPr>
      </w:pPr>
      <w:r w:rsidRPr="003932C9">
        <w:tab/>
      </w:r>
      <w:r w:rsidR="004A3CEE" w:rsidRPr="004A3CEE">
        <w:t>a)</w:t>
      </w:r>
      <w:r w:rsidR="004A3CEE" w:rsidRPr="004A3CEE">
        <w:tab/>
      </w:r>
      <w:r w:rsidR="004A3CEE" w:rsidRPr="004A3CEE">
        <w:rPr>
          <w:b/>
          <w:bCs/>
        </w:rPr>
        <w:t>ускорить прохождение вышеупомянутого законопроекта через законодательную процедуру, чтобы он стал законом;</w:t>
      </w:r>
    </w:p>
    <w:p w14:paraId="4C57DBFC" w14:textId="0FC7A6B8" w:rsidR="004A3CEE" w:rsidRPr="004A3CEE" w:rsidRDefault="003932C9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</w:r>
      <w:r w:rsidR="004A3CEE" w:rsidRPr="004A3CEE">
        <w:rPr>
          <w:b/>
          <w:bCs/>
        </w:rPr>
        <w:t>в частности, запретить проведение хирургического изменения пола интерсекс-людям без их согласия, а также разработать и внедрить основанный на правах человека протокол медицинского обслуживания интерсекс-детей, требующий их информированного согласия на проведение необратимой с медицинской точки зрения операции по изменению пола;</w:t>
      </w:r>
    </w:p>
    <w:p w14:paraId="619F3081" w14:textId="79539B23" w:rsidR="004A3CEE" w:rsidRPr="004A3CEE" w:rsidRDefault="003932C9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c)</w:t>
      </w:r>
      <w:r w:rsidR="004A3CEE" w:rsidRPr="004A3CEE">
        <w:tab/>
      </w:r>
      <w:r w:rsidR="004A3CEE" w:rsidRPr="004A3CEE">
        <w:rPr>
          <w:b/>
          <w:bCs/>
        </w:rPr>
        <w:t>в ускоренном порядке завершить разработку и реализацию второго национального плана действий по борьбе с курением и обеспечить учет в нем гендерного измерения, чтобы в стратегиях и мерах, вытекающих из этого плана, были учтены особые потребности женщин.</w:t>
      </w:r>
    </w:p>
    <w:bookmarkEnd w:id="4"/>
    <w:p w14:paraId="432A2F62" w14:textId="77777777" w:rsidR="003932C9" w:rsidRPr="003932C9" w:rsidRDefault="003932C9" w:rsidP="003932C9">
      <w:pPr>
        <w:pStyle w:val="SingleTxt"/>
        <w:spacing w:after="0" w:line="120" w:lineRule="exact"/>
        <w:rPr>
          <w:b/>
          <w:sz w:val="10"/>
        </w:rPr>
      </w:pPr>
    </w:p>
    <w:p w14:paraId="3314BC86" w14:textId="177373B2" w:rsidR="004A3CEE" w:rsidRPr="004A3CEE" w:rsidRDefault="004A3CEE" w:rsidP="003932C9">
      <w:pPr>
        <w:pStyle w:val="H23"/>
        <w:ind w:right="1260"/>
      </w:pPr>
      <w:r w:rsidRPr="004A3CEE">
        <w:tab/>
      </w:r>
      <w:r w:rsidRPr="004A3CEE">
        <w:tab/>
        <w:t>Расширение экономических прав и возможностей женщин</w:t>
      </w:r>
    </w:p>
    <w:p w14:paraId="1CE9F6DE" w14:textId="77777777" w:rsidR="003932C9" w:rsidRPr="003932C9" w:rsidRDefault="003932C9" w:rsidP="003932C9">
      <w:pPr>
        <w:pStyle w:val="SingleTxt"/>
        <w:spacing w:after="0" w:line="120" w:lineRule="exact"/>
        <w:rPr>
          <w:sz w:val="10"/>
        </w:rPr>
      </w:pPr>
    </w:p>
    <w:p w14:paraId="3D913D97" w14:textId="56B055E6" w:rsidR="004A3CEE" w:rsidRPr="004A3CEE" w:rsidRDefault="004A3CEE" w:rsidP="004A3CEE">
      <w:pPr>
        <w:pStyle w:val="SingleTxt"/>
      </w:pPr>
      <w:r w:rsidRPr="004A3CEE">
        <w:t>44.</w:t>
      </w:r>
      <w:r w:rsidRPr="004A3CEE">
        <w:tab/>
        <w:t>Комитет с удовлетворением отмечает усилия государства-участника, направленные на то, чтобы служить образцом в плане проведения инклюзивной, учитывающей гендерные аспекты политики в качестве стратегии экономической диверсификации и перераспределения богатства путем расширения участия женщин в экономической и социальной жизни Люксембурга в соответствии с положениями Конвенции, оказания финансовой поддержки женщинам, осуществляющим неформальный уход, предоставления бесплатных услуг по уходу за детьми и выпуска Люксембургской фондовой биржей «гендерных» облигаций и специальных долговых инструментов. Вместе с тем Комитет с обеспокоенностью отмечает:</w:t>
      </w:r>
    </w:p>
    <w:p w14:paraId="07F4ACB1" w14:textId="3D62F99E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a)</w:t>
      </w:r>
      <w:r w:rsidR="004A3CEE" w:rsidRPr="004A3CEE">
        <w:tab/>
        <w:t>высокий уровень бедности (13,5</w:t>
      </w:r>
      <w:r>
        <w:rPr>
          <w:lang w:val="en-US"/>
        </w:rPr>
        <w:t> </w:t>
      </w:r>
      <w:r w:rsidR="004A3CEE" w:rsidRPr="004A3CEE">
        <w:t>процента) среди работающих женщин, в частности матерей-одиночек, в государстве-участнике, несмотря на то, что страна занимает первое место в Европейском союзе по показателю валового внутреннего продукта на душу населения;</w:t>
      </w:r>
    </w:p>
    <w:p w14:paraId="5091A5D1" w14:textId="190EF8B8" w:rsidR="004A3CEE" w:rsidRPr="004A3CEE" w:rsidRDefault="003932C9" w:rsidP="004A3CEE">
      <w:pPr>
        <w:pStyle w:val="SingleTxt"/>
      </w:pPr>
      <w:r>
        <w:rPr>
          <w:lang w:val="en-US"/>
        </w:rPr>
        <w:lastRenderedPageBreak/>
        <w:tab/>
      </w:r>
      <w:r w:rsidR="004A3CEE" w:rsidRPr="004A3CEE">
        <w:t>b)</w:t>
      </w:r>
      <w:r w:rsidR="004A3CEE" w:rsidRPr="004A3CEE">
        <w:tab/>
        <w:t>обязательные требования о регистрации самозанятых лиц в рамках пенсионной и страховой реформ, которые приводят к неравному доступу женщин, работающих в неформальном секторе экономики, к социальной защите;</w:t>
      </w:r>
    </w:p>
    <w:p w14:paraId="7E932082" w14:textId="6E6867E8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c)</w:t>
      </w:r>
      <w:r w:rsidR="004A3CEE" w:rsidRPr="004A3CEE">
        <w:tab/>
        <w:t>ограниченный доступ малообеспеченных матерей-одиночек и безработных женщин, включая тех, кто выполняет неоплачиваемую работу по уходу, к жилью, что препятствует повышению их производительности и благосостояния;</w:t>
      </w:r>
    </w:p>
    <w:p w14:paraId="6D531668" w14:textId="366730E8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d)</w:t>
      </w:r>
      <w:r w:rsidR="004A3CEE" w:rsidRPr="004A3CEE">
        <w:tab/>
        <w:t>ограниченный доступ женщин к финансовым услугам из-за недостаточно адаптированных продуктов, которые не отвечают их специфическим потребностям в сфере бизнеса и предпринимательства;</w:t>
      </w:r>
    </w:p>
    <w:p w14:paraId="278F854D" w14:textId="2FCC176A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e)</w:t>
      </w:r>
      <w:r w:rsidR="004A3CEE" w:rsidRPr="004A3CEE">
        <w:tab/>
        <w:t>гендерный цифровой разрыв и невозможность обеспечить подготовку женщин и девочек к новым рабочим местам, технологическим решениям и инновациям в рамках существующих программ.</w:t>
      </w:r>
    </w:p>
    <w:p w14:paraId="47F995A4" w14:textId="77777777" w:rsidR="004A3CEE" w:rsidRPr="004A3CEE" w:rsidRDefault="004A3CEE" w:rsidP="004A3CEE">
      <w:pPr>
        <w:pStyle w:val="SingleTxt"/>
        <w:rPr>
          <w:b/>
          <w:bCs/>
        </w:rPr>
      </w:pPr>
      <w:r w:rsidRPr="004A3CEE">
        <w:t>45.</w:t>
      </w:r>
      <w:r w:rsidRPr="004A3CEE">
        <w:tab/>
      </w:r>
      <w:r w:rsidRPr="004A3CEE">
        <w:rPr>
          <w:b/>
          <w:bCs/>
        </w:rPr>
        <w:t>Комитет рекомендует государству-участнику:</w:t>
      </w:r>
    </w:p>
    <w:p w14:paraId="4CEE9709" w14:textId="43AAFCE6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a)</w:t>
      </w:r>
      <w:r w:rsidR="004A3CEE" w:rsidRPr="004A3CEE">
        <w:tab/>
      </w:r>
      <w:r w:rsidR="004A3CEE" w:rsidRPr="004A3CEE">
        <w:rPr>
          <w:b/>
          <w:bCs/>
        </w:rPr>
        <w:t>активизировать усилия по сокращению масштабов нищеты среди женщин, уделив особое внимание домохозяйствам, возглавляемым одиноким родителем, и группам женщин, находящимся в неблагоприятном положении, в том числе путем облегчения доступа безработных женщин и женщин, занятых неоплачиваемым уходом, к пособиям по безработице, официальной занятости и профессиональной подготовке;</w:t>
      </w:r>
    </w:p>
    <w:p w14:paraId="782501AB" w14:textId="7429A3D7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</w:r>
      <w:r w:rsidR="004A3CEE" w:rsidRPr="004A3CEE">
        <w:rPr>
          <w:b/>
          <w:bCs/>
        </w:rPr>
        <w:t>повысить осведомленность самозанятых женщин и женщин, занятых в неформальном секторе экономики, включая ремесленниц, лиц, осуществляющих уход, и работниц малых и средних предприяти</w:t>
      </w:r>
      <w:r w:rsidR="00FE26AF" w:rsidRPr="006C4A0B">
        <w:rPr>
          <w:b/>
          <w:bCs/>
        </w:rPr>
        <w:t>й</w:t>
      </w:r>
      <w:r w:rsidR="004A3CEE" w:rsidRPr="004A3CEE">
        <w:rPr>
          <w:b/>
          <w:bCs/>
        </w:rPr>
        <w:t>, о требованиях, касающихся обязательной регистрации в рамках программ пенсионного и социального страхования, и обеспечить им адекватный доступ к социальной защите;</w:t>
      </w:r>
    </w:p>
    <w:p w14:paraId="3EBDEF50" w14:textId="60B59359" w:rsidR="004A3CEE" w:rsidRPr="004A3CEE" w:rsidRDefault="003932C9" w:rsidP="004A3CEE">
      <w:pPr>
        <w:pStyle w:val="SingleTxt"/>
      </w:pPr>
      <w:r w:rsidRPr="00FE26AF">
        <w:tab/>
      </w:r>
      <w:r w:rsidR="004A3CEE" w:rsidRPr="004A3CEE">
        <w:t>c)</w:t>
      </w:r>
      <w:r w:rsidR="004A3CEE" w:rsidRPr="004A3CEE">
        <w:tab/>
      </w:r>
      <w:r w:rsidR="004A3CEE" w:rsidRPr="004A3CEE">
        <w:rPr>
          <w:b/>
          <w:bCs/>
        </w:rPr>
        <w:t>включить в число первоочередных задач выделение недорогого жилья, субсидируемого государством, матерям-одиночкам и безработным женщинам, включая лиц, осуществляющих неоплачиваемый уход;</w:t>
      </w:r>
    </w:p>
    <w:p w14:paraId="1792A303" w14:textId="013E341B" w:rsidR="004A3CEE" w:rsidRPr="004A3CEE" w:rsidRDefault="003932C9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d)</w:t>
      </w:r>
      <w:r w:rsidR="004A3CEE" w:rsidRPr="004A3CEE">
        <w:tab/>
      </w:r>
      <w:r w:rsidR="004A3CEE" w:rsidRPr="004A3CEE">
        <w:rPr>
          <w:b/>
          <w:bCs/>
        </w:rPr>
        <w:t>увеличить инвестиции в принадлежащие женщинам предприятия и осуществляемую ими предпринимательскую деятельность, расширить доступ женщин к кредитам и финансовым услугам и обеспечить наличие механизмов обратной связи для облегчения оценки воздействия и укрепления реформ;</w:t>
      </w:r>
    </w:p>
    <w:p w14:paraId="6F84607C" w14:textId="7C7F5514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e)</w:t>
      </w:r>
      <w:r w:rsidR="004A3CEE" w:rsidRPr="004A3CEE">
        <w:tab/>
      </w:r>
      <w:r w:rsidR="004A3CEE" w:rsidRPr="004A3CEE">
        <w:rPr>
          <w:b/>
          <w:bCs/>
        </w:rPr>
        <w:t>увеличить часть фонда оцифровки, предназначенную для укрепления компетенций женщин и девочек в сфере информационных технологий.</w:t>
      </w:r>
    </w:p>
    <w:p w14:paraId="20102851" w14:textId="77777777" w:rsidR="003932C9" w:rsidRPr="003932C9" w:rsidRDefault="003932C9" w:rsidP="003932C9">
      <w:pPr>
        <w:pStyle w:val="SingleTxt"/>
        <w:spacing w:after="0" w:line="120" w:lineRule="exact"/>
        <w:rPr>
          <w:b/>
          <w:sz w:val="10"/>
        </w:rPr>
      </w:pPr>
    </w:p>
    <w:p w14:paraId="4476704E" w14:textId="2020A96B" w:rsidR="004A3CEE" w:rsidRPr="004A3CEE" w:rsidRDefault="004A3CEE" w:rsidP="003932C9">
      <w:pPr>
        <w:pStyle w:val="H23"/>
        <w:ind w:right="1260"/>
      </w:pPr>
      <w:r w:rsidRPr="004A3CEE">
        <w:tab/>
      </w:r>
      <w:r w:rsidRPr="004A3CEE">
        <w:tab/>
        <w:t>Женщины с инвалидностью</w:t>
      </w:r>
    </w:p>
    <w:p w14:paraId="02D86E23" w14:textId="77777777" w:rsidR="003932C9" w:rsidRPr="003932C9" w:rsidRDefault="003932C9" w:rsidP="003932C9">
      <w:pPr>
        <w:pStyle w:val="SingleTxt"/>
        <w:spacing w:after="0" w:line="120" w:lineRule="exact"/>
        <w:rPr>
          <w:sz w:val="10"/>
        </w:rPr>
      </w:pPr>
    </w:p>
    <w:p w14:paraId="0EBF3289" w14:textId="7DBF5F1C" w:rsidR="004A3CEE" w:rsidRPr="004A3CEE" w:rsidRDefault="004A3CEE" w:rsidP="004A3CEE">
      <w:pPr>
        <w:pStyle w:val="SingleTxt"/>
      </w:pPr>
      <w:r w:rsidRPr="004A3CEE">
        <w:t>46.</w:t>
      </w:r>
      <w:r w:rsidRPr="004A3CEE">
        <w:tab/>
        <w:t>Комитет с обеспокоенностью отмечает, что в государстве-участнике женщины с инвалидностью сталкиваются с перекрестными формами дискриминации, в особенности в том, что касается доступа к правосудию, образованию, занятости и медицинскому обслуживанию. Комитет принимает к сведению национальный план действий по осуществлению Конвенции о правах инвалидов на 2019–2024</w:t>
      </w:r>
      <w:r w:rsidR="00FE26AF">
        <w:t> </w:t>
      </w:r>
      <w:r w:rsidRPr="004A3CEE">
        <w:t>годы. Вместе с тем он обеспокоен тем, что этот план не включает в себя гендерное измерение. Он также с обеспокоенностью отмечает, что вопрос об инвалидности не включен в текущий национальный план действий по обеспечению равенства между женщинами и мужчинами.</w:t>
      </w:r>
    </w:p>
    <w:p w14:paraId="4C731F59" w14:textId="77777777" w:rsidR="003932C9" w:rsidRDefault="003932C9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58026F36" w14:textId="31A9717A" w:rsidR="004A3CEE" w:rsidRPr="004A3CEE" w:rsidRDefault="004A3CEE" w:rsidP="004A3CEE">
      <w:pPr>
        <w:pStyle w:val="SingleTxt"/>
      </w:pPr>
      <w:r w:rsidRPr="004A3CEE">
        <w:lastRenderedPageBreak/>
        <w:t>47.</w:t>
      </w:r>
      <w:r w:rsidRPr="004A3CEE">
        <w:tab/>
      </w:r>
      <w:r w:rsidRPr="004A3CEE">
        <w:rPr>
          <w:b/>
          <w:bCs/>
        </w:rPr>
        <w:t>Комитет рекомендует государству-участнику обеспечить:</w:t>
      </w:r>
    </w:p>
    <w:p w14:paraId="7071425B" w14:textId="1D45EE9B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a)</w:t>
      </w:r>
      <w:r w:rsidR="004A3CEE" w:rsidRPr="004A3CEE">
        <w:tab/>
      </w:r>
      <w:r w:rsidR="004A3CEE" w:rsidRPr="004A3CEE">
        <w:rPr>
          <w:b/>
          <w:bCs/>
        </w:rPr>
        <w:t>чтобы женщины и девочки с инвалидностью имели доступ к правосудию, рынку труда, инклюзивному образованию, занятости и медицинским услугам, включая услуги по охране сексуального и репродуктивного здоровья, и могли в полной мере осуществлять свое право распоряжаться своим телом и принимать решения в отношении своих репродуктивных прав, опеки над своими детьми и ухода за ними;</w:t>
      </w:r>
    </w:p>
    <w:p w14:paraId="440B91CC" w14:textId="67A810F6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</w:r>
      <w:r w:rsidR="004A3CEE" w:rsidRPr="004A3CEE">
        <w:rPr>
          <w:b/>
          <w:bCs/>
        </w:rPr>
        <w:t>чтобы следующий национальный план действий по осуществлению Конвенции о правах инвалидов включал гендерное измерение, а национальный план действий по обеспечению равенства между женщинами и мужчинами был пересмотрен с учетом</w:t>
      </w:r>
      <w:r w:rsidR="000A6F23">
        <w:rPr>
          <w:b/>
          <w:bCs/>
        </w:rPr>
        <w:t xml:space="preserve"> фактора инвалидности</w:t>
      </w:r>
      <w:r w:rsidR="004A3CEE" w:rsidRPr="004A3CEE">
        <w:rPr>
          <w:b/>
          <w:bCs/>
        </w:rPr>
        <w:t>.</w:t>
      </w:r>
    </w:p>
    <w:p w14:paraId="30A26EC5" w14:textId="77777777" w:rsidR="003932C9" w:rsidRPr="003932C9" w:rsidRDefault="003932C9" w:rsidP="003932C9">
      <w:pPr>
        <w:pStyle w:val="SingleTxt"/>
        <w:spacing w:after="0" w:line="120" w:lineRule="exact"/>
        <w:rPr>
          <w:b/>
          <w:sz w:val="10"/>
        </w:rPr>
      </w:pPr>
    </w:p>
    <w:p w14:paraId="0AE518F4" w14:textId="7ACD4A25" w:rsidR="004A3CEE" w:rsidRPr="004A3CEE" w:rsidRDefault="004A3CEE" w:rsidP="003932C9">
      <w:pPr>
        <w:pStyle w:val="H23"/>
        <w:ind w:right="1260"/>
      </w:pPr>
      <w:r w:rsidRPr="004A3CEE">
        <w:tab/>
      </w:r>
      <w:r w:rsidRPr="004A3CEE">
        <w:tab/>
        <w:t>Женщины из числа меньшинств</w:t>
      </w:r>
    </w:p>
    <w:p w14:paraId="58576B48" w14:textId="77777777" w:rsidR="003932C9" w:rsidRPr="003932C9" w:rsidRDefault="003932C9" w:rsidP="003932C9">
      <w:pPr>
        <w:pStyle w:val="SingleTxt"/>
        <w:spacing w:after="0" w:line="120" w:lineRule="exact"/>
        <w:rPr>
          <w:sz w:val="10"/>
        </w:rPr>
      </w:pPr>
    </w:p>
    <w:p w14:paraId="11FAF3F4" w14:textId="31667942" w:rsidR="004A3CEE" w:rsidRPr="004A3CEE" w:rsidRDefault="004A3CEE" w:rsidP="004A3CEE">
      <w:pPr>
        <w:pStyle w:val="SingleTxt"/>
      </w:pPr>
      <w:r w:rsidRPr="004A3CEE">
        <w:t>48.</w:t>
      </w:r>
      <w:r w:rsidRPr="004A3CEE">
        <w:tab/>
        <w:t>Комитет с обеспокоенностью отмечает отсутствие в государстве-участнике систем поддержки, призванных помогать женщинам и девочкам</w:t>
      </w:r>
      <w:r w:rsidR="003932C9">
        <w:rPr>
          <w:lang w:val="en-US"/>
        </w:rPr>
        <w:t> </w:t>
      </w:r>
      <w:r w:rsidRPr="004A3CEE">
        <w:t>— мусульманкам, а также женщинам и девочкам африканского происхождения, не являющимся резидентами страны, в поиске работы и жилья, а также в получении доступа к медицинским услугам и образованию.</w:t>
      </w:r>
    </w:p>
    <w:p w14:paraId="636D8AAA" w14:textId="2E79BDB6" w:rsidR="004A3CEE" w:rsidRPr="004A3CEE" w:rsidRDefault="004A3CEE" w:rsidP="004A3CEE">
      <w:pPr>
        <w:pStyle w:val="SingleTxt"/>
        <w:rPr>
          <w:b/>
          <w:bCs/>
        </w:rPr>
      </w:pPr>
      <w:r w:rsidRPr="004A3CEE">
        <w:t>49.</w:t>
      </w:r>
      <w:r w:rsidRPr="004A3CEE">
        <w:tab/>
      </w:r>
      <w:r w:rsidRPr="004A3CEE">
        <w:rPr>
          <w:b/>
          <w:bCs/>
        </w:rPr>
        <w:t>Комитет рекомендует государству-участнику принять меры по облегчению доступа женщин и девочек</w:t>
      </w:r>
      <w:r w:rsidR="003932C9">
        <w:rPr>
          <w:b/>
          <w:bCs/>
          <w:lang w:val="en-US"/>
        </w:rPr>
        <w:t> </w:t>
      </w:r>
      <w:r w:rsidRPr="004A3CEE">
        <w:rPr>
          <w:b/>
          <w:bCs/>
        </w:rPr>
        <w:t>— мусульманок, а также женщин и девочек африканского происхождения, не являющихся резидентами страны, к жилью, занятости, медицинским услугам и образованию.</w:t>
      </w:r>
    </w:p>
    <w:p w14:paraId="4EB98DF6" w14:textId="77777777" w:rsidR="003932C9" w:rsidRPr="003932C9" w:rsidRDefault="003932C9" w:rsidP="003932C9">
      <w:pPr>
        <w:pStyle w:val="SingleTxt"/>
        <w:spacing w:after="0" w:line="120" w:lineRule="exact"/>
        <w:rPr>
          <w:b/>
          <w:sz w:val="10"/>
        </w:rPr>
      </w:pPr>
      <w:bookmarkStart w:id="5" w:name="_Hlk190170422"/>
    </w:p>
    <w:p w14:paraId="7C6D9058" w14:textId="0F6FCA88" w:rsidR="004A3CEE" w:rsidRPr="004A3CEE" w:rsidRDefault="004A3CEE" w:rsidP="003932C9">
      <w:pPr>
        <w:pStyle w:val="H23"/>
        <w:ind w:right="1260"/>
      </w:pPr>
      <w:r w:rsidRPr="004A3CEE">
        <w:tab/>
      </w:r>
      <w:r w:rsidRPr="004A3CEE">
        <w:tab/>
        <w:t>Снижение риска бедствий и изменение климата</w:t>
      </w:r>
    </w:p>
    <w:p w14:paraId="6A60A3B0" w14:textId="77777777" w:rsidR="003932C9" w:rsidRPr="003932C9" w:rsidRDefault="003932C9" w:rsidP="003932C9">
      <w:pPr>
        <w:pStyle w:val="SingleTxt"/>
        <w:spacing w:after="0" w:line="120" w:lineRule="exact"/>
        <w:rPr>
          <w:sz w:val="10"/>
        </w:rPr>
      </w:pPr>
    </w:p>
    <w:p w14:paraId="12477216" w14:textId="7B33F21F" w:rsidR="004A3CEE" w:rsidRPr="004A3CEE" w:rsidRDefault="004A3CEE" w:rsidP="003932C9">
      <w:pPr>
        <w:pStyle w:val="SingleTxt"/>
      </w:pPr>
      <w:r w:rsidRPr="004A3CEE">
        <w:t>50.</w:t>
      </w:r>
      <w:r w:rsidRPr="004A3CEE">
        <w:tab/>
        <w:t>Комитет отмечает, что государство-участник внесло 8</w:t>
      </w:r>
      <w:r w:rsidR="003932C9">
        <w:rPr>
          <w:lang w:val="en-US"/>
        </w:rPr>
        <w:t> </w:t>
      </w:r>
      <w:r w:rsidRPr="004A3CEE">
        <w:t>млн евро в Фонд реагирования на потери и ущерб, который был создан для поддержки развивающихся стран, в несоразмерно большой степени затрагиваемых изменением климата. Вместе с тем он с сожалением отмечает, что Фонд по-прежнему испытывает дефицит финансирования. Комитет также с обеспокоенностью отмечает, что частные финансовые учреждения, находящиеся под юрисдикцией государства-участника, продолжают осуществлять значительные инвестиции в добычу ископаемых видов топлива и другие углеродоемкие отрасли.</w:t>
      </w:r>
      <w:bookmarkEnd w:id="5"/>
    </w:p>
    <w:p w14:paraId="59F0820B" w14:textId="3D2C28D0" w:rsidR="004A3CEE" w:rsidRPr="004A3CEE" w:rsidRDefault="004A3CEE" w:rsidP="004A3CEE">
      <w:pPr>
        <w:pStyle w:val="SingleTxt"/>
        <w:rPr>
          <w:b/>
          <w:bCs/>
        </w:rPr>
      </w:pPr>
      <w:r w:rsidRPr="004A3CEE">
        <w:t>51.</w:t>
      </w:r>
      <w:r w:rsidRPr="004A3CEE">
        <w:tab/>
      </w:r>
      <w:r w:rsidRPr="004A3CEE">
        <w:rPr>
          <w:b/>
          <w:bCs/>
        </w:rPr>
        <w:t>В соответствии со своей общей рекомендацией № 37 (2018) о гендерных аспектах снижения риска бедствий в условиях изменения климата Комитет рекомендует государству-участнику:</w:t>
      </w:r>
    </w:p>
    <w:p w14:paraId="7AB9C7D8" w14:textId="3A1874E9" w:rsidR="004A3CEE" w:rsidRPr="004A3CEE" w:rsidRDefault="003932C9" w:rsidP="004A3CEE">
      <w:pPr>
        <w:pStyle w:val="SingleTxt"/>
      </w:pPr>
      <w:r w:rsidRPr="00B11CC1">
        <w:tab/>
      </w:r>
      <w:r w:rsidR="004A3CEE" w:rsidRPr="004A3CEE">
        <w:t>a)</w:t>
      </w:r>
      <w:r w:rsidR="004A3CEE" w:rsidRPr="004A3CEE">
        <w:tab/>
      </w:r>
      <w:r w:rsidR="004A3CEE" w:rsidRPr="004A3CEE">
        <w:rPr>
          <w:b/>
          <w:bCs/>
        </w:rPr>
        <w:t>рассмотреть возможность увеличения своего взноса в Фонд реагирования на потери и ущерб и зарезервировать его для решения гендерных вопросов;</w:t>
      </w:r>
    </w:p>
    <w:p w14:paraId="4434A03B" w14:textId="69F83973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</w:r>
      <w:r w:rsidR="004A3CEE" w:rsidRPr="004A3CEE">
        <w:rPr>
          <w:b/>
          <w:bCs/>
        </w:rPr>
        <w:t>разработать политику регулирования для стимулирования финансовых учреждений частного сектора к инвестированию в возобновляемые источники энергии и «зеленую» экономику, лишения их стимула для инвестирования в топливную промышленность и другие углеродоемкие отрасли и содействия соблюдению Рамочной конвенции Организации Объединенных Наций об изменении климата, Парижского соглашения и Руководящих принципов предпринимательской деятельности в аспекте прав человека: осуществление рамок Организации Объединенных Наций, касающихся «защиты, соблюдения и средств правовой защиты»;</w:t>
      </w:r>
    </w:p>
    <w:p w14:paraId="31F3CD87" w14:textId="72C0D70D" w:rsidR="004A3CEE" w:rsidRPr="004A3CEE" w:rsidRDefault="003932C9" w:rsidP="004A3CEE">
      <w:pPr>
        <w:pStyle w:val="SingleTxt"/>
      </w:pPr>
      <w:r w:rsidRPr="003932C9">
        <w:tab/>
      </w:r>
      <w:r w:rsidR="004A3CEE" w:rsidRPr="004A3CEE">
        <w:t>c)</w:t>
      </w:r>
      <w:r w:rsidR="004A3CEE" w:rsidRPr="004A3CEE">
        <w:tab/>
      </w:r>
      <w:r w:rsidR="004A3CEE" w:rsidRPr="004A3CEE">
        <w:rPr>
          <w:b/>
          <w:bCs/>
        </w:rPr>
        <w:t>учредить процесс должной осмотрительности в вопросах прав человека для обеспечения того, чтобы предприятия выявляли, предотвращали, смягчали и учитывали свое воздействие на климат.</w:t>
      </w:r>
    </w:p>
    <w:p w14:paraId="71208291" w14:textId="77777777" w:rsidR="004A3CEE" w:rsidRPr="004A3CEE" w:rsidRDefault="004A3CEE" w:rsidP="003932C9">
      <w:pPr>
        <w:pStyle w:val="H23"/>
        <w:ind w:right="1260"/>
      </w:pPr>
      <w:r w:rsidRPr="004A3CEE">
        <w:lastRenderedPageBreak/>
        <w:tab/>
      </w:r>
      <w:r w:rsidRPr="004A3CEE">
        <w:tab/>
        <w:t>Брак и семейные отношения</w:t>
      </w:r>
      <w:bookmarkStart w:id="6" w:name="_Hlk190073738"/>
    </w:p>
    <w:p w14:paraId="410F2E04" w14:textId="77777777" w:rsidR="003932C9" w:rsidRPr="003932C9" w:rsidRDefault="003932C9" w:rsidP="003932C9">
      <w:pPr>
        <w:pStyle w:val="SingleTxt"/>
        <w:spacing w:after="0" w:line="120" w:lineRule="exact"/>
        <w:rPr>
          <w:sz w:val="10"/>
        </w:rPr>
      </w:pPr>
    </w:p>
    <w:p w14:paraId="073DDC4E" w14:textId="2C2275D5" w:rsidR="004A3CEE" w:rsidRPr="004A3CEE" w:rsidRDefault="004A3CEE" w:rsidP="004A3CEE">
      <w:pPr>
        <w:pStyle w:val="SingleTxt"/>
      </w:pPr>
      <w:r w:rsidRPr="004A3CEE">
        <w:t>52.</w:t>
      </w:r>
      <w:r w:rsidRPr="004A3CEE">
        <w:tab/>
        <w:t>Комитет обеспокоен тем, что:</w:t>
      </w:r>
    </w:p>
    <w:p w14:paraId="6B3957E7" w14:textId="45A77FD9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a)</w:t>
      </w:r>
      <w:r w:rsidR="004A3CEE" w:rsidRPr="004A3CEE">
        <w:tab/>
        <w:t>в государстве-участнике по-прежнему существует различие между «законнорожденными детьми» и «внебрачными детьми», что подразумевает неравенство перед законом и в обществе;</w:t>
      </w:r>
    </w:p>
    <w:p w14:paraId="11EE2245" w14:textId="29232DF9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  <w:t>однополые пары не признаются родителями автоматически, поэтому существует вероятность, что небиологическому родителю придется пройти через процедуру усыновления;</w:t>
      </w:r>
    </w:p>
    <w:p w14:paraId="77A57386" w14:textId="61342959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c)</w:t>
      </w:r>
      <w:r w:rsidR="004A3CEE" w:rsidRPr="004A3CEE">
        <w:tab/>
        <w:t>в случаях, когда решение о передаче детей на воспитание в приемную семью или учреждение принимает суд, закон позволяет судье принять решение о передаче родительской ответственности без соблюдения права на обжалование, права на адвоката и права ребенка быть заслушанным;</w:t>
      </w:r>
    </w:p>
    <w:p w14:paraId="214DE04E" w14:textId="40F3C2C2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d)</w:t>
      </w:r>
      <w:r w:rsidR="004A3CEE" w:rsidRPr="004A3CEE">
        <w:tab/>
        <w:t>отсутствует четкая регламентация практики суррогатного материнства, что приводит к неопределенности и отсутствию защиты для участников процесса, в частности матерей, суррогатных матерей и детей, рожденных в результате суррогатного материнства.</w:t>
      </w:r>
    </w:p>
    <w:p w14:paraId="43A2D74B" w14:textId="77777777" w:rsidR="004A3CEE" w:rsidRPr="004A3CEE" w:rsidRDefault="004A3CEE" w:rsidP="004A3CEE">
      <w:pPr>
        <w:pStyle w:val="SingleTxt"/>
        <w:rPr>
          <w:b/>
          <w:bCs/>
        </w:rPr>
      </w:pPr>
      <w:r w:rsidRPr="004A3CEE">
        <w:t>53.</w:t>
      </w:r>
      <w:r w:rsidRPr="004A3CEE">
        <w:tab/>
      </w:r>
      <w:r w:rsidRPr="004A3CEE">
        <w:rPr>
          <w:b/>
          <w:bCs/>
        </w:rPr>
        <w:t>Комитет настоятельно призывает государство-участник:</w:t>
      </w:r>
    </w:p>
    <w:p w14:paraId="592A329C" w14:textId="628360C5" w:rsidR="004A3CEE" w:rsidRPr="004A3CEE" w:rsidRDefault="003932C9" w:rsidP="004A3CEE">
      <w:pPr>
        <w:pStyle w:val="SingleTxt"/>
        <w:rPr>
          <w:b/>
          <w:bCs/>
        </w:rPr>
      </w:pPr>
      <w:r w:rsidRPr="003932C9">
        <w:tab/>
      </w:r>
      <w:r w:rsidR="004A3CEE" w:rsidRPr="004A3CEE">
        <w:t>a)</w:t>
      </w:r>
      <w:r w:rsidR="004A3CEE" w:rsidRPr="004A3CEE">
        <w:tab/>
      </w:r>
      <w:r w:rsidR="004A3CEE" w:rsidRPr="004A3CEE">
        <w:rPr>
          <w:b/>
          <w:bCs/>
        </w:rPr>
        <w:t>безотлагательно принять законодательство, направленное на устранение любых юридических и административных различий между «законнорожденными детьми» и «внебрачными детьми»;</w:t>
      </w:r>
    </w:p>
    <w:p w14:paraId="42E466C2" w14:textId="65244CAA" w:rsidR="004A3CEE" w:rsidRPr="004A3CEE" w:rsidRDefault="003932C9" w:rsidP="004A3CEE">
      <w:pPr>
        <w:pStyle w:val="SingleTxt"/>
        <w:rPr>
          <w:b/>
          <w:bCs/>
        </w:rPr>
      </w:pPr>
      <w:r>
        <w:rPr>
          <w:lang w:val="en-US"/>
        </w:rPr>
        <w:tab/>
      </w:r>
      <w:r w:rsidR="004A3CEE" w:rsidRPr="004A3CEE">
        <w:t>b)</w:t>
      </w:r>
      <w:r w:rsidR="004A3CEE" w:rsidRPr="004A3CEE">
        <w:tab/>
      </w:r>
      <w:r w:rsidR="004A3CEE" w:rsidRPr="004A3CEE">
        <w:rPr>
          <w:b/>
          <w:bCs/>
        </w:rPr>
        <w:t>принять законодательные и административные меры, обеспечивающие автоматическое признание родительства в случае однополых пар;</w:t>
      </w:r>
    </w:p>
    <w:p w14:paraId="4F470362" w14:textId="3C9E1390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c)</w:t>
      </w:r>
      <w:r w:rsidR="004A3CEE" w:rsidRPr="004A3CEE">
        <w:tab/>
      </w:r>
      <w:r w:rsidR="004A3CEE" w:rsidRPr="004A3CEE">
        <w:rPr>
          <w:b/>
          <w:bCs/>
        </w:rPr>
        <w:t>провести исследования эффективности соглашений о совместной опеке и исследования факторов гендерного неравенства, которые могут присутствовать в судебных решениях;</w:t>
      </w:r>
    </w:p>
    <w:p w14:paraId="72599772" w14:textId="622678F2" w:rsidR="004A3CEE" w:rsidRPr="004A3CEE" w:rsidRDefault="003932C9" w:rsidP="004A3CEE">
      <w:pPr>
        <w:pStyle w:val="SingleTxt"/>
      </w:pPr>
      <w:r>
        <w:rPr>
          <w:lang w:val="en-US"/>
        </w:rPr>
        <w:tab/>
      </w:r>
      <w:r w:rsidR="004A3CEE" w:rsidRPr="004A3CEE">
        <w:t>d)</w:t>
      </w:r>
      <w:r w:rsidR="004A3CEE" w:rsidRPr="004A3CEE">
        <w:tab/>
      </w:r>
      <w:r w:rsidR="004A3CEE" w:rsidRPr="004A3CEE">
        <w:rPr>
          <w:b/>
          <w:bCs/>
        </w:rPr>
        <w:t>принять законодательную базу для регулирования суррогатного материнства, чтобы защитить женщин, выступающих в качестве суррогатных матерей, матерей, прибегающих к суррогатному материнству, и детей, рожденных в результате суррогатного материнства, от эксплуатации, принуждения, дискриминации и торговли людьми.</w:t>
      </w:r>
      <w:bookmarkEnd w:id="6"/>
    </w:p>
    <w:p w14:paraId="3EA3D2EB" w14:textId="77777777" w:rsidR="003932C9" w:rsidRPr="003932C9" w:rsidRDefault="003932C9" w:rsidP="003932C9">
      <w:pPr>
        <w:pStyle w:val="SingleTxt"/>
        <w:spacing w:after="0" w:line="120" w:lineRule="exact"/>
        <w:rPr>
          <w:b/>
          <w:sz w:val="10"/>
        </w:rPr>
      </w:pPr>
    </w:p>
    <w:p w14:paraId="7213F03D" w14:textId="0BE72C86" w:rsidR="004A3CEE" w:rsidRPr="004A3CEE" w:rsidRDefault="004A3CEE" w:rsidP="003932C9">
      <w:pPr>
        <w:pStyle w:val="H23"/>
        <w:ind w:right="1260"/>
      </w:pPr>
      <w:r w:rsidRPr="004A3CEE">
        <w:tab/>
      </w:r>
      <w:r w:rsidRPr="004A3CEE">
        <w:tab/>
        <w:t>Сбор и анализ данных</w:t>
      </w:r>
    </w:p>
    <w:p w14:paraId="0D0FB811" w14:textId="77777777" w:rsidR="003932C9" w:rsidRPr="003932C9" w:rsidRDefault="003932C9" w:rsidP="003932C9">
      <w:pPr>
        <w:pStyle w:val="SingleTxt"/>
        <w:spacing w:after="0" w:line="120" w:lineRule="exact"/>
        <w:rPr>
          <w:sz w:val="10"/>
        </w:rPr>
      </w:pPr>
    </w:p>
    <w:p w14:paraId="01F44FDF" w14:textId="44370035" w:rsidR="004A3CEE" w:rsidRPr="004A3CEE" w:rsidRDefault="004A3CEE" w:rsidP="004A3CEE">
      <w:pPr>
        <w:pStyle w:val="SingleTxt"/>
      </w:pPr>
      <w:r w:rsidRPr="004A3CEE">
        <w:t>54.</w:t>
      </w:r>
      <w:r w:rsidRPr="004A3CEE">
        <w:tab/>
        <w:t>Комитет обеспокоен отсутствием мероприятий по сбору дезагрегированных по полу данных во многих областях, имеющих отношение к осуществлению Конвенции.</w:t>
      </w:r>
    </w:p>
    <w:p w14:paraId="14A8CD4B" w14:textId="5E8D6389" w:rsidR="004A3CEE" w:rsidRPr="004A3CEE" w:rsidRDefault="004A3CEE" w:rsidP="004A3CEE">
      <w:pPr>
        <w:pStyle w:val="SingleTxt"/>
      </w:pPr>
      <w:r w:rsidRPr="004A3CEE">
        <w:t>55.</w:t>
      </w:r>
      <w:r w:rsidRPr="004A3CEE">
        <w:tab/>
      </w:r>
      <w:r w:rsidRPr="004A3CEE">
        <w:rPr>
          <w:b/>
          <w:bCs/>
        </w:rPr>
        <w:t>Комитет рекомендует государству-участнику развивать и наращивать потенциал для использования наиболее актуальных технологий при сборе статистических данных, в том числе о распространенности гендерного насилия в отношении женщин, распространенности торговли женщинами и девочками, доступе к образованию и социально-экономическом статусе женщин в разбивке по возрасту, наличию инвалидности, сексуальной ориентации, социально-экономическому положению и другим соответствующим факторам для проведения точной оценки положения женщин и девочек и подготовки почвы для разработки и осуществления специально адаптированных и учитывающих гендерные аспекты законодательных актов, стратегий, программ и бюджетов.</w:t>
      </w:r>
    </w:p>
    <w:p w14:paraId="5536AA7D" w14:textId="77777777" w:rsidR="003932C9" w:rsidRPr="003932C9" w:rsidRDefault="003932C9" w:rsidP="003932C9">
      <w:pPr>
        <w:pStyle w:val="SingleTxt"/>
        <w:spacing w:after="0" w:line="120" w:lineRule="exact"/>
        <w:rPr>
          <w:b/>
          <w:sz w:val="10"/>
        </w:rPr>
      </w:pPr>
    </w:p>
    <w:p w14:paraId="5E6AF5CD" w14:textId="77777777" w:rsidR="003932C9" w:rsidRDefault="003932C9">
      <w:pPr>
        <w:spacing w:after="160" w:line="259" w:lineRule="auto"/>
        <w:rPr>
          <w:rFonts w:eastAsiaTheme="minorHAnsi" w:cstheme="minorBidi"/>
          <w:b/>
          <w:spacing w:val="2"/>
          <w:kern w:val="14"/>
          <w:lang w:eastAsia="en-US"/>
        </w:rPr>
      </w:pPr>
      <w:r>
        <w:br w:type="page"/>
      </w:r>
    </w:p>
    <w:p w14:paraId="2AD88154" w14:textId="78FABD65" w:rsidR="004A3CEE" w:rsidRPr="004A3CEE" w:rsidRDefault="004A3CEE" w:rsidP="003932C9">
      <w:pPr>
        <w:pStyle w:val="H23"/>
        <w:ind w:right="1260"/>
      </w:pPr>
      <w:r w:rsidRPr="004A3CEE">
        <w:lastRenderedPageBreak/>
        <w:tab/>
      </w:r>
      <w:r w:rsidRPr="004A3CEE">
        <w:tab/>
        <w:t>Пекинская декларация и Платформа действий</w:t>
      </w:r>
    </w:p>
    <w:p w14:paraId="31B7B5AB" w14:textId="77777777" w:rsidR="003932C9" w:rsidRPr="003932C9" w:rsidRDefault="003932C9" w:rsidP="003932C9">
      <w:pPr>
        <w:pStyle w:val="SingleTxt"/>
        <w:spacing w:after="0" w:line="120" w:lineRule="exact"/>
        <w:rPr>
          <w:sz w:val="10"/>
        </w:rPr>
      </w:pPr>
    </w:p>
    <w:p w14:paraId="4EE63E25" w14:textId="6D780DD6" w:rsidR="004A3CEE" w:rsidRPr="004A3CEE" w:rsidRDefault="004A3CEE" w:rsidP="004A3CEE">
      <w:pPr>
        <w:pStyle w:val="SingleTxt"/>
      </w:pPr>
      <w:r w:rsidRPr="004A3CEE">
        <w:t>56.</w:t>
      </w:r>
      <w:r w:rsidRPr="004A3CEE">
        <w:tab/>
      </w:r>
      <w:r w:rsidRPr="004A3CEE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реального равноправия между женщинами и мужчинами.</w:t>
      </w:r>
    </w:p>
    <w:p w14:paraId="5A2B7F6B" w14:textId="77777777" w:rsidR="003932C9" w:rsidRPr="003932C9" w:rsidRDefault="003932C9" w:rsidP="003932C9">
      <w:pPr>
        <w:pStyle w:val="SingleTxt"/>
        <w:spacing w:after="0" w:line="120" w:lineRule="exact"/>
        <w:rPr>
          <w:b/>
          <w:sz w:val="10"/>
        </w:rPr>
      </w:pPr>
    </w:p>
    <w:p w14:paraId="71EAE7FB" w14:textId="4864B2C8" w:rsidR="004A3CEE" w:rsidRPr="004A3CEE" w:rsidRDefault="004A3CEE" w:rsidP="003932C9">
      <w:pPr>
        <w:pStyle w:val="H23"/>
        <w:ind w:right="1260"/>
      </w:pPr>
      <w:r w:rsidRPr="004A3CEE">
        <w:tab/>
      </w:r>
      <w:r w:rsidRPr="004A3CEE">
        <w:tab/>
        <w:t>Распространение информации</w:t>
      </w:r>
    </w:p>
    <w:p w14:paraId="5AAA56CD" w14:textId="77777777" w:rsidR="003932C9" w:rsidRPr="003932C9" w:rsidRDefault="003932C9" w:rsidP="003932C9">
      <w:pPr>
        <w:pStyle w:val="SingleTxt"/>
        <w:spacing w:after="0" w:line="120" w:lineRule="exact"/>
        <w:rPr>
          <w:sz w:val="10"/>
        </w:rPr>
      </w:pPr>
    </w:p>
    <w:p w14:paraId="5BD28084" w14:textId="4832A9D6" w:rsidR="004A3CEE" w:rsidRPr="004A3CEE" w:rsidRDefault="004A3CEE" w:rsidP="004A3CEE">
      <w:pPr>
        <w:pStyle w:val="SingleTxt"/>
      </w:pPr>
      <w:r w:rsidRPr="004A3CEE">
        <w:t>57.</w:t>
      </w:r>
      <w:r w:rsidRPr="004A3CEE">
        <w:tab/>
      </w:r>
      <w:r w:rsidRPr="004A3CEE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среди соответствующих государственных учреждений всех уровней (на национальном, региональном и местном уровнях), в первую очередь в правительстве, парламенте и органах судебной власти, в целях обеспечения их выполнения в полном объеме.</w:t>
      </w:r>
    </w:p>
    <w:p w14:paraId="0C0B27CA" w14:textId="77777777" w:rsidR="003932C9" w:rsidRPr="003932C9" w:rsidRDefault="003932C9" w:rsidP="003932C9">
      <w:pPr>
        <w:pStyle w:val="SingleTxt"/>
        <w:spacing w:after="0" w:line="120" w:lineRule="exact"/>
        <w:rPr>
          <w:b/>
          <w:sz w:val="10"/>
        </w:rPr>
      </w:pPr>
    </w:p>
    <w:p w14:paraId="35993D5E" w14:textId="53D0CB11" w:rsidR="004A3CEE" w:rsidRPr="004A3CEE" w:rsidRDefault="004A3CEE" w:rsidP="003932C9">
      <w:pPr>
        <w:pStyle w:val="H23"/>
        <w:ind w:right="1260"/>
      </w:pPr>
      <w:r w:rsidRPr="004A3CEE">
        <w:tab/>
      </w:r>
      <w:r w:rsidRPr="004A3CEE">
        <w:tab/>
        <w:t>Ратификация других договоров</w:t>
      </w:r>
    </w:p>
    <w:p w14:paraId="1D51702E" w14:textId="77777777" w:rsidR="003932C9" w:rsidRPr="003932C9" w:rsidRDefault="003932C9" w:rsidP="003932C9">
      <w:pPr>
        <w:pStyle w:val="SingleTxt"/>
        <w:spacing w:after="0" w:line="120" w:lineRule="exact"/>
        <w:rPr>
          <w:sz w:val="10"/>
        </w:rPr>
      </w:pPr>
    </w:p>
    <w:p w14:paraId="52D40AD3" w14:textId="48CDE184" w:rsidR="004A3CEE" w:rsidRPr="004A3CEE" w:rsidRDefault="004A3CEE" w:rsidP="004A3CEE">
      <w:pPr>
        <w:pStyle w:val="SingleTxt"/>
      </w:pPr>
      <w:r w:rsidRPr="004A3CEE">
        <w:t>58.</w:t>
      </w:r>
      <w:r w:rsidRPr="004A3CEE">
        <w:tab/>
      </w:r>
      <w:r w:rsidRPr="004A3CEE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4A3CEE">
        <w:rPr>
          <w:vertAlign w:val="superscript"/>
        </w:rPr>
        <w:footnoteReference w:id="2"/>
      </w:r>
      <w:r w:rsidRPr="004A3CEE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4A3CEE">
        <w:t xml:space="preserve"> </w:t>
      </w:r>
      <w:r w:rsidRPr="004A3CEE">
        <w:rPr>
          <w:b/>
          <w:bCs/>
        </w:rPr>
        <w:t>В связи с этим Комитет рекомендует государству-участнику ратифицировать Международную конвенцию о защите прав всех трудящихся-мигрантов и членов их семей, участником которой оно пока не является.</w:t>
      </w:r>
    </w:p>
    <w:p w14:paraId="0DF8CFE6" w14:textId="77777777" w:rsidR="003932C9" w:rsidRPr="003932C9" w:rsidRDefault="003932C9" w:rsidP="003932C9">
      <w:pPr>
        <w:pStyle w:val="SingleTxt"/>
        <w:spacing w:after="0" w:line="120" w:lineRule="exact"/>
        <w:rPr>
          <w:b/>
          <w:sz w:val="10"/>
        </w:rPr>
      </w:pPr>
    </w:p>
    <w:p w14:paraId="2BB02C07" w14:textId="5849456A" w:rsidR="004A3CEE" w:rsidRPr="004A3CEE" w:rsidRDefault="004A3CEE" w:rsidP="003932C9">
      <w:pPr>
        <w:pStyle w:val="H23"/>
        <w:ind w:right="1260"/>
      </w:pPr>
      <w:r w:rsidRPr="004A3CEE">
        <w:tab/>
      </w:r>
      <w:r w:rsidRPr="004A3CEE">
        <w:tab/>
        <w:t>Последующая деятельность в связи с заключительными замечаниями</w:t>
      </w:r>
    </w:p>
    <w:p w14:paraId="7D731679" w14:textId="77777777" w:rsidR="003932C9" w:rsidRPr="003932C9" w:rsidRDefault="003932C9" w:rsidP="003932C9">
      <w:pPr>
        <w:pStyle w:val="SingleTxt"/>
        <w:spacing w:after="0" w:line="120" w:lineRule="exact"/>
        <w:rPr>
          <w:sz w:val="10"/>
        </w:rPr>
      </w:pPr>
    </w:p>
    <w:p w14:paraId="2095C72F" w14:textId="4EBE814C" w:rsidR="004A3CEE" w:rsidRPr="004A3CEE" w:rsidRDefault="004A3CEE" w:rsidP="004A3CEE">
      <w:pPr>
        <w:pStyle w:val="SingleTxt"/>
      </w:pPr>
      <w:r w:rsidRPr="004A3CEE">
        <w:t>59.</w:t>
      </w:r>
      <w:r w:rsidRPr="004A3CEE">
        <w:tab/>
      </w:r>
      <w:r w:rsidRPr="004A3CEE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19 c), 21 b), 31 c) и 41 e) выше.</w:t>
      </w:r>
    </w:p>
    <w:p w14:paraId="75F44C09" w14:textId="77777777" w:rsidR="003932C9" w:rsidRPr="003932C9" w:rsidRDefault="003932C9" w:rsidP="003932C9">
      <w:pPr>
        <w:pStyle w:val="SingleTxt"/>
        <w:spacing w:after="0" w:line="120" w:lineRule="exact"/>
        <w:rPr>
          <w:b/>
          <w:sz w:val="10"/>
        </w:rPr>
      </w:pPr>
    </w:p>
    <w:p w14:paraId="2D072A38" w14:textId="4332264E" w:rsidR="004A3CEE" w:rsidRPr="004A3CEE" w:rsidRDefault="004A3CEE" w:rsidP="003932C9">
      <w:pPr>
        <w:pStyle w:val="H23"/>
        <w:ind w:right="1260"/>
      </w:pPr>
      <w:r w:rsidRPr="004A3CEE">
        <w:tab/>
      </w:r>
      <w:r w:rsidRPr="004A3CEE">
        <w:tab/>
        <w:t>Подготовка следующего доклада</w:t>
      </w:r>
    </w:p>
    <w:p w14:paraId="40C19C13" w14:textId="77777777" w:rsidR="003932C9" w:rsidRPr="003932C9" w:rsidRDefault="003932C9" w:rsidP="003932C9">
      <w:pPr>
        <w:pStyle w:val="SingleTxt"/>
        <w:spacing w:after="0" w:line="120" w:lineRule="exact"/>
        <w:rPr>
          <w:sz w:val="10"/>
        </w:rPr>
      </w:pPr>
    </w:p>
    <w:p w14:paraId="06EB7F83" w14:textId="65A92EC2" w:rsidR="004A3CEE" w:rsidRPr="004A3CEE" w:rsidRDefault="004A3CEE" w:rsidP="004A3CEE">
      <w:pPr>
        <w:pStyle w:val="SingleTxt"/>
      </w:pPr>
      <w:r w:rsidRPr="004A3CEE">
        <w:t>60.</w:t>
      </w:r>
      <w:r w:rsidRPr="004A3CEE">
        <w:tab/>
      </w:r>
      <w:r w:rsidRPr="004A3CEE">
        <w:rPr>
          <w:b/>
          <w:bCs/>
        </w:rPr>
        <w:t>Комитет определит и сообщит дату представления девятого периодического доклада государства-участника в соответствии с будущим ясным и упорядоченным графиком представления докладов государствами-участниками (резолюция</w:t>
      </w:r>
      <w:r w:rsidR="00B11CC1">
        <w:rPr>
          <w:b/>
          <w:bCs/>
          <w:lang w:val="en-US"/>
        </w:rPr>
        <w:t> </w:t>
      </w:r>
      <w:hyperlink r:id="rId36" w:history="1">
        <w:r w:rsidRPr="004A3CEE">
          <w:rPr>
            <w:rStyle w:val="Hyperlink"/>
            <w:b/>
            <w:bCs/>
          </w:rPr>
          <w:t>79/1</w:t>
        </w:r>
        <w:r w:rsidRPr="004A3CEE">
          <w:rPr>
            <w:rStyle w:val="Hyperlink"/>
            <w:b/>
            <w:bCs/>
          </w:rPr>
          <w:t>6</w:t>
        </w:r>
        <w:r w:rsidRPr="004A3CEE">
          <w:rPr>
            <w:rStyle w:val="Hyperlink"/>
            <w:b/>
            <w:bCs/>
          </w:rPr>
          <w:t>5</w:t>
        </w:r>
      </w:hyperlink>
      <w:r w:rsidRPr="004A3CEE">
        <w:rPr>
          <w:b/>
          <w:bCs/>
        </w:rPr>
        <w:t xml:space="preserve"> Генеральной Ассамблеи, п.</w:t>
      </w:r>
      <w:r w:rsidR="007E3385">
        <w:rPr>
          <w:b/>
          <w:bCs/>
          <w:lang w:val="en-US"/>
        </w:rPr>
        <w:t> </w:t>
      </w:r>
      <w:r w:rsidRPr="004A3CEE">
        <w:rPr>
          <w:b/>
          <w:bCs/>
        </w:rPr>
        <w:t>6)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государства-участника.</w:t>
      </w:r>
      <w:r w:rsidRPr="004A3CEE">
        <w:t xml:space="preserve"> </w:t>
      </w:r>
      <w:r w:rsidRPr="004A3CEE">
        <w:rPr>
          <w:b/>
          <w:bCs/>
        </w:rPr>
        <w:t>Доклад должен охватывать весь период до момента его представления.</w:t>
      </w:r>
    </w:p>
    <w:p w14:paraId="7D2F2B43" w14:textId="68F77E91" w:rsidR="004A3CEE" w:rsidRPr="00177DED" w:rsidRDefault="00177DED" w:rsidP="002A569F">
      <w:pPr>
        <w:pStyle w:val="SingleTxt"/>
        <w:spacing w:after="0" w:line="240" w:lineRule="auto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C947A0" wp14:editId="3D145A14">
                <wp:simplePos x="0" y="0"/>
                <wp:positionH relativeFrom="column">
                  <wp:posOffset>2669540</wp:posOffset>
                </wp:positionH>
                <wp:positionV relativeFrom="paragraph">
                  <wp:posOffset>925996</wp:posOffset>
                </wp:positionV>
                <wp:extent cx="914400" cy="0"/>
                <wp:effectExtent l="0" t="0" r="0" b="0"/>
                <wp:wrapNone/>
                <wp:docPr id="134751359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68BCE3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72.9pt" to="282.2pt,7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" strokecolor="#010000" strokeweight=".25pt">
                <v:stroke joinstyle="miter"/>
              </v:line>
            </w:pict>
          </mc:Fallback>
        </mc:AlternateContent>
      </w:r>
      <w:r w:rsidR="004A3CEE" w:rsidRPr="004A3CEE">
        <w:t>61.</w:t>
      </w:r>
      <w:r w:rsidR="004A3CEE" w:rsidRPr="004A3CEE">
        <w:tab/>
      </w:r>
      <w:r w:rsidR="004A3CEE" w:rsidRPr="004A3CEE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7" w:history="1">
        <w:r w:rsidR="004A3CEE" w:rsidRPr="00B11CC1">
          <w:rPr>
            <w:rStyle w:val="Hyperlink"/>
            <w:b/>
            <w:bCs/>
          </w:rPr>
          <w:t>HRI/GEN</w:t>
        </w:r>
        <w:r w:rsidR="004A3CEE" w:rsidRPr="00B11CC1">
          <w:rPr>
            <w:rStyle w:val="Hyperlink"/>
            <w:b/>
            <w:bCs/>
          </w:rPr>
          <w:t>/</w:t>
        </w:r>
        <w:r w:rsidR="004A3CEE" w:rsidRPr="00B11CC1">
          <w:rPr>
            <w:rStyle w:val="Hyperlink"/>
            <w:b/>
            <w:bCs/>
          </w:rPr>
          <w:t>2/Rev.6</w:t>
        </w:r>
      </w:hyperlink>
      <w:r w:rsidR="004A3CEE" w:rsidRPr="004A3CEE">
        <w:rPr>
          <w:b/>
          <w:bCs/>
        </w:rPr>
        <w:t>, гл. I).</w:t>
      </w:r>
    </w:p>
    <w:sectPr w:rsidR="004A3CEE" w:rsidRPr="00177DED" w:rsidSect="004A3CEE">
      <w:headerReference w:type="even" r:id="rId38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5-03-18T11:25:00Z" w:initials="Start">
    <w:p w14:paraId="66AFC64D" w14:textId="77777777" w:rsidR="00C65493" w:rsidRPr="0060657A" w:rsidRDefault="00C65493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60657A">
        <w:rPr>
          <w:lang w:val="en-US"/>
        </w:rPr>
        <w:t>&lt;&lt;ODS JOB NO&gt;&gt;N2505495R&lt;&lt;ODS JOB NO&gt;&gt;</w:t>
      </w:r>
    </w:p>
    <w:p w14:paraId="36510C08" w14:textId="77777777" w:rsidR="00C65493" w:rsidRDefault="00C65493">
      <w:pPr>
        <w:pStyle w:val="CommentText"/>
      </w:pPr>
      <w:r>
        <w:t>&lt;&lt;ODS DOC SYMBOL1&gt;&gt;CEDAW/C/LUX/CO/8&lt;&lt;ODS DOC SYMBOL1&gt;&gt;</w:t>
      </w:r>
    </w:p>
    <w:p w14:paraId="4D790CFD" w14:textId="5E474E98" w:rsidR="00C65493" w:rsidRDefault="00C65493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D790CF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2A90082" w16cex:dateUtc="2025-03-18T15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D790CFD" w16cid:durableId="42A9008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549B8" w14:textId="77777777" w:rsidR="008D5459" w:rsidRDefault="008D5459" w:rsidP="00331D20">
      <w:r>
        <w:separator/>
      </w:r>
    </w:p>
  </w:endnote>
  <w:endnote w:type="continuationSeparator" w:id="0">
    <w:p w14:paraId="7FE87A20" w14:textId="77777777" w:rsidR="008D5459" w:rsidRDefault="008D5459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65493" w14:paraId="0B40CD40" w14:textId="77777777" w:rsidTr="00C65493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6B45C020" w14:textId="4A69A296" w:rsidR="00C65493" w:rsidRPr="00C65493" w:rsidRDefault="00C65493" w:rsidP="00C65493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6DE87E43" w14:textId="631B741D" w:rsidR="00C65493" w:rsidRPr="00C65493" w:rsidRDefault="00C65493" w:rsidP="00C65493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32665">
            <w:rPr>
              <w:b w:val="0"/>
              <w:color w:val="000000"/>
              <w:sz w:val="14"/>
            </w:rPr>
            <w:t>25-03386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193FD7D0" w14:textId="77777777" w:rsidR="00C65493" w:rsidRPr="00C65493" w:rsidRDefault="00C65493" w:rsidP="00C65493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65493" w14:paraId="5BBBA478" w14:textId="77777777" w:rsidTr="00C65493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5D30AFD7" w14:textId="2100BB24" w:rsidR="00C65493" w:rsidRPr="00C65493" w:rsidRDefault="00C65493" w:rsidP="00C65493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32665">
            <w:rPr>
              <w:b w:val="0"/>
              <w:color w:val="000000"/>
              <w:sz w:val="14"/>
            </w:rPr>
            <w:t>25-03386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FD6BA73" w14:textId="151C4760" w:rsidR="00C65493" w:rsidRPr="00C65493" w:rsidRDefault="00C65493" w:rsidP="00C65493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5F4B9141" w14:textId="77777777" w:rsidR="00C65493" w:rsidRPr="00C65493" w:rsidRDefault="00C65493" w:rsidP="00C65493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C65493" w14:paraId="62A939A5" w14:textId="77777777" w:rsidTr="00C65493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61A7019C" w14:textId="4D03EB14" w:rsidR="00C65493" w:rsidRDefault="00C65493" w:rsidP="00C65493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60FD3F3" wp14:editId="2F78EF17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4233920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25-03386 (R)</w:t>
          </w:r>
          <w:r>
            <w:rPr>
              <w:color w:val="010000"/>
            </w:rPr>
            <w:t xml:space="preserve">    180325    </w:t>
          </w:r>
          <w:r w:rsidR="004A3CEE">
            <w:rPr>
              <w:color w:val="010000"/>
              <w:lang w:val="en-US"/>
            </w:rPr>
            <w:t>27</w:t>
          </w:r>
          <w:r>
            <w:rPr>
              <w:color w:val="010000"/>
            </w:rPr>
            <w:t>0325</w:t>
          </w:r>
        </w:p>
        <w:p w14:paraId="5FBD44C4" w14:textId="5EF599C2" w:rsidR="00C65493" w:rsidRPr="00C65493" w:rsidRDefault="00C65493" w:rsidP="00C65493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*2503386*</w:t>
          </w:r>
        </w:p>
      </w:tc>
      <w:tc>
        <w:tcPr>
          <w:tcW w:w="4920" w:type="dxa"/>
        </w:tcPr>
        <w:p w14:paraId="7B03FA60" w14:textId="3B81A273" w:rsidR="00C65493" w:rsidRDefault="00C65493" w:rsidP="00C65493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7741EF3D" wp14:editId="0469A88C">
                <wp:extent cx="2703582" cy="231648"/>
                <wp:effectExtent l="0" t="0" r="1905" b="0"/>
                <wp:docPr id="327300617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7300617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5788250" w14:textId="77777777" w:rsidR="00C65493" w:rsidRPr="00C65493" w:rsidRDefault="00C65493" w:rsidP="00C65493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113C9" w14:textId="77777777" w:rsidR="008D5459" w:rsidRPr="004A3CEE" w:rsidRDefault="008D5459" w:rsidP="004A3CEE">
      <w:pPr>
        <w:pStyle w:val="Footer"/>
        <w:spacing w:after="80"/>
        <w:ind w:left="792"/>
        <w:rPr>
          <w:sz w:val="16"/>
        </w:rPr>
      </w:pPr>
      <w:r w:rsidRPr="004A3CEE">
        <w:rPr>
          <w:sz w:val="16"/>
        </w:rPr>
        <w:t>__________________</w:t>
      </w:r>
    </w:p>
  </w:footnote>
  <w:footnote w:type="continuationSeparator" w:id="0">
    <w:p w14:paraId="586441AC" w14:textId="77777777" w:rsidR="008D5459" w:rsidRPr="004A3CEE" w:rsidRDefault="008D5459" w:rsidP="004A3CEE">
      <w:pPr>
        <w:pStyle w:val="Footer"/>
        <w:spacing w:after="80"/>
        <w:ind w:left="792"/>
        <w:rPr>
          <w:sz w:val="16"/>
        </w:rPr>
      </w:pPr>
      <w:r w:rsidRPr="004A3CEE">
        <w:rPr>
          <w:sz w:val="16"/>
        </w:rPr>
        <w:t>__________________</w:t>
      </w:r>
    </w:p>
  </w:footnote>
  <w:footnote w:id="1">
    <w:p w14:paraId="4FF62BC2" w14:textId="77777777" w:rsidR="004A3CEE" w:rsidRPr="004A3CEE" w:rsidRDefault="004A3CEE" w:rsidP="004A3CE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4A3CEE">
        <w:t>*</w:t>
      </w:r>
      <w:r w:rsidRPr="004A3CEE">
        <w:tab/>
        <w:t>Приняты Комитетом на его девяностой сессии (3–21 февраля 2025 года).</w:t>
      </w:r>
    </w:p>
  </w:footnote>
  <w:footnote w:id="2">
    <w:p w14:paraId="31F9A2B2" w14:textId="4DAE023F" w:rsidR="004A3CEE" w:rsidRPr="00D70E13" w:rsidRDefault="004A3CEE" w:rsidP="004A3CE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4A3CEE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65493" w14:paraId="63DDD23A" w14:textId="77777777" w:rsidTr="00C6549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92D2298" w14:textId="7E983075" w:rsidR="00C65493" w:rsidRPr="00C65493" w:rsidRDefault="00C65493" w:rsidP="00C65493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32665">
            <w:rPr>
              <w:b/>
            </w:rPr>
            <w:t>CEDAW/C/LUX/CO/8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394F091" w14:textId="77777777" w:rsidR="00C65493" w:rsidRDefault="00C65493" w:rsidP="00C65493">
          <w:pPr>
            <w:pStyle w:val="Header"/>
            <w:spacing w:line="240" w:lineRule="auto"/>
          </w:pPr>
        </w:p>
      </w:tc>
    </w:tr>
  </w:tbl>
  <w:p w14:paraId="732991FC" w14:textId="77777777" w:rsidR="00C65493" w:rsidRPr="00C65493" w:rsidRDefault="00C65493" w:rsidP="00C654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65493" w14:paraId="72F61907" w14:textId="77777777" w:rsidTr="00C6549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AAEEB4F" w14:textId="77777777" w:rsidR="00C65493" w:rsidRDefault="00C65493" w:rsidP="00C65493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7385E6D9" w14:textId="0D8B3305" w:rsidR="00C65493" w:rsidRPr="00C65493" w:rsidRDefault="00C65493" w:rsidP="00C65493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32665">
            <w:rPr>
              <w:b/>
            </w:rPr>
            <w:t>CEDAW/C/LUX/CO/8</w:t>
          </w:r>
          <w:r>
            <w:rPr>
              <w:b/>
            </w:rPr>
            <w:fldChar w:fldCharType="end"/>
          </w:r>
        </w:p>
      </w:tc>
    </w:tr>
  </w:tbl>
  <w:p w14:paraId="59F96CE5" w14:textId="77777777" w:rsidR="00C65493" w:rsidRPr="00C65493" w:rsidRDefault="00C65493" w:rsidP="00C654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C65493" w14:paraId="1DD89E71" w14:textId="77777777" w:rsidTr="00C6549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678114B" w14:textId="5143EBD7" w:rsidR="00C65493" w:rsidRPr="00C65493" w:rsidRDefault="00C65493" w:rsidP="00C6549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73C38EC" w14:textId="77777777" w:rsidR="00C65493" w:rsidRDefault="00C65493" w:rsidP="00C65493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C6084EE" w14:textId="72F44511" w:rsidR="00C65493" w:rsidRPr="00C65493" w:rsidRDefault="00C65493" w:rsidP="00C65493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/C/LUX/CO/8</w:t>
          </w:r>
        </w:p>
      </w:tc>
    </w:tr>
    <w:tr w:rsidR="00C65493" w:rsidRPr="004A3CEE" w14:paraId="3BC4E7AB" w14:textId="77777777" w:rsidTr="00C65493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A4311D2" w14:textId="4FBAC136" w:rsidR="00C65493" w:rsidRPr="00C65493" w:rsidRDefault="00C65493" w:rsidP="00C65493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4A931F9D" wp14:editId="7FE6C4AC">
                <wp:extent cx="713232" cy="597103"/>
                <wp:effectExtent l="0" t="0" r="0" b="0"/>
                <wp:docPr id="1445697898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5697898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A0F64AE" w14:textId="5313E63B" w:rsidR="00C65493" w:rsidRPr="00C65493" w:rsidRDefault="00C65493" w:rsidP="00C65493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B963450" w14:textId="77777777" w:rsidR="00C65493" w:rsidRPr="00C65493" w:rsidRDefault="00C65493" w:rsidP="00C65493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8A5ED77" w14:textId="77777777" w:rsidR="00C65493" w:rsidRPr="004A3CEE" w:rsidRDefault="00C65493" w:rsidP="00C65493">
          <w:pPr>
            <w:pStyle w:val="Distribution"/>
            <w:rPr>
              <w:color w:val="000000"/>
              <w:lang w:val="en-US"/>
            </w:rPr>
          </w:pPr>
          <w:r w:rsidRPr="004A3CEE">
            <w:rPr>
              <w:color w:val="000000"/>
              <w:lang w:val="en-US"/>
            </w:rPr>
            <w:t>Distr.: General</w:t>
          </w:r>
        </w:p>
        <w:p w14:paraId="51911F14" w14:textId="77777777" w:rsidR="00C65493" w:rsidRPr="004A3CEE" w:rsidRDefault="00C65493" w:rsidP="00C65493">
          <w:pPr>
            <w:pStyle w:val="Publication"/>
            <w:rPr>
              <w:color w:val="000000"/>
              <w:lang w:val="en-US"/>
            </w:rPr>
          </w:pPr>
          <w:r w:rsidRPr="004A3CEE">
            <w:rPr>
              <w:color w:val="000000"/>
              <w:lang w:val="en-US"/>
            </w:rPr>
            <w:t>28 February 2025</w:t>
          </w:r>
        </w:p>
        <w:p w14:paraId="089CFA6D" w14:textId="77777777" w:rsidR="00C65493" w:rsidRPr="004A3CEE" w:rsidRDefault="00C65493" w:rsidP="00C65493">
          <w:pPr>
            <w:rPr>
              <w:color w:val="000000"/>
              <w:lang w:val="en-US" w:eastAsia="en-US"/>
            </w:rPr>
          </w:pPr>
          <w:r w:rsidRPr="004A3CEE">
            <w:rPr>
              <w:color w:val="000000"/>
              <w:lang w:val="en-US" w:eastAsia="en-US"/>
            </w:rPr>
            <w:t>Russian</w:t>
          </w:r>
        </w:p>
        <w:p w14:paraId="66214B94" w14:textId="77777777" w:rsidR="00C65493" w:rsidRPr="004A3CEE" w:rsidRDefault="00C65493" w:rsidP="00C65493">
          <w:pPr>
            <w:pStyle w:val="Original"/>
            <w:rPr>
              <w:color w:val="000000"/>
              <w:lang w:val="en-US"/>
            </w:rPr>
          </w:pPr>
          <w:r w:rsidRPr="004A3CEE">
            <w:rPr>
              <w:color w:val="000000"/>
              <w:lang w:val="en-US"/>
            </w:rPr>
            <w:t>Original: English</w:t>
          </w:r>
        </w:p>
        <w:p w14:paraId="2C61B762" w14:textId="71CCD92F" w:rsidR="00C65493" w:rsidRPr="004A3CEE" w:rsidRDefault="00C65493" w:rsidP="00C65493">
          <w:pPr>
            <w:rPr>
              <w:lang w:val="en-US" w:eastAsia="en-US"/>
            </w:rPr>
          </w:pPr>
        </w:p>
      </w:tc>
    </w:tr>
  </w:tbl>
  <w:p w14:paraId="67E710AE" w14:textId="77777777" w:rsidR="00C65493" w:rsidRPr="004A3CEE" w:rsidRDefault="00C65493" w:rsidP="00C65493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A3CEE" w14:paraId="25828639" w14:textId="77777777" w:rsidTr="00C6549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6EAEAAA" w14:textId="1C08A02E" w:rsidR="004A3CEE" w:rsidRPr="00C65493" w:rsidRDefault="004A3CEE" w:rsidP="00C65493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32665">
            <w:rPr>
              <w:b/>
            </w:rPr>
            <w:t>CEDAW/C/LUX/CO/8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D392D0F" w14:textId="77777777" w:rsidR="004A3CEE" w:rsidRDefault="004A3CEE" w:rsidP="00C65493">
          <w:pPr>
            <w:pStyle w:val="Header"/>
            <w:spacing w:line="240" w:lineRule="auto"/>
          </w:pPr>
        </w:p>
      </w:tc>
    </w:tr>
  </w:tbl>
  <w:p w14:paraId="1B63F028" w14:textId="77777777" w:rsidR="004A3CEE" w:rsidRPr="00C65493" w:rsidRDefault="004A3CEE" w:rsidP="00C654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GrammaticalErrors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503386*"/>
    <w:docVar w:name="CreationDt" w:val="18/03/2025 11:25 AM"/>
    <w:docVar w:name="DocCategory" w:val="Doc"/>
    <w:docVar w:name="DocType" w:val="Final"/>
    <w:docVar w:name="DutyStation" w:val="New York"/>
    <w:docVar w:name="FooterJN" w:val="25-03386"/>
    <w:docVar w:name="jobn" w:val="25-03386 (R)"/>
    <w:docVar w:name="jobnDT" w:val="25-03386 (R)   180325"/>
    <w:docVar w:name="jobnDTDT" w:val="25-03386 (R)   180325   180325"/>
    <w:docVar w:name="JobNo" w:val="2503386R"/>
    <w:docVar w:name="JobNo2" w:val="2505495R"/>
    <w:docVar w:name="LocalDrive" w:val="-1"/>
    <w:docVar w:name="OandT" w:val=" "/>
    <w:docVar w:name="sss1" w:val="CEDAW/C/LUX/CO/8"/>
    <w:docVar w:name="sss2" w:val="-"/>
    <w:docVar w:name="Symbol1" w:val="CEDAW/C/LUX/CO/8"/>
    <w:docVar w:name="Symbol2" w:val="-"/>
    <w:docVar w:name="Title1" w:val="_x0009__x0009_Заключительные замечания по восьмому периодическому докладу Люксембурга*_x000d_"/>
  </w:docVars>
  <w:rsids>
    <w:rsidRoot w:val="00CF311C"/>
    <w:rsid w:val="00001169"/>
    <w:rsid w:val="00017629"/>
    <w:rsid w:val="0003110D"/>
    <w:rsid w:val="00040029"/>
    <w:rsid w:val="00046113"/>
    <w:rsid w:val="00046661"/>
    <w:rsid w:val="00050ED6"/>
    <w:rsid w:val="00052A0F"/>
    <w:rsid w:val="000568F3"/>
    <w:rsid w:val="00073193"/>
    <w:rsid w:val="00085147"/>
    <w:rsid w:val="0008743D"/>
    <w:rsid w:val="00094905"/>
    <w:rsid w:val="000A4374"/>
    <w:rsid w:val="000A6F23"/>
    <w:rsid w:val="000B4DC3"/>
    <w:rsid w:val="000B5ECB"/>
    <w:rsid w:val="000C0614"/>
    <w:rsid w:val="000C1E06"/>
    <w:rsid w:val="000E4482"/>
    <w:rsid w:val="000E5DFB"/>
    <w:rsid w:val="000F3B21"/>
    <w:rsid w:val="0010339A"/>
    <w:rsid w:val="00107BC9"/>
    <w:rsid w:val="001449F7"/>
    <w:rsid w:val="00172131"/>
    <w:rsid w:val="00177DED"/>
    <w:rsid w:val="00193B0E"/>
    <w:rsid w:val="00196A02"/>
    <w:rsid w:val="001A4E49"/>
    <w:rsid w:val="001D4ACF"/>
    <w:rsid w:val="001E32EA"/>
    <w:rsid w:val="001E5827"/>
    <w:rsid w:val="00202F49"/>
    <w:rsid w:val="00247400"/>
    <w:rsid w:val="00252FCC"/>
    <w:rsid w:val="002633D1"/>
    <w:rsid w:val="00291FA6"/>
    <w:rsid w:val="00293D60"/>
    <w:rsid w:val="002A09F7"/>
    <w:rsid w:val="002A0DD3"/>
    <w:rsid w:val="002A569F"/>
    <w:rsid w:val="002C2B98"/>
    <w:rsid w:val="002C526B"/>
    <w:rsid w:val="00331D20"/>
    <w:rsid w:val="003322A6"/>
    <w:rsid w:val="00357587"/>
    <w:rsid w:val="00361ACC"/>
    <w:rsid w:val="003649F5"/>
    <w:rsid w:val="00365FD7"/>
    <w:rsid w:val="00370B2E"/>
    <w:rsid w:val="0038692D"/>
    <w:rsid w:val="003932C9"/>
    <w:rsid w:val="003C1171"/>
    <w:rsid w:val="003C6283"/>
    <w:rsid w:val="003D3610"/>
    <w:rsid w:val="003D7772"/>
    <w:rsid w:val="003F680A"/>
    <w:rsid w:val="004155C2"/>
    <w:rsid w:val="004260EE"/>
    <w:rsid w:val="00433024"/>
    <w:rsid w:val="0044323A"/>
    <w:rsid w:val="00447CEE"/>
    <w:rsid w:val="00457711"/>
    <w:rsid w:val="00495E7B"/>
    <w:rsid w:val="0049669D"/>
    <w:rsid w:val="004A3CEE"/>
    <w:rsid w:val="004A4C36"/>
    <w:rsid w:val="004A6055"/>
    <w:rsid w:val="004C42B0"/>
    <w:rsid w:val="004D2ECB"/>
    <w:rsid w:val="004D656F"/>
    <w:rsid w:val="004F23CD"/>
    <w:rsid w:val="004F5722"/>
    <w:rsid w:val="00505B48"/>
    <w:rsid w:val="005171A1"/>
    <w:rsid w:val="0054211F"/>
    <w:rsid w:val="005430D5"/>
    <w:rsid w:val="0055227C"/>
    <w:rsid w:val="005610B1"/>
    <w:rsid w:val="005655C6"/>
    <w:rsid w:val="005664E6"/>
    <w:rsid w:val="005677A6"/>
    <w:rsid w:val="00587067"/>
    <w:rsid w:val="00587251"/>
    <w:rsid w:val="005A7927"/>
    <w:rsid w:val="005B1D3A"/>
    <w:rsid w:val="005B627D"/>
    <w:rsid w:val="005C1D89"/>
    <w:rsid w:val="005C3972"/>
    <w:rsid w:val="005E15BC"/>
    <w:rsid w:val="005F437C"/>
    <w:rsid w:val="005F74FD"/>
    <w:rsid w:val="0060498C"/>
    <w:rsid w:val="0060657A"/>
    <w:rsid w:val="0064054E"/>
    <w:rsid w:val="00644A25"/>
    <w:rsid w:val="006821AC"/>
    <w:rsid w:val="006904DC"/>
    <w:rsid w:val="006930ED"/>
    <w:rsid w:val="006C4A0B"/>
    <w:rsid w:val="006C7E41"/>
    <w:rsid w:val="006F23F6"/>
    <w:rsid w:val="007023CA"/>
    <w:rsid w:val="007037AD"/>
    <w:rsid w:val="007077B3"/>
    <w:rsid w:val="00711561"/>
    <w:rsid w:val="00723E00"/>
    <w:rsid w:val="00743382"/>
    <w:rsid w:val="00750628"/>
    <w:rsid w:val="00755411"/>
    <w:rsid w:val="00762999"/>
    <w:rsid w:val="007817CD"/>
    <w:rsid w:val="007873DB"/>
    <w:rsid w:val="007C3040"/>
    <w:rsid w:val="007D2A95"/>
    <w:rsid w:val="007D6E4D"/>
    <w:rsid w:val="007E07F7"/>
    <w:rsid w:val="007E3385"/>
    <w:rsid w:val="007E67A3"/>
    <w:rsid w:val="00802481"/>
    <w:rsid w:val="008138CB"/>
    <w:rsid w:val="00817994"/>
    <w:rsid w:val="00827586"/>
    <w:rsid w:val="008310A8"/>
    <w:rsid w:val="0083127F"/>
    <w:rsid w:val="00845655"/>
    <w:rsid w:val="00850FF2"/>
    <w:rsid w:val="00857052"/>
    <w:rsid w:val="00863195"/>
    <w:rsid w:val="008733BC"/>
    <w:rsid w:val="00875026"/>
    <w:rsid w:val="008751C8"/>
    <w:rsid w:val="00877270"/>
    <w:rsid w:val="00893D72"/>
    <w:rsid w:val="008C229F"/>
    <w:rsid w:val="008C6373"/>
    <w:rsid w:val="008D5459"/>
    <w:rsid w:val="008E7C5E"/>
    <w:rsid w:val="009040BB"/>
    <w:rsid w:val="00914A52"/>
    <w:rsid w:val="00930BEA"/>
    <w:rsid w:val="009329E5"/>
    <w:rsid w:val="0094103D"/>
    <w:rsid w:val="00960259"/>
    <w:rsid w:val="00972669"/>
    <w:rsid w:val="009865ED"/>
    <w:rsid w:val="0098697E"/>
    <w:rsid w:val="00986B63"/>
    <w:rsid w:val="009B1172"/>
    <w:rsid w:val="009C6D6E"/>
    <w:rsid w:val="009D56BA"/>
    <w:rsid w:val="009E0127"/>
    <w:rsid w:val="009E2B67"/>
    <w:rsid w:val="00A2611F"/>
    <w:rsid w:val="00A335B9"/>
    <w:rsid w:val="00A564A7"/>
    <w:rsid w:val="00A65C0F"/>
    <w:rsid w:val="00AA29EE"/>
    <w:rsid w:val="00AB16A7"/>
    <w:rsid w:val="00AF183C"/>
    <w:rsid w:val="00B11CC1"/>
    <w:rsid w:val="00B21E04"/>
    <w:rsid w:val="00B27698"/>
    <w:rsid w:val="00B352E8"/>
    <w:rsid w:val="00B37671"/>
    <w:rsid w:val="00B43FA2"/>
    <w:rsid w:val="00B52384"/>
    <w:rsid w:val="00B8317D"/>
    <w:rsid w:val="00B83E59"/>
    <w:rsid w:val="00B901FD"/>
    <w:rsid w:val="00BC2C8A"/>
    <w:rsid w:val="00BE70DD"/>
    <w:rsid w:val="00C20D7B"/>
    <w:rsid w:val="00C26F91"/>
    <w:rsid w:val="00C41B18"/>
    <w:rsid w:val="00C43D2E"/>
    <w:rsid w:val="00C621A6"/>
    <w:rsid w:val="00C65493"/>
    <w:rsid w:val="00C6633F"/>
    <w:rsid w:val="00CB37BB"/>
    <w:rsid w:val="00CC2D86"/>
    <w:rsid w:val="00CD3EEA"/>
    <w:rsid w:val="00CE2EFB"/>
    <w:rsid w:val="00CE4FD3"/>
    <w:rsid w:val="00CE7E1C"/>
    <w:rsid w:val="00CF311C"/>
    <w:rsid w:val="00D00326"/>
    <w:rsid w:val="00D23FFB"/>
    <w:rsid w:val="00D33738"/>
    <w:rsid w:val="00D409D0"/>
    <w:rsid w:val="00D4298B"/>
    <w:rsid w:val="00D5641F"/>
    <w:rsid w:val="00D8461E"/>
    <w:rsid w:val="00D93F7D"/>
    <w:rsid w:val="00DA3B41"/>
    <w:rsid w:val="00DB0712"/>
    <w:rsid w:val="00DB4129"/>
    <w:rsid w:val="00DD0C4E"/>
    <w:rsid w:val="00DD28E3"/>
    <w:rsid w:val="00E1314C"/>
    <w:rsid w:val="00E47F2B"/>
    <w:rsid w:val="00E548DF"/>
    <w:rsid w:val="00E55A1E"/>
    <w:rsid w:val="00E62FF9"/>
    <w:rsid w:val="00E8036E"/>
    <w:rsid w:val="00EA1709"/>
    <w:rsid w:val="00EB166A"/>
    <w:rsid w:val="00EB7B0F"/>
    <w:rsid w:val="00EC4DAF"/>
    <w:rsid w:val="00EC5CCF"/>
    <w:rsid w:val="00ED096B"/>
    <w:rsid w:val="00EF239D"/>
    <w:rsid w:val="00F0429D"/>
    <w:rsid w:val="00F0663E"/>
    <w:rsid w:val="00F068B1"/>
    <w:rsid w:val="00F32665"/>
    <w:rsid w:val="00F33370"/>
    <w:rsid w:val="00F62682"/>
    <w:rsid w:val="00F65296"/>
    <w:rsid w:val="00F95E56"/>
    <w:rsid w:val="00F96431"/>
    <w:rsid w:val="00FA64B6"/>
    <w:rsid w:val="00FC7F57"/>
    <w:rsid w:val="00FE03B6"/>
    <w:rsid w:val="00FE26AF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8C0773"/>
  <w15:chartTrackingRefBased/>
  <w15:docId w15:val="{22EA30A3-12E0-4222-9244-68AB4A066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C621A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40029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rsid w:val="00ED096B"/>
    <w:rPr>
      <w:color w:val="auto"/>
      <w:spacing w:val="5"/>
      <w:w w:val="103"/>
      <w:kern w:val="14"/>
      <w:position w:val="0"/>
      <w:sz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3F680A"/>
    <w:pPr>
      <w:ind w:right="0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styleId="Title">
    <w:name w:val="Title"/>
    <w:basedOn w:val="Normal"/>
    <w:next w:val="Normal"/>
    <w:link w:val="TitleChar"/>
    <w:uiPriority w:val="10"/>
    <w:qFormat/>
    <w:rsid w:val="00CF31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311C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311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311C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CF311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311C"/>
    <w:rPr>
      <w:rFonts w:ascii="Times New Roman" w:hAnsi="Times New Roman" w:cs="Times New Roman"/>
      <w:i/>
      <w:iCs/>
      <w:color w:val="404040" w:themeColor="text1" w:themeTint="BF"/>
      <w:spacing w:val="4"/>
      <w:w w:val="103"/>
      <w:sz w:val="20"/>
      <w:szCs w:val="20"/>
      <w:lang w:val="ru-RU"/>
    </w:rPr>
  </w:style>
  <w:style w:type="paragraph" w:styleId="ListParagraph">
    <w:name w:val="List Paragraph"/>
    <w:basedOn w:val="Normal"/>
    <w:uiPriority w:val="34"/>
    <w:qFormat/>
    <w:rsid w:val="00CF31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31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31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311C"/>
    <w:rPr>
      <w:rFonts w:ascii="Times New Roman" w:hAnsi="Times New Roman" w:cs="Times New Roman"/>
      <w:i/>
      <w:iCs/>
      <w:color w:val="0F4761" w:themeColor="accent1" w:themeShade="BF"/>
      <w:spacing w:val="4"/>
      <w:w w:val="103"/>
      <w:sz w:val="20"/>
      <w:szCs w:val="20"/>
      <w:lang w:val="ru-RU"/>
    </w:rPr>
  </w:style>
  <w:style w:type="character" w:styleId="IntenseReference">
    <w:name w:val="Intense Reference"/>
    <w:basedOn w:val="DefaultParagraphFont"/>
    <w:uiPriority w:val="32"/>
    <w:qFormat/>
    <w:rsid w:val="00CF311C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49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493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4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493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0B5ECB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S/RES/1325(2000)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docs.un.org/en/CEDAW/C/SR.2126" TargetMode="External"/><Relationship Id="rId34" Type="http://schemas.openxmlformats.org/officeDocument/2006/relationships/hyperlink" Target="https://undocs.org/ru/CEDAW/C/LUX/CO/6-7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docs.un.org/en/CEDAW/C/LUX/8" TargetMode="External"/><Relationship Id="rId29" Type="http://schemas.openxmlformats.org/officeDocument/2006/relationships/hyperlink" Target="https://undocs.org/ru/CEDAW/C/LUX/CO/6-7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docs.un.org/en/CEDAW/C/LUX/FCO/6-7" TargetMode="External"/><Relationship Id="rId32" Type="http://schemas.openxmlformats.org/officeDocument/2006/relationships/hyperlink" Target="https://undocs.org/ru/CEDAW/C/LUX/CO/6-7" TargetMode="External"/><Relationship Id="rId37" Type="http://schemas.openxmlformats.org/officeDocument/2006/relationships/hyperlink" Target="https://undocs.org/ru/HRI/GEN/2/Rev.6" TargetMode="External"/><Relationship Id="rId40" Type="http://schemas.microsoft.com/office/2011/relationships/people" Target="people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docs.un.org/en/CEDAW/C/LUX/QPR/8" TargetMode="External"/><Relationship Id="rId28" Type="http://schemas.openxmlformats.org/officeDocument/2006/relationships/hyperlink" Target="https://undocs.org/ru/CEDAW/C/LUX/CO/6-7" TargetMode="External"/><Relationship Id="rId36" Type="http://schemas.openxmlformats.org/officeDocument/2006/relationships/hyperlink" Target="https://undocs.org/ru/A/RES/79/165" TargetMode="Externa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yperlink" Target="https://docs.un.org/en/CEDAW/C/LUX/6-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docs.un.org/en/CEDAW/C/SR.2127" TargetMode="External"/><Relationship Id="rId27" Type="http://schemas.openxmlformats.org/officeDocument/2006/relationships/hyperlink" Target="https://undocs.org/ru/A/65/38(supp)" TargetMode="External"/><Relationship Id="rId30" Type="http://schemas.openxmlformats.org/officeDocument/2006/relationships/hyperlink" Target="https://undocs.org/ru/CEDAW/C/LUX/CO/6-7" TargetMode="External"/><Relationship Id="rId35" Type="http://schemas.openxmlformats.org/officeDocument/2006/relationships/hyperlink" Target="https://undocs.org/ru/CEDAW/C/LUX/CO/6-7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ru/CEDAW/C/LUX/CO/6-7" TargetMode="External"/><Relationship Id="rId33" Type="http://schemas.openxmlformats.org/officeDocument/2006/relationships/hyperlink" Target="https://undocs.org/ru/CEDAW/C/LUX/CO/6-7" TargetMode="External"/><Relationship Id="rId38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6D86E8-9834-443E-A421-F00CB2F90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7209</Words>
  <Characters>50251</Characters>
  <Application>Microsoft Office Word</Application>
  <DocSecurity>0</DocSecurity>
  <Lines>1025</Lines>
  <Paragraphs>257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Feoktistova</dc:creator>
  <cp:keywords/>
  <dc:description/>
  <cp:lastModifiedBy>Irina Feoktistova</cp:lastModifiedBy>
  <cp:revision>6</cp:revision>
  <cp:lastPrinted>2025-03-18T21:33:00Z</cp:lastPrinted>
  <dcterms:created xsi:type="dcterms:W3CDTF">2025-03-18T21:29:00Z</dcterms:created>
  <dcterms:modified xsi:type="dcterms:W3CDTF">2025-03-18T21:35:00Z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2503386R</vt:lpwstr>
  </property>
  <property fmtid="{D5CDD505-2E9C-101B-9397-08002B2CF9AE}" pid="3" name="ODSRefJobNo">
    <vt:lpwstr>2505495R</vt:lpwstr>
  </property>
  <property fmtid="{D5CDD505-2E9C-101B-9397-08002B2CF9AE}" pid="4" name="Symbol1">
    <vt:lpwstr>CEDAW/C/LUX/CO/8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Title1">
    <vt:lpwstr>		Заключительные замечания по восьмому периодическому докладу Люксембурга</vt:lpwstr>
  </property>
  <property fmtid="{D5CDD505-2E9C-101B-9397-08002B2CF9AE}" pid="10" name="Comment">
    <vt:lpwstr/>
  </property>
  <property fmtid="{D5CDD505-2E9C-101B-9397-08002B2CF9AE}" pid="11" name="DraftPages">
    <vt:lpwstr> </vt:lpwstr>
  </property>
  <property fmtid="{D5CDD505-2E9C-101B-9397-08002B2CF9AE}" pid="12" name="Operator">
    <vt:lpwstr/>
  </property>
</Properties>
</file>