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AF5" w:rsidRPr="000D7C4C" w:rsidRDefault="001C62CA" w:rsidP="00632AF5">
      <w:pPr>
        <w:tabs>
          <w:tab w:val="left" w:pos="567"/>
          <w:tab w:val="left" w:pos="1134"/>
          <w:tab w:val="left" w:pos="1701"/>
          <w:tab w:val="left" w:pos="2268"/>
        </w:tabs>
        <w:ind w:left="1134"/>
        <w:jc w:val="right"/>
        <w:rPr>
          <w:rFonts w:eastAsia="Times New Roman" w:cs="Times New Roman"/>
          <w:b/>
          <w:color w:val="0000FF"/>
          <w:spacing w:val="0"/>
          <w:w w:val="100"/>
          <w:kern w:val="0"/>
          <w:szCs w:val="20"/>
          <w:lang w:val="en-GB"/>
        </w:rPr>
      </w:pPr>
      <w:hyperlink r:id="rId9" w:history="1">
        <w:r w:rsidR="00632AF5" w:rsidRPr="000D7C4C">
          <w:rPr>
            <w:rFonts w:eastAsia="Times New Roman" w:cs="Times New Roman"/>
            <w:b/>
            <w:color w:val="0000FF"/>
            <w:spacing w:val="0"/>
            <w:w w:val="100"/>
            <w:kern w:val="0"/>
            <w:szCs w:val="20"/>
            <w:lang w:val="en-GB"/>
          </w:rPr>
          <w:t>A/</w:t>
        </w:r>
        <w:r w:rsidR="00632AF5" w:rsidRPr="000D7C4C">
          <w:rPr>
            <w:rFonts w:eastAsia="Times New Roman" w:cs="Times New Roman"/>
            <w:b/>
            <w:color w:val="0000FF"/>
            <w:spacing w:val="0"/>
            <w:w w:val="100"/>
            <w:kern w:val="0"/>
            <w:szCs w:val="20"/>
            <w:lang w:val="en-US"/>
          </w:rPr>
          <w:t>72</w:t>
        </w:r>
        <w:r w:rsidR="00632AF5" w:rsidRPr="000D7C4C">
          <w:rPr>
            <w:rFonts w:eastAsia="Times New Roman" w:cs="Times New Roman"/>
            <w:b/>
            <w:color w:val="0000FF"/>
            <w:spacing w:val="0"/>
            <w:w w:val="100"/>
            <w:kern w:val="0"/>
            <w:szCs w:val="20"/>
            <w:lang w:val="en-GB"/>
          </w:rPr>
          <w:t>/55</w:t>
        </w:r>
      </w:hyperlink>
    </w:p>
    <w:p w:rsidR="00595DE3" w:rsidRPr="00CD6C67" w:rsidRDefault="00632AF5" w:rsidP="00632AF5">
      <w:pPr>
        <w:ind w:left="1134"/>
      </w:pPr>
      <w:r w:rsidRPr="00CD6C67">
        <w:rPr>
          <w:noProof/>
          <w:lang w:eastAsia="zh-CN"/>
        </w:rPr>
        <w:drawing>
          <wp:inline distT="0" distB="0" distL="0" distR="0" wp14:anchorId="39E200E3" wp14:editId="2E48DC5B">
            <wp:extent cx="1190625" cy="1020445"/>
            <wp:effectExtent l="0" t="0" r="9525" b="8255"/>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0625" cy="1020445"/>
                    </a:xfrm>
                    <a:prstGeom prst="rect">
                      <a:avLst/>
                    </a:prstGeom>
                    <a:noFill/>
                    <a:ln>
                      <a:noFill/>
                    </a:ln>
                  </pic:spPr>
                </pic:pic>
              </a:graphicData>
            </a:graphic>
          </wp:inline>
        </w:drawing>
      </w:r>
    </w:p>
    <w:p w:rsidR="00632AF5" w:rsidRPr="00CD6C67" w:rsidRDefault="00632AF5" w:rsidP="00632AF5">
      <w:pPr>
        <w:pStyle w:val="SingleTxtGR"/>
        <w:spacing w:after="1200"/>
        <w:rPr>
          <w:b/>
          <w:sz w:val="36"/>
          <w:szCs w:val="36"/>
        </w:rPr>
      </w:pPr>
      <w:r w:rsidRPr="00CD6C67">
        <w:rPr>
          <w:b/>
          <w:sz w:val="36"/>
          <w:szCs w:val="36"/>
        </w:rPr>
        <w:t>Организация Объединенных Наций</w:t>
      </w:r>
    </w:p>
    <w:p w:rsidR="00632AF5" w:rsidRPr="00CD6C67" w:rsidRDefault="00632AF5" w:rsidP="00632AF5">
      <w:pPr>
        <w:keepNext/>
        <w:keepLines/>
        <w:suppressAutoHyphens/>
        <w:spacing w:before="600" w:after="840" w:line="580" w:lineRule="exact"/>
        <w:ind w:left="1134" w:right="1134"/>
        <w:rPr>
          <w:rFonts w:eastAsia="Times New Roman" w:cs="Times New Roman"/>
          <w:b/>
          <w:sz w:val="56"/>
          <w:szCs w:val="20"/>
          <w:lang w:eastAsia="ru-RU"/>
        </w:rPr>
      </w:pPr>
      <w:r w:rsidRPr="00CD6C67">
        <w:rPr>
          <w:rFonts w:eastAsia="Times New Roman" w:cs="Times New Roman"/>
          <w:b/>
          <w:sz w:val="56"/>
          <w:szCs w:val="20"/>
          <w:lang w:eastAsia="ru-RU"/>
        </w:rPr>
        <w:t>Доклад Комитета</w:t>
      </w:r>
      <w:r w:rsidRPr="00CD6C67">
        <w:rPr>
          <w:rFonts w:eastAsia="Times New Roman" w:cs="Times New Roman"/>
          <w:b/>
          <w:sz w:val="56"/>
          <w:szCs w:val="20"/>
          <w:lang w:eastAsia="ru-RU"/>
        </w:rPr>
        <w:br/>
        <w:t>по правам инвалидов</w:t>
      </w:r>
    </w:p>
    <w:p w:rsidR="00632AF5" w:rsidRPr="00CD6C67" w:rsidRDefault="00632AF5" w:rsidP="00632AF5">
      <w:pPr>
        <w:tabs>
          <w:tab w:val="left" w:pos="1701"/>
          <w:tab w:val="left" w:pos="2268"/>
          <w:tab w:val="left" w:pos="2835"/>
          <w:tab w:val="left" w:pos="3402"/>
          <w:tab w:val="left" w:pos="3969"/>
        </w:tabs>
        <w:spacing w:after="120"/>
        <w:ind w:left="1134" w:right="1134"/>
        <w:rPr>
          <w:rFonts w:eastAsia="Times New Roman" w:cs="Times New Roman"/>
          <w:b/>
          <w:sz w:val="36"/>
          <w:szCs w:val="36"/>
        </w:rPr>
      </w:pPr>
      <w:r w:rsidRPr="00CD6C67">
        <w:rPr>
          <w:rFonts w:eastAsia="Times New Roman" w:cs="Times New Roman"/>
          <w:b/>
          <w:sz w:val="36"/>
          <w:szCs w:val="36"/>
        </w:rPr>
        <w:t>Тринадцатая сессия</w:t>
      </w:r>
      <w:r w:rsidRPr="00CD6C67">
        <w:rPr>
          <w:rFonts w:eastAsia="Times New Roman" w:cs="Times New Roman"/>
          <w:b/>
          <w:sz w:val="36"/>
          <w:szCs w:val="36"/>
        </w:rPr>
        <w:br/>
        <w:t>(25 марта – 17 апреля 2015 года)</w:t>
      </w:r>
    </w:p>
    <w:p w:rsidR="00632AF5" w:rsidRPr="00CD6C67" w:rsidRDefault="00632AF5" w:rsidP="00632AF5">
      <w:pPr>
        <w:tabs>
          <w:tab w:val="left" w:pos="1701"/>
          <w:tab w:val="left" w:pos="2268"/>
          <w:tab w:val="left" w:pos="2835"/>
          <w:tab w:val="left" w:pos="3402"/>
          <w:tab w:val="left" w:pos="3969"/>
        </w:tabs>
        <w:spacing w:after="120"/>
        <w:ind w:left="1134" w:right="1134"/>
        <w:rPr>
          <w:rFonts w:eastAsia="Times New Roman" w:cs="Times New Roman"/>
          <w:b/>
          <w:sz w:val="36"/>
          <w:szCs w:val="36"/>
        </w:rPr>
      </w:pPr>
      <w:r w:rsidRPr="00CD6C67">
        <w:rPr>
          <w:rFonts w:eastAsia="Times New Roman" w:cs="Times New Roman"/>
          <w:b/>
          <w:sz w:val="36"/>
          <w:szCs w:val="36"/>
        </w:rPr>
        <w:t>Четырнадцатая сессия</w:t>
      </w:r>
      <w:r w:rsidRPr="00CD6C67">
        <w:rPr>
          <w:rFonts w:eastAsia="Times New Roman" w:cs="Times New Roman"/>
          <w:b/>
          <w:sz w:val="36"/>
          <w:szCs w:val="36"/>
        </w:rPr>
        <w:br/>
        <w:t>(17 августа – 4 сентября 2015 года)</w:t>
      </w:r>
    </w:p>
    <w:p w:rsidR="00632AF5" w:rsidRPr="00CD6C67" w:rsidRDefault="00632AF5" w:rsidP="00632AF5">
      <w:pPr>
        <w:tabs>
          <w:tab w:val="left" w:pos="1701"/>
          <w:tab w:val="left" w:pos="2268"/>
          <w:tab w:val="left" w:pos="2835"/>
          <w:tab w:val="left" w:pos="3402"/>
          <w:tab w:val="left" w:pos="3969"/>
        </w:tabs>
        <w:spacing w:after="120"/>
        <w:ind w:left="1134" w:right="1134"/>
        <w:rPr>
          <w:rFonts w:eastAsia="Times New Roman" w:cs="Times New Roman"/>
          <w:b/>
          <w:sz w:val="36"/>
          <w:szCs w:val="36"/>
        </w:rPr>
      </w:pPr>
      <w:r w:rsidRPr="00CD6C67">
        <w:rPr>
          <w:rFonts w:eastAsia="Times New Roman" w:cs="Times New Roman"/>
          <w:b/>
          <w:sz w:val="36"/>
          <w:szCs w:val="36"/>
        </w:rPr>
        <w:t>Пятнадцатая сессия</w:t>
      </w:r>
      <w:r w:rsidRPr="00CD6C67">
        <w:rPr>
          <w:rFonts w:eastAsia="Times New Roman" w:cs="Times New Roman"/>
          <w:b/>
          <w:sz w:val="36"/>
          <w:szCs w:val="36"/>
        </w:rPr>
        <w:br/>
        <w:t>(29 марта – 21 апреля 2016 года)</w:t>
      </w:r>
    </w:p>
    <w:p w:rsidR="00632AF5" w:rsidRPr="00CD6C67" w:rsidRDefault="00632AF5" w:rsidP="00F406C7">
      <w:pPr>
        <w:tabs>
          <w:tab w:val="left" w:pos="1701"/>
          <w:tab w:val="left" w:pos="2268"/>
          <w:tab w:val="left" w:pos="2835"/>
          <w:tab w:val="left" w:pos="3402"/>
          <w:tab w:val="left" w:pos="3969"/>
        </w:tabs>
        <w:spacing w:after="360"/>
        <w:ind w:left="1134" w:right="1134"/>
        <w:rPr>
          <w:rFonts w:eastAsia="Times New Roman" w:cs="Times New Roman"/>
          <w:b/>
          <w:sz w:val="36"/>
          <w:szCs w:val="36"/>
        </w:rPr>
      </w:pPr>
      <w:r w:rsidRPr="00CD6C67">
        <w:rPr>
          <w:rFonts w:eastAsia="Times New Roman" w:cs="Times New Roman"/>
          <w:b/>
          <w:sz w:val="36"/>
          <w:szCs w:val="36"/>
        </w:rPr>
        <w:t>Шестнадцатая сессия</w:t>
      </w:r>
      <w:r w:rsidRPr="00CD6C67">
        <w:rPr>
          <w:rFonts w:eastAsia="Times New Roman" w:cs="Times New Roman"/>
          <w:b/>
          <w:sz w:val="36"/>
          <w:szCs w:val="36"/>
        </w:rPr>
        <w:br/>
        <w:t>(15 августа – 2 сентября 2016 года)</w:t>
      </w:r>
    </w:p>
    <w:p w:rsidR="00632AF5" w:rsidRPr="00CD6C67" w:rsidRDefault="00632AF5" w:rsidP="00F406C7">
      <w:pPr>
        <w:tabs>
          <w:tab w:val="left" w:pos="1701"/>
          <w:tab w:val="left" w:pos="2268"/>
          <w:tab w:val="left" w:pos="2835"/>
          <w:tab w:val="left" w:pos="3402"/>
          <w:tab w:val="left" w:pos="3969"/>
        </w:tabs>
        <w:spacing w:before="2520"/>
        <w:ind w:left="1134" w:right="1134"/>
        <w:jc w:val="both"/>
        <w:rPr>
          <w:rFonts w:eastAsia="Times New Roman" w:cs="Times New Roman"/>
          <w:b/>
          <w:sz w:val="40"/>
          <w:szCs w:val="40"/>
        </w:rPr>
      </w:pPr>
      <w:r w:rsidRPr="00CD6C67">
        <w:rPr>
          <w:rFonts w:eastAsia="Times New Roman" w:cs="Times New Roman"/>
          <w:b/>
          <w:sz w:val="40"/>
          <w:szCs w:val="40"/>
        </w:rPr>
        <w:t>Генеральная Ассамблея</w:t>
      </w:r>
    </w:p>
    <w:p w:rsidR="00632AF5" w:rsidRPr="00CD6C67" w:rsidRDefault="00632AF5" w:rsidP="00632AF5">
      <w:pPr>
        <w:tabs>
          <w:tab w:val="left" w:pos="1701"/>
          <w:tab w:val="left" w:pos="2268"/>
          <w:tab w:val="left" w:pos="2835"/>
          <w:tab w:val="left" w:pos="3402"/>
          <w:tab w:val="left" w:pos="3969"/>
        </w:tabs>
        <w:ind w:left="1134" w:right="1134"/>
        <w:jc w:val="both"/>
        <w:rPr>
          <w:rFonts w:eastAsia="Times New Roman" w:cs="Times New Roman"/>
          <w:b/>
          <w:sz w:val="28"/>
          <w:szCs w:val="28"/>
        </w:rPr>
      </w:pPr>
      <w:r w:rsidRPr="00CD6C67">
        <w:rPr>
          <w:rFonts w:eastAsia="Times New Roman" w:cs="Times New Roman"/>
          <w:b/>
          <w:sz w:val="28"/>
          <w:szCs w:val="28"/>
        </w:rPr>
        <w:t>Официальные отчеты</w:t>
      </w:r>
    </w:p>
    <w:p w:rsidR="00632AF5" w:rsidRPr="00CD6C67" w:rsidRDefault="00632AF5" w:rsidP="00632AF5">
      <w:pPr>
        <w:tabs>
          <w:tab w:val="left" w:pos="1701"/>
          <w:tab w:val="left" w:pos="2268"/>
          <w:tab w:val="left" w:pos="2835"/>
          <w:tab w:val="left" w:pos="3402"/>
          <w:tab w:val="left" w:pos="3969"/>
        </w:tabs>
        <w:ind w:left="1134" w:right="1134"/>
        <w:jc w:val="both"/>
        <w:rPr>
          <w:rFonts w:eastAsia="Times New Roman" w:cs="Times New Roman"/>
          <w:b/>
          <w:sz w:val="28"/>
          <w:szCs w:val="28"/>
        </w:rPr>
      </w:pPr>
      <w:r w:rsidRPr="00CD6C67">
        <w:rPr>
          <w:rFonts w:eastAsia="Times New Roman" w:cs="Times New Roman"/>
          <w:b/>
          <w:sz w:val="28"/>
          <w:szCs w:val="28"/>
        </w:rPr>
        <w:t>Семьдесят вторая сессия</w:t>
      </w:r>
    </w:p>
    <w:p w:rsidR="00632AF5" w:rsidRPr="00CD6C67" w:rsidRDefault="00632AF5" w:rsidP="00632AF5">
      <w:pPr>
        <w:pStyle w:val="SingleTxtGR"/>
        <w:spacing w:after="1200"/>
        <w:rPr>
          <w:rFonts w:eastAsiaTheme="minorHAnsi" w:cstheme="minorBidi"/>
          <w:b/>
          <w:sz w:val="28"/>
          <w:szCs w:val="28"/>
        </w:rPr>
      </w:pPr>
      <w:r w:rsidRPr="00CD6C67">
        <w:rPr>
          <w:rFonts w:eastAsiaTheme="minorHAnsi" w:cstheme="minorBidi"/>
          <w:b/>
          <w:sz w:val="28"/>
          <w:szCs w:val="28"/>
        </w:rPr>
        <w:t>Дополнение № 55</w:t>
      </w:r>
      <w:r w:rsidRPr="00CD6C67">
        <w:rPr>
          <w:rFonts w:eastAsiaTheme="minorHAnsi" w:cstheme="minorBidi"/>
          <w:b/>
          <w:szCs w:val="22"/>
        </w:rPr>
        <w:t xml:space="preserve"> </w:t>
      </w:r>
      <w:r w:rsidRPr="00CD6C67">
        <w:rPr>
          <w:rFonts w:eastAsiaTheme="minorHAnsi" w:cstheme="minorBidi"/>
          <w:b/>
          <w:sz w:val="28"/>
          <w:szCs w:val="28"/>
        </w:rPr>
        <w:t>(</w:t>
      </w:r>
      <w:hyperlink r:id="rId11" w:history="1">
        <w:r w:rsidRPr="000D7C4C">
          <w:rPr>
            <w:rFonts w:eastAsiaTheme="minorHAnsi" w:cstheme="minorBidi"/>
            <w:b/>
            <w:color w:val="0000FF"/>
            <w:sz w:val="28"/>
            <w:szCs w:val="28"/>
            <w:lang w:val="en-GB"/>
          </w:rPr>
          <w:t>A</w:t>
        </w:r>
        <w:r w:rsidRPr="000D7C4C">
          <w:rPr>
            <w:rFonts w:eastAsiaTheme="minorHAnsi" w:cstheme="minorBidi"/>
            <w:b/>
            <w:color w:val="0000FF"/>
            <w:sz w:val="28"/>
            <w:szCs w:val="28"/>
          </w:rPr>
          <w:t>/72/55</w:t>
        </w:r>
      </w:hyperlink>
      <w:r w:rsidRPr="00CD6C67">
        <w:rPr>
          <w:rFonts w:eastAsiaTheme="minorHAnsi" w:cstheme="minorBidi"/>
          <w:b/>
          <w:sz w:val="28"/>
          <w:szCs w:val="28"/>
        </w:rPr>
        <w:t>)</w:t>
      </w:r>
    </w:p>
    <w:p w:rsidR="00632AF5" w:rsidRPr="00CD6C67" w:rsidRDefault="00632AF5" w:rsidP="00632AF5">
      <w:pPr>
        <w:pStyle w:val="SingleTxtGR"/>
        <w:spacing w:after="1200"/>
        <w:sectPr w:rsidR="00632AF5" w:rsidRPr="00CD6C67" w:rsidSect="00F406C7">
          <w:headerReference w:type="even" r:id="rId12"/>
          <w:footerReference w:type="default" r:id="rId13"/>
          <w:pgSz w:w="11906" w:h="16838" w:code="9"/>
          <w:pgMar w:top="1418" w:right="1134" w:bottom="1134" w:left="1134" w:header="850" w:footer="1077" w:gutter="0"/>
          <w:cols w:space="708"/>
          <w:docGrid w:linePitch="360"/>
        </w:sectPr>
      </w:pPr>
    </w:p>
    <w:p w:rsidR="00632AF5" w:rsidRPr="000D7C4C" w:rsidRDefault="00D8274B" w:rsidP="00632AF5">
      <w:pPr>
        <w:tabs>
          <w:tab w:val="left" w:pos="1701"/>
          <w:tab w:val="left" w:pos="2268"/>
          <w:tab w:val="left" w:pos="2835"/>
          <w:tab w:val="left" w:pos="3402"/>
          <w:tab w:val="left" w:pos="3969"/>
        </w:tabs>
        <w:spacing w:after="960"/>
        <w:ind w:left="1134"/>
        <w:jc w:val="right"/>
        <w:rPr>
          <w:rFonts w:eastAsia="SimSun" w:cs="Times New Roman"/>
          <w:b/>
          <w:color w:val="0000FF"/>
          <w:szCs w:val="20"/>
          <w:lang w:eastAsia="zh-CN"/>
        </w:rPr>
      </w:pPr>
      <w:hyperlink r:id="rId14" w:history="1">
        <w:r w:rsidR="00632AF5" w:rsidRPr="000D7C4C">
          <w:rPr>
            <w:rFonts w:eastAsia="Times New Roman" w:cs="Times New Roman"/>
            <w:b/>
            <w:color w:val="0000FF"/>
            <w:spacing w:val="0"/>
            <w:w w:val="100"/>
            <w:kern w:val="0"/>
            <w:szCs w:val="20"/>
            <w:lang w:val="en-GB"/>
          </w:rPr>
          <w:t>A</w:t>
        </w:r>
        <w:r w:rsidR="00632AF5" w:rsidRPr="000D7C4C">
          <w:rPr>
            <w:rFonts w:eastAsia="Times New Roman" w:cs="Times New Roman"/>
            <w:b/>
            <w:color w:val="0000FF"/>
            <w:spacing w:val="0"/>
            <w:w w:val="100"/>
            <w:kern w:val="0"/>
            <w:szCs w:val="20"/>
          </w:rPr>
          <w:t>/72/55</w:t>
        </w:r>
      </w:hyperlink>
    </w:p>
    <w:p w:rsidR="00632AF5" w:rsidRPr="00CD6C67" w:rsidRDefault="00632AF5" w:rsidP="00FC7351">
      <w:pPr>
        <w:tabs>
          <w:tab w:val="left" w:pos="1701"/>
          <w:tab w:val="left" w:pos="2268"/>
          <w:tab w:val="left" w:pos="2835"/>
          <w:tab w:val="left" w:pos="3402"/>
          <w:tab w:val="left" w:pos="3969"/>
        </w:tabs>
        <w:spacing w:after="1800"/>
        <w:ind w:left="1134" w:right="1134"/>
        <w:rPr>
          <w:rFonts w:eastAsia="Times New Roman" w:cs="Times New Roman"/>
          <w:sz w:val="24"/>
          <w:szCs w:val="24"/>
        </w:rPr>
      </w:pPr>
      <w:r w:rsidRPr="00CD6C67">
        <w:rPr>
          <w:rFonts w:eastAsia="Times New Roman" w:cs="Times New Roman"/>
          <w:b/>
          <w:sz w:val="24"/>
          <w:szCs w:val="24"/>
        </w:rPr>
        <w:t>Генеральная Ассамблея</w:t>
      </w:r>
      <w:r w:rsidRPr="00CD6C67">
        <w:rPr>
          <w:rFonts w:eastAsia="Times New Roman" w:cs="Times New Roman"/>
          <w:b/>
          <w:sz w:val="24"/>
          <w:szCs w:val="24"/>
        </w:rPr>
        <w:br/>
      </w:r>
      <w:r w:rsidRPr="00CD6C67">
        <w:rPr>
          <w:rFonts w:eastAsia="Times New Roman" w:cs="Times New Roman"/>
          <w:sz w:val="24"/>
          <w:szCs w:val="24"/>
        </w:rPr>
        <w:t>Официальные отчеты</w:t>
      </w:r>
      <w:r w:rsidRPr="00CD6C67">
        <w:rPr>
          <w:rFonts w:eastAsia="Times New Roman" w:cs="Times New Roman"/>
          <w:sz w:val="24"/>
          <w:szCs w:val="24"/>
        </w:rPr>
        <w:br/>
        <w:t>Семьдесят вторая сессия</w:t>
      </w:r>
      <w:r w:rsidRPr="00CD6C67">
        <w:rPr>
          <w:rFonts w:eastAsia="Times New Roman" w:cs="Times New Roman"/>
          <w:sz w:val="24"/>
          <w:szCs w:val="24"/>
        </w:rPr>
        <w:br/>
        <w:t>Дополнение № 55 (</w:t>
      </w:r>
      <w:hyperlink r:id="rId15" w:history="1">
        <w:r w:rsidRPr="000D7C4C">
          <w:rPr>
            <w:rFonts w:eastAsia="Times New Roman" w:cs="Times New Roman"/>
            <w:color w:val="0000FF"/>
            <w:sz w:val="24"/>
            <w:szCs w:val="24"/>
            <w:lang w:val="en-GB"/>
          </w:rPr>
          <w:t>A</w:t>
        </w:r>
        <w:r w:rsidRPr="000D7C4C">
          <w:rPr>
            <w:rFonts w:eastAsia="Times New Roman" w:cs="Times New Roman"/>
            <w:color w:val="0000FF"/>
            <w:sz w:val="24"/>
            <w:szCs w:val="24"/>
          </w:rPr>
          <w:t>/72/55</w:t>
        </w:r>
      </w:hyperlink>
      <w:r w:rsidRPr="00CD6C67">
        <w:rPr>
          <w:rFonts w:eastAsia="Times New Roman" w:cs="Times New Roman"/>
          <w:sz w:val="24"/>
          <w:szCs w:val="24"/>
        </w:rPr>
        <w:t>)</w:t>
      </w:r>
    </w:p>
    <w:p w:rsidR="00632AF5" w:rsidRPr="00FC7351" w:rsidRDefault="00FC7351" w:rsidP="00FC7351">
      <w:pPr>
        <w:keepNext/>
        <w:keepLines/>
        <w:suppressAutoHyphens/>
        <w:spacing w:before="960" w:after="840" w:line="580" w:lineRule="exact"/>
        <w:ind w:left="1134" w:right="1134"/>
        <w:rPr>
          <w:rFonts w:eastAsia="Times New Roman" w:cs="Times New Roman"/>
          <w:b/>
          <w:sz w:val="48"/>
          <w:szCs w:val="48"/>
          <w:lang w:eastAsia="ru-RU"/>
        </w:rPr>
      </w:pPr>
      <w:r w:rsidRPr="00FC7351">
        <w:rPr>
          <w:rFonts w:eastAsia="Times New Roman" w:cs="Times New Roman"/>
          <w:b/>
          <w:sz w:val="48"/>
          <w:szCs w:val="48"/>
          <w:lang w:eastAsia="ru-RU"/>
        </w:rPr>
        <w:t>Доклад Комитета</w:t>
      </w:r>
      <w:r w:rsidR="00632AF5" w:rsidRPr="00FC7351">
        <w:rPr>
          <w:rFonts w:eastAsia="Times New Roman" w:cs="Times New Roman"/>
          <w:b/>
          <w:sz w:val="48"/>
          <w:szCs w:val="48"/>
          <w:lang w:eastAsia="ru-RU"/>
        </w:rPr>
        <w:br/>
        <w:t>по правам инвалидов</w:t>
      </w:r>
    </w:p>
    <w:p w:rsidR="00632AF5" w:rsidRPr="00A07C38" w:rsidRDefault="00632AF5" w:rsidP="00632AF5">
      <w:pPr>
        <w:tabs>
          <w:tab w:val="left" w:pos="1701"/>
          <w:tab w:val="left" w:pos="2268"/>
          <w:tab w:val="left" w:pos="2835"/>
          <w:tab w:val="left" w:pos="3402"/>
          <w:tab w:val="left" w:pos="3969"/>
        </w:tabs>
        <w:spacing w:after="120"/>
        <w:ind w:left="1134" w:right="1134"/>
        <w:rPr>
          <w:rFonts w:eastAsia="Times New Roman" w:cs="Times New Roman"/>
          <w:b/>
          <w:sz w:val="28"/>
          <w:szCs w:val="28"/>
        </w:rPr>
      </w:pPr>
      <w:r w:rsidRPr="00A07C38">
        <w:rPr>
          <w:rFonts w:eastAsia="Times New Roman" w:cs="Times New Roman"/>
          <w:b/>
          <w:sz w:val="28"/>
          <w:szCs w:val="28"/>
        </w:rPr>
        <w:t>Тринадцатая сессия</w:t>
      </w:r>
      <w:r w:rsidRPr="00A07C38">
        <w:rPr>
          <w:rFonts w:eastAsia="Times New Roman" w:cs="Times New Roman"/>
          <w:b/>
          <w:sz w:val="28"/>
          <w:szCs w:val="28"/>
        </w:rPr>
        <w:br/>
        <w:t>(25 марта – 17 апреля 2015 года)</w:t>
      </w:r>
    </w:p>
    <w:p w:rsidR="00632AF5" w:rsidRPr="00A07C38" w:rsidRDefault="00632AF5" w:rsidP="00632AF5">
      <w:pPr>
        <w:tabs>
          <w:tab w:val="left" w:pos="1701"/>
          <w:tab w:val="left" w:pos="2268"/>
          <w:tab w:val="left" w:pos="2835"/>
          <w:tab w:val="left" w:pos="3402"/>
          <w:tab w:val="left" w:pos="3969"/>
        </w:tabs>
        <w:spacing w:after="120"/>
        <w:ind w:left="1134" w:right="1134"/>
        <w:rPr>
          <w:rFonts w:eastAsia="Times New Roman" w:cs="Times New Roman"/>
          <w:b/>
          <w:sz w:val="28"/>
          <w:szCs w:val="28"/>
        </w:rPr>
      </w:pPr>
      <w:r w:rsidRPr="00A07C38">
        <w:rPr>
          <w:rFonts w:eastAsia="Times New Roman" w:cs="Times New Roman"/>
          <w:b/>
          <w:sz w:val="28"/>
          <w:szCs w:val="28"/>
        </w:rPr>
        <w:t>Четырнадцатая сессия</w:t>
      </w:r>
      <w:r w:rsidRPr="00A07C38">
        <w:rPr>
          <w:rFonts w:eastAsia="Times New Roman" w:cs="Times New Roman"/>
          <w:b/>
          <w:sz w:val="28"/>
          <w:szCs w:val="28"/>
        </w:rPr>
        <w:br/>
        <w:t>(17 августа – 4 сентября 2015 года)</w:t>
      </w:r>
    </w:p>
    <w:p w:rsidR="00632AF5" w:rsidRPr="00A07C38" w:rsidRDefault="00632AF5" w:rsidP="00632AF5">
      <w:pPr>
        <w:tabs>
          <w:tab w:val="left" w:pos="1701"/>
          <w:tab w:val="left" w:pos="2268"/>
          <w:tab w:val="left" w:pos="2835"/>
          <w:tab w:val="left" w:pos="3402"/>
          <w:tab w:val="left" w:pos="3969"/>
        </w:tabs>
        <w:spacing w:after="120"/>
        <w:ind w:left="1134" w:right="1134"/>
        <w:rPr>
          <w:rFonts w:eastAsia="Times New Roman" w:cs="Times New Roman"/>
          <w:b/>
          <w:sz w:val="28"/>
          <w:szCs w:val="28"/>
        </w:rPr>
      </w:pPr>
      <w:r w:rsidRPr="00A07C38">
        <w:rPr>
          <w:rFonts w:eastAsia="Times New Roman" w:cs="Times New Roman"/>
          <w:b/>
          <w:sz w:val="28"/>
          <w:szCs w:val="28"/>
        </w:rPr>
        <w:t>Пятнадцатая сессия</w:t>
      </w:r>
      <w:r w:rsidRPr="00A07C38">
        <w:rPr>
          <w:rFonts w:eastAsia="Times New Roman" w:cs="Times New Roman"/>
          <w:b/>
          <w:sz w:val="28"/>
          <w:szCs w:val="28"/>
        </w:rPr>
        <w:br/>
        <w:t>(29 марта – 21 апреля 2016 года)</w:t>
      </w:r>
    </w:p>
    <w:p w:rsidR="00632AF5" w:rsidRPr="00A07C38" w:rsidRDefault="00632AF5" w:rsidP="00A07C38">
      <w:pPr>
        <w:tabs>
          <w:tab w:val="left" w:pos="1701"/>
          <w:tab w:val="left" w:pos="2268"/>
          <w:tab w:val="left" w:pos="2835"/>
          <w:tab w:val="left" w:pos="3402"/>
          <w:tab w:val="left" w:pos="3969"/>
        </w:tabs>
        <w:spacing w:after="4560"/>
        <w:ind w:left="1134" w:right="1134"/>
        <w:rPr>
          <w:rFonts w:eastAsia="Times New Roman" w:cs="Times New Roman"/>
          <w:b/>
          <w:sz w:val="28"/>
          <w:szCs w:val="28"/>
        </w:rPr>
      </w:pPr>
      <w:r w:rsidRPr="00A07C38">
        <w:rPr>
          <w:rFonts w:eastAsia="Times New Roman" w:cs="Times New Roman"/>
          <w:noProof/>
          <w:sz w:val="28"/>
          <w:szCs w:val="28"/>
          <w:lang w:eastAsia="zh-CN"/>
        </w:rPr>
        <w:drawing>
          <wp:anchor distT="0" distB="0" distL="114300" distR="114300" simplePos="0" relativeHeight="251659264" behindDoc="0" locked="0" layoutInCell="1" allowOverlap="1" wp14:anchorId="0D7481B9" wp14:editId="49A15F30">
            <wp:simplePos x="0" y="0"/>
            <wp:positionH relativeFrom="column">
              <wp:posOffset>742950</wp:posOffset>
            </wp:positionH>
            <wp:positionV relativeFrom="paragraph">
              <wp:posOffset>2748222</wp:posOffset>
            </wp:positionV>
            <wp:extent cx="535940" cy="50038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5940" cy="500380"/>
                    </a:xfrm>
                    <a:prstGeom prst="rect">
                      <a:avLst/>
                    </a:prstGeom>
                    <a:noFill/>
                  </pic:spPr>
                </pic:pic>
              </a:graphicData>
            </a:graphic>
            <wp14:sizeRelH relativeFrom="margin">
              <wp14:pctWidth>0</wp14:pctWidth>
            </wp14:sizeRelH>
            <wp14:sizeRelV relativeFrom="margin">
              <wp14:pctHeight>0</wp14:pctHeight>
            </wp14:sizeRelV>
          </wp:anchor>
        </w:drawing>
      </w:r>
      <w:r w:rsidRPr="00A07C38">
        <w:rPr>
          <w:rFonts w:eastAsia="Times New Roman" w:cs="Times New Roman"/>
          <w:b/>
          <w:sz w:val="28"/>
          <w:szCs w:val="28"/>
        </w:rPr>
        <w:t>Шестнадцатая сессия</w:t>
      </w:r>
      <w:r w:rsidRPr="00A07C38">
        <w:rPr>
          <w:rFonts w:eastAsia="Times New Roman" w:cs="Times New Roman"/>
          <w:b/>
          <w:sz w:val="28"/>
          <w:szCs w:val="28"/>
        </w:rPr>
        <w:br/>
        <w:t>(15 августа – 2 сентября 2016 года)</w:t>
      </w:r>
    </w:p>
    <w:p w:rsidR="00632AF5" w:rsidRPr="00CD6C67" w:rsidRDefault="00632AF5" w:rsidP="00A07C38">
      <w:pPr>
        <w:tabs>
          <w:tab w:val="left" w:pos="1701"/>
          <w:tab w:val="left" w:pos="2268"/>
          <w:tab w:val="left" w:pos="2835"/>
          <w:tab w:val="left" w:pos="3402"/>
          <w:tab w:val="left" w:pos="3969"/>
        </w:tabs>
        <w:spacing w:before="240"/>
        <w:ind w:left="1134" w:right="1134"/>
        <w:rPr>
          <w:rFonts w:eastAsia="Times New Roman" w:cs="Times New Roman"/>
          <w:b/>
          <w:sz w:val="26"/>
          <w:szCs w:val="26"/>
        </w:rPr>
      </w:pPr>
      <w:r w:rsidRPr="00CD6C67">
        <w:rPr>
          <w:rFonts w:eastAsia="Times New Roman" w:cs="Times New Roman"/>
          <w:b/>
          <w:sz w:val="26"/>
          <w:szCs w:val="26"/>
        </w:rPr>
        <w:t xml:space="preserve">Организация Объединенных Наций </w:t>
      </w:r>
      <w:r w:rsidRPr="00CD6C67">
        <w:rPr>
          <w:rFonts w:eastAsia="Times New Roman" w:cs="Times New Roman"/>
          <w:b/>
          <w:sz w:val="26"/>
          <w:szCs w:val="26"/>
          <w:lang w:val="en-GB"/>
        </w:rPr>
        <w:sym w:font="Symbol" w:char="F0B7"/>
      </w:r>
      <w:r w:rsidRPr="00CD6C67">
        <w:rPr>
          <w:rFonts w:eastAsia="Times New Roman" w:cs="Times New Roman"/>
          <w:b/>
          <w:sz w:val="26"/>
          <w:szCs w:val="26"/>
        </w:rPr>
        <w:t xml:space="preserve"> Нью-Йорк, 2017 год</w:t>
      </w:r>
    </w:p>
    <w:p w:rsidR="00F406C7" w:rsidRPr="00CD6C67" w:rsidRDefault="00F406C7" w:rsidP="00F406C7">
      <w:pPr>
        <w:pageBreakBefore/>
        <w:tabs>
          <w:tab w:val="left" w:pos="1701"/>
          <w:tab w:val="left" w:pos="2268"/>
          <w:tab w:val="left" w:pos="2835"/>
          <w:tab w:val="left" w:pos="3402"/>
          <w:tab w:val="left" w:pos="3969"/>
        </w:tabs>
        <w:spacing w:before="4440" w:after="240"/>
        <w:ind w:left="1134" w:right="1134"/>
        <w:jc w:val="both"/>
        <w:rPr>
          <w:rFonts w:eastAsia="Times New Roman" w:cs="Times New Roman"/>
          <w:i/>
          <w:iCs/>
          <w:szCs w:val="20"/>
        </w:rPr>
      </w:pPr>
      <w:r w:rsidRPr="00CD6C67">
        <w:rPr>
          <w:rFonts w:eastAsia="Times New Roman" w:cs="Times New Roman"/>
          <w:i/>
          <w:iCs/>
          <w:szCs w:val="20"/>
        </w:rPr>
        <w:lastRenderedPageBreak/>
        <w:t>Примечание</w:t>
      </w:r>
    </w:p>
    <w:p w:rsidR="00F406C7" w:rsidRPr="00CD6C67" w:rsidRDefault="00F406C7" w:rsidP="00F406C7">
      <w:pPr>
        <w:tabs>
          <w:tab w:val="left" w:pos="1701"/>
          <w:tab w:val="left" w:pos="2268"/>
          <w:tab w:val="left" w:pos="2835"/>
          <w:tab w:val="left" w:pos="3402"/>
          <w:tab w:val="left" w:pos="3969"/>
        </w:tabs>
        <w:spacing w:after="4680"/>
        <w:ind w:left="1134" w:right="1134"/>
        <w:jc w:val="both"/>
        <w:rPr>
          <w:rFonts w:eastAsia="Times New Roman" w:cs="Times New Roman"/>
          <w:szCs w:val="20"/>
        </w:rPr>
      </w:pPr>
      <w:r w:rsidRPr="00CD6C67">
        <w:rPr>
          <w:rFonts w:eastAsia="Times New Roman" w:cs="Times New Roman"/>
          <w:szCs w:val="20"/>
        </w:rPr>
        <w:tab/>
        <w:t>Условные обозначения документов Организации Объединенных Наций состоят из прописных букв и цифр. Когда такое обозначение встречается в те</w:t>
      </w:r>
      <w:r w:rsidRPr="00CD6C67">
        <w:rPr>
          <w:rFonts w:eastAsia="Times New Roman" w:cs="Times New Roman"/>
          <w:szCs w:val="20"/>
        </w:rPr>
        <w:t>к</w:t>
      </w:r>
      <w:r w:rsidRPr="00CD6C67">
        <w:rPr>
          <w:rFonts w:eastAsia="Times New Roman" w:cs="Times New Roman"/>
          <w:szCs w:val="20"/>
        </w:rPr>
        <w:t>сте, оно служит указанием на соответствующий документ Организации Об</w:t>
      </w:r>
      <w:r w:rsidRPr="00CD6C67">
        <w:rPr>
          <w:rFonts w:eastAsia="Times New Roman" w:cs="Times New Roman"/>
          <w:szCs w:val="20"/>
        </w:rPr>
        <w:t>ъ</w:t>
      </w:r>
      <w:r w:rsidRPr="00CD6C67">
        <w:rPr>
          <w:rFonts w:eastAsia="Times New Roman" w:cs="Times New Roman"/>
          <w:szCs w:val="20"/>
        </w:rPr>
        <w:t>единенных Наций.</w:t>
      </w:r>
    </w:p>
    <w:p w:rsidR="00F406C7" w:rsidRPr="00CD6C67" w:rsidRDefault="00F406C7" w:rsidP="0018203F">
      <w:pPr>
        <w:pStyle w:val="SingleTxtGR"/>
        <w:tabs>
          <w:tab w:val="left" w:pos="8222"/>
        </w:tabs>
        <w:spacing w:after="1200"/>
        <w:sectPr w:rsidR="00F406C7" w:rsidRPr="00CD6C67" w:rsidSect="008223F4">
          <w:headerReference w:type="even" r:id="rId17"/>
          <w:headerReference w:type="default" r:id="rId18"/>
          <w:footerReference w:type="default" r:id="rId19"/>
          <w:type w:val="oddPage"/>
          <w:pgSz w:w="11906" w:h="16838" w:code="9"/>
          <w:pgMar w:top="1418" w:right="1134" w:bottom="1134" w:left="1134" w:header="851" w:footer="567" w:gutter="0"/>
          <w:cols w:space="708"/>
          <w:docGrid w:linePitch="360"/>
        </w:sectPr>
      </w:pPr>
    </w:p>
    <w:p w:rsidR="0073653A" w:rsidRPr="00585061" w:rsidRDefault="0073653A" w:rsidP="0073653A">
      <w:pPr>
        <w:tabs>
          <w:tab w:val="left" w:pos="1701"/>
          <w:tab w:val="left" w:pos="2268"/>
          <w:tab w:val="left" w:pos="2835"/>
          <w:tab w:val="left" w:pos="3402"/>
          <w:tab w:val="left" w:pos="3969"/>
        </w:tabs>
        <w:suppressAutoHyphens/>
        <w:spacing w:before="360" w:after="120"/>
        <w:rPr>
          <w:rFonts w:eastAsia="Times New Roman" w:cs="Times New Roman"/>
          <w:sz w:val="28"/>
          <w:szCs w:val="20"/>
        </w:rPr>
      </w:pPr>
      <w:r w:rsidRPr="00CD6C67">
        <w:rPr>
          <w:rFonts w:eastAsia="Times New Roman" w:cs="Times New Roman"/>
          <w:sz w:val="28"/>
          <w:szCs w:val="20"/>
        </w:rPr>
        <w:t>Содержание</w:t>
      </w:r>
    </w:p>
    <w:p w:rsidR="0073653A" w:rsidRPr="00585061" w:rsidRDefault="0073653A" w:rsidP="0073653A">
      <w:pPr>
        <w:tabs>
          <w:tab w:val="right" w:pos="9638"/>
        </w:tabs>
        <w:suppressAutoHyphens/>
        <w:spacing w:after="120"/>
        <w:ind w:left="283" w:firstLine="123"/>
        <w:rPr>
          <w:rFonts w:eastAsia="Times New Roman" w:cs="Times New Roman"/>
          <w:sz w:val="18"/>
          <w:szCs w:val="20"/>
        </w:rPr>
      </w:pPr>
      <w:r w:rsidRPr="00CD6C67">
        <w:rPr>
          <w:rFonts w:eastAsia="Times New Roman" w:cs="Times New Roman"/>
          <w:i/>
          <w:sz w:val="18"/>
          <w:szCs w:val="20"/>
        </w:rPr>
        <w:t>Глава</w:t>
      </w:r>
      <w:r w:rsidRPr="00585061">
        <w:rPr>
          <w:rFonts w:eastAsia="Times New Roman" w:cs="Times New Roman"/>
          <w:i/>
          <w:sz w:val="18"/>
          <w:szCs w:val="20"/>
        </w:rPr>
        <w:tab/>
      </w:r>
      <w:r w:rsidRPr="00CD6C67">
        <w:rPr>
          <w:rFonts w:eastAsia="Times New Roman" w:cs="Times New Roman"/>
          <w:i/>
          <w:sz w:val="18"/>
          <w:szCs w:val="20"/>
        </w:rPr>
        <w:t>Стр</w:t>
      </w:r>
      <w:r w:rsidRPr="00585061">
        <w:rPr>
          <w:rFonts w:eastAsia="Times New Roman" w:cs="Times New Roman"/>
          <w:i/>
          <w:sz w:val="18"/>
          <w:szCs w:val="20"/>
        </w:rPr>
        <w:t>.</w:t>
      </w:r>
    </w:p>
    <w:p w:rsidR="0073653A" w:rsidRPr="003A575B" w:rsidRDefault="0073653A" w:rsidP="0073653A">
      <w:pPr>
        <w:tabs>
          <w:tab w:val="right" w:pos="850"/>
          <w:tab w:val="left" w:pos="1134"/>
          <w:tab w:val="left" w:pos="1559"/>
          <w:tab w:val="left" w:pos="1984"/>
          <w:tab w:val="left" w:leader="dot" w:pos="8787"/>
          <w:tab w:val="right" w:pos="9638"/>
        </w:tabs>
        <w:suppressAutoHyphens/>
        <w:spacing w:after="120"/>
        <w:rPr>
          <w:rFonts w:eastAsia="Times New Roman" w:cs="Times New Roman"/>
          <w:szCs w:val="20"/>
        </w:rPr>
      </w:pPr>
      <w:r w:rsidRPr="00585061">
        <w:rPr>
          <w:rFonts w:eastAsia="Times New Roman" w:cs="Times New Roman"/>
          <w:szCs w:val="20"/>
        </w:rPr>
        <w:tab/>
      </w:r>
      <w:r w:rsidRPr="00CD6C67">
        <w:rPr>
          <w:rFonts w:eastAsia="Times New Roman" w:cs="Times New Roman"/>
          <w:szCs w:val="20"/>
          <w:lang w:val="en-US"/>
        </w:rPr>
        <w:t>I</w:t>
      </w:r>
      <w:r w:rsidRPr="003A575B">
        <w:rPr>
          <w:rFonts w:eastAsia="Times New Roman" w:cs="Times New Roman"/>
          <w:szCs w:val="20"/>
        </w:rPr>
        <w:t>.</w:t>
      </w:r>
      <w:r w:rsidRPr="003A575B">
        <w:rPr>
          <w:rFonts w:eastAsia="Times New Roman" w:cs="Times New Roman"/>
          <w:szCs w:val="20"/>
        </w:rPr>
        <w:tab/>
      </w:r>
      <w:r w:rsidR="003A575B" w:rsidRPr="003A575B">
        <w:rPr>
          <w:rFonts w:eastAsia="Times New Roman" w:cs="Times New Roman"/>
          <w:szCs w:val="20"/>
        </w:rPr>
        <w:t xml:space="preserve">Организационные и другие вопросы </w:t>
      </w:r>
      <w:r w:rsidRPr="003A575B">
        <w:rPr>
          <w:rFonts w:eastAsia="Times New Roman" w:cs="Times New Roman"/>
          <w:szCs w:val="20"/>
        </w:rPr>
        <w:tab/>
      </w:r>
      <w:r w:rsidRPr="003A575B">
        <w:rPr>
          <w:rFonts w:eastAsia="Times New Roman" w:cs="Times New Roman"/>
          <w:szCs w:val="20"/>
        </w:rPr>
        <w:tab/>
        <w:t>1</w:t>
      </w:r>
    </w:p>
    <w:p w:rsidR="0073653A" w:rsidRPr="003A575B" w:rsidRDefault="0073653A" w:rsidP="0073653A">
      <w:pPr>
        <w:tabs>
          <w:tab w:val="right" w:pos="850"/>
          <w:tab w:val="left" w:pos="1134"/>
          <w:tab w:val="left" w:pos="1559"/>
          <w:tab w:val="left" w:pos="1984"/>
          <w:tab w:val="left" w:leader="dot" w:pos="8787"/>
          <w:tab w:val="right" w:pos="9638"/>
        </w:tabs>
        <w:suppressAutoHyphens/>
        <w:spacing w:after="120"/>
        <w:rPr>
          <w:rFonts w:eastAsia="Times New Roman" w:cs="Times New Roman"/>
          <w:szCs w:val="20"/>
        </w:rPr>
      </w:pPr>
      <w:r w:rsidRPr="003A575B">
        <w:rPr>
          <w:rFonts w:eastAsia="Times New Roman" w:cs="Times New Roman"/>
          <w:szCs w:val="20"/>
        </w:rPr>
        <w:tab/>
      </w:r>
      <w:r w:rsidRPr="003A575B">
        <w:rPr>
          <w:rFonts w:eastAsia="Times New Roman" w:cs="Times New Roman"/>
          <w:szCs w:val="20"/>
        </w:rPr>
        <w:tab/>
      </w:r>
      <w:r w:rsidRPr="00CD6C67">
        <w:rPr>
          <w:rFonts w:eastAsia="Times New Roman" w:cs="Times New Roman"/>
          <w:szCs w:val="20"/>
          <w:lang w:val="en-US"/>
        </w:rPr>
        <w:t>A</w:t>
      </w:r>
      <w:r w:rsidRPr="003A575B">
        <w:rPr>
          <w:rFonts w:eastAsia="Times New Roman" w:cs="Times New Roman"/>
          <w:szCs w:val="20"/>
        </w:rPr>
        <w:t>.</w:t>
      </w:r>
      <w:r w:rsidRPr="003A575B">
        <w:rPr>
          <w:rFonts w:eastAsia="Times New Roman" w:cs="Times New Roman"/>
          <w:szCs w:val="20"/>
        </w:rPr>
        <w:tab/>
      </w:r>
      <w:r w:rsidR="003A575B" w:rsidRPr="003A575B">
        <w:rPr>
          <w:rFonts w:eastAsia="Times New Roman" w:cs="Times New Roman"/>
          <w:szCs w:val="20"/>
        </w:rPr>
        <w:t xml:space="preserve">Государства – участники Конвенции </w:t>
      </w:r>
      <w:r w:rsidRPr="003A575B">
        <w:rPr>
          <w:rFonts w:eastAsia="Times New Roman" w:cs="Times New Roman"/>
          <w:szCs w:val="20"/>
        </w:rPr>
        <w:tab/>
      </w:r>
      <w:r w:rsidRPr="003A575B">
        <w:rPr>
          <w:rFonts w:eastAsia="Times New Roman" w:cs="Times New Roman"/>
          <w:szCs w:val="20"/>
        </w:rPr>
        <w:tab/>
        <w:t>1</w:t>
      </w:r>
    </w:p>
    <w:p w:rsidR="0073653A" w:rsidRPr="003A575B" w:rsidRDefault="0073653A" w:rsidP="0073653A">
      <w:pPr>
        <w:tabs>
          <w:tab w:val="right" w:pos="850"/>
          <w:tab w:val="left" w:pos="1134"/>
          <w:tab w:val="left" w:pos="1559"/>
          <w:tab w:val="left" w:pos="1984"/>
          <w:tab w:val="left" w:leader="dot" w:pos="8787"/>
          <w:tab w:val="right" w:pos="9638"/>
        </w:tabs>
        <w:suppressAutoHyphens/>
        <w:spacing w:after="120"/>
        <w:rPr>
          <w:rFonts w:eastAsia="Times New Roman" w:cs="Times New Roman"/>
          <w:szCs w:val="20"/>
        </w:rPr>
      </w:pPr>
      <w:r w:rsidRPr="003A575B">
        <w:rPr>
          <w:rFonts w:eastAsia="Times New Roman" w:cs="Times New Roman"/>
          <w:szCs w:val="20"/>
        </w:rPr>
        <w:tab/>
      </w:r>
      <w:r w:rsidRPr="003A575B">
        <w:rPr>
          <w:rFonts w:eastAsia="Times New Roman" w:cs="Times New Roman"/>
          <w:szCs w:val="20"/>
        </w:rPr>
        <w:tab/>
      </w:r>
      <w:r w:rsidRPr="00CD6C67">
        <w:rPr>
          <w:rFonts w:eastAsia="Times New Roman" w:cs="Times New Roman"/>
          <w:szCs w:val="20"/>
          <w:lang w:val="en-US"/>
        </w:rPr>
        <w:t>B</w:t>
      </w:r>
      <w:r w:rsidRPr="003A575B">
        <w:rPr>
          <w:rFonts w:eastAsia="Times New Roman" w:cs="Times New Roman"/>
          <w:szCs w:val="20"/>
        </w:rPr>
        <w:t>.</w:t>
      </w:r>
      <w:r w:rsidRPr="003A575B">
        <w:rPr>
          <w:rFonts w:eastAsia="Times New Roman" w:cs="Times New Roman"/>
          <w:szCs w:val="20"/>
        </w:rPr>
        <w:tab/>
      </w:r>
      <w:r w:rsidR="003A575B" w:rsidRPr="003A575B">
        <w:rPr>
          <w:rFonts w:eastAsia="Times New Roman" w:cs="Times New Roman"/>
          <w:szCs w:val="20"/>
        </w:rPr>
        <w:t xml:space="preserve">Заседания и сессии </w:t>
      </w:r>
      <w:r w:rsidRPr="003A575B">
        <w:rPr>
          <w:rFonts w:eastAsia="Times New Roman" w:cs="Times New Roman"/>
          <w:szCs w:val="20"/>
        </w:rPr>
        <w:tab/>
      </w:r>
      <w:r w:rsidRPr="003A575B">
        <w:rPr>
          <w:rFonts w:eastAsia="Times New Roman" w:cs="Times New Roman"/>
          <w:szCs w:val="20"/>
        </w:rPr>
        <w:tab/>
        <w:t>1</w:t>
      </w:r>
    </w:p>
    <w:p w:rsidR="0073653A" w:rsidRPr="003A575B" w:rsidRDefault="0073653A" w:rsidP="0073653A">
      <w:pPr>
        <w:tabs>
          <w:tab w:val="right" w:pos="850"/>
          <w:tab w:val="left" w:pos="1134"/>
          <w:tab w:val="left" w:pos="1559"/>
          <w:tab w:val="left" w:pos="1984"/>
          <w:tab w:val="left" w:leader="dot" w:pos="8787"/>
          <w:tab w:val="right" w:pos="9638"/>
        </w:tabs>
        <w:suppressAutoHyphens/>
        <w:spacing w:after="120"/>
        <w:rPr>
          <w:rFonts w:eastAsia="Times New Roman" w:cs="Times New Roman"/>
          <w:szCs w:val="20"/>
        </w:rPr>
      </w:pPr>
      <w:r w:rsidRPr="003A575B">
        <w:rPr>
          <w:rFonts w:eastAsia="Times New Roman" w:cs="Times New Roman"/>
          <w:szCs w:val="20"/>
        </w:rPr>
        <w:tab/>
      </w:r>
      <w:r w:rsidRPr="003A575B">
        <w:rPr>
          <w:rFonts w:eastAsia="Times New Roman" w:cs="Times New Roman"/>
          <w:szCs w:val="20"/>
        </w:rPr>
        <w:tab/>
      </w:r>
      <w:r w:rsidRPr="00CD6C67">
        <w:rPr>
          <w:rFonts w:eastAsia="Times New Roman" w:cs="Times New Roman"/>
          <w:szCs w:val="20"/>
          <w:lang w:val="en-US"/>
        </w:rPr>
        <w:t>C</w:t>
      </w:r>
      <w:r w:rsidRPr="003A575B">
        <w:rPr>
          <w:rFonts w:eastAsia="Times New Roman" w:cs="Times New Roman"/>
          <w:szCs w:val="20"/>
        </w:rPr>
        <w:t>.</w:t>
      </w:r>
      <w:r w:rsidRPr="003A575B">
        <w:rPr>
          <w:rFonts w:eastAsia="Times New Roman" w:cs="Times New Roman"/>
          <w:szCs w:val="20"/>
        </w:rPr>
        <w:tab/>
      </w:r>
      <w:r w:rsidR="003A575B" w:rsidRPr="003A575B">
        <w:rPr>
          <w:rFonts w:eastAsia="Times New Roman" w:cs="Times New Roman"/>
          <w:szCs w:val="20"/>
        </w:rPr>
        <w:t>Членский состав и участие</w:t>
      </w:r>
      <w:r w:rsidRPr="003A575B">
        <w:rPr>
          <w:rFonts w:eastAsia="Times New Roman" w:cs="Times New Roman"/>
          <w:szCs w:val="20"/>
        </w:rPr>
        <w:t xml:space="preserve"> </w:t>
      </w:r>
      <w:r w:rsidRPr="003A575B">
        <w:rPr>
          <w:rFonts w:eastAsia="Times New Roman" w:cs="Times New Roman"/>
          <w:szCs w:val="20"/>
        </w:rPr>
        <w:tab/>
      </w:r>
      <w:r w:rsidRPr="003A575B">
        <w:rPr>
          <w:rFonts w:eastAsia="Times New Roman" w:cs="Times New Roman"/>
          <w:szCs w:val="20"/>
        </w:rPr>
        <w:tab/>
        <w:t>1</w:t>
      </w:r>
    </w:p>
    <w:p w:rsidR="0073653A" w:rsidRPr="003A575B" w:rsidRDefault="0073653A" w:rsidP="0073653A">
      <w:pPr>
        <w:tabs>
          <w:tab w:val="right" w:pos="850"/>
          <w:tab w:val="left" w:pos="1134"/>
          <w:tab w:val="left" w:pos="1559"/>
          <w:tab w:val="left" w:pos="1984"/>
          <w:tab w:val="left" w:leader="dot" w:pos="8787"/>
          <w:tab w:val="right" w:pos="9638"/>
        </w:tabs>
        <w:suppressAutoHyphens/>
        <w:spacing w:after="120"/>
        <w:rPr>
          <w:rFonts w:eastAsia="Times New Roman" w:cs="Times New Roman"/>
          <w:szCs w:val="20"/>
        </w:rPr>
      </w:pPr>
      <w:r w:rsidRPr="003A575B">
        <w:rPr>
          <w:rFonts w:eastAsia="Times New Roman" w:cs="Times New Roman"/>
          <w:szCs w:val="20"/>
        </w:rPr>
        <w:tab/>
      </w:r>
      <w:r w:rsidRPr="003A575B">
        <w:rPr>
          <w:rFonts w:eastAsia="Times New Roman" w:cs="Times New Roman"/>
          <w:szCs w:val="20"/>
        </w:rPr>
        <w:tab/>
      </w:r>
      <w:r w:rsidRPr="00CD6C67">
        <w:rPr>
          <w:rFonts w:eastAsia="Times New Roman" w:cs="Times New Roman"/>
          <w:szCs w:val="20"/>
          <w:lang w:val="en-US"/>
        </w:rPr>
        <w:t>D</w:t>
      </w:r>
      <w:r w:rsidRPr="003A575B">
        <w:rPr>
          <w:rFonts w:eastAsia="Times New Roman" w:cs="Times New Roman"/>
          <w:szCs w:val="20"/>
        </w:rPr>
        <w:t>.</w:t>
      </w:r>
      <w:r w:rsidRPr="003A575B">
        <w:rPr>
          <w:rFonts w:eastAsia="Times New Roman" w:cs="Times New Roman"/>
          <w:szCs w:val="20"/>
        </w:rPr>
        <w:tab/>
      </w:r>
      <w:r w:rsidR="003A575B" w:rsidRPr="003A575B">
        <w:rPr>
          <w:rFonts w:eastAsia="Times New Roman" w:cs="Times New Roman"/>
          <w:szCs w:val="20"/>
        </w:rPr>
        <w:t>Выборы должностных лиц</w:t>
      </w:r>
      <w:r w:rsidRPr="003A575B">
        <w:rPr>
          <w:rFonts w:eastAsia="Times New Roman" w:cs="Times New Roman"/>
          <w:szCs w:val="20"/>
        </w:rPr>
        <w:t xml:space="preserve"> </w:t>
      </w:r>
      <w:r w:rsidRPr="003A575B">
        <w:rPr>
          <w:rFonts w:eastAsia="Times New Roman" w:cs="Times New Roman"/>
          <w:szCs w:val="20"/>
        </w:rPr>
        <w:tab/>
      </w:r>
      <w:r w:rsidRPr="003A575B">
        <w:rPr>
          <w:rFonts w:eastAsia="Times New Roman" w:cs="Times New Roman"/>
          <w:szCs w:val="20"/>
        </w:rPr>
        <w:tab/>
        <w:t>1</w:t>
      </w:r>
    </w:p>
    <w:p w:rsidR="0073653A" w:rsidRPr="003A575B" w:rsidRDefault="0073653A" w:rsidP="0073653A">
      <w:pPr>
        <w:tabs>
          <w:tab w:val="right" w:pos="850"/>
          <w:tab w:val="left" w:pos="1134"/>
          <w:tab w:val="left" w:pos="1559"/>
          <w:tab w:val="left" w:pos="1984"/>
          <w:tab w:val="left" w:leader="dot" w:pos="8787"/>
          <w:tab w:val="right" w:pos="9638"/>
        </w:tabs>
        <w:suppressAutoHyphens/>
        <w:spacing w:after="120"/>
        <w:rPr>
          <w:rFonts w:eastAsia="Times New Roman" w:cs="Times New Roman"/>
          <w:szCs w:val="20"/>
        </w:rPr>
      </w:pPr>
      <w:r w:rsidRPr="003A575B">
        <w:rPr>
          <w:rFonts w:eastAsia="Times New Roman" w:cs="Times New Roman"/>
          <w:szCs w:val="20"/>
        </w:rPr>
        <w:tab/>
      </w:r>
      <w:r w:rsidRPr="003A575B">
        <w:rPr>
          <w:rFonts w:eastAsia="Times New Roman" w:cs="Times New Roman"/>
          <w:szCs w:val="20"/>
        </w:rPr>
        <w:tab/>
      </w:r>
      <w:r w:rsidRPr="00CD6C67">
        <w:rPr>
          <w:rFonts w:eastAsia="Times New Roman" w:cs="Times New Roman"/>
          <w:szCs w:val="20"/>
          <w:lang w:val="en-US"/>
        </w:rPr>
        <w:t>E</w:t>
      </w:r>
      <w:r w:rsidRPr="003A575B">
        <w:rPr>
          <w:rFonts w:eastAsia="Times New Roman" w:cs="Times New Roman"/>
          <w:szCs w:val="20"/>
        </w:rPr>
        <w:t>.</w:t>
      </w:r>
      <w:r w:rsidRPr="003A575B">
        <w:rPr>
          <w:rFonts w:eastAsia="Times New Roman" w:cs="Times New Roman"/>
          <w:szCs w:val="20"/>
        </w:rPr>
        <w:tab/>
      </w:r>
      <w:r w:rsidR="003A575B" w:rsidRPr="003A575B">
        <w:rPr>
          <w:rFonts w:eastAsia="Times New Roman" w:cs="Times New Roman"/>
          <w:szCs w:val="20"/>
        </w:rPr>
        <w:t xml:space="preserve">Составление замечаний общего порядка </w:t>
      </w:r>
      <w:r w:rsidRPr="003A575B">
        <w:rPr>
          <w:rFonts w:eastAsia="Times New Roman" w:cs="Times New Roman"/>
          <w:szCs w:val="20"/>
        </w:rPr>
        <w:tab/>
      </w:r>
      <w:r w:rsidRPr="003A575B">
        <w:rPr>
          <w:rFonts w:eastAsia="Times New Roman" w:cs="Times New Roman"/>
          <w:szCs w:val="20"/>
        </w:rPr>
        <w:tab/>
        <w:t>1</w:t>
      </w:r>
    </w:p>
    <w:p w:rsidR="0073653A" w:rsidRPr="003A575B" w:rsidRDefault="0073653A" w:rsidP="0073653A">
      <w:pPr>
        <w:tabs>
          <w:tab w:val="right" w:pos="850"/>
          <w:tab w:val="left" w:pos="1134"/>
          <w:tab w:val="left" w:pos="1559"/>
          <w:tab w:val="left" w:pos="1984"/>
          <w:tab w:val="left" w:leader="dot" w:pos="8787"/>
          <w:tab w:val="right" w:pos="9638"/>
        </w:tabs>
        <w:suppressAutoHyphens/>
        <w:spacing w:after="120"/>
        <w:rPr>
          <w:rFonts w:eastAsia="Times New Roman" w:cs="Times New Roman"/>
          <w:szCs w:val="20"/>
        </w:rPr>
      </w:pPr>
      <w:r w:rsidRPr="003A575B">
        <w:rPr>
          <w:rFonts w:eastAsia="Times New Roman" w:cs="Times New Roman"/>
          <w:szCs w:val="20"/>
        </w:rPr>
        <w:tab/>
      </w:r>
      <w:r w:rsidRPr="003A575B">
        <w:rPr>
          <w:rFonts w:eastAsia="Times New Roman" w:cs="Times New Roman"/>
          <w:szCs w:val="20"/>
        </w:rPr>
        <w:tab/>
      </w:r>
      <w:r w:rsidRPr="00CD6C67">
        <w:rPr>
          <w:rFonts w:eastAsia="Times New Roman" w:cs="Times New Roman"/>
          <w:szCs w:val="20"/>
          <w:lang w:val="en-US"/>
        </w:rPr>
        <w:t>F</w:t>
      </w:r>
      <w:r w:rsidRPr="003A575B">
        <w:rPr>
          <w:rFonts w:eastAsia="Times New Roman" w:cs="Times New Roman"/>
          <w:szCs w:val="20"/>
        </w:rPr>
        <w:t>.</w:t>
      </w:r>
      <w:r w:rsidRPr="003A575B">
        <w:rPr>
          <w:rFonts w:eastAsia="Times New Roman" w:cs="Times New Roman"/>
          <w:szCs w:val="20"/>
        </w:rPr>
        <w:tab/>
      </w:r>
      <w:r w:rsidR="003A575B" w:rsidRPr="003A575B">
        <w:rPr>
          <w:rFonts w:eastAsia="Times New Roman" w:cs="Times New Roman"/>
          <w:szCs w:val="20"/>
        </w:rPr>
        <w:t xml:space="preserve">Заявления Комитета </w:t>
      </w:r>
      <w:r w:rsidRPr="003A575B">
        <w:rPr>
          <w:rFonts w:eastAsia="Times New Roman" w:cs="Times New Roman"/>
          <w:szCs w:val="20"/>
        </w:rPr>
        <w:tab/>
      </w:r>
      <w:r w:rsidRPr="003A575B">
        <w:rPr>
          <w:rFonts w:eastAsia="Times New Roman" w:cs="Times New Roman"/>
          <w:szCs w:val="20"/>
        </w:rPr>
        <w:tab/>
        <w:t>2</w:t>
      </w:r>
    </w:p>
    <w:p w:rsidR="0073653A" w:rsidRPr="003A575B" w:rsidRDefault="0073653A" w:rsidP="0073653A">
      <w:pPr>
        <w:tabs>
          <w:tab w:val="right" w:pos="850"/>
          <w:tab w:val="left" w:pos="1134"/>
          <w:tab w:val="left" w:pos="1559"/>
          <w:tab w:val="left" w:pos="1984"/>
          <w:tab w:val="left" w:leader="dot" w:pos="8787"/>
          <w:tab w:val="right" w:pos="9638"/>
        </w:tabs>
        <w:suppressAutoHyphens/>
        <w:spacing w:after="120"/>
        <w:rPr>
          <w:rFonts w:eastAsia="Times New Roman" w:cs="Times New Roman"/>
          <w:szCs w:val="20"/>
        </w:rPr>
      </w:pPr>
      <w:r w:rsidRPr="003A575B">
        <w:rPr>
          <w:rFonts w:eastAsia="Times New Roman" w:cs="Times New Roman"/>
          <w:szCs w:val="20"/>
        </w:rPr>
        <w:tab/>
      </w:r>
      <w:r w:rsidRPr="003A575B">
        <w:rPr>
          <w:rFonts w:eastAsia="Times New Roman" w:cs="Times New Roman"/>
          <w:szCs w:val="20"/>
        </w:rPr>
        <w:tab/>
      </w:r>
      <w:r w:rsidRPr="00CD6C67">
        <w:rPr>
          <w:rFonts w:eastAsia="Times New Roman" w:cs="Times New Roman"/>
          <w:szCs w:val="20"/>
          <w:lang w:val="en-US"/>
        </w:rPr>
        <w:t>G</w:t>
      </w:r>
      <w:r w:rsidRPr="003A575B">
        <w:rPr>
          <w:rFonts w:eastAsia="Times New Roman" w:cs="Times New Roman"/>
          <w:szCs w:val="20"/>
        </w:rPr>
        <w:t>.</w:t>
      </w:r>
      <w:r w:rsidRPr="003A575B">
        <w:rPr>
          <w:rFonts w:eastAsia="Times New Roman" w:cs="Times New Roman"/>
          <w:szCs w:val="20"/>
        </w:rPr>
        <w:tab/>
      </w:r>
      <w:r w:rsidR="003A575B" w:rsidRPr="003A575B">
        <w:rPr>
          <w:rFonts w:eastAsia="Times New Roman" w:cs="Times New Roman"/>
          <w:szCs w:val="20"/>
        </w:rPr>
        <w:t xml:space="preserve">Доступность информации </w:t>
      </w:r>
      <w:r w:rsidRPr="003A575B">
        <w:rPr>
          <w:rFonts w:eastAsia="Times New Roman" w:cs="Times New Roman"/>
          <w:szCs w:val="20"/>
        </w:rPr>
        <w:tab/>
      </w:r>
      <w:r w:rsidRPr="003A575B">
        <w:rPr>
          <w:rFonts w:eastAsia="Times New Roman" w:cs="Times New Roman"/>
          <w:szCs w:val="20"/>
        </w:rPr>
        <w:tab/>
        <w:t>2</w:t>
      </w:r>
    </w:p>
    <w:p w:rsidR="0073653A" w:rsidRPr="003A575B" w:rsidRDefault="0073653A" w:rsidP="0073653A">
      <w:pPr>
        <w:tabs>
          <w:tab w:val="right" w:pos="850"/>
          <w:tab w:val="left" w:pos="1134"/>
          <w:tab w:val="left" w:pos="1559"/>
          <w:tab w:val="left" w:pos="1984"/>
          <w:tab w:val="left" w:leader="dot" w:pos="8787"/>
          <w:tab w:val="right" w:pos="9638"/>
        </w:tabs>
        <w:suppressAutoHyphens/>
        <w:spacing w:after="120"/>
        <w:rPr>
          <w:rFonts w:eastAsia="Times New Roman" w:cs="Times New Roman"/>
          <w:szCs w:val="20"/>
        </w:rPr>
      </w:pPr>
      <w:r w:rsidRPr="003A575B">
        <w:rPr>
          <w:rFonts w:eastAsia="Times New Roman" w:cs="Times New Roman"/>
          <w:szCs w:val="20"/>
        </w:rPr>
        <w:tab/>
      </w:r>
      <w:r w:rsidRPr="003A575B">
        <w:rPr>
          <w:rFonts w:eastAsia="Times New Roman" w:cs="Times New Roman"/>
          <w:szCs w:val="20"/>
        </w:rPr>
        <w:tab/>
      </w:r>
      <w:r w:rsidRPr="00CD6C67">
        <w:rPr>
          <w:rFonts w:eastAsia="Times New Roman" w:cs="Times New Roman"/>
          <w:szCs w:val="20"/>
          <w:lang w:val="en-US"/>
        </w:rPr>
        <w:t>H</w:t>
      </w:r>
      <w:r w:rsidRPr="003A575B">
        <w:rPr>
          <w:rFonts w:eastAsia="Times New Roman" w:cs="Times New Roman"/>
          <w:szCs w:val="20"/>
        </w:rPr>
        <w:t>.</w:t>
      </w:r>
      <w:r w:rsidRPr="003A575B">
        <w:rPr>
          <w:rFonts w:eastAsia="Times New Roman" w:cs="Times New Roman"/>
          <w:szCs w:val="20"/>
        </w:rPr>
        <w:tab/>
      </w:r>
      <w:r w:rsidR="003A575B" w:rsidRPr="003A575B">
        <w:rPr>
          <w:rFonts w:eastAsia="Times New Roman" w:cs="Times New Roman"/>
          <w:szCs w:val="20"/>
        </w:rPr>
        <w:t xml:space="preserve">Утверждение доклада </w:t>
      </w:r>
      <w:r w:rsidRPr="003A575B">
        <w:rPr>
          <w:rFonts w:eastAsia="Times New Roman" w:cs="Times New Roman"/>
          <w:szCs w:val="20"/>
        </w:rPr>
        <w:tab/>
      </w:r>
      <w:r w:rsidRPr="003A575B">
        <w:rPr>
          <w:rFonts w:eastAsia="Times New Roman" w:cs="Times New Roman"/>
          <w:szCs w:val="20"/>
        </w:rPr>
        <w:tab/>
        <w:t>2</w:t>
      </w:r>
    </w:p>
    <w:p w:rsidR="0073653A" w:rsidRPr="003A575B" w:rsidRDefault="0073653A" w:rsidP="0073653A">
      <w:pPr>
        <w:tabs>
          <w:tab w:val="right" w:pos="850"/>
          <w:tab w:val="left" w:pos="1134"/>
          <w:tab w:val="left" w:pos="1559"/>
          <w:tab w:val="left" w:pos="1984"/>
          <w:tab w:val="left" w:leader="dot" w:pos="8787"/>
          <w:tab w:val="right" w:pos="9638"/>
        </w:tabs>
        <w:suppressAutoHyphens/>
        <w:spacing w:after="120"/>
        <w:rPr>
          <w:rFonts w:eastAsia="Times New Roman" w:cs="Times New Roman"/>
          <w:szCs w:val="20"/>
        </w:rPr>
      </w:pPr>
      <w:r w:rsidRPr="003A575B">
        <w:rPr>
          <w:rFonts w:eastAsia="Times New Roman" w:cs="Times New Roman"/>
          <w:szCs w:val="20"/>
        </w:rPr>
        <w:tab/>
      </w:r>
      <w:r w:rsidRPr="00CD6C67">
        <w:rPr>
          <w:rFonts w:eastAsia="Times New Roman" w:cs="Times New Roman"/>
          <w:szCs w:val="20"/>
          <w:lang w:val="en-US"/>
        </w:rPr>
        <w:t>II</w:t>
      </w:r>
      <w:r w:rsidRPr="003A575B">
        <w:rPr>
          <w:rFonts w:eastAsia="Times New Roman" w:cs="Times New Roman"/>
          <w:szCs w:val="20"/>
        </w:rPr>
        <w:t>.</w:t>
      </w:r>
      <w:r w:rsidRPr="003A575B">
        <w:rPr>
          <w:rFonts w:eastAsia="Times New Roman" w:cs="Times New Roman"/>
          <w:szCs w:val="20"/>
        </w:rPr>
        <w:tab/>
      </w:r>
      <w:r w:rsidR="003A575B" w:rsidRPr="003A575B">
        <w:rPr>
          <w:rFonts w:eastAsia="Times New Roman" w:cs="Times New Roman"/>
          <w:szCs w:val="20"/>
        </w:rPr>
        <w:t>Методы работы</w:t>
      </w:r>
      <w:r w:rsidRPr="003A575B">
        <w:rPr>
          <w:rFonts w:eastAsia="Times New Roman" w:cs="Times New Roman"/>
          <w:szCs w:val="20"/>
        </w:rPr>
        <w:tab/>
      </w:r>
      <w:r w:rsidRPr="003A575B">
        <w:rPr>
          <w:rFonts w:eastAsia="Times New Roman" w:cs="Times New Roman"/>
          <w:szCs w:val="20"/>
        </w:rPr>
        <w:tab/>
        <w:t>2</w:t>
      </w:r>
    </w:p>
    <w:p w:rsidR="0073653A" w:rsidRPr="0018203F" w:rsidRDefault="0073653A" w:rsidP="003A575B">
      <w:pPr>
        <w:tabs>
          <w:tab w:val="right" w:pos="850"/>
          <w:tab w:val="left" w:pos="1134"/>
          <w:tab w:val="left" w:pos="1559"/>
          <w:tab w:val="left" w:pos="1984"/>
          <w:tab w:val="left" w:leader="dot" w:pos="8787"/>
          <w:tab w:val="right" w:pos="9638"/>
        </w:tabs>
        <w:suppressAutoHyphens/>
        <w:spacing w:after="120"/>
        <w:ind w:left="1134" w:hanging="1134"/>
        <w:rPr>
          <w:rFonts w:eastAsia="Times New Roman" w:cs="Times New Roman"/>
          <w:szCs w:val="20"/>
        </w:rPr>
      </w:pPr>
      <w:r w:rsidRPr="003A575B">
        <w:rPr>
          <w:rFonts w:eastAsia="Times New Roman" w:cs="Times New Roman"/>
          <w:szCs w:val="20"/>
        </w:rPr>
        <w:tab/>
      </w:r>
      <w:r w:rsidRPr="00CD6C67">
        <w:rPr>
          <w:rFonts w:eastAsia="Times New Roman" w:cs="Times New Roman"/>
          <w:szCs w:val="20"/>
          <w:lang w:val="en-US"/>
        </w:rPr>
        <w:t>III</w:t>
      </w:r>
      <w:r w:rsidRPr="003A575B">
        <w:rPr>
          <w:rFonts w:eastAsia="Times New Roman" w:cs="Times New Roman"/>
          <w:szCs w:val="20"/>
        </w:rPr>
        <w:t>.</w:t>
      </w:r>
      <w:r w:rsidRPr="003A575B">
        <w:rPr>
          <w:rFonts w:eastAsia="Times New Roman" w:cs="Times New Roman"/>
          <w:szCs w:val="20"/>
        </w:rPr>
        <w:tab/>
      </w:r>
      <w:r w:rsidR="003A575B" w:rsidRPr="003A575B">
        <w:rPr>
          <w:rFonts w:eastAsia="Times New Roman" w:cs="Times New Roman"/>
          <w:szCs w:val="20"/>
        </w:rPr>
        <w:t xml:space="preserve">Рассмотрение докладов, представляемых </w:t>
      </w:r>
      <w:r w:rsidR="003A575B">
        <w:rPr>
          <w:rFonts w:eastAsia="Times New Roman" w:cs="Times New Roman"/>
          <w:szCs w:val="20"/>
        </w:rPr>
        <w:t>в соответствии со статьей 35</w:t>
      </w:r>
      <w:r w:rsidR="003A575B" w:rsidRPr="003A575B">
        <w:rPr>
          <w:rFonts w:eastAsia="Times New Roman" w:cs="Times New Roman"/>
          <w:szCs w:val="20"/>
        </w:rPr>
        <w:br/>
        <w:t>Конвенции</w:t>
      </w:r>
      <w:r w:rsidR="0018203F">
        <w:rPr>
          <w:rFonts w:eastAsia="Times New Roman" w:cs="Times New Roman"/>
          <w:szCs w:val="20"/>
        </w:rPr>
        <w:t xml:space="preserve"> </w:t>
      </w:r>
      <w:r w:rsidR="0018203F">
        <w:rPr>
          <w:rFonts w:eastAsia="Times New Roman" w:cs="Times New Roman"/>
          <w:szCs w:val="20"/>
        </w:rPr>
        <w:tab/>
      </w:r>
      <w:r w:rsidR="0018203F">
        <w:rPr>
          <w:rFonts w:eastAsia="Times New Roman" w:cs="Times New Roman"/>
          <w:szCs w:val="20"/>
        </w:rPr>
        <w:tab/>
      </w:r>
      <w:r w:rsidR="0018203F" w:rsidRPr="0018203F">
        <w:rPr>
          <w:rFonts w:eastAsia="Times New Roman" w:cs="Times New Roman"/>
          <w:szCs w:val="20"/>
        </w:rPr>
        <w:t>3</w:t>
      </w:r>
    </w:p>
    <w:p w:rsidR="0073653A" w:rsidRPr="003A575B" w:rsidRDefault="0073653A" w:rsidP="0073653A">
      <w:pPr>
        <w:tabs>
          <w:tab w:val="right" w:pos="850"/>
          <w:tab w:val="left" w:pos="1134"/>
          <w:tab w:val="left" w:pos="1559"/>
          <w:tab w:val="left" w:pos="1984"/>
          <w:tab w:val="left" w:leader="dot" w:pos="8787"/>
          <w:tab w:val="right" w:pos="9638"/>
        </w:tabs>
        <w:suppressAutoHyphens/>
        <w:spacing w:after="120"/>
        <w:ind w:left="1134" w:hanging="1134"/>
        <w:rPr>
          <w:rFonts w:eastAsia="Times New Roman" w:cs="Times New Roman"/>
          <w:szCs w:val="20"/>
        </w:rPr>
      </w:pPr>
      <w:r w:rsidRPr="003A575B">
        <w:rPr>
          <w:rFonts w:eastAsia="Times New Roman" w:cs="Times New Roman"/>
          <w:szCs w:val="20"/>
        </w:rPr>
        <w:tab/>
      </w:r>
      <w:r w:rsidRPr="00CD6C67">
        <w:rPr>
          <w:rFonts w:eastAsia="Times New Roman" w:cs="Times New Roman"/>
          <w:szCs w:val="20"/>
          <w:lang w:val="en-US"/>
        </w:rPr>
        <w:t>IV</w:t>
      </w:r>
      <w:r w:rsidRPr="003A575B">
        <w:rPr>
          <w:rFonts w:eastAsia="Times New Roman" w:cs="Times New Roman"/>
          <w:szCs w:val="20"/>
        </w:rPr>
        <w:t>.</w:t>
      </w:r>
      <w:r w:rsidRPr="003A575B">
        <w:rPr>
          <w:rFonts w:eastAsia="Times New Roman" w:cs="Times New Roman"/>
          <w:szCs w:val="20"/>
        </w:rPr>
        <w:tab/>
      </w:r>
      <w:r w:rsidR="003A575B" w:rsidRPr="003A575B">
        <w:rPr>
          <w:rFonts w:eastAsia="Times New Roman" w:cs="Times New Roman"/>
          <w:szCs w:val="20"/>
        </w:rPr>
        <w:t>Деятельность, проводимая по Факуль</w:t>
      </w:r>
      <w:r w:rsidR="003A575B">
        <w:rPr>
          <w:rFonts w:eastAsia="Times New Roman" w:cs="Times New Roman"/>
          <w:szCs w:val="20"/>
        </w:rPr>
        <w:t>тативному протоколу к Конвенции</w:t>
      </w:r>
      <w:r w:rsidR="003A575B" w:rsidRPr="003A575B">
        <w:rPr>
          <w:rFonts w:eastAsia="Times New Roman" w:cs="Times New Roman"/>
          <w:szCs w:val="20"/>
        </w:rPr>
        <w:br/>
        <w:t>о правах инвалидов</w:t>
      </w:r>
      <w:r w:rsidRPr="003A575B">
        <w:rPr>
          <w:rFonts w:eastAsia="Times New Roman" w:cs="Times New Roman"/>
          <w:szCs w:val="20"/>
        </w:rPr>
        <w:t xml:space="preserve"> </w:t>
      </w:r>
      <w:r w:rsidRPr="003A575B">
        <w:rPr>
          <w:rFonts w:eastAsia="Times New Roman" w:cs="Times New Roman"/>
          <w:szCs w:val="20"/>
        </w:rPr>
        <w:tab/>
      </w:r>
      <w:r w:rsidRPr="003A575B">
        <w:rPr>
          <w:rFonts w:eastAsia="Times New Roman" w:cs="Times New Roman"/>
          <w:szCs w:val="20"/>
        </w:rPr>
        <w:tab/>
        <w:t>3</w:t>
      </w:r>
    </w:p>
    <w:p w:rsidR="0073653A" w:rsidRPr="0018203F" w:rsidRDefault="0073653A" w:rsidP="0073653A">
      <w:pPr>
        <w:tabs>
          <w:tab w:val="right" w:pos="850"/>
          <w:tab w:val="left" w:pos="1134"/>
          <w:tab w:val="left" w:pos="1559"/>
          <w:tab w:val="left" w:pos="1984"/>
          <w:tab w:val="left" w:leader="dot" w:pos="8787"/>
          <w:tab w:val="right" w:pos="9638"/>
        </w:tabs>
        <w:suppressAutoHyphens/>
        <w:spacing w:after="120"/>
        <w:rPr>
          <w:rFonts w:eastAsia="Times New Roman" w:cs="Times New Roman"/>
          <w:szCs w:val="20"/>
        </w:rPr>
      </w:pPr>
      <w:r w:rsidRPr="003A575B">
        <w:rPr>
          <w:rFonts w:eastAsia="Times New Roman" w:cs="Times New Roman"/>
          <w:szCs w:val="20"/>
        </w:rPr>
        <w:tab/>
      </w:r>
      <w:r w:rsidRPr="00CD6C67">
        <w:rPr>
          <w:rFonts w:eastAsia="Times New Roman" w:cs="Times New Roman"/>
          <w:szCs w:val="20"/>
          <w:lang w:val="en-US"/>
        </w:rPr>
        <w:t>V</w:t>
      </w:r>
      <w:r w:rsidRPr="003A575B">
        <w:rPr>
          <w:rFonts w:eastAsia="Times New Roman" w:cs="Times New Roman"/>
          <w:szCs w:val="20"/>
        </w:rPr>
        <w:t>.</w:t>
      </w:r>
      <w:r w:rsidRPr="003A575B">
        <w:rPr>
          <w:rFonts w:eastAsia="Times New Roman" w:cs="Times New Roman"/>
          <w:szCs w:val="20"/>
        </w:rPr>
        <w:tab/>
      </w:r>
      <w:r w:rsidR="003A575B" w:rsidRPr="003A575B">
        <w:rPr>
          <w:rFonts w:eastAsia="Times New Roman" w:cs="Times New Roman"/>
          <w:szCs w:val="20"/>
        </w:rPr>
        <w:t>Обзор мнений, рекомендаций и соображений Комитета</w:t>
      </w:r>
      <w:r w:rsidR="0018203F">
        <w:rPr>
          <w:rFonts w:eastAsia="Times New Roman" w:cs="Times New Roman"/>
          <w:szCs w:val="20"/>
        </w:rPr>
        <w:t xml:space="preserve"> </w:t>
      </w:r>
      <w:r w:rsidR="0018203F">
        <w:rPr>
          <w:rFonts w:eastAsia="Times New Roman" w:cs="Times New Roman"/>
          <w:szCs w:val="20"/>
        </w:rPr>
        <w:tab/>
      </w:r>
      <w:r w:rsidR="0018203F">
        <w:rPr>
          <w:rFonts w:eastAsia="Times New Roman" w:cs="Times New Roman"/>
          <w:szCs w:val="20"/>
        </w:rPr>
        <w:tab/>
      </w:r>
      <w:r w:rsidR="0018203F" w:rsidRPr="0018203F">
        <w:rPr>
          <w:rFonts w:eastAsia="Times New Roman" w:cs="Times New Roman"/>
          <w:szCs w:val="20"/>
        </w:rPr>
        <w:t>4</w:t>
      </w:r>
    </w:p>
    <w:p w:rsidR="0073653A" w:rsidRPr="0018203F" w:rsidRDefault="0073653A" w:rsidP="0073653A">
      <w:pPr>
        <w:tabs>
          <w:tab w:val="right" w:pos="850"/>
          <w:tab w:val="left" w:pos="1134"/>
          <w:tab w:val="left" w:pos="1559"/>
          <w:tab w:val="left" w:pos="1984"/>
          <w:tab w:val="left" w:leader="dot" w:pos="8787"/>
          <w:tab w:val="right" w:pos="9638"/>
        </w:tabs>
        <w:suppressAutoHyphens/>
        <w:spacing w:after="120"/>
        <w:rPr>
          <w:rFonts w:eastAsia="Times New Roman" w:cs="Times New Roman"/>
          <w:szCs w:val="20"/>
        </w:rPr>
      </w:pPr>
      <w:r w:rsidRPr="003A575B">
        <w:rPr>
          <w:rFonts w:eastAsia="Times New Roman" w:cs="Times New Roman"/>
          <w:szCs w:val="20"/>
        </w:rPr>
        <w:tab/>
      </w:r>
      <w:r w:rsidRPr="00CD6C67">
        <w:rPr>
          <w:rFonts w:eastAsia="Times New Roman" w:cs="Times New Roman"/>
          <w:szCs w:val="20"/>
          <w:lang w:val="en-US"/>
        </w:rPr>
        <w:t>VI</w:t>
      </w:r>
      <w:r w:rsidRPr="003A575B">
        <w:rPr>
          <w:rFonts w:eastAsia="Times New Roman" w:cs="Times New Roman"/>
          <w:szCs w:val="20"/>
        </w:rPr>
        <w:t>.</w:t>
      </w:r>
      <w:r w:rsidRPr="003A575B">
        <w:rPr>
          <w:rFonts w:eastAsia="Times New Roman" w:cs="Times New Roman"/>
          <w:szCs w:val="20"/>
        </w:rPr>
        <w:tab/>
      </w:r>
      <w:r w:rsidR="003A575B" w:rsidRPr="003A575B">
        <w:rPr>
          <w:rFonts w:eastAsia="Times New Roman" w:cs="Times New Roman"/>
          <w:szCs w:val="20"/>
        </w:rPr>
        <w:t>Сотрудничество с соответствующими органами</w:t>
      </w:r>
      <w:r w:rsidR="0018203F">
        <w:rPr>
          <w:rFonts w:eastAsia="Times New Roman" w:cs="Times New Roman"/>
          <w:szCs w:val="20"/>
        </w:rPr>
        <w:t xml:space="preserve"> </w:t>
      </w:r>
      <w:r w:rsidR="0018203F">
        <w:rPr>
          <w:rFonts w:eastAsia="Times New Roman" w:cs="Times New Roman"/>
          <w:szCs w:val="20"/>
        </w:rPr>
        <w:tab/>
      </w:r>
      <w:r w:rsidR="0018203F">
        <w:rPr>
          <w:rFonts w:eastAsia="Times New Roman" w:cs="Times New Roman"/>
          <w:szCs w:val="20"/>
        </w:rPr>
        <w:tab/>
        <w:t>1</w:t>
      </w:r>
      <w:r w:rsidR="0018203F" w:rsidRPr="0018203F">
        <w:rPr>
          <w:rFonts w:eastAsia="Times New Roman" w:cs="Times New Roman"/>
          <w:szCs w:val="20"/>
        </w:rPr>
        <w:t>6</w:t>
      </w:r>
    </w:p>
    <w:p w:rsidR="0073653A" w:rsidRPr="0018203F" w:rsidRDefault="0073653A" w:rsidP="003A575B">
      <w:pPr>
        <w:tabs>
          <w:tab w:val="right" w:pos="850"/>
          <w:tab w:val="left" w:pos="1134"/>
          <w:tab w:val="left" w:pos="1559"/>
          <w:tab w:val="left" w:pos="1984"/>
          <w:tab w:val="left" w:leader="dot" w:pos="8787"/>
          <w:tab w:val="right" w:pos="9638"/>
        </w:tabs>
        <w:suppressAutoHyphens/>
        <w:spacing w:after="120"/>
        <w:ind w:left="1559" w:hanging="1559"/>
        <w:rPr>
          <w:rFonts w:eastAsia="Times New Roman" w:cs="Times New Roman"/>
          <w:szCs w:val="20"/>
        </w:rPr>
      </w:pPr>
      <w:r w:rsidRPr="003A575B">
        <w:rPr>
          <w:rFonts w:eastAsia="Times New Roman" w:cs="Times New Roman"/>
          <w:szCs w:val="20"/>
        </w:rPr>
        <w:tab/>
      </w:r>
      <w:r w:rsidRPr="003A575B">
        <w:rPr>
          <w:rFonts w:eastAsia="Times New Roman" w:cs="Times New Roman"/>
          <w:szCs w:val="20"/>
        </w:rPr>
        <w:tab/>
      </w:r>
      <w:r w:rsidRPr="00CD6C67">
        <w:rPr>
          <w:rFonts w:eastAsia="Times New Roman" w:cs="Times New Roman"/>
          <w:szCs w:val="20"/>
          <w:lang w:val="en-US"/>
        </w:rPr>
        <w:t>A</w:t>
      </w:r>
      <w:r w:rsidRPr="003A575B">
        <w:rPr>
          <w:rFonts w:eastAsia="Times New Roman" w:cs="Times New Roman"/>
          <w:szCs w:val="20"/>
        </w:rPr>
        <w:t>.</w:t>
      </w:r>
      <w:r w:rsidRPr="003A575B">
        <w:rPr>
          <w:rFonts w:eastAsia="Times New Roman" w:cs="Times New Roman"/>
          <w:szCs w:val="20"/>
        </w:rPr>
        <w:tab/>
      </w:r>
      <w:r w:rsidR="003A575B" w:rsidRPr="003A575B">
        <w:rPr>
          <w:rFonts w:eastAsia="Times New Roman" w:cs="Times New Roman"/>
          <w:szCs w:val="20"/>
        </w:rPr>
        <w:t xml:space="preserve">Сотрудничество с другими соответствующими органами </w:t>
      </w:r>
      <w:r w:rsidR="003A575B">
        <w:rPr>
          <w:rFonts w:eastAsia="Times New Roman" w:cs="Times New Roman"/>
          <w:szCs w:val="20"/>
        </w:rPr>
        <w:t xml:space="preserve">и департаментами </w:t>
      </w:r>
      <w:r w:rsidR="003A575B" w:rsidRPr="003A575B">
        <w:rPr>
          <w:rFonts w:eastAsia="Times New Roman" w:cs="Times New Roman"/>
          <w:szCs w:val="20"/>
        </w:rPr>
        <w:t>Организации Объединенных Наций</w:t>
      </w:r>
      <w:r w:rsidR="0018203F">
        <w:rPr>
          <w:rFonts w:eastAsia="Times New Roman" w:cs="Times New Roman"/>
          <w:szCs w:val="20"/>
        </w:rPr>
        <w:t xml:space="preserve"> </w:t>
      </w:r>
      <w:r w:rsidR="0018203F">
        <w:rPr>
          <w:rFonts w:eastAsia="Times New Roman" w:cs="Times New Roman"/>
          <w:szCs w:val="20"/>
        </w:rPr>
        <w:tab/>
      </w:r>
      <w:r w:rsidR="0018203F">
        <w:rPr>
          <w:rFonts w:eastAsia="Times New Roman" w:cs="Times New Roman"/>
          <w:szCs w:val="20"/>
        </w:rPr>
        <w:tab/>
        <w:t>1</w:t>
      </w:r>
      <w:r w:rsidR="0018203F" w:rsidRPr="0018203F">
        <w:rPr>
          <w:rFonts w:eastAsia="Times New Roman" w:cs="Times New Roman"/>
          <w:szCs w:val="20"/>
        </w:rPr>
        <w:t>6</w:t>
      </w:r>
    </w:p>
    <w:p w:rsidR="0073653A" w:rsidRPr="0018203F" w:rsidRDefault="0073653A" w:rsidP="0073653A">
      <w:pPr>
        <w:tabs>
          <w:tab w:val="right" w:pos="850"/>
          <w:tab w:val="left" w:pos="1134"/>
          <w:tab w:val="left" w:pos="1559"/>
          <w:tab w:val="left" w:pos="1984"/>
          <w:tab w:val="left" w:leader="dot" w:pos="8787"/>
          <w:tab w:val="right" w:pos="9638"/>
        </w:tabs>
        <w:suppressAutoHyphens/>
        <w:spacing w:after="120"/>
        <w:rPr>
          <w:rFonts w:eastAsia="Times New Roman" w:cs="Times New Roman"/>
          <w:szCs w:val="20"/>
        </w:rPr>
      </w:pPr>
      <w:r w:rsidRPr="003A575B">
        <w:rPr>
          <w:rFonts w:eastAsia="Times New Roman" w:cs="Times New Roman"/>
          <w:szCs w:val="20"/>
        </w:rPr>
        <w:tab/>
      </w:r>
      <w:r w:rsidRPr="003A575B">
        <w:rPr>
          <w:rFonts w:eastAsia="Times New Roman" w:cs="Times New Roman"/>
          <w:szCs w:val="20"/>
        </w:rPr>
        <w:tab/>
      </w:r>
      <w:r w:rsidRPr="00CD6C67">
        <w:rPr>
          <w:rFonts w:eastAsia="Times New Roman" w:cs="Times New Roman"/>
          <w:szCs w:val="20"/>
          <w:lang w:val="en-US"/>
        </w:rPr>
        <w:t>B</w:t>
      </w:r>
      <w:r w:rsidRPr="003A575B">
        <w:rPr>
          <w:rFonts w:eastAsia="Times New Roman" w:cs="Times New Roman"/>
          <w:szCs w:val="20"/>
        </w:rPr>
        <w:t>.</w:t>
      </w:r>
      <w:r w:rsidRPr="003A575B">
        <w:rPr>
          <w:rFonts w:eastAsia="Times New Roman" w:cs="Times New Roman"/>
          <w:szCs w:val="20"/>
        </w:rPr>
        <w:tab/>
      </w:r>
      <w:r w:rsidR="003A575B" w:rsidRPr="003A575B">
        <w:rPr>
          <w:rFonts w:eastAsia="Times New Roman" w:cs="Times New Roman"/>
          <w:szCs w:val="20"/>
        </w:rPr>
        <w:t xml:space="preserve">Сотрудничество с другими соответствующими органами </w:t>
      </w:r>
      <w:r w:rsidR="0018203F">
        <w:rPr>
          <w:rFonts w:eastAsia="Times New Roman" w:cs="Times New Roman"/>
          <w:szCs w:val="20"/>
        </w:rPr>
        <w:tab/>
      </w:r>
      <w:r w:rsidR="0018203F">
        <w:rPr>
          <w:rFonts w:eastAsia="Times New Roman" w:cs="Times New Roman"/>
          <w:szCs w:val="20"/>
        </w:rPr>
        <w:tab/>
        <w:t>1</w:t>
      </w:r>
      <w:r w:rsidR="0018203F" w:rsidRPr="0018203F">
        <w:rPr>
          <w:rFonts w:eastAsia="Times New Roman" w:cs="Times New Roman"/>
          <w:szCs w:val="20"/>
        </w:rPr>
        <w:t>6</w:t>
      </w:r>
    </w:p>
    <w:p w:rsidR="0073653A" w:rsidRPr="0018203F" w:rsidRDefault="0073653A" w:rsidP="0073653A">
      <w:pPr>
        <w:tabs>
          <w:tab w:val="right" w:pos="850"/>
          <w:tab w:val="left" w:pos="1134"/>
          <w:tab w:val="left" w:pos="1559"/>
          <w:tab w:val="left" w:pos="1984"/>
          <w:tab w:val="left" w:leader="dot" w:pos="8787"/>
          <w:tab w:val="right" w:pos="9638"/>
        </w:tabs>
        <w:suppressAutoHyphens/>
        <w:spacing w:after="120"/>
        <w:rPr>
          <w:rFonts w:eastAsia="Times New Roman" w:cs="Times New Roman"/>
          <w:szCs w:val="20"/>
        </w:rPr>
      </w:pPr>
      <w:r w:rsidRPr="003A575B">
        <w:rPr>
          <w:rFonts w:eastAsia="Times New Roman" w:cs="Times New Roman"/>
          <w:szCs w:val="20"/>
        </w:rPr>
        <w:tab/>
      </w:r>
      <w:r w:rsidRPr="00CD6C67">
        <w:rPr>
          <w:rFonts w:eastAsia="Times New Roman" w:cs="Times New Roman"/>
          <w:szCs w:val="20"/>
          <w:lang w:val="en-US"/>
        </w:rPr>
        <w:t>VII</w:t>
      </w:r>
      <w:r w:rsidRPr="003A575B">
        <w:rPr>
          <w:rFonts w:eastAsia="Times New Roman" w:cs="Times New Roman"/>
          <w:szCs w:val="20"/>
        </w:rPr>
        <w:t>.</w:t>
      </w:r>
      <w:r w:rsidRPr="003A575B">
        <w:rPr>
          <w:rFonts w:eastAsia="Times New Roman" w:cs="Times New Roman"/>
          <w:szCs w:val="20"/>
        </w:rPr>
        <w:tab/>
      </w:r>
      <w:r w:rsidR="003A575B" w:rsidRPr="003A575B">
        <w:rPr>
          <w:rFonts w:eastAsia="Times New Roman" w:cs="Times New Roman"/>
          <w:szCs w:val="20"/>
        </w:rPr>
        <w:t>Конференция государств – участников Конвенции</w:t>
      </w:r>
      <w:r w:rsidR="0018203F">
        <w:rPr>
          <w:rFonts w:eastAsia="Times New Roman" w:cs="Times New Roman"/>
          <w:szCs w:val="20"/>
        </w:rPr>
        <w:t xml:space="preserve"> </w:t>
      </w:r>
      <w:r w:rsidR="0018203F">
        <w:rPr>
          <w:rFonts w:eastAsia="Times New Roman" w:cs="Times New Roman"/>
          <w:szCs w:val="20"/>
        </w:rPr>
        <w:tab/>
      </w:r>
      <w:r w:rsidR="0018203F">
        <w:rPr>
          <w:rFonts w:eastAsia="Times New Roman" w:cs="Times New Roman"/>
          <w:szCs w:val="20"/>
        </w:rPr>
        <w:tab/>
        <w:t>1</w:t>
      </w:r>
      <w:r w:rsidR="0018203F" w:rsidRPr="0018203F">
        <w:rPr>
          <w:rFonts w:eastAsia="Times New Roman" w:cs="Times New Roman"/>
          <w:szCs w:val="20"/>
        </w:rPr>
        <w:t>7</w:t>
      </w:r>
    </w:p>
    <w:p w:rsidR="0073653A" w:rsidRPr="00585061" w:rsidRDefault="0073653A" w:rsidP="0073653A">
      <w:pPr>
        <w:tabs>
          <w:tab w:val="right" w:pos="850"/>
          <w:tab w:val="left" w:pos="1134"/>
          <w:tab w:val="left" w:pos="1559"/>
          <w:tab w:val="left" w:pos="1984"/>
          <w:tab w:val="left" w:leader="dot" w:pos="8787"/>
          <w:tab w:val="right" w:pos="9638"/>
        </w:tabs>
        <w:suppressAutoHyphens/>
        <w:spacing w:after="120"/>
        <w:rPr>
          <w:rFonts w:eastAsia="Times New Roman" w:cs="Times New Roman"/>
          <w:szCs w:val="20"/>
        </w:rPr>
      </w:pPr>
      <w:r w:rsidRPr="00CD6C67">
        <w:rPr>
          <w:rFonts w:eastAsia="Times New Roman" w:cs="Times New Roman"/>
          <w:szCs w:val="20"/>
        </w:rPr>
        <w:t>Приложение</w:t>
      </w:r>
    </w:p>
    <w:p w:rsidR="003A575B" w:rsidRPr="0018203F" w:rsidRDefault="003A575B" w:rsidP="0018203F">
      <w:pPr>
        <w:tabs>
          <w:tab w:val="right" w:pos="850"/>
          <w:tab w:val="left" w:pos="1134"/>
          <w:tab w:val="left" w:pos="1559"/>
          <w:tab w:val="left" w:pos="1984"/>
          <w:tab w:val="left" w:leader="dot" w:pos="8787"/>
          <w:tab w:val="right" w:pos="9638"/>
        </w:tabs>
        <w:suppressAutoHyphens/>
        <w:spacing w:after="120"/>
        <w:ind w:left="1134" w:hanging="1134"/>
        <w:rPr>
          <w:rFonts w:eastAsia="Times New Roman" w:cs="Times New Roman"/>
          <w:szCs w:val="20"/>
        </w:rPr>
      </w:pPr>
      <w:r w:rsidRPr="00585061">
        <w:rPr>
          <w:rFonts w:eastAsia="Times New Roman" w:cs="Times New Roman"/>
          <w:szCs w:val="20"/>
        </w:rPr>
        <w:tab/>
      </w:r>
      <w:r w:rsidRPr="00585061">
        <w:rPr>
          <w:rFonts w:eastAsia="Times New Roman" w:cs="Times New Roman"/>
          <w:szCs w:val="20"/>
        </w:rPr>
        <w:tab/>
      </w:r>
      <w:r w:rsidR="0018203F" w:rsidRPr="0018203F">
        <w:rPr>
          <w:rFonts w:eastAsia="Times New Roman" w:cs="Times New Roman"/>
          <w:szCs w:val="20"/>
        </w:rPr>
        <w:t xml:space="preserve">Руководящие принципы относительно права инвалидов на свободу и личную неприкосновенность </w:t>
      </w:r>
      <w:r w:rsidR="0018203F" w:rsidRPr="0018203F">
        <w:rPr>
          <w:rFonts w:eastAsia="Times New Roman" w:cs="Times New Roman"/>
          <w:szCs w:val="20"/>
        </w:rPr>
        <w:tab/>
      </w:r>
      <w:r w:rsidR="0018203F" w:rsidRPr="0018203F">
        <w:rPr>
          <w:rFonts w:eastAsia="Times New Roman" w:cs="Times New Roman"/>
          <w:szCs w:val="20"/>
        </w:rPr>
        <w:tab/>
        <w:t>18</w:t>
      </w:r>
    </w:p>
    <w:p w:rsidR="0073653A" w:rsidRPr="0018203F" w:rsidRDefault="0073653A" w:rsidP="00632AF5">
      <w:pPr>
        <w:pStyle w:val="SingleTxtGR"/>
        <w:spacing w:after="1200"/>
      </w:pPr>
    </w:p>
    <w:p w:rsidR="003A575B" w:rsidRPr="0018203F" w:rsidRDefault="003A575B" w:rsidP="00632AF5">
      <w:pPr>
        <w:pStyle w:val="SingleTxtGR"/>
        <w:spacing w:after="1200"/>
        <w:sectPr w:rsidR="003A575B" w:rsidRPr="0018203F" w:rsidSect="0073653A">
          <w:headerReference w:type="default" r:id="rId20"/>
          <w:footerReference w:type="default" r:id="rId21"/>
          <w:pgSz w:w="11906" w:h="16838" w:code="9"/>
          <w:pgMar w:top="1418" w:right="1134" w:bottom="1134" w:left="1134" w:header="851" w:footer="567" w:gutter="0"/>
          <w:pgNumType w:fmt="lowerRoman" w:start="3"/>
          <w:cols w:space="708"/>
          <w:docGrid w:linePitch="360"/>
        </w:sectPr>
      </w:pPr>
    </w:p>
    <w:p w:rsidR="0073653A" w:rsidRPr="00CD6C67" w:rsidRDefault="0073653A" w:rsidP="006715FF">
      <w:pPr>
        <w:pStyle w:val="HChGR"/>
      </w:pPr>
      <w:r w:rsidRPr="00CD6C67">
        <w:tab/>
      </w:r>
      <w:bookmarkStart w:id="0" w:name="_Toc482101463"/>
      <w:r w:rsidRPr="00CD6C67">
        <w:t>I.</w:t>
      </w:r>
      <w:r w:rsidRPr="00CD6C67">
        <w:tab/>
        <w:t>Организационные и другие вопросы</w:t>
      </w:r>
      <w:bookmarkEnd w:id="0"/>
    </w:p>
    <w:p w:rsidR="0073653A" w:rsidRPr="00CD6C67" w:rsidRDefault="0073653A" w:rsidP="006715FF">
      <w:pPr>
        <w:pStyle w:val="H1GR"/>
      </w:pPr>
      <w:r w:rsidRPr="00CD6C67">
        <w:tab/>
      </w:r>
      <w:bookmarkStart w:id="1" w:name="_Toc356393781"/>
      <w:bookmarkStart w:id="2" w:name="_Toc482101464"/>
      <w:r w:rsidRPr="00CD6C67">
        <w:t>A.</w:t>
      </w:r>
      <w:r w:rsidRPr="00CD6C67">
        <w:tab/>
        <w:t>Государства – участники Конвенции</w:t>
      </w:r>
      <w:bookmarkEnd w:id="1"/>
      <w:bookmarkEnd w:id="2"/>
    </w:p>
    <w:p w:rsidR="0073653A" w:rsidRPr="00CD6C67" w:rsidRDefault="0073653A" w:rsidP="0073653A">
      <w:pPr>
        <w:pStyle w:val="SingleTxtGR"/>
      </w:pPr>
      <w:r w:rsidRPr="00CD6C67">
        <w:t>1.</w:t>
      </w:r>
      <w:r w:rsidRPr="00CD6C67">
        <w:tab/>
        <w:t>На дату закрытия шестнадцатой сессии Комитета по правам инвалидов – 2 сентября 2016 года насчитывалось 166 участников Конвенции о правах инв</w:t>
      </w:r>
      <w:r w:rsidRPr="00CD6C67">
        <w:t>а</w:t>
      </w:r>
      <w:r w:rsidRPr="00CD6C67">
        <w:t>лидов и 89 государств – участников ее Факультативного протокола. Список участников Конвенции и ее Факультативного протокола имеется на веб-страни</w:t>
      </w:r>
      <w:r w:rsidR="00E16FE5">
        <w:t>-</w:t>
      </w:r>
      <w:r w:rsidRPr="00CD6C67">
        <w:t>це Управления Организации Объединенных Наций по правовым вопросам</w:t>
      </w:r>
      <w:r w:rsidRPr="00290DE7">
        <w:rPr>
          <w:sz w:val="18"/>
          <w:vertAlign w:val="superscript"/>
        </w:rPr>
        <w:footnoteReference w:id="1"/>
      </w:r>
      <w:r w:rsidRPr="00CD6C67">
        <w:t>.</w:t>
      </w:r>
    </w:p>
    <w:p w:rsidR="0073653A" w:rsidRPr="00CD6C67" w:rsidRDefault="0073653A" w:rsidP="006715FF">
      <w:pPr>
        <w:pStyle w:val="H1GR"/>
      </w:pPr>
      <w:r w:rsidRPr="00CD6C67">
        <w:tab/>
      </w:r>
      <w:bookmarkStart w:id="3" w:name="_Toc356393782"/>
      <w:bookmarkStart w:id="4" w:name="_Toc482101465"/>
      <w:r w:rsidRPr="00CD6C67">
        <w:t>B.</w:t>
      </w:r>
      <w:r w:rsidRPr="00CD6C67">
        <w:tab/>
        <w:t>Заседания и сессии</w:t>
      </w:r>
      <w:bookmarkEnd w:id="3"/>
      <w:bookmarkEnd w:id="4"/>
    </w:p>
    <w:p w:rsidR="0073653A" w:rsidRPr="00C7403B" w:rsidRDefault="0073653A" w:rsidP="00CD5B0F">
      <w:pPr>
        <w:pStyle w:val="SingleTxtGR"/>
      </w:pPr>
      <w:r w:rsidRPr="00CD6C67">
        <w:t>2.</w:t>
      </w:r>
      <w:r w:rsidRPr="00CD6C67">
        <w:tab/>
        <w:t>Комитет провел свою тринадцатую сессию с 2</w:t>
      </w:r>
      <w:r w:rsidR="006203AB" w:rsidRPr="00CD6C67">
        <w:t>5 марта по 17 апреля</w:t>
      </w:r>
      <w:r w:rsidR="006203AB" w:rsidRPr="00CD6C67">
        <w:br/>
      </w:r>
      <w:r w:rsidRPr="00CD6C67">
        <w:t>2015 года; свою четырнадцатую сессию – с 17 августа по 4 сентября 20</w:t>
      </w:r>
      <w:r w:rsidR="006203AB" w:rsidRPr="00CD6C67">
        <w:t>15 года; свою пятнадцатую сессию</w:t>
      </w:r>
      <w:r w:rsidRPr="00CD6C67">
        <w:t xml:space="preserve"> – с 29 марта по 21 апреля 2016 года; и свою шестн</w:t>
      </w:r>
      <w:r w:rsidRPr="00CD6C67">
        <w:t>а</w:t>
      </w:r>
      <w:r w:rsidRPr="00CD6C67">
        <w:t>дцатую сессию – с 15 августа по 2 сентября 2016 года. Третья сессия предсе</w:t>
      </w:r>
      <w:r w:rsidRPr="00CD6C67">
        <w:t>с</w:t>
      </w:r>
      <w:r w:rsidRPr="00CD6C67">
        <w:t>сионной рабочей группы Комитета была проведена с 20 по 24 апреля 2015 года, ее четвертая сессия – с 7 по 11 сентября 20</w:t>
      </w:r>
      <w:r w:rsidR="006203AB" w:rsidRPr="00CD6C67">
        <w:t xml:space="preserve">15 года, ее пятая сессия – </w:t>
      </w:r>
      <w:r w:rsidR="00CD5B0F" w:rsidRPr="00CD5B0F">
        <w:br/>
      </w:r>
      <w:r w:rsidR="006203AB" w:rsidRPr="00CD6C67">
        <w:t>с 21</w:t>
      </w:r>
      <w:r w:rsidR="00CD5B0F" w:rsidRPr="00CD5B0F">
        <w:t xml:space="preserve"> </w:t>
      </w:r>
      <w:r w:rsidRPr="00CD6C67">
        <w:t>по 24 марта 2016 года и ее шестая сессия – с 5 по 9 сентября 2016 года. Все</w:t>
      </w:r>
      <w:r w:rsidR="00CD5B0F">
        <w:rPr>
          <w:lang w:val="en-US"/>
        </w:rPr>
        <w:t> </w:t>
      </w:r>
      <w:r w:rsidRPr="00CD6C67">
        <w:t>сессии и заседания Комитета проводилис</w:t>
      </w:r>
      <w:r w:rsidR="006203AB" w:rsidRPr="00CD6C67">
        <w:t>ь в Женеве.</w:t>
      </w:r>
    </w:p>
    <w:p w:rsidR="0073653A" w:rsidRPr="00CD6C67" w:rsidRDefault="0073653A" w:rsidP="006715FF">
      <w:pPr>
        <w:pStyle w:val="H1GR"/>
      </w:pPr>
      <w:r w:rsidRPr="00CD6C67">
        <w:tab/>
      </w:r>
      <w:bookmarkStart w:id="5" w:name="_Toc356393783"/>
      <w:bookmarkStart w:id="6" w:name="_Toc482101466"/>
      <w:r w:rsidRPr="00CD6C67">
        <w:t>C.</w:t>
      </w:r>
      <w:r w:rsidRPr="00CD6C67">
        <w:tab/>
        <w:t>Членский состав и участие</w:t>
      </w:r>
      <w:bookmarkEnd w:id="5"/>
      <w:bookmarkEnd w:id="6"/>
    </w:p>
    <w:p w:rsidR="0073653A" w:rsidRPr="00CD6C67" w:rsidRDefault="0073653A" w:rsidP="0073653A">
      <w:pPr>
        <w:pStyle w:val="SingleTxtGR"/>
      </w:pPr>
      <w:r w:rsidRPr="00CD6C67">
        <w:t>3.</w:t>
      </w:r>
      <w:r w:rsidRPr="00CD6C67">
        <w:tab/>
        <w:t>Комитет состоит из 18 независимых экспертов. Список членов Комитета с указание</w:t>
      </w:r>
      <w:r w:rsidR="004E3C2B">
        <w:t>м</w:t>
      </w:r>
      <w:r w:rsidRPr="00CD6C67">
        <w:t xml:space="preserve"> продолжительности их мандатов имеется на веб-странице Комит</w:t>
      </w:r>
      <w:r w:rsidRPr="00CD6C67">
        <w:t>е</w:t>
      </w:r>
      <w:r w:rsidRPr="00CD6C67">
        <w:t>та</w:t>
      </w:r>
      <w:r w:rsidRPr="00290DE7">
        <w:rPr>
          <w:sz w:val="18"/>
          <w:vertAlign w:val="superscript"/>
        </w:rPr>
        <w:footnoteReference w:id="2"/>
      </w:r>
      <w:r w:rsidRPr="00CD6C67">
        <w:t>.</w:t>
      </w:r>
    </w:p>
    <w:p w:rsidR="0073653A" w:rsidRPr="00CD6C67" w:rsidRDefault="0073653A" w:rsidP="006715FF">
      <w:pPr>
        <w:pStyle w:val="H1GR"/>
      </w:pPr>
      <w:r w:rsidRPr="00CD6C67">
        <w:tab/>
      </w:r>
      <w:bookmarkStart w:id="7" w:name="_Toc356393784"/>
      <w:bookmarkStart w:id="8" w:name="_Toc482101467"/>
      <w:r w:rsidRPr="00CD6C67">
        <w:t>D.</w:t>
      </w:r>
      <w:r w:rsidRPr="00CD6C67">
        <w:tab/>
      </w:r>
      <w:bookmarkEnd w:id="7"/>
      <w:r w:rsidRPr="00CD6C67">
        <w:t>Выборы должностных лиц</w:t>
      </w:r>
      <w:bookmarkEnd w:id="8"/>
    </w:p>
    <w:p w:rsidR="0073653A" w:rsidRPr="00C7403B" w:rsidRDefault="0073653A" w:rsidP="0073653A">
      <w:pPr>
        <w:pStyle w:val="SingleTxtGR"/>
      </w:pPr>
      <w:r w:rsidRPr="00CD6C67">
        <w:t>4.</w:t>
      </w:r>
      <w:r w:rsidRPr="00CD6C67">
        <w:tab/>
        <w:t>25 марта 2015 года в ходе тринадцатой сессии Комитета сроком на два год</w:t>
      </w:r>
      <w:r w:rsidR="006715FF" w:rsidRPr="00CD6C67">
        <w:t>а были избраны следующие члены:</w:t>
      </w:r>
    </w:p>
    <w:tbl>
      <w:tblPr>
        <w:tblW w:w="0" w:type="auto"/>
        <w:tblInd w:w="1708" w:type="dxa"/>
        <w:tblCellMar>
          <w:left w:w="0" w:type="dxa"/>
          <w:right w:w="0" w:type="dxa"/>
        </w:tblCellMar>
        <w:tblLook w:val="04A0" w:firstRow="1" w:lastRow="0" w:firstColumn="1" w:lastColumn="0" w:noHBand="0" w:noVBand="1"/>
      </w:tblPr>
      <w:tblGrid>
        <w:gridCol w:w="3080"/>
        <w:gridCol w:w="3779"/>
      </w:tblGrid>
      <w:tr w:rsidR="006715FF" w:rsidRPr="00CD6C67" w:rsidTr="006203AB">
        <w:tc>
          <w:tcPr>
            <w:tcW w:w="3080" w:type="dxa"/>
          </w:tcPr>
          <w:p w:rsidR="006715FF" w:rsidRPr="00CD6C67" w:rsidRDefault="006715FF" w:rsidP="006715FF">
            <w:pPr>
              <w:tabs>
                <w:tab w:val="left" w:pos="1701"/>
                <w:tab w:val="left" w:pos="2268"/>
                <w:tab w:val="left" w:pos="2835"/>
                <w:tab w:val="left" w:pos="3402"/>
                <w:tab w:val="left" w:pos="3969"/>
              </w:tabs>
              <w:spacing w:after="120"/>
              <w:rPr>
                <w:rFonts w:eastAsia="Times New Roman" w:cs="Times New Roman"/>
                <w:szCs w:val="20"/>
              </w:rPr>
            </w:pPr>
            <w:r w:rsidRPr="00CD6C67">
              <w:rPr>
                <w:rFonts w:eastAsia="Times New Roman" w:cs="Times New Roman"/>
                <w:i/>
                <w:szCs w:val="20"/>
              </w:rPr>
              <w:t>Председатель:</w:t>
            </w:r>
          </w:p>
        </w:tc>
        <w:tc>
          <w:tcPr>
            <w:tcW w:w="3779" w:type="dxa"/>
          </w:tcPr>
          <w:p w:rsidR="006715FF" w:rsidRPr="00CD6C67" w:rsidRDefault="006715FF" w:rsidP="006715FF">
            <w:pPr>
              <w:tabs>
                <w:tab w:val="left" w:pos="1701"/>
                <w:tab w:val="left" w:pos="2268"/>
                <w:tab w:val="left" w:pos="2835"/>
                <w:tab w:val="left" w:pos="3402"/>
                <w:tab w:val="left" w:pos="3969"/>
              </w:tabs>
              <w:spacing w:after="120"/>
              <w:rPr>
                <w:rFonts w:eastAsia="Times New Roman" w:cs="Times New Roman"/>
                <w:szCs w:val="20"/>
              </w:rPr>
            </w:pPr>
            <w:r w:rsidRPr="00CD6C67">
              <w:rPr>
                <w:rFonts w:eastAsia="Times New Roman" w:cs="Times New Roman"/>
                <w:szCs w:val="20"/>
              </w:rPr>
              <w:t>Мария Соледад Систернас Рейес (Чили)</w:t>
            </w:r>
          </w:p>
        </w:tc>
      </w:tr>
      <w:tr w:rsidR="006715FF" w:rsidRPr="00CD6C67" w:rsidTr="006203AB">
        <w:tc>
          <w:tcPr>
            <w:tcW w:w="3080" w:type="dxa"/>
          </w:tcPr>
          <w:p w:rsidR="006715FF" w:rsidRPr="00CD6C67" w:rsidRDefault="006715FF" w:rsidP="006715FF">
            <w:pPr>
              <w:tabs>
                <w:tab w:val="left" w:pos="1701"/>
                <w:tab w:val="left" w:pos="2268"/>
                <w:tab w:val="left" w:pos="2835"/>
                <w:tab w:val="left" w:pos="3402"/>
                <w:tab w:val="left" w:pos="3969"/>
              </w:tabs>
              <w:spacing w:after="120"/>
              <w:rPr>
                <w:rFonts w:eastAsia="Times New Roman" w:cs="Times New Roman"/>
                <w:szCs w:val="20"/>
              </w:rPr>
            </w:pPr>
            <w:r w:rsidRPr="00CD6C67">
              <w:rPr>
                <w:rFonts w:eastAsia="Times New Roman" w:cs="Times New Roman"/>
                <w:i/>
                <w:szCs w:val="20"/>
              </w:rPr>
              <w:t>Заместитель Председателя:</w:t>
            </w:r>
          </w:p>
        </w:tc>
        <w:tc>
          <w:tcPr>
            <w:tcW w:w="3779" w:type="dxa"/>
          </w:tcPr>
          <w:p w:rsidR="006715FF" w:rsidRPr="00CD6C67" w:rsidRDefault="006715FF" w:rsidP="006715FF">
            <w:pPr>
              <w:tabs>
                <w:tab w:val="left" w:pos="1701"/>
                <w:tab w:val="left" w:pos="2268"/>
                <w:tab w:val="left" w:pos="2835"/>
                <w:tab w:val="left" w:pos="3402"/>
                <w:tab w:val="left" w:pos="3969"/>
              </w:tabs>
              <w:spacing w:after="120"/>
              <w:rPr>
                <w:rFonts w:eastAsia="Times New Roman" w:cs="Times New Roman"/>
                <w:szCs w:val="20"/>
              </w:rPr>
            </w:pPr>
            <w:r w:rsidRPr="00CD6C67">
              <w:rPr>
                <w:rFonts w:eastAsia="Times New Roman" w:cs="Times New Roman"/>
                <w:szCs w:val="20"/>
              </w:rPr>
              <w:t>Терезия Дегенер (Германия)</w:t>
            </w:r>
          </w:p>
        </w:tc>
      </w:tr>
      <w:tr w:rsidR="006715FF" w:rsidRPr="00CD6C67" w:rsidTr="006203AB">
        <w:tc>
          <w:tcPr>
            <w:tcW w:w="3080" w:type="dxa"/>
          </w:tcPr>
          <w:p w:rsidR="006715FF" w:rsidRPr="00CD6C67" w:rsidRDefault="006715FF" w:rsidP="006715FF">
            <w:pPr>
              <w:tabs>
                <w:tab w:val="left" w:pos="1701"/>
                <w:tab w:val="left" w:pos="2268"/>
                <w:tab w:val="left" w:pos="2835"/>
                <w:tab w:val="left" w:pos="3402"/>
                <w:tab w:val="left" w:pos="3969"/>
              </w:tabs>
              <w:spacing w:after="120"/>
              <w:rPr>
                <w:rFonts w:eastAsia="Times New Roman" w:cs="Times New Roman"/>
                <w:szCs w:val="20"/>
              </w:rPr>
            </w:pPr>
            <w:r w:rsidRPr="00CD6C67">
              <w:rPr>
                <w:rFonts w:eastAsia="Times New Roman" w:cs="Times New Roman"/>
                <w:i/>
                <w:szCs w:val="20"/>
              </w:rPr>
              <w:t>Заместитель Председателя:</w:t>
            </w:r>
          </w:p>
        </w:tc>
        <w:tc>
          <w:tcPr>
            <w:tcW w:w="3779" w:type="dxa"/>
          </w:tcPr>
          <w:p w:rsidR="006715FF" w:rsidRPr="00CD6C67" w:rsidRDefault="006203AB" w:rsidP="006715FF">
            <w:pPr>
              <w:tabs>
                <w:tab w:val="left" w:pos="1701"/>
                <w:tab w:val="left" w:pos="2268"/>
                <w:tab w:val="left" w:pos="2835"/>
                <w:tab w:val="left" w:pos="3402"/>
                <w:tab w:val="left" w:pos="3969"/>
              </w:tabs>
              <w:spacing w:after="120"/>
              <w:rPr>
                <w:rFonts w:eastAsia="Times New Roman" w:cs="Times New Roman"/>
                <w:szCs w:val="20"/>
              </w:rPr>
            </w:pPr>
            <w:r w:rsidRPr="00CD6C67">
              <w:rPr>
                <w:rFonts w:eastAsia="Times New Roman" w:cs="Times New Roman"/>
                <w:szCs w:val="20"/>
              </w:rPr>
              <w:t>Диана Кингстон (Соединенное</w:t>
            </w:r>
            <w:r w:rsidRPr="00CD6C67">
              <w:rPr>
                <w:rFonts w:eastAsia="Times New Roman" w:cs="Times New Roman"/>
                <w:szCs w:val="20"/>
              </w:rPr>
              <w:br/>
            </w:r>
            <w:r w:rsidR="006715FF" w:rsidRPr="00CD6C67">
              <w:rPr>
                <w:rFonts w:eastAsia="Times New Roman" w:cs="Times New Roman"/>
                <w:szCs w:val="20"/>
              </w:rPr>
              <w:t>Королевство)</w:t>
            </w:r>
          </w:p>
        </w:tc>
      </w:tr>
      <w:tr w:rsidR="006715FF" w:rsidRPr="00CD6C67" w:rsidTr="006203AB">
        <w:tc>
          <w:tcPr>
            <w:tcW w:w="3080" w:type="dxa"/>
          </w:tcPr>
          <w:p w:rsidR="006715FF" w:rsidRPr="00CD6C67" w:rsidRDefault="006715FF" w:rsidP="006715FF">
            <w:pPr>
              <w:tabs>
                <w:tab w:val="left" w:pos="1701"/>
                <w:tab w:val="left" w:pos="2268"/>
                <w:tab w:val="left" w:pos="2835"/>
                <w:tab w:val="left" w:pos="3402"/>
                <w:tab w:val="left" w:pos="3969"/>
              </w:tabs>
              <w:spacing w:after="120"/>
              <w:rPr>
                <w:rFonts w:eastAsia="Times New Roman" w:cs="Times New Roman"/>
                <w:szCs w:val="20"/>
              </w:rPr>
            </w:pPr>
            <w:r w:rsidRPr="00CD6C67">
              <w:rPr>
                <w:rFonts w:eastAsia="Times New Roman" w:cs="Times New Roman"/>
                <w:i/>
                <w:szCs w:val="20"/>
              </w:rPr>
              <w:t>Заместитель Председателя:</w:t>
            </w:r>
          </w:p>
        </w:tc>
        <w:tc>
          <w:tcPr>
            <w:tcW w:w="3779" w:type="dxa"/>
          </w:tcPr>
          <w:p w:rsidR="006715FF" w:rsidRPr="00CD6C67" w:rsidRDefault="006715FF" w:rsidP="006715FF">
            <w:pPr>
              <w:tabs>
                <w:tab w:val="left" w:pos="1701"/>
                <w:tab w:val="left" w:pos="2268"/>
                <w:tab w:val="left" w:pos="2835"/>
                <w:tab w:val="left" w:pos="3402"/>
                <w:tab w:val="left" w:pos="3969"/>
              </w:tabs>
              <w:spacing w:after="120"/>
              <w:rPr>
                <w:rFonts w:eastAsia="Times New Roman" w:cs="Times New Roman"/>
                <w:szCs w:val="20"/>
              </w:rPr>
            </w:pPr>
            <w:r w:rsidRPr="00CD6C67">
              <w:rPr>
                <w:rFonts w:eastAsia="Times New Roman" w:cs="Times New Roman"/>
                <w:szCs w:val="20"/>
              </w:rPr>
              <w:t>Сильвия Джудит Цюань Чан (Гватемала)</w:t>
            </w:r>
          </w:p>
        </w:tc>
      </w:tr>
      <w:tr w:rsidR="006715FF" w:rsidRPr="00CD6C67" w:rsidTr="006203AB">
        <w:tc>
          <w:tcPr>
            <w:tcW w:w="3080" w:type="dxa"/>
          </w:tcPr>
          <w:p w:rsidR="006715FF" w:rsidRPr="00CD6C67" w:rsidRDefault="006715FF" w:rsidP="006715FF">
            <w:pPr>
              <w:tabs>
                <w:tab w:val="left" w:pos="1701"/>
                <w:tab w:val="left" w:pos="2268"/>
                <w:tab w:val="left" w:pos="2835"/>
                <w:tab w:val="left" w:pos="3402"/>
                <w:tab w:val="left" w:pos="3969"/>
              </w:tabs>
              <w:spacing w:after="120"/>
              <w:rPr>
                <w:rFonts w:eastAsia="Times New Roman" w:cs="Times New Roman"/>
                <w:i/>
                <w:szCs w:val="20"/>
              </w:rPr>
            </w:pPr>
            <w:r w:rsidRPr="00CD6C67">
              <w:rPr>
                <w:rFonts w:eastAsia="Times New Roman" w:cs="Times New Roman"/>
                <w:i/>
                <w:szCs w:val="20"/>
              </w:rPr>
              <w:t>Докладчик:</w:t>
            </w:r>
          </w:p>
        </w:tc>
        <w:tc>
          <w:tcPr>
            <w:tcW w:w="3779" w:type="dxa"/>
          </w:tcPr>
          <w:p w:rsidR="006715FF" w:rsidRPr="00CD6C67" w:rsidRDefault="006715FF" w:rsidP="006715FF">
            <w:pPr>
              <w:tabs>
                <w:tab w:val="left" w:pos="1701"/>
                <w:tab w:val="left" w:pos="2268"/>
                <w:tab w:val="left" w:pos="2835"/>
                <w:tab w:val="left" w:pos="3402"/>
                <w:tab w:val="left" w:pos="3969"/>
              </w:tabs>
              <w:spacing w:after="120"/>
              <w:rPr>
                <w:rFonts w:eastAsia="Times New Roman" w:cs="Times New Roman"/>
                <w:szCs w:val="20"/>
              </w:rPr>
            </w:pPr>
            <w:r w:rsidRPr="00CD6C67">
              <w:rPr>
                <w:rFonts w:eastAsia="Times New Roman" w:cs="Times New Roman"/>
                <w:szCs w:val="20"/>
              </w:rPr>
              <w:t>Мартин Мвесигва Бабу (Уганда)</w:t>
            </w:r>
          </w:p>
        </w:tc>
      </w:tr>
    </w:tbl>
    <w:p w:rsidR="0073653A" w:rsidRPr="00CD6C67" w:rsidRDefault="0073653A" w:rsidP="006203AB">
      <w:pPr>
        <w:pStyle w:val="H1GR"/>
      </w:pPr>
      <w:bookmarkStart w:id="9" w:name="_Toc356393786"/>
      <w:r w:rsidRPr="00CD6C67">
        <w:tab/>
      </w:r>
      <w:bookmarkStart w:id="10" w:name="_Toc482101468"/>
      <w:r w:rsidRPr="00CD6C67">
        <w:t>E.</w:t>
      </w:r>
      <w:r w:rsidRPr="00CD6C67">
        <w:tab/>
        <w:t>Составление замечаний общего порядка</w:t>
      </w:r>
      <w:bookmarkEnd w:id="10"/>
    </w:p>
    <w:p w:rsidR="0073653A" w:rsidRPr="00CD6C67" w:rsidRDefault="0073653A" w:rsidP="0073653A">
      <w:pPr>
        <w:pStyle w:val="SingleTxtGR"/>
      </w:pPr>
      <w:r w:rsidRPr="00CD6C67">
        <w:t>5.</w:t>
      </w:r>
      <w:r w:rsidRPr="00CD6C67">
        <w:tab/>
        <w:t>В ходе своей шестнадцатой сессии Комитет</w:t>
      </w:r>
      <w:bookmarkEnd w:id="9"/>
      <w:r w:rsidRPr="00CD6C67">
        <w:t xml:space="preserve"> принял свое замечание общ</w:t>
      </w:r>
      <w:r w:rsidRPr="00CD6C67">
        <w:t>е</w:t>
      </w:r>
      <w:r w:rsidRPr="00CD6C67">
        <w:t>го порядка № 3 (2016) о женщинах-инвалидах и девочках-инвалидах (</w:t>
      </w:r>
      <w:hyperlink r:id="rId22" w:history="1">
        <w:r w:rsidRPr="00162E39">
          <w:rPr>
            <w:rStyle w:val="af"/>
          </w:rPr>
          <w:t>CRPD/C/</w:t>
        </w:r>
        <w:r w:rsidR="004E3C2B" w:rsidRPr="00162E39">
          <w:rPr>
            <w:rStyle w:val="af"/>
          </w:rPr>
          <w:t xml:space="preserve"> </w:t>
        </w:r>
        <w:r w:rsidRPr="00162E39">
          <w:rPr>
            <w:rStyle w:val="af"/>
          </w:rPr>
          <w:t>GC/3)</w:t>
        </w:r>
      </w:hyperlink>
      <w:r w:rsidRPr="00CD6C67">
        <w:t xml:space="preserve"> и № 4 (2016) о праве на инклюзивное образование (</w:t>
      </w:r>
      <w:hyperlink r:id="rId23" w:history="1">
        <w:r w:rsidRPr="00162E39">
          <w:rPr>
            <w:rStyle w:val="af"/>
            <w:color w:val="0000FF"/>
          </w:rPr>
          <w:t>CRPD/C/GC/4</w:t>
        </w:r>
      </w:hyperlink>
      <w:r w:rsidR="004E3C2B">
        <w:t>).</w:t>
      </w:r>
      <w:r w:rsidR="004E3C2B">
        <w:br/>
      </w:r>
      <w:r w:rsidRPr="00CD6C67">
        <w:t>На своей тринадцатой сессии Комитет провел полудневную общую дискуссию о праве на инклюзивное образование. На своей пятнадцатой сессии он провел день общей дискуссии о праве на самостоятельный образ жизни и вовлече</w:t>
      </w:r>
      <w:r w:rsidRPr="00CD6C67">
        <w:t>н</w:t>
      </w:r>
      <w:r w:rsidRPr="00CD6C67">
        <w:t>ность в местное сообщество. На своей четырнадцатой сессии Комитет принял руководящие принципы относительно права инвалидов на свободу и личную неприкосновенность, согласно статье 14 Конвенции, которые состоят из комп</w:t>
      </w:r>
      <w:r w:rsidRPr="00CD6C67">
        <w:t>и</w:t>
      </w:r>
      <w:r w:rsidRPr="00CD6C67">
        <w:t>ляции рекомендацией, вынесенных в рамках общей процедуры Комитета в о</w:t>
      </w:r>
      <w:r w:rsidRPr="00CD6C67">
        <w:t>т</w:t>
      </w:r>
      <w:r w:rsidRPr="00CD6C67">
        <w:t>ношен</w:t>
      </w:r>
      <w:r w:rsidR="00490CEC" w:rsidRPr="00CD6C67">
        <w:t>ии отчетности по этому вопросу.</w:t>
      </w:r>
    </w:p>
    <w:p w:rsidR="0073653A" w:rsidRPr="00CD6C67" w:rsidRDefault="0073653A" w:rsidP="00490CEC">
      <w:pPr>
        <w:pStyle w:val="H1GR"/>
      </w:pPr>
      <w:r w:rsidRPr="00CD6C67">
        <w:tab/>
      </w:r>
      <w:bookmarkStart w:id="11" w:name="_Toc482101469"/>
      <w:r w:rsidRPr="00CD6C67">
        <w:t>F.</w:t>
      </w:r>
      <w:r w:rsidRPr="00CD6C67">
        <w:tab/>
        <w:t>Заявления Комитета</w:t>
      </w:r>
      <w:bookmarkEnd w:id="11"/>
    </w:p>
    <w:p w:rsidR="0073653A" w:rsidRPr="00CD6C67" w:rsidRDefault="0073653A" w:rsidP="0073653A">
      <w:pPr>
        <w:pStyle w:val="SingleTxtGR"/>
      </w:pPr>
      <w:r w:rsidRPr="00CD6C67">
        <w:t>6.</w:t>
      </w:r>
      <w:r w:rsidRPr="00CD6C67">
        <w:tab/>
        <w:t>На своей четырнадцатой се</w:t>
      </w:r>
      <w:r w:rsidR="00490CEC" w:rsidRPr="00CD6C67">
        <w:t>ссии</w:t>
      </w:r>
      <w:r w:rsidRPr="00CD6C67">
        <w:t xml:space="preserve"> Комитет принял заявление о вовлечении инвалидов в гуманитарную деятельность</w:t>
      </w:r>
      <w:r w:rsidRPr="00290DE7">
        <w:rPr>
          <w:sz w:val="18"/>
          <w:vertAlign w:val="superscript"/>
        </w:rPr>
        <w:footnoteReference w:id="3"/>
      </w:r>
      <w:r w:rsidRPr="00CD6C67">
        <w:t>. На своей шестнадцатой сессии он принял заявление «За лучшее урба</w:t>
      </w:r>
      <w:r w:rsidR="00490CEC" w:rsidRPr="00CD6C67">
        <w:t>нистическое будущее: обеспечить</w:t>
      </w:r>
      <w:r w:rsidRPr="00CD6C67">
        <w:t xml:space="preserve"> вовлече</w:t>
      </w:r>
      <w:r w:rsidR="00490CEC" w:rsidRPr="00CD6C67">
        <w:t>ние</w:t>
      </w:r>
      <w:r w:rsidRPr="00CD6C67">
        <w:t xml:space="preserve"> инвалидов в Новую повестку дня по развитию городов»</w:t>
      </w:r>
      <w:r w:rsidRPr="00290DE7">
        <w:rPr>
          <w:sz w:val="18"/>
          <w:vertAlign w:val="superscript"/>
        </w:rPr>
        <w:footnoteReference w:id="4"/>
      </w:r>
      <w:r w:rsidRPr="00CD6C67">
        <w:t>.</w:t>
      </w:r>
    </w:p>
    <w:p w:rsidR="0073653A" w:rsidRPr="00CD6C67" w:rsidRDefault="0073653A" w:rsidP="00490CEC">
      <w:pPr>
        <w:pStyle w:val="H1GR"/>
      </w:pPr>
      <w:r w:rsidRPr="00CD6C67">
        <w:tab/>
      </w:r>
      <w:bookmarkStart w:id="12" w:name="_Toc482101470"/>
      <w:r w:rsidRPr="00CD6C67">
        <w:t>G.</w:t>
      </w:r>
      <w:r w:rsidRPr="00CD6C67">
        <w:tab/>
        <w:t>Доступность информации</w:t>
      </w:r>
      <w:bookmarkEnd w:id="12"/>
    </w:p>
    <w:p w:rsidR="0073653A" w:rsidRPr="00CD6C67" w:rsidRDefault="0073653A" w:rsidP="0073653A">
      <w:pPr>
        <w:pStyle w:val="SingleTxtGR"/>
      </w:pPr>
      <w:r w:rsidRPr="00CD6C67">
        <w:t>7.</w:t>
      </w:r>
      <w:r w:rsidRPr="00CD6C67">
        <w:tab/>
        <w:t>В ходе открытых заседаний Комитета практиковалось субтитрование и международный сурдоперевод. Субтитрование имело место и на закрытых з</w:t>
      </w:r>
      <w:r w:rsidRPr="00CD6C67">
        <w:t>а</w:t>
      </w:r>
      <w:r w:rsidRPr="00CD6C67">
        <w:t>седаниях Комитета. По соответствующей просьбе членам Комитета были д</w:t>
      </w:r>
      <w:r w:rsidRPr="00CD6C67">
        <w:t>о</w:t>
      </w:r>
      <w:r w:rsidRPr="00CD6C67">
        <w:t>ступны индукционные петли и док</w:t>
      </w:r>
      <w:r w:rsidR="00490CEC" w:rsidRPr="00CD6C67">
        <w:t>ументация, выполненная</w:t>
      </w:r>
      <w:r w:rsidRPr="00CD6C67">
        <w:t xml:space="preserve"> с использованием шрифта Брайля. Дабы поощрять доступность по всей Организации Объедине</w:t>
      </w:r>
      <w:r w:rsidRPr="00CD6C67">
        <w:t>н</w:t>
      </w:r>
      <w:r w:rsidRPr="00CD6C67">
        <w:t>ных Наций, Комитет взаимодействовал с целевой группой Совета по правам ч</w:t>
      </w:r>
      <w:r w:rsidRPr="00CD6C67">
        <w:t>е</w:t>
      </w:r>
      <w:r w:rsidRPr="00CD6C67">
        <w:t>ловека по секретариатским услугам, доступности для инвалидов и использов</w:t>
      </w:r>
      <w:r w:rsidRPr="00CD6C67">
        <w:t>а</w:t>
      </w:r>
      <w:r w:rsidRPr="00CD6C67">
        <w:t xml:space="preserve">нию информационной технологии и со Специальным посланником по </w:t>
      </w:r>
      <w:r w:rsidR="00490CEC" w:rsidRPr="00CD6C67">
        <w:t xml:space="preserve">вопросам </w:t>
      </w:r>
      <w:r w:rsidRPr="00CD6C67">
        <w:t>инвалидности и доступности.</w:t>
      </w:r>
    </w:p>
    <w:p w:rsidR="0073653A" w:rsidRPr="00CD6C67" w:rsidRDefault="0073653A" w:rsidP="00490CEC">
      <w:pPr>
        <w:pStyle w:val="H1GR"/>
      </w:pPr>
      <w:r w:rsidRPr="00CD6C67">
        <w:tab/>
      </w:r>
      <w:bookmarkStart w:id="13" w:name="_Toc356393792"/>
      <w:bookmarkStart w:id="14" w:name="_Toc482101471"/>
      <w:r w:rsidRPr="00CD6C67">
        <w:t>H.</w:t>
      </w:r>
      <w:r w:rsidRPr="00CD6C67">
        <w:tab/>
        <w:t>Утверждение доклада</w:t>
      </w:r>
      <w:bookmarkEnd w:id="13"/>
      <w:bookmarkEnd w:id="14"/>
    </w:p>
    <w:p w:rsidR="0073653A" w:rsidRPr="00CD6C67" w:rsidRDefault="0073653A" w:rsidP="0073653A">
      <w:pPr>
        <w:pStyle w:val="SingleTxtGR"/>
      </w:pPr>
      <w:r w:rsidRPr="00CD6C67">
        <w:t>8.</w:t>
      </w:r>
      <w:r w:rsidRPr="00CD6C67">
        <w:tab/>
        <w:t xml:space="preserve">На своем 331-м заседании Комитет утвердил свой четвертый </w:t>
      </w:r>
      <w:r w:rsidR="00490CEC" w:rsidRPr="00CD6C67">
        <w:t>двухгоди</w:t>
      </w:r>
      <w:r w:rsidR="00490CEC" w:rsidRPr="00CD6C67">
        <w:t>ч</w:t>
      </w:r>
      <w:r w:rsidR="00490CEC" w:rsidRPr="00CD6C67">
        <w:t xml:space="preserve">ный </w:t>
      </w:r>
      <w:r w:rsidRPr="00CD6C67">
        <w:t>доклад Генеральной Ассамблее и Экономическому и Социальному Совету, охватывающий его тринадцатую, четырнадцатую, пят</w:t>
      </w:r>
      <w:r w:rsidR="00490CEC" w:rsidRPr="00CD6C67">
        <w:t>надцатую и шестнадцатую сессии.</w:t>
      </w:r>
    </w:p>
    <w:p w:rsidR="0073653A" w:rsidRPr="00CD6C67" w:rsidRDefault="0073653A" w:rsidP="00490CEC">
      <w:pPr>
        <w:pStyle w:val="HChGR"/>
      </w:pPr>
      <w:bookmarkStart w:id="15" w:name="_Toc356393793"/>
      <w:r w:rsidRPr="00CD6C67">
        <w:tab/>
      </w:r>
      <w:bookmarkStart w:id="16" w:name="_Toc482101472"/>
      <w:r w:rsidRPr="00CD6C67">
        <w:t>II.</w:t>
      </w:r>
      <w:r w:rsidRPr="00CD6C67">
        <w:tab/>
        <w:t>Методы работы</w:t>
      </w:r>
      <w:bookmarkEnd w:id="15"/>
      <w:bookmarkEnd w:id="16"/>
    </w:p>
    <w:p w:rsidR="0073653A" w:rsidRPr="00CD6C67" w:rsidRDefault="0073653A" w:rsidP="0073653A">
      <w:pPr>
        <w:pStyle w:val="SingleTxtGR"/>
      </w:pPr>
      <w:r w:rsidRPr="00CD6C67">
        <w:t>9.</w:t>
      </w:r>
      <w:r w:rsidRPr="00CD6C67">
        <w:tab/>
        <w:t xml:space="preserve">В соответствии с резолюцией </w:t>
      </w:r>
      <w:hyperlink r:id="rId24" w:history="1">
        <w:r w:rsidRPr="002D7115">
          <w:rPr>
            <w:rStyle w:val="af"/>
          </w:rPr>
          <w:t>68/268</w:t>
        </w:r>
      </w:hyperlink>
      <w:r w:rsidRPr="00CD6C67">
        <w:t xml:space="preserve"> Генеральной Ассамблеи об укрепл</w:t>
      </w:r>
      <w:r w:rsidRPr="00CD6C67">
        <w:t>е</w:t>
      </w:r>
      <w:r w:rsidRPr="00CD6C67">
        <w:t>нии и повышении эффективности функционирования системы договорных о</w:t>
      </w:r>
      <w:r w:rsidRPr="00CD6C67">
        <w:t>р</w:t>
      </w:r>
      <w:r w:rsidRPr="00CD6C67">
        <w:t>ганов по правам человека, Комитет решил одобрить Руководящие принципы по борьбе с запугиванием и репрессиями («Руководящие принципы Сан-Хосе») (</w:t>
      </w:r>
      <w:hyperlink r:id="rId25" w:history="1">
        <w:r w:rsidRPr="00162E39">
          <w:rPr>
            <w:rStyle w:val="af"/>
            <w:color w:val="0000FF"/>
          </w:rPr>
          <w:t>HRI/MC/2015/6</w:t>
        </w:r>
      </w:hyperlink>
      <w:r w:rsidRPr="00CD6C67">
        <w:t xml:space="preserve">) и общий консультационный процесс при принятии </w:t>
      </w:r>
      <w:r w:rsidR="00490CEC" w:rsidRPr="00CD6C67">
        <w:t>замечаний</w:t>
      </w:r>
      <w:r w:rsidRPr="00CD6C67">
        <w:t xml:space="preserve"> общего порядка. Комитет решил инкорпорировать эти элементы в свои методы рабо</w:t>
      </w:r>
      <w:r w:rsidR="00490CEC" w:rsidRPr="00CD6C67">
        <w:t>ты.</w:t>
      </w:r>
    </w:p>
    <w:p w:rsidR="0073653A" w:rsidRPr="00CD6C67" w:rsidRDefault="0073653A" w:rsidP="0073653A">
      <w:pPr>
        <w:pStyle w:val="SingleTxtGR"/>
      </w:pPr>
      <w:r w:rsidRPr="00CD6C67">
        <w:t>10.</w:t>
      </w:r>
      <w:r w:rsidRPr="00CD6C67">
        <w:tab/>
        <w:t xml:space="preserve">После </w:t>
      </w:r>
      <w:r w:rsidR="001B3384" w:rsidRPr="00CD6C67">
        <w:t>интерактивного</w:t>
      </w:r>
      <w:r w:rsidRPr="00CD6C67">
        <w:t xml:space="preserve"> процесса на своей шестнадцатой сессии Комитет принял руководящие принципы в отношении подготовки периодических докл</w:t>
      </w:r>
      <w:r w:rsidRPr="00CD6C67">
        <w:t>а</w:t>
      </w:r>
      <w:r w:rsidRPr="00CD6C67">
        <w:t>дов, в том числе в рамках упрощенной процедуры представления докладов (</w:t>
      </w:r>
      <w:hyperlink r:id="rId26" w:history="1">
        <w:r w:rsidRPr="00CD6C67">
          <w:rPr>
            <w:rStyle w:val="af"/>
            <w:color w:val="auto"/>
          </w:rPr>
          <w:t>CRPD/C/3</w:t>
        </w:r>
      </w:hyperlink>
      <w:r w:rsidRPr="00CD6C67">
        <w:t>), и руководящие принципы в отношении независимых структур м</w:t>
      </w:r>
      <w:r w:rsidRPr="00CD6C67">
        <w:t>о</w:t>
      </w:r>
      <w:r w:rsidRPr="00CD6C67">
        <w:t xml:space="preserve">ниторинга и их участия в работе Комитета (см. </w:t>
      </w:r>
      <w:hyperlink r:id="rId27" w:history="1">
        <w:r w:rsidRPr="00162E39">
          <w:rPr>
            <w:rStyle w:val="af"/>
            <w:color w:val="0000FF"/>
          </w:rPr>
          <w:t>CRPD/C/1/Rev.1</w:t>
        </w:r>
      </w:hyperlink>
      <w:r w:rsidRPr="00CD6C67">
        <w:t>, приложение). Комитет скорректировал правило 43 своих правил процедуры, указав, что, хотя члены Комитета, которые являются гражданами организации региональной и</w:t>
      </w:r>
      <w:r w:rsidRPr="00CD6C67">
        <w:t>н</w:t>
      </w:r>
      <w:r w:rsidR="001B3384">
        <w:t>теграции, являющейся участницей</w:t>
      </w:r>
      <w:r w:rsidRPr="00CD6C67">
        <w:t xml:space="preserve"> Конвенции, не назначаются докладчиками по соответствующему участнику, они участвуют в рассмотрении доклада орг</w:t>
      </w:r>
      <w:r w:rsidRPr="00CD6C67">
        <w:t>а</w:t>
      </w:r>
      <w:r w:rsidRPr="00CD6C67">
        <w:t xml:space="preserve">низации региональной интеграции (см. </w:t>
      </w:r>
      <w:hyperlink r:id="rId28" w:history="1">
        <w:r w:rsidRPr="00162E39">
          <w:rPr>
            <w:rStyle w:val="af"/>
            <w:color w:val="0000FF"/>
          </w:rPr>
          <w:t>CRPD/C/1/Rev.1</w:t>
        </w:r>
      </w:hyperlink>
      <w:r w:rsidRPr="00CD6C67">
        <w:t>).</w:t>
      </w:r>
    </w:p>
    <w:p w:rsidR="0073653A" w:rsidRPr="00CD6C67" w:rsidRDefault="0073653A" w:rsidP="00490CEC">
      <w:pPr>
        <w:pStyle w:val="HChGR"/>
      </w:pPr>
      <w:r w:rsidRPr="00CD6C67">
        <w:tab/>
      </w:r>
      <w:bookmarkStart w:id="17" w:name="_Toc482101473"/>
      <w:r w:rsidRPr="00CD6C67">
        <w:t>III.</w:t>
      </w:r>
      <w:r w:rsidRPr="00CD6C67">
        <w:tab/>
      </w:r>
      <w:bookmarkStart w:id="18" w:name="_Toc356393794"/>
      <w:r w:rsidRPr="00CD6C67">
        <w:t>Рассмо</w:t>
      </w:r>
      <w:r w:rsidR="00BE70F3" w:rsidRPr="00CD6C67">
        <w:t>трение докладов, представляемых</w:t>
      </w:r>
      <w:r w:rsidR="00BE70F3" w:rsidRPr="00CD6C67">
        <w:br/>
      </w:r>
      <w:r w:rsidRPr="00CD6C67">
        <w:t>в соответствии со статьей 35 Конвенции</w:t>
      </w:r>
      <w:bookmarkEnd w:id="17"/>
      <w:bookmarkEnd w:id="18"/>
    </w:p>
    <w:p w:rsidR="0073653A" w:rsidRPr="00CD6C67" w:rsidRDefault="0073653A" w:rsidP="0073653A">
      <w:pPr>
        <w:pStyle w:val="SingleTxtGR"/>
      </w:pPr>
      <w:r w:rsidRPr="00CD6C67">
        <w:t>11.</w:t>
      </w:r>
      <w:r w:rsidRPr="00CD6C67">
        <w:tab/>
        <w:t>Комитет принял заключительные замечания по первоначальным докл</w:t>
      </w:r>
      <w:r w:rsidRPr="00CD6C67">
        <w:t>а</w:t>
      </w:r>
      <w:r w:rsidRPr="00CD6C67">
        <w:t>дам, представленным следующими государствами</w:t>
      </w:r>
      <w:r w:rsidR="008127A9">
        <w:t>-</w:t>
      </w:r>
      <w:r w:rsidRPr="00CD6C67">
        <w:t>участниками: Боливией (Многонациональным Государством), Бразилией, Чили, Колумбией, Островами Кука, Хорватией, Чехией, Доминиканской Республикой, Эфиопией, Габоном, Германией, Гватемалой, Италией, Кенией, Литвой, Маврикием, Монголией, Португалией, Катаром, Сербией, Словакией, Таиландом, Туркменистаном, Угандой, Украиной, Объединенными Арабскими Эмиратами и Уругваем</w:t>
      </w:r>
      <w:r w:rsidRPr="00290DE7">
        <w:rPr>
          <w:sz w:val="18"/>
          <w:vertAlign w:val="superscript"/>
        </w:rPr>
        <w:footnoteReference w:id="5"/>
      </w:r>
      <w:r w:rsidR="00BE70F3" w:rsidRPr="00CD6C67">
        <w:t>.</w:t>
      </w:r>
      <w:r w:rsidR="00BE70F3" w:rsidRPr="00CD6C67">
        <w:br/>
      </w:r>
      <w:r w:rsidRPr="00CD6C67">
        <w:t>Он также принял заключительные замечания по первоначальному докладу Е</w:t>
      </w:r>
      <w:r w:rsidRPr="00CD6C67">
        <w:t>в</w:t>
      </w:r>
      <w:r w:rsidRPr="00CD6C67">
        <w:t>ропейского союза</w:t>
      </w:r>
      <w:r w:rsidRPr="00290DE7">
        <w:rPr>
          <w:sz w:val="18"/>
          <w:vertAlign w:val="superscript"/>
        </w:rPr>
        <w:footnoteReference w:id="6"/>
      </w:r>
      <w:r w:rsidRPr="00CD6C67">
        <w:t>. Обзор мнений и рекомендаций Комитета включен в главу V настоящего доклада. Комментарии по заключительным замечаниям Комитета представили Боливия (Многонациональное Государство), Чили, Катар и Об</w:t>
      </w:r>
      <w:r w:rsidRPr="00CD6C67">
        <w:t>ъ</w:t>
      </w:r>
      <w:r w:rsidRPr="00CD6C67">
        <w:t>единенные Арабские Эмираты</w:t>
      </w:r>
      <w:r w:rsidRPr="00290DE7">
        <w:rPr>
          <w:sz w:val="18"/>
          <w:vertAlign w:val="superscript"/>
        </w:rPr>
        <w:footnoteReference w:id="7"/>
      </w:r>
      <w:r w:rsidRPr="00CD6C67">
        <w:t>.</w:t>
      </w:r>
    </w:p>
    <w:p w:rsidR="0073653A" w:rsidRPr="00CD6C67" w:rsidRDefault="0073653A" w:rsidP="00BE70F3">
      <w:pPr>
        <w:pStyle w:val="HChGR"/>
      </w:pPr>
      <w:r w:rsidRPr="00CD6C67">
        <w:tab/>
      </w:r>
      <w:bookmarkStart w:id="19" w:name="_Toc482101474"/>
      <w:r w:rsidRPr="00CD6C67">
        <w:t>IV.</w:t>
      </w:r>
      <w:r w:rsidRPr="00CD6C67">
        <w:tab/>
      </w:r>
      <w:bookmarkStart w:id="20" w:name="_Toc356393795"/>
      <w:r w:rsidRPr="00CD6C67">
        <w:t>Деятельность, проводимая по Факультативному протоколу к Конвенции о правах инвалидов</w:t>
      </w:r>
      <w:bookmarkEnd w:id="19"/>
      <w:bookmarkEnd w:id="20"/>
    </w:p>
    <w:p w:rsidR="0073653A" w:rsidRPr="00CD6C67" w:rsidRDefault="0073653A" w:rsidP="00EF6A8A">
      <w:pPr>
        <w:pStyle w:val="SingleTxtGR"/>
      </w:pPr>
      <w:r w:rsidRPr="00CD6C67">
        <w:t>12.</w:t>
      </w:r>
      <w:r w:rsidRPr="00CD6C67">
        <w:tab/>
        <w:t>В отчетный период Комитет зарегистрировал восемь сообщений. Он пр</w:t>
      </w:r>
      <w:r w:rsidRPr="00CD6C67">
        <w:t>и</w:t>
      </w:r>
      <w:r w:rsidRPr="00CD6C67">
        <w:t xml:space="preserve">нял соображения в отношении пяти </w:t>
      </w:r>
      <w:r w:rsidR="0043342F" w:rsidRPr="00CD6C67">
        <w:t>индивидуальных жалоб: сообщ</w:t>
      </w:r>
      <w:r w:rsidR="0043342F" w:rsidRPr="00CD6C67">
        <w:t>е</w:t>
      </w:r>
      <w:r w:rsidR="0043342F" w:rsidRPr="00CD6C67">
        <w:t>ния</w:t>
      </w:r>
      <w:r w:rsidR="0043342F" w:rsidRPr="00CD6C67">
        <w:rPr>
          <w:lang w:val="en-US"/>
        </w:rPr>
        <w:t> </w:t>
      </w:r>
      <w:r w:rsidR="0043342F" w:rsidRPr="00CD6C67">
        <w:t>№</w:t>
      </w:r>
      <w:r w:rsidR="0043342F" w:rsidRPr="00CD6C67">
        <w:rPr>
          <w:lang w:val="en-US"/>
        </w:rPr>
        <w:t> </w:t>
      </w:r>
      <w:r w:rsidRPr="00CD6C67">
        <w:t xml:space="preserve">9/2012, </w:t>
      </w:r>
      <w:r w:rsidRPr="00CD6C67">
        <w:rPr>
          <w:i/>
          <w:iCs/>
        </w:rPr>
        <w:t>А.Ф.</w:t>
      </w:r>
      <w:r w:rsidRPr="00CD6C67">
        <w:rPr>
          <w:i/>
        </w:rPr>
        <w:t xml:space="preserve"> против Италии</w:t>
      </w:r>
      <w:r w:rsidRPr="00CD6C67">
        <w:t>, Соображения, принятые 27 марта 2015 г</w:t>
      </w:r>
      <w:r w:rsidRPr="00CD6C67">
        <w:t>о</w:t>
      </w:r>
      <w:r w:rsidRPr="00CD6C67">
        <w:t xml:space="preserve">да; № 21/2014, </w:t>
      </w:r>
      <w:r w:rsidR="00EF6A8A">
        <w:rPr>
          <w:i/>
          <w:iCs/>
        </w:rPr>
        <w:t>«</w:t>
      </w:r>
      <w:r w:rsidR="0043342F" w:rsidRPr="00CD6C67">
        <w:rPr>
          <w:i/>
          <w:iCs/>
        </w:rPr>
        <w:t>Ф</w:t>
      </w:r>
      <w:r w:rsidR="00EF6A8A">
        <w:rPr>
          <w:i/>
          <w:iCs/>
        </w:rPr>
        <w:t>»</w:t>
      </w:r>
      <w:r w:rsidR="0043342F" w:rsidRPr="00CD6C67">
        <w:rPr>
          <w:i/>
          <w:iCs/>
        </w:rPr>
        <w:t xml:space="preserve"> п</w:t>
      </w:r>
      <w:r w:rsidRPr="00CD6C67">
        <w:rPr>
          <w:i/>
          <w:iCs/>
        </w:rPr>
        <w:t>ротив Австрии</w:t>
      </w:r>
      <w:r w:rsidRPr="00CD6C67">
        <w:t>, С</w:t>
      </w:r>
      <w:r w:rsidR="0043342F" w:rsidRPr="00CD6C67">
        <w:t>оображения, принятые 21 августа</w:t>
      </w:r>
      <w:r w:rsidR="0043342F" w:rsidRPr="00CD6C67">
        <w:br/>
      </w:r>
      <w:r w:rsidRPr="00CD6C67">
        <w:t xml:space="preserve">2015 года; № 11/2013, </w:t>
      </w:r>
      <w:r w:rsidRPr="00CD6C67">
        <w:rPr>
          <w:i/>
          <w:iCs/>
        </w:rPr>
        <w:t>Бислей против Австралии</w:t>
      </w:r>
      <w:r w:rsidRPr="00CD6C67">
        <w:t>, Соображения, принятые 1 а</w:t>
      </w:r>
      <w:r w:rsidRPr="00CD6C67">
        <w:t>п</w:t>
      </w:r>
      <w:r w:rsidRPr="00CD6C67">
        <w:t xml:space="preserve">реля 2016 года; № 13/2013, </w:t>
      </w:r>
      <w:r w:rsidRPr="00CD6C67">
        <w:rPr>
          <w:i/>
          <w:iCs/>
        </w:rPr>
        <w:t>Локри против Австралии</w:t>
      </w:r>
      <w:r w:rsidRPr="00CD6C67">
        <w:t>, Сообр</w:t>
      </w:r>
      <w:r w:rsidR="0043342F" w:rsidRPr="00CD6C67">
        <w:t>ажения, принятые</w:t>
      </w:r>
      <w:r w:rsidR="0043342F" w:rsidRPr="00CD6C67">
        <w:br/>
        <w:t>1 апреля 2016</w:t>
      </w:r>
      <w:r w:rsidR="005C79F0" w:rsidRPr="005C79F0">
        <w:t xml:space="preserve"> </w:t>
      </w:r>
      <w:r w:rsidR="005C79F0">
        <w:t>года</w:t>
      </w:r>
      <w:r w:rsidR="0043342F" w:rsidRPr="00CD6C67">
        <w:t xml:space="preserve">; </w:t>
      </w:r>
      <w:r w:rsidRPr="00CD6C67">
        <w:t xml:space="preserve">и № 7/2012, </w:t>
      </w:r>
      <w:r w:rsidRPr="00CD6C67">
        <w:rPr>
          <w:i/>
          <w:iCs/>
        </w:rPr>
        <w:t>Нобл</w:t>
      </w:r>
      <w:r w:rsidRPr="00CD6C67">
        <w:rPr>
          <w:i/>
        </w:rPr>
        <w:t xml:space="preserve"> </w:t>
      </w:r>
      <w:r w:rsidRPr="00CD6C67">
        <w:rPr>
          <w:i/>
          <w:iCs/>
        </w:rPr>
        <w:t>против Австралии</w:t>
      </w:r>
      <w:r w:rsidR="0043342F" w:rsidRPr="00CD6C67">
        <w:t>, Соображения, прин</w:t>
      </w:r>
      <w:r w:rsidR="0043342F" w:rsidRPr="00CD6C67">
        <w:t>я</w:t>
      </w:r>
      <w:r w:rsidR="0043342F" w:rsidRPr="00CD6C67">
        <w:t>тые</w:t>
      </w:r>
      <w:r w:rsidR="005C79F0">
        <w:t xml:space="preserve"> </w:t>
      </w:r>
      <w:r w:rsidRPr="00CD6C67">
        <w:t>2 сентября 2016 года</w:t>
      </w:r>
      <w:r w:rsidRPr="00290DE7">
        <w:rPr>
          <w:sz w:val="18"/>
          <w:vertAlign w:val="superscript"/>
        </w:rPr>
        <w:footnoteReference w:id="8"/>
      </w:r>
      <w:r w:rsidRPr="00CD6C67">
        <w:t xml:space="preserve">. 27 марта 2015 года Комитет также принял решение о неприемлемости в отношении сообщения № 12/2013, </w:t>
      </w:r>
      <w:r w:rsidR="005C79F0">
        <w:rPr>
          <w:i/>
          <w:iCs/>
        </w:rPr>
        <w:t>А.</w:t>
      </w:r>
      <w:r w:rsidRPr="00CD6C67">
        <w:rPr>
          <w:i/>
          <w:iCs/>
        </w:rPr>
        <w:t>М. против Австралии</w:t>
      </w:r>
      <w:r w:rsidRPr="00290DE7">
        <w:rPr>
          <w:sz w:val="18"/>
          <w:vertAlign w:val="superscript"/>
        </w:rPr>
        <w:footnoteReference w:id="9"/>
      </w:r>
      <w:r w:rsidRPr="00CD6C67">
        <w:rPr>
          <w:i/>
          <w:iCs/>
        </w:rPr>
        <w:t>.</w:t>
      </w:r>
      <w:r w:rsidRPr="00CD6C67">
        <w:t xml:space="preserve"> Обзор мнений и соображений Комитета включен в главу V настоящего доклада.</w:t>
      </w:r>
    </w:p>
    <w:p w:rsidR="00BE70F3" w:rsidRPr="00CD6C67" w:rsidRDefault="0073653A" w:rsidP="00EF6A8A">
      <w:pPr>
        <w:pStyle w:val="SingleTxtGR"/>
        <w:rPr>
          <w:i/>
          <w:iCs/>
        </w:rPr>
      </w:pPr>
      <w:r w:rsidRPr="00CD6C67">
        <w:t>13.</w:t>
      </w:r>
      <w:r w:rsidRPr="00CD6C67">
        <w:tab/>
        <w:t>Что касается процедуры послед</w:t>
      </w:r>
      <w:r w:rsidR="00BE70F3" w:rsidRPr="00CD6C67">
        <w:t>ующих действий по осуществлению</w:t>
      </w:r>
      <w:r w:rsidR="00BE70F3" w:rsidRPr="00CD6C67">
        <w:br/>
      </w:r>
      <w:r w:rsidRPr="00CD6C67">
        <w:t>соображений Комитета</w:t>
      </w:r>
      <w:r w:rsidR="00BE70F3" w:rsidRPr="00CD6C67">
        <w:t>, то Комитет прекратил процедуру по сообщ</w:t>
      </w:r>
      <w:r w:rsidR="00BE70F3" w:rsidRPr="00CD6C67">
        <w:t>е</w:t>
      </w:r>
      <w:r w:rsidR="00BE70F3" w:rsidRPr="00CD6C67">
        <w:t>нию № </w:t>
      </w:r>
      <w:r w:rsidRPr="00CD6C67">
        <w:t xml:space="preserve">8/2012, </w:t>
      </w:r>
      <w:r w:rsidRPr="00CD6C67">
        <w:rPr>
          <w:i/>
          <w:iCs/>
        </w:rPr>
        <w:t xml:space="preserve">X </w:t>
      </w:r>
      <w:r w:rsidRPr="00CD6C67">
        <w:rPr>
          <w:i/>
        </w:rPr>
        <w:t>против Аргентины</w:t>
      </w:r>
      <w:r w:rsidRPr="00CD6C67">
        <w:t>, с о</w:t>
      </w:r>
      <w:r w:rsidR="00BE70F3" w:rsidRPr="00CD6C67">
        <w:t>ценкой «A» (принятые меры носят</w:t>
      </w:r>
      <w:r w:rsidR="00BE70F3" w:rsidRPr="00CD6C67">
        <w:br/>
      </w:r>
      <w:r w:rsidRPr="00CD6C67">
        <w:t>в значительной мере удовлетворительный ха</w:t>
      </w:r>
      <w:r w:rsidR="00BE70F3" w:rsidRPr="00CD6C67">
        <w:t>рактер). Что касается сообщ</w:t>
      </w:r>
      <w:r w:rsidR="00BE70F3" w:rsidRPr="00CD6C67">
        <w:t>е</w:t>
      </w:r>
      <w:r w:rsidR="00BE70F3" w:rsidRPr="00CD6C67">
        <w:t>ния № </w:t>
      </w:r>
      <w:r w:rsidRPr="00CD6C67">
        <w:t xml:space="preserve">2/2010, </w:t>
      </w:r>
      <w:r w:rsidRPr="00CD6C67">
        <w:rPr>
          <w:i/>
          <w:iCs/>
        </w:rPr>
        <w:t>Грёнингер против Германии</w:t>
      </w:r>
      <w:r w:rsidRPr="00CD6C67">
        <w:t>, то Комитет решил прекратить пр</w:t>
      </w:r>
      <w:r w:rsidRPr="00CD6C67">
        <w:t>о</w:t>
      </w:r>
      <w:r w:rsidRPr="00CD6C67">
        <w:t>цедуру последующих действий в отношении отдельных рекомендаций (с оце</w:t>
      </w:r>
      <w:r w:rsidRPr="00CD6C67">
        <w:t>н</w:t>
      </w:r>
      <w:r w:rsidRPr="00CD6C67">
        <w:t xml:space="preserve">кой «A» в отношении мер, принятых государством-участником), но сохранить ее в отношении осуществления общих рекомендаций с оценкой «C-1» (ответ получен, но предпринятые действия не реализуют Соображения). В отчетный период велась процедура последующих действий по сообщениям № 4/2011, </w:t>
      </w:r>
      <w:r w:rsidRPr="00CD6C67">
        <w:rPr>
          <w:i/>
          <w:iCs/>
        </w:rPr>
        <w:t>Булдошё</w:t>
      </w:r>
      <w:r w:rsidRPr="00CD6C67">
        <w:rPr>
          <w:i/>
        </w:rPr>
        <w:t xml:space="preserve"> против Венгрии</w:t>
      </w:r>
      <w:r w:rsidR="001B3384">
        <w:t>;</w:t>
      </w:r>
      <w:r w:rsidRPr="00CD6C67">
        <w:t xml:space="preserve"> № 1/2010, </w:t>
      </w:r>
      <w:r w:rsidRPr="00CD6C67">
        <w:rPr>
          <w:i/>
          <w:iCs/>
        </w:rPr>
        <w:t>Ниушти и Такач против Венгрии</w:t>
      </w:r>
      <w:r w:rsidR="001B3384">
        <w:rPr>
          <w:iCs/>
        </w:rPr>
        <w:t>;</w:t>
      </w:r>
      <w:r w:rsidR="00BE70F3" w:rsidRPr="00CD6C67">
        <w:br/>
      </w:r>
      <w:r w:rsidRPr="00CD6C67">
        <w:t xml:space="preserve">и № 21/2014, </w:t>
      </w:r>
      <w:r w:rsidR="00EF6A8A">
        <w:rPr>
          <w:i/>
          <w:iCs/>
        </w:rPr>
        <w:t>«</w:t>
      </w:r>
      <w:r w:rsidR="00BE70F3" w:rsidRPr="00CD6C67">
        <w:rPr>
          <w:i/>
          <w:iCs/>
        </w:rPr>
        <w:t>Ф</w:t>
      </w:r>
      <w:r w:rsidR="00EF6A8A">
        <w:rPr>
          <w:i/>
          <w:iCs/>
        </w:rPr>
        <w:t>»</w:t>
      </w:r>
      <w:r w:rsidR="00BE70F3" w:rsidRPr="00CD6C67">
        <w:rPr>
          <w:i/>
          <w:iCs/>
        </w:rPr>
        <w:t xml:space="preserve"> против Австрии.</w:t>
      </w:r>
    </w:p>
    <w:p w:rsidR="0073653A" w:rsidRPr="00CD6C67" w:rsidRDefault="0073653A" w:rsidP="0073653A">
      <w:pPr>
        <w:pStyle w:val="SingleTxtGR"/>
      </w:pPr>
      <w:r w:rsidRPr="00CD6C67">
        <w:t>14.</w:t>
      </w:r>
      <w:r w:rsidRPr="00CD6C67">
        <w:tab/>
        <w:t>Комитет проводил деятельность по статье 6 Факультативного протокола (процедура расследования) в отношении двух государств – участников Конве</w:t>
      </w:r>
      <w:r w:rsidRPr="00CD6C67">
        <w:t>н</w:t>
      </w:r>
      <w:r w:rsidRPr="00CD6C67">
        <w:t>ции. Он принял доклад в отношении одного государства-участника, которое представило замечания</w:t>
      </w:r>
      <w:r w:rsidRPr="00290DE7">
        <w:rPr>
          <w:sz w:val="18"/>
          <w:vertAlign w:val="superscript"/>
        </w:rPr>
        <w:footnoteReference w:id="10"/>
      </w:r>
      <w:r w:rsidRPr="00CD6C67">
        <w:t>.</w:t>
      </w:r>
    </w:p>
    <w:p w:rsidR="0073653A" w:rsidRPr="00CD6C67" w:rsidRDefault="0073653A" w:rsidP="005C5548">
      <w:pPr>
        <w:pStyle w:val="HChGR"/>
      </w:pPr>
      <w:r w:rsidRPr="00CD6C67">
        <w:tab/>
      </w:r>
      <w:bookmarkStart w:id="21" w:name="_Toc482101475"/>
      <w:r w:rsidRPr="00CD6C67">
        <w:t>V.</w:t>
      </w:r>
      <w:r w:rsidRPr="00CD6C67">
        <w:tab/>
        <w:t>Обзор мнений, рекомендаций и соображений Комитета</w:t>
      </w:r>
      <w:bookmarkEnd w:id="21"/>
    </w:p>
    <w:p w:rsidR="0073653A" w:rsidRPr="00CD6C67" w:rsidRDefault="0073653A" w:rsidP="005C5548">
      <w:pPr>
        <w:pStyle w:val="H1GR"/>
      </w:pPr>
      <w:r w:rsidRPr="00CD6C67">
        <w:tab/>
      </w:r>
      <w:r w:rsidRPr="00CD6C67">
        <w:tab/>
      </w:r>
      <w:bookmarkStart w:id="22" w:name="_Toc482101476"/>
      <w:r w:rsidRPr="00CD6C67">
        <w:t>Позитивные меры при осуществлении Конвенции</w:t>
      </w:r>
      <w:bookmarkEnd w:id="22"/>
    </w:p>
    <w:p w:rsidR="0073653A" w:rsidRPr="00CD6C67" w:rsidRDefault="0073653A" w:rsidP="0073653A">
      <w:pPr>
        <w:pStyle w:val="SingleTxtGR"/>
      </w:pPr>
      <w:r w:rsidRPr="00CD6C67">
        <w:t>15.</w:t>
      </w:r>
      <w:r w:rsidRPr="00CD6C67">
        <w:tab/>
        <w:t>Ко</w:t>
      </w:r>
      <w:r w:rsidR="008127A9">
        <w:t>митет приветствовал государства-</w:t>
      </w:r>
      <w:r w:rsidRPr="00CD6C67">
        <w:t xml:space="preserve">участники в связи с усилиями по принятию </w:t>
      </w:r>
      <w:r w:rsidR="009D7D5B" w:rsidRPr="00CD6C67">
        <w:t>правозащитного</w:t>
      </w:r>
      <w:r w:rsidRPr="00CD6C67">
        <w:t xml:space="preserve"> подхода к инвалидности</w:t>
      </w:r>
      <w:r w:rsidRPr="00290DE7">
        <w:rPr>
          <w:sz w:val="18"/>
          <w:vertAlign w:val="superscript"/>
        </w:rPr>
        <w:footnoteReference w:id="11"/>
      </w:r>
      <w:r w:rsidRPr="00CD6C67">
        <w:t>; переводом Конвенции на коренные языки</w:t>
      </w:r>
      <w:r w:rsidRPr="00290DE7">
        <w:rPr>
          <w:sz w:val="18"/>
          <w:vertAlign w:val="superscript"/>
        </w:rPr>
        <w:footnoteReference w:id="12"/>
      </w:r>
      <w:r w:rsidRPr="00CD6C67">
        <w:t>; усилиями по гармонизации отечественного законодательства с Конвенцией</w:t>
      </w:r>
      <w:r w:rsidRPr="00290DE7">
        <w:rPr>
          <w:sz w:val="18"/>
          <w:vertAlign w:val="superscript"/>
        </w:rPr>
        <w:footnoteReference w:id="13"/>
      </w:r>
      <w:r w:rsidRPr="00CD6C67">
        <w:t>; принятием национальных планов и стратегий развития по пр</w:t>
      </w:r>
      <w:r w:rsidRPr="00CD6C67">
        <w:t>а</w:t>
      </w:r>
      <w:r w:rsidRPr="00CD6C67">
        <w:t>вам инвалидов</w:t>
      </w:r>
      <w:r w:rsidRPr="00290DE7">
        <w:rPr>
          <w:sz w:val="18"/>
          <w:vertAlign w:val="superscript"/>
        </w:rPr>
        <w:footnoteReference w:id="14"/>
      </w:r>
      <w:r w:rsidRPr="00CD6C67">
        <w:t>; приданием правам инвалидов конституционного признания</w:t>
      </w:r>
      <w:r w:rsidRPr="00290DE7">
        <w:rPr>
          <w:sz w:val="18"/>
          <w:vertAlign w:val="superscript"/>
        </w:rPr>
        <w:footnoteReference w:id="15"/>
      </w:r>
      <w:r w:rsidRPr="00CD6C67">
        <w:t>; учреждением на муниципальном уровне советов по правам инвалидов</w:t>
      </w:r>
      <w:r w:rsidRPr="00290DE7">
        <w:rPr>
          <w:sz w:val="18"/>
          <w:vertAlign w:val="superscript"/>
        </w:rPr>
        <w:footnoteReference w:id="16"/>
      </w:r>
      <w:r w:rsidRPr="00CD6C67">
        <w:t>; вкл</w:t>
      </w:r>
      <w:r w:rsidRPr="00CD6C67">
        <w:t>ю</w:t>
      </w:r>
      <w:r w:rsidRPr="00CD6C67">
        <w:t>чением инвалидности в антидискриминационные структуры</w:t>
      </w:r>
      <w:r w:rsidR="009D7D5B" w:rsidRPr="00CD6C67">
        <w:t xml:space="preserve"> в качестве запр</w:t>
      </w:r>
      <w:r w:rsidR="009D7D5B" w:rsidRPr="00CD6C67">
        <w:t>е</w:t>
      </w:r>
      <w:r w:rsidR="009D7D5B" w:rsidRPr="00CD6C67">
        <w:t>щенного основания для дискриминации</w:t>
      </w:r>
      <w:r w:rsidRPr="00290DE7">
        <w:rPr>
          <w:sz w:val="18"/>
          <w:vertAlign w:val="superscript"/>
        </w:rPr>
        <w:footnoteReference w:id="17"/>
      </w:r>
      <w:r w:rsidRPr="00CD6C67">
        <w:t>; принятием национальных планов по расширению прав и возможностей женщин-инвалидов</w:t>
      </w:r>
      <w:r w:rsidRPr="00290DE7">
        <w:rPr>
          <w:sz w:val="18"/>
          <w:vertAlign w:val="superscript"/>
        </w:rPr>
        <w:footnoteReference w:id="18"/>
      </w:r>
      <w:r w:rsidRPr="00CD6C67">
        <w:t>; принятием мер по улучшению доступности</w:t>
      </w:r>
      <w:r w:rsidRPr="00290DE7">
        <w:rPr>
          <w:sz w:val="18"/>
          <w:vertAlign w:val="superscript"/>
        </w:rPr>
        <w:footnoteReference w:id="19"/>
      </w:r>
      <w:r w:rsidRPr="00CD6C67">
        <w:t>; корректировкой законов с целью упразднения оп</w:t>
      </w:r>
      <w:r w:rsidRPr="00CD6C67">
        <w:t>е</w:t>
      </w:r>
      <w:r w:rsidRPr="00CD6C67">
        <w:t>ки</w:t>
      </w:r>
      <w:r w:rsidRPr="00290DE7">
        <w:rPr>
          <w:sz w:val="18"/>
          <w:vertAlign w:val="superscript"/>
        </w:rPr>
        <w:footnoteReference w:id="20"/>
      </w:r>
      <w:r w:rsidRPr="00CD6C67">
        <w:t>; установлением национальных планов с целью предотвращать отсутствие ухода, насилие и жестокое обращение с инвалидами</w:t>
      </w:r>
      <w:r w:rsidRPr="00290DE7">
        <w:rPr>
          <w:sz w:val="18"/>
          <w:vertAlign w:val="superscript"/>
        </w:rPr>
        <w:footnoteReference w:id="21"/>
      </w:r>
      <w:r w:rsidRPr="00CD6C67">
        <w:t>; официальным признан</w:t>
      </w:r>
      <w:r w:rsidRPr="00CD6C67">
        <w:t>и</w:t>
      </w:r>
      <w:r w:rsidRPr="00CD6C67">
        <w:t xml:space="preserve">ем </w:t>
      </w:r>
      <w:r w:rsidR="009D7D5B" w:rsidRPr="00CD6C67">
        <w:t>жестового языка</w:t>
      </w:r>
      <w:r w:rsidRPr="00290DE7">
        <w:rPr>
          <w:sz w:val="18"/>
          <w:vertAlign w:val="superscript"/>
        </w:rPr>
        <w:footnoteReference w:id="22"/>
      </w:r>
      <w:r w:rsidRPr="00CD6C67">
        <w:t>; реализацией инклюзивных образовательных стратегий</w:t>
      </w:r>
      <w:r w:rsidRPr="00290DE7">
        <w:rPr>
          <w:sz w:val="18"/>
          <w:vertAlign w:val="superscript"/>
        </w:rPr>
        <w:footnoteReference w:id="23"/>
      </w:r>
      <w:r w:rsidRPr="00CD6C67">
        <w:t>; осуществлением аффирмативных действий по поощрению занятости инвал</w:t>
      </w:r>
      <w:r w:rsidRPr="00CD6C67">
        <w:t>и</w:t>
      </w:r>
      <w:r w:rsidRPr="00CD6C67">
        <w:t>дов</w:t>
      </w:r>
      <w:r w:rsidRPr="00290DE7">
        <w:rPr>
          <w:sz w:val="18"/>
          <w:vertAlign w:val="superscript"/>
        </w:rPr>
        <w:footnoteReference w:id="24"/>
      </w:r>
      <w:r w:rsidRPr="00CD6C67">
        <w:t>; обеспечением того, чтобы пособия по инвалидности не затрагивались в результате мер жесткой экономии</w:t>
      </w:r>
      <w:r w:rsidRPr="00290DE7">
        <w:rPr>
          <w:sz w:val="18"/>
          <w:vertAlign w:val="superscript"/>
        </w:rPr>
        <w:footnoteReference w:id="25"/>
      </w:r>
      <w:r w:rsidRPr="00CD6C67">
        <w:t>; ратификацией Марракешского договора об облегчении доступа слепых и лиц с нарушениями зрения или иными огран</w:t>
      </w:r>
      <w:r w:rsidRPr="00CD6C67">
        <w:t>и</w:t>
      </w:r>
      <w:r w:rsidRPr="00CD6C67">
        <w:t>ченными способностями воспринимать печатную информацию к опубликова</w:t>
      </w:r>
      <w:r w:rsidRPr="00CD6C67">
        <w:t>н</w:t>
      </w:r>
      <w:r w:rsidRPr="00CD6C67">
        <w:t>ным произведениям</w:t>
      </w:r>
      <w:r w:rsidRPr="00290DE7">
        <w:rPr>
          <w:sz w:val="18"/>
          <w:vertAlign w:val="superscript"/>
        </w:rPr>
        <w:footnoteReference w:id="26"/>
      </w:r>
      <w:r w:rsidRPr="00CD6C67">
        <w:t>; и ратификацией Факультативного протокола к Конве</w:t>
      </w:r>
      <w:r w:rsidRPr="00CD6C67">
        <w:t>н</w:t>
      </w:r>
      <w:r w:rsidRPr="00CD6C67">
        <w:t>ции</w:t>
      </w:r>
      <w:r w:rsidRPr="00290DE7">
        <w:rPr>
          <w:sz w:val="18"/>
          <w:vertAlign w:val="superscript"/>
        </w:rPr>
        <w:footnoteReference w:id="27"/>
      </w:r>
      <w:r w:rsidRPr="00CD6C67">
        <w:t>. Комитет приветствовал организацию региональной интеграции в связи с ратификацией Конвенции</w:t>
      </w:r>
      <w:r w:rsidRPr="00290DE7">
        <w:rPr>
          <w:sz w:val="18"/>
          <w:vertAlign w:val="superscript"/>
        </w:rPr>
        <w:footnoteReference w:id="28"/>
      </w:r>
      <w:r w:rsidRPr="00CD6C67">
        <w:t>.</w:t>
      </w:r>
    </w:p>
    <w:p w:rsidR="0073653A" w:rsidRPr="00CD6C67" w:rsidRDefault="0073653A" w:rsidP="009D7D5B">
      <w:pPr>
        <w:pStyle w:val="H1GR"/>
      </w:pPr>
      <w:r w:rsidRPr="00CD6C67">
        <w:tab/>
      </w:r>
      <w:bookmarkStart w:id="23" w:name="_Toc356393798"/>
      <w:r w:rsidRPr="00CD6C67">
        <w:tab/>
      </w:r>
      <w:bookmarkStart w:id="24" w:name="_Toc482101477"/>
      <w:r w:rsidRPr="00CD6C67">
        <w:t>Общие при</w:t>
      </w:r>
      <w:r w:rsidR="009D7D5B" w:rsidRPr="00CD6C67">
        <w:t>нципы и обязательства (статьи 1–</w:t>
      </w:r>
      <w:r w:rsidRPr="00CD6C67">
        <w:t>4)</w:t>
      </w:r>
      <w:bookmarkEnd w:id="24"/>
    </w:p>
    <w:p w:rsidR="0073653A" w:rsidRPr="00CD6C67" w:rsidRDefault="0073653A" w:rsidP="0073653A">
      <w:pPr>
        <w:pStyle w:val="SingleTxtGR"/>
      </w:pPr>
      <w:r w:rsidRPr="00CD6C67">
        <w:t>16.</w:t>
      </w:r>
      <w:r w:rsidRPr="00CD6C67">
        <w:tab/>
        <w:t>Комитет выразил озабоченность в связи с тем, что национальное закон</w:t>
      </w:r>
      <w:r w:rsidRPr="00CD6C67">
        <w:t>о</w:t>
      </w:r>
      <w:r w:rsidRPr="00CD6C67">
        <w:t>дательство сохраняет концепции инвалидности и системы сертификации инв</w:t>
      </w:r>
      <w:r w:rsidRPr="00CD6C67">
        <w:t>а</w:t>
      </w:r>
      <w:r w:rsidRPr="00CD6C67">
        <w:t>лидности, которые фокусируются на ущербности и коренятся в медицинском подходе к инвалидности; в связи с распространенностью в национальных зак</w:t>
      </w:r>
      <w:r w:rsidRPr="00CD6C67">
        <w:t>о</w:t>
      </w:r>
      <w:r w:rsidRPr="00CD6C67">
        <w:t>нах уничижительной терминологии в отношении инвалидов; в связи с дефиц</w:t>
      </w:r>
      <w:r w:rsidRPr="00CD6C67">
        <w:t>и</w:t>
      </w:r>
      <w:r w:rsidRPr="00CD6C67">
        <w:t>том активного вовлечения организаций инвалидов в затрагивающие их проце</w:t>
      </w:r>
      <w:r w:rsidRPr="00CD6C67">
        <w:t>с</w:t>
      </w:r>
      <w:r w:rsidR="001B3384">
        <w:t>сы принятия решений</w:t>
      </w:r>
      <w:r w:rsidRPr="00CD6C67">
        <w:t>; в связи с дефицитом или недостаточностью поддержки, включая финансовую поддержку, организаций инвалидов; и в связи с отсу</w:t>
      </w:r>
      <w:r w:rsidRPr="00CD6C67">
        <w:t>т</w:t>
      </w:r>
      <w:r w:rsidRPr="00CD6C67">
        <w:t>ствием национального плана действий п</w:t>
      </w:r>
      <w:r w:rsidR="009D7D5B" w:rsidRPr="00CD6C67">
        <w:t>о поощрению и защите инвалидов.</w:t>
      </w:r>
      <w:r w:rsidR="009D7D5B" w:rsidRPr="00CD6C67">
        <w:br/>
      </w:r>
      <w:r w:rsidRPr="00CD6C67">
        <w:t>Он также выразил озабоченность в связи с недостаточностью гармонизации отечественных законов с Конвенцией и в связи с неравномерным осуществл</w:t>
      </w:r>
      <w:r w:rsidRPr="00CD6C67">
        <w:t>е</w:t>
      </w:r>
      <w:r w:rsidRPr="00CD6C67">
        <w:t>нием Конвен</w:t>
      </w:r>
      <w:r w:rsidR="009D7D5B" w:rsidRPr="00CD6C67">
        <w:t>ции в федеральных государствах.</w:t>
      </w:r>
    </w:p>
    <w:p w:rsidR="0073653A" w:rsidRPr="00CD6C67" w:rsidRDefault="0073653A" w:rsidP="00983E8F">
      <w:pPr>
        <w:pStyle w:val="SingleTxtGR"/>
      </w:pPr>
      <w:r w:rsidRPr="00CD6C67">
        <w:t>17.</w:t>
      </w:r>
      <w:r w:rsidRPr="00CD6C67">
        <w:tab/>
        <w:t>Комитет ре</w:t>
      </w:r>
      <w:r w:rsidR="001B3384">
        <w:t>комендовал участникам Конвенции</w:t>
      </w:r>
      <w:r w:rsidRPr="00CD6C67">
        <w:t xml:space="preserve"> обеспечить, чтобы их </w:t>
      </w:r>
      <w:r w:rsidR="00983E8F" w:rsidRPr="00983E8F">
        <w:br/>
      </w:r>
      <w:r w:rsidRPr="00CD6C67">
        <w:t>определения инвалидности в отечественных законах и системах сертификации и оценки инвалидности базировались на правозащитном подходе к инвалидн</w:t>
      </w:r>
      <w:r w:rsidRPr="00CD6C67">
        <w:t>о</w:t>
      </w:r>
      <w:r w:rsidRPr="00CD6C67">
        <w:t>сти</w:t>
      </w:r>
      <w:r w:rsidRPr="00290DE7">
        <w:rPr>
          <w:sz w:val="18"/>
          <w:vertAlign w:val="superscript"/>
        </w:rPr>
        <w:footnoteReference w:id="29"/>
      </w:r>
      <w:r w:rsidRPr="00CD6C67">
        <w:t>; устранить уничижительную терминологию из законов и постановлений</w:t>
      </w:r>
      <w:r w:rsidRPr="00290DE7">
        <w:rPr>
          <w:sz w:val="18"/>
          <w:vertAlign w:val="superscript"/>
        </w:rPr>
        <w:footnoteReference w:id="30"/>
      </w:r>
      <w:r w:rsidRPr="00CD6C67">
        <w:t>; обеспечить, чтобы представительные организации инвалидов в полной мере приобщались и содержательно, транспарентно и регулярно привлекались к ко</w:t>
      </w:r>
      <w:r w:rsidRPr="00CD6C67">
        <w:t>н</w:t>
      </w:r>
      <w:r w:rsidRPr="00CD6C67">
        <w:t>сультациям при разработке, осуществлении и оценке законов, директив и пл</w:t>
      </w:r>
      <w:r w:rsidRPr="00CD6C67">
        <w:t>а</w:t>
      </w:r>
      <w:r w:rsidRPr="00CD6C67">
        <w:t>нов действий, которые оказывают воздействие на инвалидов</w:t>
      </w:r>
      <w:r w:rsidRPr="00290DE7">
        <w:rPr>
          <w:sz w:val="18"/>
          <w:vertAlign w:val="superscript"/>
        </w:rPr>
        <w:footnoteReference w:id="31"/>
      </w:r>
      <w:r w:rsidRPr="00CD6C67">
        <w:t>, и чтобы им предоставлялись независимые, достаточные и постоянные финансовые ресурсы с этой целью</w:t>
      </w:r>
      <w:r w:rsidRPr="00290DE7">
        <w:rPr>
          <w:sz w:val="18"/>
          <w:vertAlign w:val="superscript"/>
        </w:rPr>
        <w:footnoteReference w:id="32"/>
      </w:r>
      <w:r w:rsidRPr="00CD6C67">
        <w:t>; разрабатывать планы действий по осуществлению Конвенции в сочетании с четкими критериями, сроками и соответствующим финансирован</w:t>
      </w:r>
      <w:r w:rsidRPr="00CD6C67">
        <w:t>и</w:t>
      </w:r>
      <w:r w:rsidRPr="00CD6C67">
        <w:t>ем</w:t>
      </w:r>
      <w:r w:rsidRPr="00290DE7">
        <w:rPr>
          <w:sz w:val="18"/>
          <w:vertAlign w:val="superscript"/>
        </w:rPr>
        <w:footnoteReference w:id="33"/>
      </w:r>
      <w:r w:rsidRPr="00CD6C67">
        <w:t>; наращивать гармонизацию законодательства с Конвенцией</w:t>
      </w:r>
      <w:r w:rsidRPr="00290DE7">
        <w:rPr>
          <w:sz w:val="18"/>
          <w:vertAlign w:val="superscript"/>
        </w:rPr>
        <w:footnoteReference w:id="34"/>
      </w:r>
      <w:r w:rsidRPr="00CD6C67">
        <w:t>; и обеспеч</w:t>
      </w:r>
      <w:r w:rsidRPr="00CD6C67">
        <w:t>и</w:t>
      </w:r>
      <w:r w:rsidRPr="00CD6C67">
        <w:t>вать, чтобы осуществление Конвенции распространялос</w:t>
      </w:r>
      <w:r w:rsidR="008127A9">
        <w:t>ь на всю территорию государств-</w:t>
      </w:r>
      <w:r w:rsidRPr="00CD6C67">
        <w:t>участников</w:t>
      </w:r>
      <w:r w:rsidRPr="00290DE7">
        <w:rPr>
          <w:sz w:val="18"/>
          <w:vertAlign w:val="superscript"/>
        </w:rPr>
        <w:footnoteReference w:id="35"/>
      </w:r>
      <w:r w:rsidRPr="00CD6C67">
        <w:t>.</w:t>
      </w:r>
    </w:p>
    <w:p w:rsidR="0073653A" w:rsidRPr="00CD6C67" w:rsidRDefault="0073653A" w:rsidP="0073653A">
      <w:pPr>
        <w:pStyle w:val="SingleTxtGR"/>
      </w:pPr>
      <w:r w:rsidRPr="00CD6C67">
        <w:t>18.</w:t>
      </w:r>
      <w:r w:rsidRPr="00CD6C67">
        <w:tab/>
        <w:t>Комитет призвал государства</w:t>
      </w:r>
      <w:r w:rsidR="008127A9">
        <w:t>-</w:t>
      </w:r>
      <w:r w:rsidRPr="00CD6C67">
        <w:t>участники ратифицировать Факультати</w:t>
      </w:r>
      <w:r w:rsidRPr="00CD6C67">
        <w:t>в</w:t>
      </w:r>
      <w:r w:rsidRPr="00CD6C67">
        <w:t>ный протокол к Конвенции</w:t>
      </w:r>
      <w:r w:rsidRPr="00290DE7">
        <w:rPr>
          <w:sz w:val="18"/>
          <w:vertAlign w:val="superscript"/>
        </w:rPr>
        <w:footnoteReference w:id="36"/>
      </w:r>
      <w:r w:rsidRPr="00CD6C67">
        <w:t>.</w:t>
      </w:r>
    </w:p>
    <w:p w:rsidR="0073653A" w:rsidRPr="00CD6C67" w:rsidRDefault="0073653A" w:rsidP="009D7D5B">
      <w:pPr>
        <w:pStyle w:val="H1GR"/>
      </w:pPr>
      <w:r w:rsidRPr="00CD6C67">
        <w:tab/>
      </w:r>
      <w:r w:rsidRPr="00CD6C67">
        <w:tab/>
      </w:r>
      <w:bookmarkStart w:id="25" w:name="_Toc482101478"/>
      <w:r w:rsidRPr="00CD6C67">
        <w:t>Равенство и недискриминация (статья 5)</w:t>
      </w:r>
      <w:bookmarkEnd w:id="25"/>
    </w:p>
    <w:p w:rsidR="0073653A" w:rsidRPr="00CD6C67" w:rsidRDefault="0073653A" w:rsidP="0073653A">
      <w:pPr>
        <w:pStyle w:val="SingleTxtGR"/>
      </w:pPr>
      <w:r w:rsidRPr="00CD6C67">
        <w:t>19.</w:t>
      </w:r>
      <w:r w:rsidRPr="00CD6C67">
        <w:tab/>
        <w:t>Комитет выразил озабоченность в связи с отсутствием в законах о неди</w:t>
      </w:r>
      <w:r w:rsidRPr="00CD6C67">
        <w:t>с</w:t>
      </w:r>
      <w:r w:rsidRPr="00CD6C67">
        <w:t>криминации эксплицитного запрещения дискриминации по признаку инвали</w:t>
      </w:r>
      <w:r w:rsidRPr="00CD6C67">
        <w:t>д</w:t>
      </w:r>
      <w:r w:rsidRPr="00CD6C67">
        <w:t>ности; непризнанием отказа в разумном приспособлении в качестве запреще</w:t>
      </w:r>
      <w:r w:rsidRPr="00CD6C67">
        <w:t>н</w:t>
      </w:r>
      <w:r w:rsidRPr="00CD6C67">
        <w:t>ного признака дискриминации; отсутствием признания законом множественной и перекрестной дискриминации, в частности в отношении женщин-инвалидов; непризнанием в законодательстве дискриминации по ассоциации; отсутствием или недостаточностью либо неэффективностью средств правовой защиты от дискриминации; отсутствием мер в русле аффирмативных действий по преод</w:t>
      </w:r>
      <w:r w:rsidRPr="00CD6C67">
        <w:t>о</w:t>
      </w:r>
      <w:r w:rsidRPr="00CD6C67">
        <w:t>лению дискриминации; и отсутствием регулярной подготовки по теме разумн</w:t>
      </w:r>
      <w:r w:rsidRPr="00CD6C67">
        <w:t>о</w:t>
      </w:r>
      <w:r w:rsidRPr="00CD6C67">
        <w:t>го приспособления и недискриминации.</w:t>
      </w:r>
    </w:p>
    <w:p w:rsidR="0073653A" w:rsidRPr="00CD6C67" w:rsidRDefault="0073653A" w:rsidP="0073653A">
      <w:pPr>
        <w:pStyle w:val="SingleTxtGR"/>
      </w:pPr>
      <w:r w:rsidRPr="00CD6C67">
        <w:t>20.</w:t>
      </w:r>
      <w:r w:rsidRPr="00CD6C67">
        <w:tab/>
        <w:t>Комитет рекомендовал государствам</w:t>
      </w:r>
      <w:r w:rsidR="008127A9">
        <w:t>-</w:t>
      </w:r>
      <w:r w:rsidRPr="00CD6C67">
        <w:t>участникам эксплицитно запретить в своих антидискриминационных законодательных структурах дискриминацию по признаку инвалидности</w:t>
      </w:r>
      <w:r w:rsidRPr="00290DE7">
        <w:rPr>
          <w:sz w:val="18"/>
          <w:vertAlign w:val="superscript"/>
        </w:rPr>
        <w:footnoteReference w:id="37"/>
      </w:r>
      <w:r w:rsidRPr="00CD6C67">
        <w:t>; обеспечить признание в законе отказа в обеспеч</w:t>
      </w:r>
      <w:r w:rsidRPr="00CD6C67">
        <w:t>е</w:t>
      </w:r>
      <w:r w:rsidRPr="00CD6C67">
        <w:t>нии разумного приспособления как формы дискриминации по признаку инв</w:t>
      </w:r>
      <w:r w:rsidRPr="00CD6C67">
        <w:t>а</w:t>
      </w:r>
      <w:r w:rsidRPr="00CD6C67">
        <w:t>лидности</w:t>
      </w:r>
      <w:r w:rsidRPr="00290DE7">
        <w:rPr>
          <w:sz w:val="18"/>
          <w:vertAlign w:val="superscript"/>
        </w:rPr>
        <w:footnoteReference w:id="38"/>
      </w:r>
      <w:r w:rsidRPr="00CD6C67">
        <w:t>; распространить применение принципа разумного приспособления не только на сферу занятости, но и на все сферы жизни</w:t>
      </w:r>
      <w:r w:rsidRPr="00290DE7">
        <w:rPr>
          <w:sz w:val="18"/>
          <w:vertAlign w:val="superscript"/>
        </w:rPr>
        <w:footnoteReference w:id="39"/>
      </w:r>
      <w:r w:rsidRPr="00CD6C67">
        <w:t>; эксплицитно инко</w:t>
      </w:r>
      <w:r w:rsidRPr="00CD6C67">
        <w:t>р</w:t>
      </w:r>
      <w:r w:rsidRPr="00CD6C67">
        <w:t xml:space="preserve">порировать в отечественные законы защиту </w:t>
      </w:r>
      <w:r w:rsidR="00E510AF" w:rsidRPr="00CD6C67">
        <w:t>от</w:t>
      </w:r>
      <w:r w:rsidR="009D7D5B" w:rsidRPr="00CD6C67">
        <w:t xml:space="preserve"> </w:t>
      </w:r>
      <w:r w:rsidRPr="00CD6C67">
        <w:t>множественной и перекрестной дискриминации и дискриминации по ассоциации</w:t>
      </w:r>
      <w:r w:rsidRPr="00290DE7">
        <w:rPr>
          <w:sz w:val="18"/>
          <w:vertAlign w:val="superscript"/>
        </w:rPr>
        <w:footnoteReference w:id="40"/>
      </w:r>
      <w:r w:rsidRPr="00CD6C67">
        <w:t>; предоставлять жертвам ди</w:t>
      </w:r>
      <w:r w:rsidRPr="00CD6C67">
        <w:t>с</w:t>
      </w:r>
      <w:r w:rsidRPr="00CD6C67">
        <w:t>криминации средства правовой защиты и удовлетворения</w:t>
      </w:r>
      <w:r w:rsidRPr="00290DE7">
        <w:rPr>
          <w:sz w:val="18"/>
          <w:vertAlign w:val="superscript"/>
        </w:rPr>
        <w:footnoteReference w:id="41"/>
      </w:r>
      <w:r w:rsidRPr="00CD6C67">
        <w:t>; принимать меры в русле аффирмативных действий, с тем чтобы ускорить реализацию фактическ</w:t>
      </w:r>
      <w:r w:rsidRPr="00CD6C67">
        <w:t>о</w:t>
      </w:r>
      <w:r w:rsidR="003A73B6">
        <w:t xml:space="preserve">го </w:t>
      </w:r>
      <w:r w:rsidRPr="00CD6C67">
        <w:t>равенства инвалидов</w:t>
      </w:r>
      <w:r w:rsidRPr="00290DE7">
        <w:rPr>
          <w:sz w:val="18"/>
          <w:vertAlign w:val="superscript"/>
        </w:rPr>
        <w:footnoteReference w:id="42"/>
      </w:r>
      <w:r w:rsidRPr="00CD6C67">
        <w:t>; и регулярно вести подготовку публичных и частных субъектов по обеспечению разумного приспособления и по недискриминации инвалидов</w:t>
      </w:r>
      <w:r w:rsidRPr="00290DE7">
        <w:rPr>
          <w:sz w:val="18"/>
          <w:vertAlign w:val="superscript"/>
        </w:rPr>
        <w:footnoteReference w:id="43"/>
      </w:r>
      <w:r w:rsidRPr="00CD6C67">
        <w:t>.</w:t>
      </w:r>
    </w:p>
    <w:p w:rsidR="0073653A" w:rsidRPr="00CD6C67" w:rsidRDefault="0073653A" w:rsidP="00E510AF">
      <w:pPr>
        <w:pStyle w:val="H1GR"/>
      </w:pPr>
      <w:r w:rsidRPr="00CD6C67">
        <w:tab/>
      </w:r>
      <w:r w:rsidRPr="00CD6C67">
        <w:tab/>
      </w:r>
      <w:bookmarkStart w:id="26" w:name="_Toc482101479"/>
      <w:r w:rsidRPr="00CD6C67">
        <w:t>Женщины-инвалиды (статья 6)</w:t>
      </w:r>
      <w:bookmarkEnd w:id="26"/>
    </w:p>
    <w:p w:rsidR="0073653A" w:rsidRPr="00CD6C67" w:rsidRDefault="0073653A" w:rsidP="0073653A">
      <w:pPr>
        <w:pStyle w:val="SingleTxtGR"/>
      </w:pPr>
      <w:r w:rsidRPr="00CD6C67">
        <w:t>21.</w:t>
      </w:r>
      <w:r w:rsidRPr="00CD6C67">
        <w:tab/>
        <w:t>Комитет выразил озабоченность в связи с тем, что зачастую директивам и планам по гендерному равенству недостает аспекта инвалидности и гендерный фактор не инкорпорируется в директивы по инвалидности; в связи с отсутств</w:t>
      </w:r>
      <w:r w:rsidRPr="00CD6C67">
        <w:t>и</w:t>
      </w:r>
      <w:r w:rsidRPr="00CD6C67">
        <w:t>ем мер по преодолению множественной и перекрестной дискриминации, исп</w:t>
      </w:r>
      <w:r w:rsidRPr="00CD6C67">
        <w:t>ы</w:t>
      </w:r>
      <w:r w:rsidRPr="00CD6C67">
        <w:t>тываемой  женщинами-инвалидами; в связи с ограниченным участием женщин-инвалидов в затрагивающих их процессах принятия решений; в связи с широко распространенными стереотипами, затраги</w:t>
      </w:r>
      <w:r w:rsidR="00E510AF" w:rsidRPr="00CD6C67">
        <w:t>вающими пользование их правами;</w:t>
      </w:r>
      <w:r w:rsidR="00E510AF" w:rsidRPr="00CD6C67">
        <w:br/>
      </w:r>
      <w:r w:rsidRPr="00CD6C67">
        <w:t>в связи с отсутствием или недост</w:t>
      </w:r>
      <w:r w:rsidR="001B3384">
        <w:t>аточностью мер по предотвращению</w:t>
      </w:r>
      <w:r w:rsidRPr="00CD6C67">
        <w:t xml:space="preserve"> и преод</w:t>
      </w:r>
      <w:r w:rsidRPr="00CD6C67">
        <w:t>о</w:t>
      </w:r>
      <w:r w:rsidRPr="00CD6C67">
        <w:t>лению насилия в отношении женщин-инвалидов, включая сексуальное насилие; в связи с отсутствием данных; в связи с отсутствием или ограниченностью мер в русле аффирмативных действий; в связи с отсутствием средств правовой з</w:t>
      </w:r>
      <w:r w:rsidRPr="00CD6C67">
        <w:t>а</w:t>
      </w:r>
      <w:r w:rsidRPr="00CD6C67">
        <w:t>щиты от гендерного насилия; и в связи с повышенной уязвимостью женщин-инвалидов при катастрофах или гуманитарных бедствиях, что подвергает их более высоким рискам насилия, включая се</w:t>
      </w:r>
      <w:r w:rsidR="00E510AF" w:rsidRPr="00CD6C67">
        <w:t>ксуальное насилие.</w:t>
      </w:r>
    </w:p>
    <w:p w:rsidR="0073653A" w:rsidRPr="00CD6C67" w:rsidRDefault="0073653A" w:rsidP="0073653A">
      <w:pPr>
        <w:pStyle w:val="SingleTxtGR"/>
      </w:pPr>
      <w:r w:rsidRPr="00CD6C67">
        <w:t>22.</w:t>
      </w:r>
      <w:r w:rsidRPr="00CD6C67">
        <w:tab/>
        <w:t>Комитет рекомендовал участникам Конвенции принимать все соотве</w:t>
      </w:r>
      <w:r w:rsidRPr="00CD6C67">
        <w:t>т</w:t>
      </w:r>
      <w:r w:rsidRPr="00CD6C67">
        <w:t>ствующие меры, включая меры в русле аффирмативных действий</w:t>
      </w:r>
      <w:r w:rsidRPr="00290DE7">
        <w:rPr>
          <w:sz w:val="18"/>
          <w:vertAlign w:val="superscript"/>
        </w:rPr>
        <w:footnoteReference w:id="44"/>
      </w:r>
      <w:r w:rsidRPr="00CD6C67">
        <w:t>, с целью обеспечить развитие, раскрепощение и продвижение женщин-инвалидов</w:t>
      </w:r>
      <w:r w:rsidRPr="00290DE7">
        <w:rPr>
          <w:sz w:val="18"/>
          <w:vertAlign w:val="superscript"/>
        </w:rPr>
        <w:footnoteReference w:id="45"/>
      </w:r>
      <w:r w:rsidRPr="00CD6C67">
        <w:t>; и</w:t>
      </w:r>
      <w:r w:rsidRPr="00CD6C67">
        <w:t>н</w:t>
      </w:r>
      <w:r w:rsidRPr="00CD6C67">
        <w:t>тегрировать гендерный фактор и инвалидность в директивы, программы и стр</w:t>
      </w:r>
      <w:r w:rsidRPr="00CD6C67">
        <w:t>а</w:t>
      </w:r>
      <w:r w:rsidRPr="00CD6C67">
        <w:t>тегии</w:t>
      </w:r>
      <w:r w:rsidRPr="00290DE7">
        <w:rPr>
          <w:sz w:val="18"/>
          <w:vertAlign w:val="superscript"/>
        </w:rPr>
        <w:footnoteReference w:id="46"/>
      </w:r>
      <w:r w:rsidRPr="00CD6C67">
        <w:t>; преодолевать множественную и перекрестную дискриминацию в з</w:t>
      </w:r>
      <w:r w:rsidRPr="00CD6C67">
        <w:t>а</w:t>
      </w:r>
      <w:r w:rsidR="00E510AF" w:rsidRPr="00CD6C67">
        <w:t>коне, директивах и на</w:t>
      </w:r>
      <w:r w:rsidRPr="00CD6C67">
        <w:t xml:space="preserve"> практике</w:t>
      </w:r>
      <w:r w:rsidRPr="00290DE7">
        <w:rPr>
          <w:sz w:val="18"/>
          <w:vertAlign w:val="superscript"/>
        </w:rPr>
        <w:footnoteReference w:id="47"/>
      </w:r>
      <w:r w:rsidRPr="00CD6C67">
        <w:t>; обеспечивать соответствующие консультации с женщинами и девочками инвалидами при разработке, осуществлении и оце</w:t>
      </w:r>
      <w:r w:rsidRPr="00CD6C67">
        <w:t>н</w:t>
      </w:r>
      <w:r w:rsidRPr="00CD6C67">
        <w:t>ке директив и программ, которые прямо затрагивают их</w:t>
      </w:r>
      <w:r w:rsidRPr="00290DE7">
        <w:rPr>
          <w:sz w:val="18"/>
          <w:vertAlign w:val="superscript"/>
        </w:rPr>
        <w:footnoteReference w:id="48"/>
      </w:r>
      <w:r w:rsidRPr="00CD6C67">
        <w:t>; взять на вооружение системы надлежащей осмотрительности с целью обеспечить, чтобы законы, д</w:t>
      </w:r>
      <w:r w:rsidRPr="00CD6C67">
        <w:t>и</w:t>
      </w:r>
      <w:r w:rsidR="00E510AF" w:rsidRPr="00CD6C67">
        <w:t>рективы и программы</w:t>
      </w:r>
      <w:r w:rsidRPr="00CD6C67">
        <w:t xml:space="preserve"> касательно насилия в отношении женщин носили д</w:t>
      </w:r>
      <w:r w:rsidRPr="00CD6C67">
        <w:t>о</w:t>
      </w:r>
      <w:r w:rsidRPr="00CD6C67">
        <w:t>ступный и эффективный характер в предотвращении и преодолении насилия в отношении женщин-инвалидов</w:t>
      </w:r>
      <w:r w:rsidRPr="00290DE7">
        <w:rPr>
          <w:sz w:val="18"/>
          <w:vertAlign w:val="superscript"/>
        </w:rPr>
        <w:footnoteReference w:id="49"/>
      </w:r>
      <w:r w:rsidRPr="00CD6C67">
        <w:t>; и систематически собирать данные о полож</w:t>
      </w:r>
      <w:r w:rsidRPr="00CD6C67">
        <w:t>е</w:t>
      </w:r>
      <w:r w:rsidRPr="00CD6C67">
        <w:t>нии женщин-инвалидов</w:t>
      </w:r>
      <w:r w:rsidRPr="00290DE7">
        <w:rPr>
          <w:sz w:val="18"/>
          <w:vertAlign w:val="superscript"/>
        </w:rPr>
        <w:footnoteReference w:id="50"/>
      </w:r>
      <w:r w:rsidRPr="00CD6C67">
        <w:t>.</w:t>
      </w:r>
    </w:p>
    <w:p w:rsidR="0073653A" w:rsidRPr="00CD6C67" w:rsidRDefault="0073653A" w:rsidP="00E510AF">
      <w:pPr>
        <w:pStyle w:val="H1GR"/>
      </w:pPr>
      <w:r w:rsidRPr="00CD6C67">
        <w:tab/>
      </w:r>
      <w:r w:rsidRPr="00CD6C67">
        <w:tab/>
      </w:r>
      <w:bookmarkStart w:id="27" w:name="_Toc482101480"/>
      <w:r w:rsidRPr="00CD6C67">
        <w:t>Дети-инвалиды (статья 7)</w:t>
      </w:r>
      <w:bookmarkEnd w:id="27"/>
    </w:p>
    <w:p w:rsidR="0073653A" w:rsidRPr="00840D0F" w:rsidRDefault="0073653A" w:rsidP="0073653A">
      <w:pPr>
        <w:pStyle w:val="SingleTxtGR"/>
      </w:pPr>
      <w:r w:rsidRPr="00CD6C67">
        <w:t>23.</w:t>
      </w:r>
      <w:r w:rsidRPr="00CD6C67">
        <w:tab/>
      </w:r>
      <w:r w:rsidR="00585061" w:rsidRPr="00CD6C67">
        <w:t>Комитет выразил озабоченность в связи с отсутствием осведомленности о правах детей-инвалидов; в связи с дефицитом приобщения детей-инвалидов к решениям, которые затрагивают их жизнь; в связи со стигматизацией, дискр</w:t>
      </w:r>
      <w:r w:rsidR="00585061" w:rsidRPr="00CD6C67">
        <w:t>и</w:t>
      </w:r>
      <w:r w:rsidR="00585061" w:rsidRPr="00CD6C67">
        <w:t>минацией и вредными стереотипами, в частности в сельской местности, кот</w:t>
      </w:r>
      <w:r w:rsidR="00585061" w:rsidRPr="00CD6C67">
        <w:t>о</w:t>
      </w:r>
      <w:r w:rsidR="00585061" w:rsidRPr="00CD6C67">
        <w:t xml:space="preserve">рые их затрагивают; в связи с распространенностью институционализации, ос-тавления, </w:t>
      </w:r>
      <w:r w:rsidR="00585061">
        <w:t>третирования</w:t>
      </w:r>
      <w:r w:rsidR="00585061" w:rsidRPr="00CD6C67">
        <w:t xml:space="preserve">, сексуального надругательства и эксплуатации в случае детей-инвалидов в некоторых странах; </w:t>
      </w:r>
      <w:r w:rsidRPr="00CD6C67">
        <w:t>в связи с недостаточной поддержкой, предоставляемой детям-инвалидам и их семьям; и в связи с неблаго</w:t>
      </w:r>
      <w:r w:rsidR="00677E6C" w:rsidRPr="00CD6C67">
        <w:t>приятным</w:t>
      </w:r>
      <w:r w:rsidRPr="00CD6C67">
        <w:t xml:space="preserve"> эффектом мер жесткой экономии для наличия услуг по поддержке в интересах </w:t>
      </w:r>
      <w:r w:rsidR="00840D0F">
        <w:t>семей, имеющих детей-инвалидов.</w:t>
      </w:r>
    </w:p>
    <w:p w:rsidR="0073653A" w:rsidRPr="00CD6C67" w:rsidRDefault="0073653A" w:rsidP="0073653A">
      <w:pPr>
        <w:pStyle w:val="SingleTxtGR"/>
      </w:pPr>
      <w:r w:rsidRPr="00CD6C67">
        <w:t>24.</w:t>
      </w:r>
      <w:r w:rsidRPr="00CD6C67">
        <w:tab/>
      </w:r>
      <w:r w:rsidR="00585061" w:rsidRPr="00CD6C67">
        <w:t>Комитет рекомендовал участникам Конвенции разработать и осущест</w:t>
      </w:r>
      <w:r w:rsidR="00585061" w:rsidRPr="00CD6C67">
        <w:t>в</w:t>
      </w:r>
      <w:r w:rsidR="00585061" w:rsidRPr="00CD6C67">
        <w:t>лять всеобъемлющую правозащитную стратегию в интересах детей-инвали-дов</w:t>
      </w:r>
      <w:r w:rsidR="00585061" w:rsidRPr="00290DE7">
        <w:rPr>
          <w:sz w:val="18"/>
          <w:vertAlign w:val="superscript"/>
        </w:rPr>
        <w:footnoteReference w:id="51"/>
      </w:r>
      <w:r w:rsidR="00585061" w:rsidRPr="00CD6C67">
        <w:t>; повышать осведомленность о правах детей-инвалидов</w:t>
      </w:r>
      <w:r w:rsidR="00585061" w:rsidRPr="00290DE7">
        <w:rPr>
          <w:sz w:val="18"/>
          <w:vertAlign w:val="superscript"/>
        </w:rPr>
        <w:footnoteReference w:id="52"/>
      </w:r>
      <w:r w:rsidR="00585061" w:rsidRPr="00CD6C67">
        <w:t>; обеспечить, чт</w:t>
      </w:r>
      <w:r w:rsidR="00585061" w:rsidRPr="00CD6C67">
        <w:t>о</w:t>
      </w:r>
      <w:r w:rsidR="00585061" w:rsidRPr="00CD6C67">
        <w:t>бы дети-инвалиды привлекались к консультациям и могли свободно выражать свои взгляды по затрагивающим их вопросам</w:t>
      </w:r>
      <w:r w:rsidR="00585061" w:rsidRPr="00290DE7">
        <w:rPr>
          <w:sz w:val="18"/>
          <w:vertAlign w:val="superscript"/>
        </w:rPr>
        <w:footnoteReference w:id="53"/>
      </w:r>
      <w:r w:rsidR="00585061" w:rsidRPr="00CD6C67">
        <w:t>; осуществлять страте</w:t>
      </w:r>
      <w:r w:rsidR="00585061">
        <w:t>гии по предотвращению</w:t>
      </w:r>
      <w:r w:rsidR="00585061" w:rsidRPr="00CD6C67">
        <w:t xml:space="preserve"> оставления, пренебрежения и институционализации в случае детей-инвалидов</w:t>
      </w:r>
      <w:r w:rsidR="00585061" w:rsidRPr="00290DE7">
        <w:rPr>
          <w:sz w:val="18"/>
          <w:vertAlign w:val="superscript"/>
        </w:rPr>
        <w:footnoteReference w:id="54"/>
      </w:r>
      <w:r w:rsidR="00585061" w:rsidRPr="00CD6C67">
        <w:t>; бороться со стереотипным восприятием детей-инвалидов в рамках семей и в обществе</w:t>
      </w:r>
      <w:r w:rsidR="00585061" w:rsidRPr="00290DE7">
        <w:rPr>
          <w:sz w:val="18"/>
          <w:vertAlign w:val="superscript"/>
        </w:rPr>
        <w:footnoteReference w:id="55"/>
      </w:r>
      <w:r w:rsidR="00585061" w:rsidRPr="00CD6C67">
        <w:t xml:space="preserve">; </w:t>
      </w:r>
      <w:r w:rsidRPr="00CD6C67">
        <w:t>развивать службы поддержки в интересах детей-инвалидов и их семей в местных общинах</w:t>
      </w:r>
      <w:r w:rsidRPr="00290DE7">
        <w:rPr>
          <w:sz w:val="18"/>
          <w:vertAlign w:val="superscript"/>
        </w:rPr>
        <w:footnoteReference w:id="56"/>
      </w:r>
      <w:r w:rsidRPr="00CD6C67">
        <w:t>; и смягчать издержки мер жесткой экономии для детей-инвалидов</w:t>
      </w:r>
      <w:r w:rsidRPr="00290DE7">
        <w:rPr>
          <w:sz w:val="18"/>
          <w:vertAlign w:val="superscript"/>
        </w:rPr>
        <w:footnoteReference w:id="57"/>
      </w:r>
      <w:r w:rsidRPr="00CD6C67">
        <w:t>.</w:t>
      </w:r>
    </w:p>
    <w:p w:rsidR="0073653A" w:rsidRPr="00CD6C67" w:rsidRDefault="0073653A" w:rsidP="00677E6C">
      <w:pPr>
        <w:pStyle w:val="H1GR"/>
      </w:pPr>
      <w:r w:rsidRPr="00CD6C67">
        <w:tab/>
      </w:r>
      <w:r w:rsidRPr="00CD6C67">
        <w:tab/>
      </w:r>
      <w:bookmarkStart w:id="28" w:name="_Toc482101481"/>
      <w:r w:rsidRPr="00CD6C67">
        <w:t>Просветительно-воспитательная работа (статья 8)</w:t>
      </w:r>
      <w:bookmarkEnd w:id="28"/>
    </w:p>
    <w:p w:rsidR="0073653A" w:rsidRPr="00CD6C67" w:rsidRDefault="0073653A" w:rsidP="0073653A">
      <w:pPr>
        <w:pStyle w:val="SingleTxtGR"/>
      </w:pPr>
      <w:r w:rsidRPr="00CD6C67">
        <w:t>25.</w:t>
      </w:r>
      <w:r w:rsidRPr="00CD6C67">
        <w:tab/>
        <w:t>Комитет выразил озабоченность в связи с отсутствием или ограниченн</w:t>
      </w:r>
      <w:r w:rsidRPr="00CD6C67">
        <w:t>о</w:t>
      </w:r>
      <w:r w:rsidRPr="00CD6C67">
        <w:t>стью числа просветительско-разъяснительн</w:t>
      </w:r>
      <w:r w:rsidR="001B3384">
        <w:t>ых кампаний по правам инвалидов;</w:t>
      </w:r>
      <w:r w:rsidRPr="00CD6C67">
        <w:t xml:space="preserve"> в связи с тем, что они не проводятся на постоянной основе и не совместимы с правозащитным подходом к инвалидности; в связи с тем, что первичная проф</w:t>
      </w:r>
      <w:r w:rsidRPr="00CD6C67">
        <w:t>и</w:t>
      </w:r>
      <w:r w:rsidRPr="00CD6C67">
        <w:t>лактика инвалидности расценивается как мера по ос</w:t>
      </w:r>
      <w:r w:rsidR="00840D0F">
        <w:t>уществлению Конвенции;</w:t>
      </w:r>
      <w:r w:rsidR="00840D0F" w:rsidRPr="00840D0F">
        <w:br/>
      </w:r>
      <w:r w:rsidRPr="00CD6C67">
        <w:t>в связи с распространенностью стигматизации и вредных стереотипных пре</w:t>
      </w:r>
      <w:r w:rsidRPr="00CD6C67">
        <w:t>д</w:t>
      </w:r>
      <w:r w:rsidRPr="00CD6C67">
        <w:t>ставлений, в частности в отношении женщин-инвалидов и людей, страдающих интеллектуальными и/или психосоциальными расстройствами; и в связи с тем, что просветительско-разъяснительные усилия, прилагаемые в частном порядке, которые получают публичное финансирование, укрепляют, вопреки Конвенции, подход к инвалидно</w:t>
      </w:r>
      <w:r w:rsidR="00677E6C" w:rsidRPr="00CD6C67">
        <w:t>сти в духе благотворительности.</w:t>
      </w:r>
    </w:p>
    <w:p w:rsidR="0073653A" w:rsidRPr="00CD6C67" w:rsidRDefault="0073653A" w:rsidP="0073653A">
      <w:pPr>
        <w:pStyle w:val="SingleTxtGR"/>
      </w:pPr>
      <w:r w:rsidRPr="00CD6C67">
        <w:t>26.</w:t>
      </w:r>
      <w:r w:rsidRPr="00CD6C67">
        <w:tab/>
        <w:t>Комитет рекомендовал участникам Конвенции разрабатывать и ос</w:t>
      </w:r>
      <w:r w:rsidRPr="00CD6C67">
        <w:t>у</w:t>
      </w:r>
      <w:r w:rsidRPr="00CD6C67">
        <w:t>ществлять вместе с организациями инвалидов просветительско-разъясни</w:t>
      </w:r>
      <w:r w:rsidR="004E3C2B">
        <w:t>-</w:t>
      </w:r>
      <w:r w:rsidRPr="00CD6C67">
        <w:t>тельные кампании, адресованные широкой общественности, правительствам и частному сектору, с тем чтобы культивировать облик инвалидов как правообл</w:t>
      </w:r>
      <w:r w:rsidRPr="00CD6C67">
        <w:t>а</w:t>
      </w:r>
      <w:r w:rsidRPr="00CD6C67">
        <w:t>дателей</w:t>
      </w:r>
      <w:r w:rsidRPr="00290DE7">
        <w:rPr>
          <w:sz w:val="18"/>
          <w:vertAlign w:val="superscript"/>
        </w:rPr>
        <w:footnoteReference w:id="58"/>
      </w:r>
      <w:r w:rsidRPr="00CD6C67">
        <w:t xml:space="preserve">; </w:t>
      </w:r>
      <w:r w:rsidR="00677E6C" w:rsidRPr="00CD6C67">
        <w:t>убирать</w:t>
      </w:r>
      <w:r w:rsidRPr="00CD6C67">
        <w:t xml:space="preserve"> первичную профилактику инвалидности из планов действий и директив, нацеле</w:t>
      </w:r>
      <w:r w:rsidR="00677E6C" w:rsidRPr="00CD6C67">
        <w:t>нных на осуществление Конвенции</w:t>
      </w:r>
      <w:r w:rsidRPr="00290DE7">
        <w:rPr>
          <w:sz w:val="18"/>
          <w:vertAlign w:val="superscript"/>
        </w:rPr>
        <w:footnoteReference w:id="59"/>
      </w:r>
      <w:r w:rsidR="00677E6C" w:rsidRPr="00CD6C67">
        <w:t>;</w:t>
      </w:r>
      <w:r w:rsidRPr="00CD6C67">
        <w:t xml:space="preserve"> эффективно предо</w:t>
      </w:r>
      <w:r w:rsidRPr="00CD6C67">
        <w:t>т</w:t>
      </w:r>
      <w:r w:rsidRPr="00CD6C67">
        <w:t>вращать и преодолевать стереотипы и дискриминацию, с которыми сталкив</w:t>
      </w:r>
      <w:r w:rsidRPr="00CD6C67">
        <w:t>а</w:t>
      </w:r>
      <w:r w:rsidRPr="00CD6C67">
        <w:t>ются инвалиды</w:t>
      </w:r>
      <w:r w:rsidRPr="00290DE7">
        <w:rPr>
          <w:sz w:val="18"/>
          <w:vertAlign w:val="superscript"/>
        </w:rPr>
        <w:footnoteReference w:id="60"/>
      </w:r>
      <w:r w:rsidRPr="00CD6C67">
        <w:t>; и обеспечивать, чтобы просветительско-разъяснительные усилия, прилагаемые в частном порядке, были совместимы с правозащитным подходом к инвалидности</w:t>
      </w:r>
      <w:r w:rsidRPr="00290DE7">
        <w:rPr>
          <w:sz w:val="18"/>
          <w:vertAlign w:val="superscript"/>
        </w:rPr>
        <w:footnoteReference w:id="61"/>
      </w:r>
      <w:r w:rsidRPr="00CD6C67">
        <w:t>.</w:t>
      </w:r>
    </w:p>
    <w:p w:rsidR="0073653A" w:rsidRPr="00CD6C67" w:rsidRDefault="0073653A" w:rsidP="00677E6C">
      <w:pPr>
        <w:pStyle w:val="H1GR"/>
      </w:pPr>
      <w:r w:rsidRPr="00CD6C67">
        <w:tab/>
      </w:r>
      <w:r w:rsidRPr="00CD6C67">
        <w:tab/>
      </w:r>
      <w:bookmarkStart w:id="29" w:name="_Toc482101482"/>
      <w:r w:rsidRPr="00CD6C67">
        <w:t>Доступность (статья 9)</w:t>
      </w:r>
      <w:bookmarkEnd w:id="29"/>
    </w:p>
    <w:p w:rsidR="0073653A" w:rsidRPr="00CD6C67" w:rsidRDefault="0073653A" w:rsidP="0073653A">
      <w:pPr>
        <w:pStyle w:val="SingleTxtGR"/>
      </w:pPr>
      <w:r w:rsidRPr="00CD6C67">
        <w:t>27.</w:t>
      </w:r>
      <w:r w:rsidRPr="00CD6C67">
        <w:tab/>
        <w:t>Комитет выразил озабоченность в связи с ограниченным прогрессом в плане доступности зданий, транспорта и информационно-коммуникационной технологии; в связи с узким толкованием доступности как относящейся к физ</w:t>
      </w:r>
      <w:r w:rsidRPr="00CD6C67">
        <w:t>и</w:t>
      </w:r>
      <w:r w:rsidRPr="00CD6C67">
        <w:t>ческой среде; в связи с отсутствием или ограниченностью реализации и мон</w:t>
      </w:r>
      <w:r w:rsidRPr="00CD6C67">
        <w:t>и</w:t>
      </w:r>
      <w:r w:rsidRPr="00CD6C67">
        <w:t>торинга реализации стандартов доступности; в связи с отсутствием или огр</w:t>
      </w:r>
      <w:r w:rsidRPr="00CD6C67">
        <w:t>а</w:t>
      </w:r>
      <w:r w:rsidRPr="00CD6C67">
        <w:t>ниченностью подключения организаций инвалидов к разработке планов в о</w:t>
      </w:r>
      <w:r w:rsidRPr="00CD6C67">
        <w:t>т</w:t>
      </w:r>
      <w:r w:rsidRPr="00CD6C67">
        <w:t>ношении доступности; в связи с отсутствием признания шрифта Брайля и ж</w:t>
      </w:r>
      <w:r w:rsidRPr="00CD6C67">
        <w:t>е</w:t>
      </w:r>
      <w:r w:rsidRPr="00CD6C67">
        <w:t>стового языка в качестве официальных алфавитов; в связи с недостаточным п</w:t>
      </w:r>
      <w:r w:rsidRPr="00CD6C67">
        <w:t>о</w:t>
      </w:r>
      <w:r w:rsidRPr="00CD6C67">
        <w:t>ощрением принципа универсального дизайна; в связи с отсутствием посильной и доступной информационно-коммуникационной технологии; в связи с тем, что в закупочные процессы не инкорпорированы стандарты в отношении доступн</w:t>
      </w:r>
      <w:r w:rsidRPr="00CD6C67">
        <w:t>о</w:t>
      </w:r>
      <w:r w:rsidRPr="00CD6C67">
        <w:t>сти; и в связи с отсутствием планов в отношении доступности.</w:t>
      </w:r>
    </w:p>
    <w:p w:rsidR="0073653A" w:rsidRPr="00CD6C67" w:rsidRDefault="0073653A" w:rsidP="0073653A">
      <w:pPr>
        <w:pStyle w:val="SingleTxtGR"/>
      </w:pPr>
      <w:r w:rsidRPr="00CD6C67">
        <w:t>28.</w:t>
      </w:r>
      <w:r w:rsidRPr="00CD6C67">
        <w:tab/>
        <w:t xml:space="preserve">Комитет рекомендовал </w:t>
      </w:r>
      <w:r w:rsidR="004E3C2B">
        <w:t>государствам-участникам</w:t>
      </w:r>
      <w:r w:rsidRPr="00CD6C67">
        <w:t xml:space="preserve"> разработать в консул</w:t>
      </w:r>
      <w:r w:rsidRPr="00CD6C67">
        <w:t>ь</w:t>
      </w:r>
      <w:r w:rsidRPr="00CD6C67">
        <w:t>тации с организациями инвалидов всеобъемлющий национальный план де</w:t>
      </w:r>
      <w:r w:rsidRPr="00CD6C67">
        <w:t>й</w:t>
      </w:r>
      <w:r w:rsidRPr="00CD6C67">
        <w:t>ствий в от</w:t>
      </w:r>
      <w:r w:rsidR="00026459" w:rsidRPr="00CD6C67">
        <w:t>ношении доступности, сопряженный</w:t>
      </w:r>
      <w:r w:rsidRPr="00CD6C67">
        <w:t xml:space="preserve"> с хронологическими рамками, мониторингом и критериями оценки, который носил бы обязывающий характер в отношении закупочных процессов</w:t>
      </w:r>
      <w:r w:rsidRPr="00290DE7">
        <w:rPr>
          <w:sz w:val="18"/>
          <w:vertAlign w:val="superscript"/>
        </w:rPr>
        <w:footnoteReference w:id="62"/>
      </w:r>
      <w:r w:rsidRPr="00CD6C67">
        <w:t>; поощрять разработку, развитие, прои</w:t>
      </w:r>
      <w:r w:rsidRPr="00CD6C67">
        <w:t>з</w:t>
      </w:r>
      <w:r w:rsidRPr="00CD6C67">
        <w:t>в</w:t>
      </w:r>
      <w:r w:rsidR="00026459" w:rsidRPr="00CD6C67">
        <w:t>одство и распределение доступных информационно-коммуникационных</w:t>
      </w:r>
      <w:r w:rsidRPr="00CD6C67">
        <w:t xml:space="preserve"> те</w:t>
      </w:r>
      <w:r w:rsidRPr="00CD6C67">
        <w:t>х</w:t>
      </w:r>
      <w:r w:rsidRPr="00CD6C67">
        <w:t>ноло</w:t>
      </w:r>
      <w:r w:rsidR="00026459" w:rsidRPr="00CD6C67">
        <w:t>гий</w:t>
      </w:r>
      <w:r w:rsidRPr="00CD6C67">
        <w:t xml:space="preserve"> и систем на ранней стадии, с тем чтобы они стали доступными при минимальных издержках</w:t>
      </w:r>
      <w:r w:rsidRPr="00290DE7">
        <w:rPr>
          <w:sz w:val="18"/>
          <w:vertAlign w:val="superscript"/>
        </w:rPr>
        <w:footnoteReference w:id="63"/>
      </w:r>
      <w:r w:rsidRPr="00CD6C67">
        <w:t>; обеспечить, чтобы законодательство инкорпорир</w:t>
      </w:r>
      <w:r w:rsidRPr="00CD6C67">
        <w:t>о</w:t>
      </w:r>
      <w:r w:rsidRPr="00CD6C67">
        <w:t>вало и использовало в качестве основы принцип универсального дизайна и предусматривало императивное применение стандартов доступности и санкции для тех, кто уклоняется от их применения</w:t>
      </w:r>
      <w:r w:rsidRPr="00290DE7">
        <w:rPr>
          <w:sz w:val="18"/>
          <w:vertAlign w:val="superscript"/>
        </w:rPr>
        <w:footnoteReference w:id="64"/>
      </w:r>
      <w:r w:rsidRPr="00CD6C67">
        <w:t>; предусмотреть правовое признание жестового языка и шрифта Брайля</w:t>
      </w:r>
      <w:r w:rsidRPr="00290DE7">
        <w:rPr>
          <w:sz w:val="18"/>
          <w:vertAlign w:val="superscript"/>
        </w:rPr>
        <w:footnoteReference w:id="65"/>
      </w:r>
      <w:r w:rsidRPr="00CD6C67">
        <w:t>; и расширять политику в отношении д</w:t>
      </w:r>
      <w:r w:rsidRPr="00CD6C67">
        <w:t>о</w:t>
      </w:r>
      <w:r w:rsidRPr="00CD6C67">
        <w:t>ступности, с тем чтобы лучше позволять инвалидам принимать участие в жизни общества</w:t>
      </w:r>
      <w:r w:rsidRPr="00290DE7">
        <w:rPr>
          <w:sz w:val="18"/>
          <w:vertAlign w:val="superscript"/>
        </w:rPr>
        <w:footnoteReference w:id="66"/>
      </w:r>
      <w:r w:rsidRPr="00CD6C67">
        <w:t>.</w:t>
      </w:r>
    </w:p>
    <w:p w:rsidR="0073653A" w:rsidRPr="00CD6C67" w:rsidRDefault="0073653A" w:rsidP="00677E6C">
      <w:pPr>
        <w:pStyle w:val="H1GR"/>
      </w:pPr>
      <w:r w:rsidRPr="00CD6C67">
        <w:tab/>
      </w:r>
      <w:r w:rsidRPr="00CD6C67">
        <w:tab/>
      </w:r>
      <w:bookmarkStart w:id="30" w:name="_Toc482101483"/>
      <w:r w:rsidRPr="00CD6C67">
        <w:t>Право на жизнь (статья 10)</w:t>
      </w:r>
      <w:bookmarkEnd w:id="30"/>
    </w:p>
    <w:p w:rsidR="0073653A" w:rsidRPr="00CD6C67" w:rsidRDefault="0073653A" w:rsidP="0073653A">
      <w:pPr>
        <w:pStyle w:val="SingleTxtGR"/>
      </w:pPr>
      <w:r w:rsidRPr="00CD6C67">
        <w:t>29.</w:t>
      </w:r>
      <w:r w:rsidRPr="00CD6C67">
        <w:tab/>
        <w:t>Комитет выразил озабоченность в связи с вредной практикой, угрожа</w:t>
      </w:r>
      <w:r w:rsidRPr="00CD6C67">
        <w:t>ю</w:t>
      </w:r>
      <w:r w:rsidRPr="00CD6C67">
        <w:t>щей жизни и</w:t>
      </w:r>
      <w:r w:rsidR="00677E6C" w:rsidRPr="00CD6C67">
        <w:t xml:space="preserve">нвалидов, включая нападения на </w:t>
      </w:r>
      <w:r w:rsidRPr="00CD6C67">
        <w:t>лиц, страдающих альбинизмом, ритуальные преступления</w:t>
      </w:r>
      <w:r w:rsidR="00026459" w:rsidRPr="00CD6C67">
        <w:t>,</w:t>
      </w:r>
      <w:r w:rsidRPr="00CD6C67">
        <w:t xml:space="preserve"> убийство новорожденных детей-инвалидов и и</w:t>
      </w:r>
      <w:r w:rsidRPr="00CD6C67">
        <w:t>с</w:t>
      </w:r>
      <w:r w:rsidRPr="00CD6C67">
        <w:t>пользование детей</w:t>
      </w:r>
      <w:r w:rsidR="00677E6C" w:rsidRPr="00CD6C67">
        <w:t>-инвалидов в торговле органами.</w:t>
      </w:r>
    </w:p>
    <w:p w:rsidR="0073653A" w:rsidRPr="00CD6C67" w:rsidRDefault="0073653A" w:rsidP="0073653A">
      <w:pPr>
        <w:pStyle w:val="SingleTxtGR"/>
      </w:pPr>
      <w:r w:rsidRPr="00CD6C67">
        <w:t>30.</w:t>
      </w:r>
      <w:r w:rsidRPr="00CD6C67">
        <w:tab/>
        <w:t xml:space="preserve">Комитет рекомендовал </w:t>
      </w:r>
      <w:r w:rsidR="004E3C2B">
        <w:t>государствам-участникам</w:t>
      </w:r>
      <w:r w:rsidRPr="00CD6C67">
        <w:t xml:space="preserve"> искоренять вредную практику, включая ритуальные убийства, «убийства из сострадания», калеч</w:t>
      </w:r>
      <w:r w:rsidRPr="00CD6C67">
        <w:t>е</w:t>
      </w:r>
      <w:r w:rsidRPr="00CD6C67">
        <w:t>ние, торговлю органами и частями тела, детоубийство и преднамеренные уби</w:t>
      </w:r>
      <w:r w:rsidRPr="00CD6C67">
        <w:t>й</w:t>
      </w:r>
      <w:r w:rsidRPr="00CD6C67">
        <w:t>ства инвалидов; защищать право инвалидов на жизнь наравне с другими</w:t>
      </w:r>
      <w:r w:rsidRPr="00290DE7">
        <w:rPr>
          <w:sz w:val="18"/>
          <w:vertAlign w:val="superscript"/>
        </w:rPr>
        <w:footnoteReference w:id="67"/>
      </w:r>
      <w:r w:rsidR="00840D0F">
        <w:t>;</w:t>
      </w:r>
      <w:r w:rsidR="00840D0F" w:rsidRPr="00840D0F">
        <w:br/>
      </w:r>
      <w:r w:rsidRPr="00CD6C67">
        <w:t>и оперативно расследовать все случаи насилия в отношении инвалидов, обесп</w:t>
      </w:r>
      <w:r w:rsidRPr="00CD6C67">
        <w:t>е</w:t>
      </w:r>
      <w:r w:rsidRPr="00CD6C67">
        <w:t>чивая надлежащее преследование и наказание исполнителей</w:t>
      </w:r>
      <w:r w:rsidRPr="00290DE7">
        <w:rPr>
          <w:sz w:val="18"/>
          <w:vertAlign w:val="superscript"/>
        </w:rPr>
        <w:footnoteReference w:id="68"/>
      </w:r>
      <w:r w:rsidRPr="00CD6C67">
        <w:t>.</w:t>
      </w:r>
    </w:p>
    <w:p w:rsidR="0073653A" w:rsidRPr="00CD6C67" w:rsidRDefault="0073653A" w:rsidP="00026459">
      <w:pPr>
        <w:pStyle w:val="H1GR"/>
      </w:pPr>
      <w:r w:rsidRPr="00CD6C67">
        <w:tab/>
      </w:r>
      <w:r w:rsidRPr="00CD6C67">
        <w:tab/>
      </w:r>
      <w:bookmarkStart w:id="31" w:name="_Toc482101484"/>
      <w:r w:rsidRPr="00CD6C67">
        <w:t>Ситуации риска и чрезвычайные гуманитарные ситуации (статья 11)</w:t>
      </w:r>
      <w:bookmarkEnd w:id="31"/>
    </w:p>
    <w:p w:rsidR="0073653A" w:rsidRPr="00CD6C67" w:rsidRDefault="0073653A" w:rsidP="0073653A">
      <w:pPr>
        <w:pStyle w:val="SingleTxtGR"/>
      </w:pPr>
      <w:r w:rsidRPr="00CD6C67">
        <w:t>31.</w:t>
      </w:r>
      <w:r w:rsidRPr="00CD6C67">
        <w:tab/>
        <w:t>Комитет выразил озабоченность в связи с отсутствием или ограниченн</w:t>
      </w:r>
      <w:r w:rsidRPr="00CD6C67">
        <w:t>о</w:t>
      </w:r>
      <w:r w:rsidRPr="00CD6C67">
        <w:t>стью подключения инвалидов к стратегиям по уменьшению рисков катастроф и по гуманитарным бедствиям; в связи с отсутствием или недостаточностью д</w:t>
      </w:r>
      <w:r w:rsidRPr="00CD6C67">
        <w:t>о</w:t>
      </w:r>
      <w:r w:rsidRPr="00CD6C67">
        <w:t>ступности таких стратегий и протоколов для инвалидов, и в частности глухих, слепоглухих и слабослышащих; в связи с ситуацией мигрантов, беженцев, пр</w:t>
      </w:r>
      <w:r w:rsidRPr="00CD6C67">
        <w:t>о</w:t>
      </w:r>
      <w:r w:rsidRPr="00CD6C67">
        <w:t>сителей уб</w:t>
      </w:r>
      <w:r w:rsidR="009E75D1">
        <w:t>ежища и внутри перемеще</w:t>
      </w:r>
      <w:r w:rsidRPr="00CD6C67">
        <w:t>нных лиц из числа инвалидов; в связи с тем, что женщины-инвалиды непомерно затрагиваются при катастрофах и г</w:t>
      </w:r>
      <w:r w:rsidRPr="00CD6C67">
        <w:t>у</w:t>
      </w:r>
      <w:r w:rsidRPr="00CD6C67">
        <w:t>манитарных бедствиях; в связи с отсутствием аспекта прав в связи с инвали</w:t>
      </w:r>
      <w:r w:rsidRPr="00CD6C67">
        <w:t>д</w:t>
      </w:r>
      <w:r w:rsidRPr="00CD6C67">
        <w:t>ностью в программах помощи жертвам применительно к жертвам противоп</w:t>
      </w:r>
      <w:r w:rsidRPr="00CD6C67">
        <w:t>е</w:t>
      </w:r>
      <w:r w:rsidRPr="00CD6C67">
        <w:t>хотных мин; и в связи с отсутствием или недостаточностью просветительско-разъяснительных программ относительно инвалидов применительно к персон</w:t>
      </w:r>
      <w:r w:rsidRPr="00CD6C67">
        <w:t>а</w:t>
      </w:r>
      <w:r w:rsidRPr="00CD6C67">
        <w:t>лу, вовлеченному в усилия по оказанию помощи в случае катастроф и гуман</w:t>
      </w:r>
      <w:r w:rsidRPr="00CD6C67">
        <w:t>и</w:t>
      </w:r>
      <w:r w:rsidRPr="00CD6C67">
        <w:t>тарных бедствий.</w:t>
      </w:r>
    </w:p>
    <w:p w:rsidR="0073653A" w:rsidRPr="00CD6C67" w:rsidRDefault="0073653A" w:rsidP="0073653A">
      <w:pPr>
        <w:pStyle w:val="SingleTxtGR"/>
      </w:pPr>
      <w:r w:rsidRPr="00CD6C67">
        <w:t>32.</w:t>
      </w:r>
      <w:r w:rsidRPr="00CD6C67">
        <w:tab/>
        <w:t xml:space="preserve">Комитет рекомендовал участникам Конвенции принять стратегии или протоколы по уменьшению рисков катастроф и </w:t>
      </w:r>
      <w:r w:rsidR="00573671" w:rsidRPr="00CD6C67">
        <w:t xml:space="preserve">по </w:t>
      </w:r>
      <w:r w:rsidRPr="00CD6C67">
        <w:t>гуманитарным бедствиям, которые носили бы доступный и инклюзивный характер по отношению к инв</w:t>
      </w:r>
      <w:r w:rsidRPr="00CD6C67">
        <w:t>а</w:t>
      </w:r>
      <w:r w:rsidRPr="00CD6C67">
        <w:t>лидам, и в частности к глухим, и которые разрабатывались бы и осуществл</w:t>
      </w:r>
      <w:r w:rsidRPr="00CD6C67">
        <w:t>я</w:t>
      </w:r>
      <w:r w:rsidRPr="00CD6C67">
        <w:t>лись в тесной консультации с их представительными организациями</w:t>
      </w:r>
      <w:r w:rsidRPr="00290DE7">
        <w:rPr>
          <w:sz w:val="18"/>
          <w:vertAlign w:val="superscript"/>
        </w:rPr>
        <w:footnoteReference w:id="69"/>
      </w:r>
      <w:r w:rsidRPr="00CD6C67">
        <w:t>; интегр</w:t>
      </w:r>
      <w:r w:rsidRPr="00CD6C67">
        <w:t>и</w:t>
      </w:r>
      <w:r w:rsidRPr="00CD6C67">
        <w:t>ровать инвалидность в директивы в сфере миграции и убежища</w:t>
      </w:r>
      <w:r w:rsidRPr="00290DE7">
        <w:rPr>
          <w:sz w:val="18"/>
          <w:vertAlign w:val="superscript"/>
        </w:rPr>
        <w:footnoteReference w:id="70"/>
      </w:r>
      <w:r w:rsidRPr="00CD6C67">
        <w:t xml:space="preserve"> и программы помощи жертвам</w:t>
      </w:r>
      <w:r w:rsidRPr="00290DE7">
        <w:rPr>
          <w:sz w:val="18"/>
          <w:vertAlign w:val="superscript"/>
        </w:rPr>
        <w:footnoteReference w:id="71"/>
      </w:r>
      <w:r w:rsidRPr="00CD6C67">
        <w:t>; и регулярно готовить персонал аварийно-спасательных служ</w:t>
      </w:r>
      <w:r w:rsidR="00573671" w:rsidRPr="00CD6C67">
        <w:t>б и гуманитарные субъекты по пр</w:t>
      </w:r>
      <w:r w:rsidRPr="00CD6C67">
        <w:t>авозащитному подходу к инвалидности</w:t>
      </w:r>
      <w:r w:rsidRPr="00290DE7">
        <w:rPr>
          <w:sz w:val="18"/>
          <w:vertAlign w:val="superscript"/>
        </w:rPr>
        <w:footnoteReference w:id="72"/>
      </w:r>
      <w:r w:rsidRPr="00CD6C67">
        <w:t>.</w:t>
      </w:r>
    </w:p>
    <w:p w:rsidR="0073653A" w:rsidRPr="00CD6C67" w:rsidRDefault="0073653A" w:rsidP="00573671">
      <w:pPr>
        <w:pStyle w:val="H1GR"/>
      </w:pPr>
      <w:r w:rsidRPr="00CD6C67">
        <w:tab/>
      </w:r>
      <w:r w:rsidRPr="00CD6C67">
        <w:tab/>
      </w:r>
      <w:bookmarkStart w:id="32" w:name="_Toc482101485"/>
      <w:r w:rsidRPr="00CD6C67">
        <w:t>Равенство перед законом (статья 12)</w:t>
      </w:r>
      <w:bookmarkEnd w:id="32"/>
    </w:p>
    <w:p w:rsidR="0073653A" w:rsidRPr="00CD6C67" w:rsidRDefault="0073653A" w:rsidP="0073653A">
      <w:pPr>
        <w:pStyle w:val="SingleTxtGR"/>
      </w:pPr>
      <w:r w:rsidRPr="00CD6C67">
        <w:t>33.</w:t>
      </w:r>
      <w:r w:rsidRPr="00CD6C67">
        <w:tab/>
        <w:t xml:space="preserve">Комитет выразил озабоченность в связи с правовыми режимами, которые по-прежнему исключают или ограничивают правоспособность инвалидов во многих сферах жизни; в связи с отсутствием или недостаточностью поддержки, предоставляемой инвалидам с целью </w:t>
      </w:r>
      <w:r w:rsidR="001B3384">
        <w:t>реализации</w:t>
      </w:r>
      <w:r w:rsidRPr="00CD6C67">
        <w:t xml:space="preserve"> их прав</w:t>
      </w:r>
      <w:r w:rsidR="00840D0F">
        <w:t>оспособности,</w:t>
      </w:r>
      <w:r w:rsidR="001B3384">
        <w:t xml:space="preserve"> </w:t>
      </w:r>
      <w:r w:rsidR="00573671" w:rsidRPr="00CD6C67">
        <w:t>в час</w:t>
      </w:r>
      <w:r w:rsidR="00573671" w:rsidRPr="00CD6C67">
        <w:t>т</w:t>
      </w:r>
      <w:r w:rsidR="00573671" w:rsidRPr="00CD6C67">
        <w:t>ности в чрез</w:t>
      </w:r>
      <w:r w:rsidRPr="00CD6C67">
        <w:t>вычайных и кризисных ситуациях; в связи с тем, что женщины-инвалиды могут быть с большей вероятностью</w:t>
      </w:r>
      <w:r w:rsidR="00573671" w:rsidRPr="00CD6C67">
        <w:t xml:space="preserve"> лишены правоспособности</w:t>
      </w:r>
      <w:r w:rsidRPr="00CD6C67">
        <w:t>; в связи с тем, что инвалидов по-прежнему лишают пр</w:t>
      </w:r>
      <w:r w:rsidR="00573671" w:rsidRPr="00CD6C67">
        <w:t>авоспособности исходя из анализа</w:t>
      </w:r>
      <w:r w:rsidRPr="00CD6C67">
        <w:t xml:space="preserve"> их «высшего интереса» третьей стороной; и в связи с тем, что лишение правоспособнос</w:t>
      </w:r>
      <w:r w:rsidR="00573671" w:rsidRPr="00CD6C67">
        <w:t>ти зачаст</w:t>
      </w:r>
      <w:r w:rsidRPr="00CD6C67">
        <w:t>ую оборачивается недобровольной институционализ</w:t>
      </w:r>
      <w:r w:rsidRPr="00CD6C67">
        <w:t>а</w:t>
      </w:r>
      <w:r w:rsidRPr="00CD6C67">
        <w:t>цией.</w:t>
      </w:r>
    </w:p>
    <w:p w:rsidR="0073653A" w:rsidRPr="00CD6C67" w:rsidRDefault="0073653A" w:rsidP="0073653A">
      <w:pPr>
        <w:pStyle w:val="SingleTxtGR"/>
      </w:pPr>
      <w:r w:rsidRPr="00CD6C67">
        <w:t>34.</w:t>
      </w:r>
      <w:r w:rsidRPr="00CD6C67">
        <w:tab/>
        <w:t xml:space="preserve">Комитет рекомендовал </w:t>
      </w:r>
      <w:r w:rsidR="004E3C2B">
        <w:t>государствам-участникам</w:t>
      </w:r>
      <w:r w:rsidRPr="00CD6C67">
        <w:t xml:space="preserve"> упразднить в законе и на практике лишение правоспособности по признаку расстройства и внедрять суппортивные </w:t>
      </w:r>
      <w:r w:rsidR="00573671" w:rsidRPr="00CD6C67">
        <w:t>модели</w:t>
      </w:r>
      <w:r w:rsidRPr="00CD6C67">
        <w:t xml:space="preserve"> принятия решений</w:t>
      </w:r>
      <w:r w:rsidRPr="00290DE7">
        <w:rPr>
          <w:sz w:val="18"/>
          <w:vertAlign w:val="superscript"/>
        </w:rPr>
        <w:footnoteReference w:id="73"/>
      </w:r>
      <w:r w:rsidRPr="00CD6C67">
        <w:t>; обеспечить, чтобы инвалиды имели доступ к индивидуализированной поддержке, которая в полной мере уважала бы их самостоятельность, волю и предпочтения, и чтобы она предоставлялась на основе свободного и информированного согласия соответствующего лица и, когда применимо, с надлежащим обращением к критерию «наилучшего толк</w:t>
      </w:r>
      <w:r w:rsidRPr="00CD6C67">
        <w:t>о</w:t>
      </w:r>
      <w:r w:rsidRPr="00CD6C67">
        <w:t>вания воли и предпочтений» в русле замечания общего порядка № 1 (2014) К</w:t>
      </w:r>
      <w:r w:rsidRPr="00CD6C67">
        <w:t>о</w:t>
      </w:r>
      <w:r w:rsidRPr="00CD6C67">
        <w:t>митета относительно равенства перед законом</w:t>
      </w:r>
      <w:r w:rsidRPr="00290DE7">
        <w:rPr>
          <w:sz w:val="18"/>
          <w:vertAlign w:val="superscript"/>
        </w:rPr>
        <w:footnoteReference w:id="74"/>
      </w:r>
      <w:r w:rsidRPr="00CD6C67">
        <w:t>.</w:t>
      </w:r>
    </w:p>
    <w:p w:rsidR="0073653A" w:rsidRPr="00CD6C67" w:rsidRDefault="0073653A" w:rsidP="00573671">
      <w:pPr>
        <w:pStyle w:val="H1GR"/>
      </w:pPr>
      <w:r w:rsidRPr="00CD6C67">
        <w:tab/>
      </w:r>
      <w:r w:rsidRPr="00CD6C67">
        <w:tab/>
      </w:r>
      <w:bookmarkStart w:id="33" w:name="_Toc482101486"/>
      <w:r w:rsidRPr="00CD6C67">
        <w:t>Доступ к правосудию (статья 13)</w:t>
      </w:r>
      <w:bookmarkEnd w:id="33"/>
    </w:p>
    <w:p w:rsidR="0073653A" w:rsidRPr="00CD6C67" w:rsidRDefault="0073653A" w:rsidP="0073653A">
      <w:pPr>
        <w:pStyle w:val="SingleTxtGR"/>
      </w:pPr>
      <w:r w:rsidRPr="00CD6C67">
        <w:t>35.</w:t>
      </w:r>
      <w:r w:rsidRPr="00CD6C67">
        <w:tab/>
        <w:t>Комитет выразил озабоченность в связи с отсутствием процедурной, ге</w:t>
      </w:r>
      <w:r w:rsidRPr="00CD6C67">
        <w:t>н</w:t>
      </w:r>
      <w:r w:rsidRPr="00CD6C67">
        <w:t>дерной и повозрастной корректировки судебных процедур в интересах инвал</w:t>
      </w:r>
      <w:r w:rsidRPr="00CD6C67">
        <w:t>и</w:t>
      </w:r>
      <w:r w:rsidRPr="00CD6C67">
        <w:t>дов, включая предоставление сурдоперевода и других доступных форматов и средств коммуникации; в связи с отсутствие</w:t>
      </w:r>
      <w:r w:rsidR="00840D0F">
        <w:t>м доступности судебной системы;</w:t>
      </w:r>
      <w:r w:rsidR="00840D0F" w:rsidRPr="00840D0F">
        <w:br/>
      </w:r>
      <w:r w:rsidRPr="00CD6C67">
        <w:t>в связи с отсутствием правовой помощи; в связи с ограничениями действител</w:t>
      </w:r>
      <w:r w:rsidRPr="00CD6C67">
        <w:t>ь</w:t>
      </w:r>
      <w:r w:rsidRPr="00CD6C67">
        <w:t>ности свидетельств инвалидов; и в связи с отсутствием защиты инв</w:t>
      </w:r>
      <w:r w:rsidR="00840D0F">
        <w:t>алидов,</w:t>
      </w:r>
      <w:r w:rsidR="00840D0F" w:rsidRPr="00840D0F">
        <w:br/>
      </w:r>
      <w:r w:rsidRPr="00CD6C67">
        <w:t>и в частности женщин-инвалидов, которые становятся жертвами насилия.</w:t>
      </w:r>
    </w:p>
    <w:p w:rsidR="0073653A" w:rsidRPr="00CD6C67" w:rsidRDefault="0073653A" w:rsidP="0073653A">
      <w:pPr>
        <w:pStyle w:val="SingleTxtGR"/>
      </w:pPr>
      <w:r w:rsidRPr="00CD6C67">
        <w:t>36.</w:t>
      </w:r>
      <w:r w:rsidRPr="00CD6C67">
        <w:tab/>
        <w:t xml:space="preserve">Комитет рекомендовал </w:t>
      </w:r>
      <w:r w:rsidR="004E3C2B">
        <w:t>государствам-участникам</w:t>
      </w:r>
      <w:r w:rsidRPr="00CD6C67">
        <w:t xml:space="preserve"> обеспечивать инвалидам эффективный доступ к правосудию наравне с другими, в том числе за счет ре</w:t>
      </w:r>
      <w:r w:rsidRPr="00CD6C67">
        <w:t>а</w:t>
      </w:r>
      <w:r w:rsidRPr="00CD6C67">
        <w:t>лизации процедурных и повозрастных корректировок</w:t>
      </w:r>
      <w:r w:rsidRPr="00290DE7">
        <w:rPr>
          <w:sz w:val="18"/>
          <w:vertAlign w:val="superscript"/>
        </w:rPr>
        <w:footnoteReference w:id="75"/>
      </w:r>
      <w:r w:rsidRPr="00CD6C67">
        <w:t>; и эффективную подг</w:t>
      </w:r>
      <w:r w:rsidRPr="00CD6C67">
        <w:t>о</w:t>
      </w:r>
      <w:r w:rsidR="001B3384">
        <w:t>товку персонала системы</w:t>
      </w:r>
      <w:r w:rsidRPr="00CD6C67">
        <w:t xml:space="preserve"> юстиции и пенитенциарных органов по правозащи</w:t>
      </w:r>
      <w:r w:rsidRPr="00CD6C67">
        <w:t>т</w:t>
      </w:r>
      <w:r w:rsidRPr="00CD6C67">
        <w:t>ному подходу к инвалидности</w:t>
      </w:r>
      <w:r w:rsidRPr="00290DE7">
        <w:rPr>
          <w:sz w:val="18"/>
          <w:vertAlign w:val="superscript"/>
        </w:rPr>
        <w:footnoteReference w:id="76"/>
      </w:r>
      <w:r w:rsidRPr="00CD6C67">
        <w:t>.</w:t>
      </w:r>
    </w:p>
    <w:p w:rsidR="0073653A" w:rsidRPr="00CD6C67" w:rsidRDefault="0073653A" w:rsidP="00573671">
      <w:pPr>
        <w:pStyle w:val="H1GR"/>
      </w:pPr>
      <w:r w:rsidRPr="00CD6C67">
        <w:tab/>
      </w:r>
      <w:r w:rsidRPr="00CD6C67">
        <w:tab/>
      </w:r>
      <w:bookmarkStart w:id="34" w:name="_Toc482101487"/>
      <w:r w:rsidRPr="00CD6C67">
        <w:t>Свобода и личная неприкосновенность (статья 14)</w:t>
      </w:r>
      <w:bookmarkEnd w:id="34"/>
    </w:p>
    <w:p w:rsidR="0073653A" w:rsidRPr="00CD6C67" w:rsidRDefault="0073653A" w:rsidP="0073653A">
      <w:pPr>
        <w:pStyle w:val="SingleTxtGR"/>
      </w:pPr>
      <w:r w:rsidRPr="00CD6C67">
        <w:t>37.</w:t>
      </w:r>
      <w:r w:rsidRPr="00CD6C67">
        <w:tab/>
        <w:t>Комитет произвел компиляцию своей юриспруденции по статье 14 Ко</w:t>
      </w:r>
      <w:r w:rsidRPr="00CD6C67">
        <w:t>н</w:t>
      </w:r>
      <w:r w:rsidRPr="00CD6C67">
        <w:t>венции в Руководящих принципах относительно права инвалидов на свободу и личную неприкосновенность, которые были приняты Комитет на его четырн</w:t>
      </w:r>
      <w:r w:rsidRPr="00CD6C67">
        <w:t>а</w:t>
      </w:r>
      <w:r w:rsidRPr="00CD6C67">
        <w:t>дцатой сессии</w:t>
      </w:r>
      <w:r w:rsidR="00573671" w:rsidRPr="00CD6C67">
        <w:t>. Руководящие принципы содержат</w:t>
      </w:r>
      <w:r w:rsidRPr="00CD6C67">
        <w:t>ся в приложении к настоящему докладу.</w:t>
      </w:r>
    </w:p>
    <w:p w:rsidR="0073653A" w:rsidRPr="00CD6C67" w:rsidRDefault="0073653A" w:rsidP="00573671">
      <w:pPr>
        <w:pStyle w:val="H1GR"/>
      </w:pPr>
      <w:r w:rsidRPr="00CD6C67">
        <w:tab/>
      </w:r>
      <w:r w:rsidRPr="00CD6C67">
        <w:tab/>
      </w:r>
      <w:bookmarkStart w:id="35" w:name="_Toc482101488"/>
      <w:r w:rsidRPr="00CD6C67">
        <w:t>Свобода от пыток и жестоких, бесчеловечных или унижающих достоинство видов обращения и наказания (статья 15)</w:t>
      </w:r>
      <w:bookmarkEnd w:id="35"/>
    </w:p>
    <w:p w:rsidR="0073653A" w:rsidRPr="00CD6C67" w:rsidRDefault="0073653A" w:rsidP="0073653A">
      <w:pPr>
        <w:pStyle w:val="SingleTxtGR"/>
      </w:pPr>
      <w:r w:rsidRPr="00CD6C67">
        <w:t>38.</w:t>
      </w:r>
      <w:r w:rsidRPr="00CD6C67">
        <w:tab/>
        <w:t>Комитет по-прежнему выражал озабоченность в связи с плохими быт</w:t>
      </w:r>
      <w:r w:rsidRPr="00CD6C67">
        <w:t>о</w:t>
      </w:r>
      <w:r w:rsidRPr="00CD6C67">
        <w:t>выми условиями в институциональных заведениях, в которых все еще обитают инвалиды; в связи с недобровольным лечением, включая насильственную ст</w:t>
      </w:r>
      <w:r w:rsidRPr="00CD6C67">
        <w:t>е</w:t>
      </w:r>
      <w:r w:rsidRPr="00CD6C67">
        <w:t>рилизацию и хирургическую кастрацию; использование физических, химич</w:t>
      </w:r>
      <w:r w:rsidRPr="00CD6C67">
        <w:t>е</w:t>
      </w:r>
      <w:r w:rsidRPr="00CD6C67">
        <w:t>ских и механических смирительных средств, одиночного заключения, телесных наказаний, практики электрошоковой тера</w:t>
      </w:r>
      <w:r w:rsidR="00573671" w:rsidRPr="00CD6C67">
        <w:t>пии, чрезмерное применение силы;</w:t>
      </w:r>
      <w:r w:rsidR="003A73B6">
        <w:br/>
      </w:r>
      <w:r w:rsidR="00573671" w:rsidRPr="00CD6C67">
        <w:t>и в связи с тем,</w:t>
      </w:r>
      <w:r w:rsidRPr="00CD6C67">
        <w:t xml:space="preserve"> что инвалиды подверга</w:t>
      </w:r>
      <w:r w:rsidR="00840D0F">
        <w:t>ются медицинским экспериментам;</w:t>
      </w:r>
      <w:r w:rsidR="00840D0F" w:rsidRPr="00840D0F">
        <w:br/>
      </w:r>
      <w:r w:rsidRPr="00CD6C67">
        <w:t>а также в связи с отсутствием этических руководящих принципов с целью обеспечить, чтобы инвалидам, привлекаемым к исследованиям, предоставл</w:t>
      </w:r>
      <w:r w:rsidRPr="00CD6C67">
        <w:t>я</w:t>
      </w:r>
      <w:r w:rsidRPr="00CD6C67">
        <w:t>лась возможность дать свое информированное согласие.</w:t>
      </w:r>
    </w:p>
    <w:p w:rsidR="0073653A" w:rsidRPr="00CD6C67" w:rsidRDefault="0073653A" w:rsidP="0073653A">
      <w:pPr>
        <w:pStyle w:val="SingleTxtGR"/>
      </w:pPr>
      <w:r w:rsidRPr="00CD6C67">
        <w:t>39.</w:t>
      </w:r>
      <w:r w:rsidRPr="00CD6C67">
        <w:tab/>
        <w:t xml:space="preserve">Комитет рекомендовал </w:t>
      </w:r>
      <w:r w:rsidR="004E3C2B">
        <w:t>государствам-участникам</w:t>
      </w:r>
      <w:r w:rsidRPr="00CD6C67">
        <w:t xml:space="preserve"> запретить </w:t>
      </w:r>
      <w:r w:rsidR="00573671" w:rsidRPr="00CD6C67">
        <w:t>всякую</w:t>
      </w:r>
      <w:r w:rsidRPr="00CD6C67">
        <w:t xml:space="preserve"> пра</w:t>
      </w:r>
      <w:r w:rsidRPr="00CD6C67">
        <w:t>к</w:t>
      </w:r>
      <w:r w:rsidRPr="00CD6C67">
        <w:t>тику, которая может пред</w:t>
      </w:r>
      <w:r w:rsidR="00573671" w:rsidRPr="00CD6C67">
        <w:t>ставлять собой пытки или жестокие, бесчеловечные или унижающи</w:t>
      </w:r>
      <w:r w:rsidRPr="00CD6C67">
        <w:t>е достоинство</w:t>
      </w:r>
      <w:r w:rsidR="00573671" w:rsidRPr="00CD6C67">
        <w:t xml:space="preserve"> виды обращения</w:t>
      </w:r>
      <w:r w:rsidRPr="00290DE7">
        <w:rPr>
          <w:sz w:val="18"/>
          <w:vertAlign w:val="superscript"/>
        </w:rPr>
        <w:footnoteReference w:id="77"/>
      </w:r>
      <w:r w:rsidRPr="00CD6C67">
        <w:t>; обеспечить, чтобы медици</w:t>
      </w:r>
      <w:r w:rsidRPr="00CD6C67">
        <w:t>н</w:t>
      </w:r>
      <w:r w:rsidRPr="00CD6C67">
        <w:t>ские исследования, эксперименты и лечение проводились со свободного, пре</w:t>
      </w:r>
      <w:r w:rsidRPr="00CD6C67">
        <w:t>д</w:t>
      </w:r>
      <w:r w:rsidRPr="00CD6C67">
        <w:t>варительного и вполне информированного согласия инвалидов</w:t>
      </w:r>
      <w:r w:rsidRPr="00290DE7">
        <w:rPr>
          <w:sz w:val="18"/>
          <w:vertAlign w:val="superscript"/>
        </w:rPr>
        <w:footnoteReference w:id="78"/>
      </w:r>
      <w:r w:rsidRPr="00CD6C67">
        <w:t>; эффективно предотвращать случаи практики, которая</w:t>
      </w:r>
      <w:r w:rsidR="00573671" w:rsidRPr="00CD6C67">
        <w:t xml:space="preserve"> могла бы быть равносильна пыткам</w:t>
      </w:r>
      <w:r w:rsidRPr="00CD6C67">
        <w:t xml:space="preserve"> или жесто</w:t>
      </w:r>
      <w:r w:rsidR="00573671" w:rsidRPr="00CD6C67">
        <w:t>ким</w:t>
      </w:r>
      <w:r w:rsidRPr="00CD6C67">
        <w:t>, бесчеловеч</w:t>
      </w:r>
      <w:r w:rsidR="00573671" w:rsidRPr="00CD6C67">
        <w:t>ным</w:t>
      </w:r>
      <w:r w:rsidRPr="00CD6C67">
        <w:t xml:space="preserve"> или унижа</w:t>
      </w:r>
      <w:r w:rsidR="00573671" w:rsidRPr="00CD6C67">
        <w:t>ющим</w:t>
      </w:r>
      <w:r w:rsidRPr="00CD6C67">
        <w:t xml:space="preserve"> достоинство</w:t>
      </w:r>
      <w:r w:rsidR="00573671" w:rsidRPr="00CD6C67">
        <w:t xml:space="preserve"> видам обращения</w:t>
      </w:r>
      <w:r w:rsidRPr="00CD6C67">
        <w:t xml:space="preserve">, в том числе за счет учреждения национальных мониторинговых механизмов </w:t>
      </w:r>
      <w:r w:rsidR="00573671" w:rsidRPr="00CD6C67">
        <w:t>по</w:t>
      </w:r>
      <w:r w:rsidRPr="00CD6C67">
        <w:t xml:space="preserve"> предотвраще</w:t>
      </w:r>
      <w:r w:rsidR="00573671" w:rsidRPr="00CD6C67">
        <w:t>нию</w:t>
      </w:r>
      <w:r w:rsidRPr="00CD6C67">
        <w:t xml:space="preserve"> пыток</w:t>
      </w:r>
      <w:r w:rsidRPr="00290DE7">
        <w:rPr>
          <w:sz w:val="18"/>
          <w:vertAlign w:val="superscript"/>
        </w:rPr>
        <w:footnoteReference w:id="79"/>
      </w:r>
      <w:r w:rsidRPr="00CD6C67">
        <w:t>; и производить расследование, преследование и нак</w:t>
      </w:r>
      <w:r w:rsidRPr="00CD6C67">
        <w:t>а</w:t>
      </w:r>
      <w:r w:rsidRPr="00CD6C67">
        <w:t>зание</w:t>
      </w:r>
      <w:r w:rsidR="001B3384">
        <w:t xml:space="preserve"> в случае</w:t>
      </w:r>
      <w:r w:rsidRPr="00CD6C67">
        <w:t xml:space="preserve"> исполнителей</w:t>
      </w:r>
      <w:r w:rsidRPr="00290DE7">
        <w:rPr>
          <w:sz w:val="18"/>
          <w:vertAlign w:val="superscript"/>
        </w:rPr>
        <w:footnoteReference w:id="80"/>
      </w:r>
      <w:r w:rsidR="001B3384">
        <w:t>.</w:t>
      </w:r>
    </w:p>
    <w:p w:rsidR="0073653A" w:rsidRPr="00CD6C67" w:rsidRDefault="0073653A" w:rsidP="00573671">
      <w:pPr>
        <w:pStyle w:val="H1GR"/>
      </w:pPr>
      <w:r w:rsidRPr="00CD6C67">
        <w:tab/>
      </w:r>
      <w:r w:rsidRPr="00CD6C67">
        <w:tab/>
      </w:r>
      <w:bookmarkStart w:id="36" w:name="_Toc482101489"/>
      <w:r w:rsidRPr="00CD6C67">
        <w:t>Свобода от эксплуат</w:t>
      </w:r>
      <w:r w:rsidR="00573671" w:rsidRPr="00CD6C67">
        <w:t>ации, насилия и надругательства</w:t>
      </w:r>
      <w:r w:rsidR="00573671" w:rsidRPr="00CD6C67">
        <w:br/>
      </w:r>
      <w:r w:rsidRPr="00CD6C67">
        <w:t>(статья 16)</w:t>
      </w:r>
      <w:bookmarkEnd w:id="36"/>
    </w:p>
    <w:p w:rsidR="0073653A" w:rsidRPr="00CD6C67" w:rsidRDefault="0073653A" w:rsidP="0073653A">
      <w:pPr>
        <w:pStyle w:val="SingleTxtGR"/>
      </w:pPr>
      <w:r w:rsidRPr="00CD6C67">
        <w:t>40.</w:t>
      </w:r>
      <w:r w:rsidRPr="00CD6C67">
        <w:tab/>
        <w:t>Комитет выразил озабоченность в связи с насилием в отношении же</w:t>
      </w:r>
      <w:r w:rsidRPr="00CD6C67">
        <w:t>н</w:t>
      </w:r>
      <w:r w:rsidRPr="00CD6C67">
        <w:t>щин-инвалидов, включая сексуальное насилие; в связи с насилием в отношении детей-инвалидов, включая тех, которые подвержены попрошайничеству, травле, телесным наказаниям и торговле людьми; в связи с насилием в отношении и</w:t>
      </w:r>
      <w:r w:rsidRPr="00CD6C67">
        <w:t>н</w:t>
      </w:r>
      <w:r w:rsidRPr="00CD6C67">
        <w:t>валидов, все еще обитающих в институциональных заведениях, и в том числе в неправительственных структурах; и в связи с насилием, навлекаемым на инв</w:t>
      </w:r>
      <w:r w:rsidRPr="00CD6C67">
        <w:t>а</w:t>
      </w:r>
      <w:r w:rsidRPr="00CD6C67">
        <w:t>лидов в результате вооруженного конфликта.</w:t>
      </w:r>
    </w:p>
    <w:p w:rsidR="0073653A" w:rsidRPr="00CD6C67" w:rsidRDefault="0073653A" w:rsidP="0073653A">
      <w:pPr>
        <w:pStyle w:val="SingleTxtGR"/>
      </w:pPr>
      <w:r w:rsidRPr="00CD6C67">
        <w:t>41.</w:t>
      </w:r>
      <w:r w:rsidRPr="00CD6C67">
        <w:tab/>
        <w:t>Комитет рекомендовал участникам Конвенции интегрировать инвали</w:t>
      </w:r>
      <w:r w:rsidRPr="00CD6C67">
        <w:t>д</w:t>
      </w:r>
      <w:r w:rsidRPr="00CD6C67">
        <w:t>ность в директивы на предмет профилактики и защиты от насилия, надруг</w:t>
      </w:r>
      <w:r w:rsidRPr="00CD6C67">
        <w:t>а</w:t>
      </w:r>
      <w:r w:rsidRPr="00CD6C67">
        <w:t>тельств</w:t>
      </w:r>
      <w:r w:rsidR="00D53A40" w:rsidRPr="00CD6C67">
        <w:t>а</w:t>
      </w:r>
      <w:r w:rsidRPr="00CD6C67">
        <w:t xml:space="preserve"> и эксплуатации</w:t>
      </w:r>
      <w:r w:rsidRPr="00290DE7">
        <w:rPr>
          <w:sz w:val="18"/>
          <w:vertAlign w:val="superscript"/>
        </w:rPr>
        <w:footnoteReference w:id="81"/>
      </w:r>
      <w:r w:rsidRPr="00CD6C67">
        <w:t>; предоставлять возмещение и поддержку инвалидам, затронутым насилием, в том числе за счет доступных «горячих линий» и пр</w:t>
      </w:r>
      <w:r w:rsidRPr="00CD6C67">
        <w:t>и</w:t>
      </w:r>
      <w:r w:rsidRPr="00CD6C67">
        <w:t>ютов</w:t>
      </w:r>
      <w:r w:rsidRPr="00290DE7">
        <w:rPr>
          <w:sz w:val="18"/>
          <w:vertAlign w:val="superscript"/>
        </w:rPr>
        <w:footnoteReference w:id="82"/>
      </w:r>
      <w:r w:rsidRPr="00CD6C67">
        <w:t>; собирать дезагрегированные данные о случаях насилия в отношении инвалидов</w:t>
      </w:r>
      <w:r w:rsidRPr="00290DE7">
        <w:rPr>
          <w:sz w:val="18"/>
          <w:vertAlign w:val="superscript"/>
        </w:rPr>
        <w:footnoteReference w:id="83"/>
      </w:r>
      <w:r w:rsidRPr="00CD6C67">
        <w:t>; установить систему надлежащей осмотрительности с целью бор</w:t>
      </w:r>
      <w:r w:rsidRPr="00CD6C67">
        <w:t>ь</w:t>
      </w:r>
      <w:r w:rsidRPr="00CD6C67">
        <w:t>бы с безнаказанностью в том, что касается насилия, надругательств</w:t>
      </w:r>
      <w:r w:rsidR="004E3C2B">
        <w:t>а</w:t>
      </w:r>
      <w:r w:rsidRPr="00CD6C67">
        <w:t xml:space="preserve"> и эксплу</w:t>
      </w:r>
      <w:r w:rsidRPr="00CD6C67">
        <w:t>а</w:t>
      </w:r>
      <w:r w:rsidRPr="00CD6C67">
        <w:t>тации</w:t>
      </w:r>
      <w:r w:rsidRPr="00290DE7">
        <w:rPr>
          <w:sz w:val="18"/>
          <w:vertAlign w:val="superscript"/>
        </w:rPr>
        <w:footnoteReference w:id="84"/>
      </w:r>
      <w:r w:rsidRPr="00CD6C67">
        <w:t>; расследовать, преследовать и наказывать исполнителей таких актов</w:t>
      </w:r>
      <w:r w:rsidRPr="00290DE7">
        <w:rPr>
          <w:sz w:val="18"/>
          <w:vertAlign w:val="superscript"/>
        </w:rPr>
        <w:footnoteReference w:id="85"/>
      </w:r>
      <w:r w:rsidR="00840D0F">
        <w:t>;</w:t>
      </w:r>
      <w:r w:rsidR="00840D0F" w:rsidRPr="00840D0F">
        <w:br/>
      </w:r>
      <w:r w:rsidRPr="00CD6C67">
        <w:t>и создать механизм мониторинга в соответствии</w:t>
      </w:r>
      <w:r w:rsidR="00D53A40" w:rsidRPr="00CD6C67">
        <w:t xml:space="preserve"> </w:t>
      </w:r>
      <w:r w:rsidR="00D53A40" w:rsidRPr="00CD6C67">
        <w:rPr>
          <w:lang w:val="en-US"/>
        </w:rPr>
        <w:t>c</w:t>
      </w:r>
      <w:r w:rsidR="00D53A40" w:rsidRPr="00CD6C67">
        <w:t xml:space="preserve"> пунктом 3 статьи 16 </w:t>
      </w:r>
      <w:r w:rsidRPr="00CD6C67">
        <w:t>Конве</w:t>
      </w:r>
      <w:r w:rsidRPr="00CD6C67">
        <w:t>н</w:t>
      </w:r>
      <w:r w:rsidRPr="00CD6C67">
        <w:t>ции</w:t>
      </w:r>
      <w:r w:rsidRPr="00290DE7">
        <w:rPr>
          <w:sz w:val="18"/>
          <w:vertAlign w:val="superscript"/>
        </w:rPr>
        <w:footnoteReference w:id="86"/>
      </w:r>
      <w:r w:rsidRPr="00CD6C67">
        <w:t>.</w:t>
      </w:r>
    </w:p>
    <w:p w:rsidR="0073653A" w:rsidRPr="00CD6C67" w:rsidRDefault="0073653A" w:rsidP="00D53A40">
      <w:pPr>
        <w:pStyle w:val="H1GR"/>
      </w:pPr>
      <w:r w:rsidRPr="00CD6C67">
        <w:tab/>
      </w:r>
      <w:r w:rsidRPr="00CD6C67">
        <w:tab/>
      </w:r>
      <w:bookmarkStart w:id="37" w:name="_Toc482101490"/>
      <w:r w:rsidR="00D53A40" w:rsidRPr="00CD6C67">
        <w:t>Личная целостность</w:t>
      </w:r>
      <w:r w:rsidRPr="00CD6C67">
        <w:t xml:space="preserve"> (статья 17)</w:t>
      </w:r>
      <w:bookmarkEnd w:id="37"/>
    </w:p>
    <w:p w:rsidR="0073653A" w:rsidRPr="00CD6C67" w:rsidRDefault="0073653A" w:rsidP="0073653A">
      <w:pPr>
        <w:pStyle w:val="SingleTxtGR"/>
      </w:pPr>
      <w:r w:rsidRPr="00CD6C67">
        <w:t>42.</w:t>
      </w:r>
      <w:r w:rsidRPr="00CD6C67">
        <w:tab/>
        <w:t>Комитет выразил озабоченность в связи с насильственной стерилизацией, насильственными абортами и принудительными процедурами в сфере секс</w:t>
      </w:r>
      <w:r w:rsidRPr="00CD6C67">
        <w:t>у</w:t>
      </w:r>
      <w:r w:rsidRPr="00CD6C67">
        <w:t>ального и репродуктивного здо</w:t>
      </w:r>
      <w:r w:rsidR="001B3384">
        <w:t>ровья; в связи с насильственным</w:t>
      </w:r>
      <w:r w:rsidRPr="00CD6C67">
        <w:t xml:space="preserve"> медицинским лечением, затрагивающим, в частности, лиц, страдающих психосоциальными расстройствами; в связи с насильственным хирургическим вмешательством в случае детей-интерсексуалов; в связи с вредной традиционной практикой, включая калечение женских половых органов, что затрагивает женщин-инвалидов; и в связи с насилием в отношении инвалидов, которые осуществл</w:t>
      </w:r>
      <w:r w:rsidRPr="00CD6C67">
        <w:t>я</w:t>
      </w:r>
      <w:r w:rsidR="00D53A40" w:rsidRPr="00CD6C67">
        <w:t>ют свое</w:t>
      </w:r>
      <w:r w:rsidRPr="00CD6C67">
        <w:t xml:space="preserve"> право на мирные собрания.</w:t>
      </w:r>
    </w:p>
    <w:p w:rsidR="0073653A" w:rsidRPr="00CD6C67" w:rsidRDefault="0073653A" w:rsidP="0073653A">
      <w:pPr>
        <w:pStyle w:val="SingleTxtGR"/>
      </w:pPr>
      <w:r w:rsidRPr="00CD6C67">
        <w:t>43.</w:t>
      </w:r>
      <w:r w:rsidRPr="00CD6C67">
        <w:tab/>
        <w:t>Комитет рекомендовал участникам Конвенции отменить законы, позв</w:t>
      </w:r>
      <w:r w:rsidRPr="00CD6C67">
        <w:t>о</w:t>
      </w:r>
      <w:r w:rsidRPr="00CD6C67">
        <w:t xml:space="preserve">ляющие </w:t>
      </w:r>
      <w:r w:rsidR="001B3384">
        <w:t xml:space="preserve">производить </w:t>
      </w:r>
      <w:r w:rsidRPr="00CD6C67">
        <w:t>насильственную стерилизацию и насильственные або</w:t>
      </w:r>
      <w:r w:rsidRPr="00CD6C67">
        <w:t>р</w:t>
      </w:r>
      <w:r w:rsidRPr="00CD6C67">
        <w:t>ты</w:t>
      </w:r>
      <w:r w:rsidRPr="00290DE7">
        <w:rPr>
          <w:sz w:val="18"/>
          <w:vertAlign w:val="superscript"/>
        </w:rPr>
        <w:footnoteReference w:id="87"/>
      </w:r>
      <w:r w:rsidRPr="00CD6C67">
        <w:t>; запретить медицинское лечение без свободного и информированного с</w:t>
      </w:r>
      <w:r w:rsidRPr="00CD6C67">
        <w:t>о</w:t>
      </w:r>
      <w:r w:rsidRPr="00CD6C67">
        <w:t>гласия соответствующего лица</w:t>
      </w:r>
      <w:r w:rsidRPr="00290DE7">
        <w:rPr>
          <w:sz w:val="18"/>
          <w:vertAlign w:val="superscript"/>
        </w:rPr>
        <w:footnoteReference w:id="88"/>
      </w:r>
      <w:r w:rsidRPr="00CD6C67">
        <w:t xml:space="preserve">; и </w:t>
      </w:r>
      <w:r w:rsidR="00D53A40" w:rsidRPr="00CD6C67">
        <w:t>вести подготовку специалистов,</w:t>
      </w:r>
      <w:r w:rsidRPr="00CD6C67">
        <w:t xml:space="preserve"> в частности медицинского персонала, по правам инвалидов</w:t>
      </w:r>
      <w:r w:rsidRPr="00290DE7">
        <w:rPr>
          <w:sz w:val="18"/>
          <w:vertAlign w:val="superscript"/>
        </w:rPr>
        <w:footnoteReference w:id="89"/>
      </w:r>
      <w:r w:rsidRPr="00CD6C67">
        <w:t>.</w:t>
      </w:r>
    </w:p>
    <w:p w:rsidR="0073653A" w:rsidRPr="00CD6C67" w:rsidRDefault="0073653A" w:rsidP="00D53A40">
      <w:pPr>
        <w:pStyle w:val="H1GR"/>
      </w:pPr>
      <w:r w:rsidRPr="00CD6C67">
        <w:tab/>
      </w:r>
      <w:r w:rsidRPr="00CD6C67">
        <w:tab/>
      </w:r>
      <w:bookmarkStart w:id="38" w:name="_Toc482101491"/>
      <w:r w:rsidRPr="00CD6C67">
        <w:t>Свобода передвижения и гражданство (статья 18)</w:t>
      </w:r>
      <w:bookmarkEnd w:id="38"/>
    </w:p>
    <w:p w:rsidR="0073653A" w:rsidRPr="00CD6C67" w:rsidRDefault="0073653A" w:rsidP="0073653A">
      <w:pPr>
        <w:pStyle w:val="SingleTxtGR"/>
      </w:pPr>
      <w:r w:rsidRPr="00CD6C67">
        <w:t>44.</w:t>
      </w:r>
      <w:r w:rsidRPr="00CD6C67">
        <w:tab/>
        <w:t>Комитет выразил озабоченность в связи с правовыми ограничениями на приобретение гражданства и на въезд в страну; в связи с элементами нераве</w:t>
      </w:r>
      <w:r w:rsidRPr="00CD6C67">
        <w:t>н</w:t>
      </w:r>
      <w:r w:rsidRPr="00CD6C67">
        <w:t>ства в доступе к социальным услугам и поддержке мигрантов, страдающих и</w:t>
      </w:r>
      <w:r w:rsidRPr="00CD6C67">
        <w:t>н</w:t>
      </w:r>
      <w:r w:rsidRPr="00CD6C67">
        <w:t>валидностью; в связи с отсутствием перевода социальных пособий для инвал</w:t>
      </w:r>
      <w:r w:rsidRPr="00CD6C67">
        <w:t>и</w:t>
      </w:r>
      <w:r w:rsidRPr="00CD6C67">
        <w:t>дов в организациях региональной интеграции; и в связи с отсутствием или н</w:t>
      </w:r>
      <w:r w:rsidRPr="00CD6C67">
        <w:t>е</w:t>
      </w:r>
      <w:r w:rsidRPr="00CD6C67">
        <w:t>достаточностью регистрации рождений детей-инвалидов, в частности в сел</w:t>
      </w:r>
      <w:r w:rsidRPr="00CD6C67">
        <w:t>ь</w:t>
      </w:r>
      <w:r w:rsidR="00D53A40" w:rsidRPr="00CD6C67">
        <w:t>ской местности.</w:t>
      </w:r>
    </w:p>
    <w:p w:rsidR="0073653A" w:rsidRPr="00CD6C67" w:rsidRDefault="0073653A" w:rsidP="0073653A">
      <w:pPr>
        <w:pStyle w:val="SingleTxtGR"/>
      </w:pPr>
      <w:r w:rsidRPr="00CD6C67">
        <w:t>45.</w:t>
      </w:r>
      <w:r w:rsidRPr="00CD6C67">
        <w:tab/>
        <w:t xml:space="preserve">Комитет рекомендовал </w:t>
      </w:r>
      <w:r w:rsidR="004E3C2B">
        <w:t>государствам-участникам</w:t>
      </w:r>
      <w:r w:rsidRPr="00CD6C67">
        <w:t xml:space="preserve"> обеспечить, чтобы и</w:t>
      </w:r>
      <w:r w:rsidRPr="00CD6C67">
        <w:t>н</w:t>
      </w:r>
      <w:r w:rsidRPr="00CD6C67">
        <w:t>валиды могли осуществлять свое право приобретать или изменять гражданство наравне с другими</w:t>
      </w:r>
      <w:r w:rsidRPr="00290DE7">
        <w:rPr>
          <w:sz w:val="18"/>
          <w:vertAlign w:val="superscript"/>
        </w:rPr>
        <w:footnoteReference w:id="90"/>
      </w:r>
      <w:r w:rsidRPr="00CD6C67">
        <w:t>; обеспечить равное обращение с инвалидами в рамках пр</w:t>
      </w:r>
      <w:r w:rsidRPr="00CD6C67">
        <w:t>о</w:t>
      </w:r>
      <w:r w:rsidRPr="00CD6C67">
        <w:t>цедур миграции и получения убежища</w:t>
      </w:r>
      <w:r w:rsidRPr="00290DE7">
        <w:rPr>
          <w:sz w:val="18"/>
          <w:vertAlign w:val="superscript"/>
        </w:rPr>
        <w:footnoteReference w:id="91"/>
      </w:r>
      <w:r w:rsidRPr="00CD6C67">
        <w:t>; и обеспечить, чтобы дети-инвалиды регистрировались сразу же при рождении и чтобы им выдавались удостовер</w:t>
      </w:r>
      <w:r w:rsidRPr="00CD6C67">
        <w:t>е</w:t>
      </w:r>
      <w:r w:rsidRPr="00CD6C67">
        <w:t>ния личности</w:t>
      </w:r>
      <w:r w:rsidRPr="00290DE7">
        <w:rPr>
          <w:sz w:val="18"/>
          <w:vertAlign w:val="superscript"/>
        </w:rPr>
        <w:footnoteReference w:id="92"/>
      </w:r>
      <w:r w:rsidRPr="00CD6C67">
        <w:t>.</w:t>
      </w:r>
    </w:p>
    <w:p w:rsidR="0073653A" w:rsidRPr="00CD6C67" w:rsidRDefault="0073653A" w:rsidP="00D53A40">
      <w:pPr>
        <w:pStyle w:val="H1GR"/>
      </w:pPr>
      <w:r w:rsidRPr="00CD6C67">
        <w:tab/>
      </w:r>
      <w:r w:rsidRPr="00CD6C67">
        <w:tab/>
      </w:r>
      <w:bookmarkStart w:id="39" w:name="_Toc482101492"/>
      <w:r w:rsidRPr="00CD6C67">
        <w:t>Самостоятельный образ жизни и вовлеченность в местное сообщество (статья 19)</w:t>
      </w:r>
      <w:bookmarkEnd w:id="39"/>
    </w:p>
    <w:p w:rsidR="0073653A" w:rsidRPr="00CD6C67" w:rsidRDefault="0073653A" w:rsidP="0073653A">
      <w:pPr>
        <w:pStyle w:val="SingleTxtGR"/>
      </w:pPr>
      <w:r w:rsidRPr="00CD6C67">
        <w:t>46.</w:t>
      </w:r>
      <w:r w:rsidRPr="00CD6C67">
        <w:tab/>
        <w:t>Комитет выразил озабоченность в связи с хронической институционал</w:t>
      </w:r>
      <w:r w:rsidRPr="00CD6C67">
        <w:t>и</w:t>
      </w:r>
      <w:r w:rsidRPr="00CD6C67">
        <w:t>зацией инвалидов, в том числе за счет бюджетных ассигнований; и в связи с о</w:t>
      </w:r>
      <w:r w:rsidRPr="00CD6C67">
        <w:t>т</w:t>
      </w:r>
      <w:r w:rsidRPr="00CD6C67">
        <w:t>сутствием или недостаточностью услуг по поддержке, включая персональную помощь, в интересах инвалидов в их общинах.</w:t>
      </w:r>
    </w:p>
    <w:p w:rsidR="0073653A" w:rsidRPr="00CD6C67" w:rsidRDefault="0073653A" w:rsidP="0073653A">
      <w:pPr>
        <w:pStyle w:val="SingleTxtGR"/>
      </w:pPr>
      <w:r w:rsidRPr="00CD6C67">
        <w:t>47.</w:t>
      </w:r>
      <w:r w:rsidRPr="00CD6C67">
        <w:tab/>
        <w:t xml:space="preserve">Комитет рекомендовал </w:t>
      </w:r>
      <w:r w:rsidR="004E3C2B">
        <w:t>государствам-участникам</w:t>
      </w:r>
      <w:r w:rsidRPr="00CD6C67">
        <w:t xml:space="preserve"> учредить в тесной ко</w:t>
      </w:r>
      <w:r w:rsidRPr="00CD6C67">
        <w:t>н</w:t>
      </w:r>
      <w:r w:rsidRPr="00CD6C67">
        <w:t>сультации с организациями инвалидов национальные стратегии и структуры, сопряженные с четкими хронологическими рамками, бюджетными ассигнов</w:t>
      </w:r>
      <w:r w:rsidRPr="00CD6C67">
        <w:t>а</w:t>
      </w:r>
      <w:r w:rsidRPr="00CD6C67">
        <w:t>ниями, показателями и критериями, с тем чтобы поощрять модели самосто</w:t>
      </w:r>
      <w:r w:rsidRPr="00CD6C67">
        <w:t>я</w:t>
      </w:r>
      <w:r w:rsidRPr="00CD6C67">
        <w:t>тельного образа жизни, которые уважали бы автономность, самостоятельность и свобод</w:t>
      </w:r>
      <w:r w:rsidR="00974867" w:rsidRPr="00CD6C67">
        <w:t>у выбора инвалидов, и обеспечивали</w:t>
      </w:r>
      <w:r w:rsidRPr="00CD6C67">
        <w:t xml:space="preserve"> предоставление в местных общ</w:t>
      </w:r>
      <w:r w:rsidRPr="00CD6C67">
        <w:t>и</w:t>
      </w:r>
      <w:r w:rsidRPr="00CD6C67">
        <w:t>нах доступных и инклюзивных услуг по поддержке, включая персональную п</w:t>
      </w:r>
      <w:r w:rsidRPr="00CD6C67">
        <w:t>о</w:t>
      </w:r>
      <w:r w:rsidRPr="00CD6C67">
        <w:t>мощь</w:t>
      </w:r>
      <w:r w:rsidRPr="00290DE7">
        <w:rPr>
          <w:sz w:val="18"/>
          <w:vertAlign w:val="superscript"/>
        </w:rPr>
        <w:footnoteReference w:id="93"/>
      </w:r>
      <w:r w:rsidRPr="00CD6C67">
        <w:t>.</w:t>
      </w:r>
    </w:p>
    <w:p w:rsidR="0073653A" w:rsidRPr="00CD6C67" w:rsidRDefault="0073653A" w:rsidP="00974867">
      <w:pPr>
        <w:pStyle w:val="H1GR"/>
      </w:pPr>
      <w:r w:rsidRPr="00CD6C67">
        <w:tab/>
      </w:r>
      <w:r w:rsidRPr="00CD6C67">
        <w:tab/>
      </w:r>
      <w:bookmarkStart w:id="40" w:name="_Toc482101493"/>
      <w:r w:rsidRPr="00CD6C67">
        <w:t>Индивидуальная мобильность (статья 20)</w:t>
      </w:r>
      <w:bookmarkEnd w:id="40"/>
    </w:p>
    <w:p w:rsidR="0073653A" w:rsidRPr="00CD6C67" w:rsidRDefault="0073653A" w:rsidP="0073653A">
      <w:pPr>
        <w:pStyle w:val="SingleTxtGR"/>
      </w:pPr>
      <w:r w:rsidRPr="00CD6C67">
        <w:t>48.</w:t>
      </w:r>
      <w:r w:rsidRPr="00CD6C67">
        <w:tab/>
        <w:t xml:space="preserve">Комитет выразил озабоченность в связи с недостаточным наличием вспомогательных </w:t>
      </w:r>
      <w:r w:rsidR="00974867" w:rsidRPr="00CD6C67">
        <w:t>приспособлений</w:t>
      </w:r>
      <w:r w:rsidRPr="00CD6C67">
        <w:t xml:space="preserve"> и в связи с их посильностью или некач</w:t>
      </w:r>
      <w:r w:rsidRPr="00CD6C67">
        <w:t>е</w:t>
      </w:r>
      <w:r w:rsidRPr="00CD6C67">
        <w:t>ственным характером.</w:t>
      </w:r>
    </w:p>
    <w:p w:rsidR="0073653A" w:rsidRPr="00CD6C67" w:rsidRDefault="0073653A" w:rsidP="0073653A">
      <w:pPr>
        <w:pStyle w:val="SingleTxtGR"/>
      </w:pPr>
      <w:r w:rsidRPr="00CD6C67">
        <w:t>49.</w:t>
      </w:r>
      <w:r w:rsidRPr="00CD6C67">
        <w:tab/>
        <w:t xml:space="preserve">Комитет рекомендовал </w:t>
      </w:r>
      <w:r w:rsidR="004E3C2B">
        <w:t>государствам-участникам</w:t>
      </w:r>
      <w:r w:rsidRPr="00CD6C67">
        <w:t xml:space="preserve"> обеспечить предоста</w:t>
      </w:r>
      <w:r w:rsidRPr="00CD6C67">
        <w:t>в</w:t>
      </w:r>
      <w:r w:rsidRPr="00CD6C67">
        <w:t>ление инвалидам посильных и высококачественных средств мобильности и вспомогательных приспособлений</w:t>
      </w:r>
      <w:r w:rsidRPr="00290DE7">
        <w:rPr>
          <w:sz w:val="18"/>
          <w:vertAlign w:val="superscript"/>
        </w:rPr>
        <w:footnoteReference w:id="94"/>
      </w:r>
      <w:r w:rsidRPr="00CD6C67">
        <w:t>.</w:t>
      </w:r>
    </w:p>
    <w:p w:rsidR="0073653A" w:rsidRPr="00CD6C67" w:rsidRDefault="0073653A" w:rsidP="00974867">
      <w:pPr>
        <w:pStyle w:val="H1GR"/>
      </w:pPr>
      <w:r w:rsidRPr="00CD6C67">
        <w:tab/>
      </w:r>
      <w:r w:rsidRPr="00CD6C67">
        <w:tab/>
      </w:r>
      <w:bookmarkStart w:id="41" w:name="_Toc482101494"/>
      <w:r w:rsidRPr="00CD6C67">
        <w:t>Свобода выражения мнения и убеждений (статья 21)</w:t>
      </w:r>
      <w:bookmarkEnd w:id="41"/>
    </w:p>
    <w:p w:rsidR="0073653A" w:rsidRPr="00CD6C67" w:rsidRDefault="0073653A" w:rsidP="0073653A">
      <w:pPr>
        <w:pStyle w:val="SingleTxtGR"/>
      </w:pPr>
      <w:r w:rsidRPr="00CD6C67">
        <w:t>50.</w:t>
      </w:r>
      <w:r w:rsidRPr="00CD6C67">
        <w:tab/>
        <w:t>Комитет выразил озабоченность в связи с отсутствием или ограниченн</w:t>
      </w:r>
      <w:r w:rsidRPr="00CD6C67">
        <w:t>о</w:t>
      </w:r>
      <w:r w:rsidRPr="00CD6C67">
        <w:t>стью доступа инвалидов к доступному публичному и/или частному вещанию, веб-сайтам, цифровой информации и информационно-коммуникационной те</w:t>
      </w:r>
      <w:r w:rsidRPr="00CD6C67">
        <w:t>х</w:t>
      </w:r>
      <w:r w:rsidRPr="00CD6C67">
        <w:t>нологии; в связи с отсутствием или ограниченным наличием публичной и</w:t>
      </w:r>
      <w:r w:rsidRPr="00CD6C67">
        <w:t>н</w:t>
      </w:r>
      <w:r w:rsidRPr="00CD6C67">
        <w:t>формации, циркулирующей за счет шрифта Брайля, жестового языка, легкоч</w:t>
      </w:r>
      <w:r w:rsidRPr="00CD6C67">
        <w:t>и</w:t>
      </w:r>
      <w:r w:rsidRPr="00CD6C67">
        <w:t xml:space="preserve">табельного формата или </w:t>
      </w:r>
      <w:r w:rsidR="001B6EBB">
        <w:t>усиливающих</w:t>
      </w:r>
      <w:r w:rsidRPr="00CD6C67">
        <w:t xml:space="preserve"> или альтернативных средств и способов коммуникации; и в связи с отсутствием признания жестового языка в качестве официального языка.</w:t>
      </w:r>
    </w:p>
    <w:p w:rsidR="0073653A" w:rsidRPr="00CD6C67" w:rsidRDefault="0073653A" w:rsidP="0073653A">
      <w:pPr>
        <w:pStyle w:val="SingleTxtGR"/>
      </w:pPr>
      <w:r w:rsidRPr="00CD6C67">
        <w:t>51.</w:t>
      </w:r>
      <w:r w:rsidRPr="00CD6C67">
        <w:tab/>
        <w:t xml:space="preserve">Комитет рекомендовал </w:t>
      </w:r>
      <w:r w:rsidR="004E3C2B">
        <w:t>государствам-участникам</w:t>
      </w:r>
      <w:r w:rsidRPr="00CD6C67">
        <w:t xml:space="preserve"> обеспечить, чтобы и</w:t>
      </w:r>
      <w:r w:rsidRPr="00CD6C67">
        <w:t>н</w:t>
      </w:r>
      <w:r w:rsidRPr="00CD6C67">
        <w:t>валиды могли реализовывать свою свободу выражения мнения и убеждений, включая свободу искать, получать и передавать информацию и идеи наравне с другими</w:t>
      </w:r>
      <w:r w:rsidRPr="00290DE7">
        <w:rPr>
          <w:sz w:val="18"/>
          <w:vertAlign w:val="superscript"/>
        </w:rPr>
        <w:footnoteReference w:id="95"/>
      </w:r>
      <w:r w:rsidRPr="00CD6C67">
        <w:t xml:space="preserve">, путем предоставления доступа ко всей публичной информации, веб-сайтам и вещанию и к информационно-коммуникационной технологии за счет шрифта Брайля, жестового языка, легкочитабельных форматов, субтитрования, тифлокомментирования и других </w:t>
      </w:r>
      <w:r w:rsidR="001B6EBB">
        <w:t>усиливающих</w:t>
      </w:r>
      <w:r w:rsidRPr="00CD6C67">
        <w:t xml:space="preserve"> или альтернативных средств и способов коммуникации</w:t>
      </w:r>
      <w:r w:rsidRPr="00290DE7">
        <w:rPr>
          <w:sz w:val="18"/>
          <w:vertAlign w:val="superscript"/>
        </w:rPr>
        <w:footnoteReference w:id="96"/>
      </w:r>
      <w:r w:rsidRPr="00CD6C67">
        <w:t>.</w:t>
      </w:r>
    </w:p>
    <w:p w:rsidR="0073653A" w:rsidRPr="00CD6C67" w:rsidRDefault="0073653A" w:rsidP="00974867">
      <w:pPr>
        <w:pStyle w:val="H1GR"/>
      </w:pPr>
      <w:r w:rsidRPr="00CD6C67">
        <w:tab/>
      </w:r>
      <w:r w:rsidRPr="00CD6C67">
        <w:tab/>
      </w:r>
      <w:bookmarkStart w:id="42" w:name="_Toc482101495"/>
      <w:r w:rsidRPr="00CD6C67">
        <w:t>Неприкосновенность частной жизни (статья 22)</w:t>
      </w:r>
      <w:bookmarkEnd w:id="42"/>
    </w:p>
    <w:p w:rsidR="0073653A" w:rsidRPr="00CD6C67" w:rsidRDefault="0073653A" w:rsidP="0073653A">
      <w:pPr>
        <w:pStyle w:val="SingleTxtGR"/>
      </w:pPr>
      <w:r w:rsidRPr="00CD6C67">
        <w:t>52.</w:t>
      </w:r>
      <w:r w:rsidRPr="00CD6C67">
        <w:tab/>
        <w:t xml:space="preserve">Комитет рекомендовал </w:t>
      </w:r>
      <w:r w:rsidR="004E3C2B">
        <w:t>государствам-участникам</w:t>
      </w:r>
      <w:r w:rsidRPr="00CD6C67">
        <w:t xml:space="preserve"> обеспечивать защиту персональных данных инвалидов от незаконного и произвольного </w:t>
      </w:r>
      <w:r w:rsidR="001B6EBB">
        <w:t>посягател</w:t>
      </w:r>
      <w:r w:rsidR="001B6EBB">
        <w:t>ь</w:t>
      </w:r>
      <w:r w:rsidR="001B6EBB">
        <w:t>ства</w:t>
      </w:r>
      <w:r w:rsidRPr="00CD6C67">
        <w:t>, включая медицинские карты</w:t>
      </w:r>
      <w:r w:rsidRPr="00290DE7">
        <w:rPr>
          <w:sz w:val="18"/>
          <w:vertAlign w:val="superscript"/>
        </w:rPr>
        <w:footnoteReference w:id="97"/>
      </w:r>
      <w:r w:rsidRPr="00CD6C67">
        <w:t>.</w:t>
      </w:r>
    </w:p>
    <w:p w:rsidR="0073653A" w:rsidRPr="00CD6C67" w:rsidRDefault="0073653A" w:rsidP="00974867">
      <w:pPr>
        <w:pStyle w:val="H1GR"/>
      </w:pPr>
      <w:r w:rsidRPr="00CD6C67">
        <w:tab/>
      </w:r>
      <w:r w:rsidRPr="00CD6C67">
        <w:tab/>
      </w:r>
      <w:bookmarkStart w:id="43" w:name="_Toc482101496"/>
      <w:r w:rsidRPr="00CD6C67">
        <w:t>Уважение дома и семьи (статья 23)</w:t>
      </w:r>
      <w:bookmarkEnd w:id="43"/>
    </w:p>
    <w:p w:rsidR="0073653A" w:rsidRPr="00CD6C67" w:rsidRDefault="0073653A" w:rsidP="0073653A">
      <w:pPr>
        <w:pStyle w:val="SingleTxtGR"/>
      </w:pPr>
      <w:r w:rsidRPr="00CD6C67">
        <w:t>53.</w:t>
      </w:r>
      <w:r w:rsidRPr="00CD6C67">
        <w:tab/>
        <w:t>Комитет выразил озабоченность в связи с законами и порядками, которые ограничивают право инвалидов на вступление в брак, их родительские права, право на усыновление, их сексуальные и репродуктивные права и их право о</w:t>
      </w:r>
      <w:r w:rsidRPr="00CD6C67">
        <w:t>с</w:t>
      </w:r>
      <w:r w:rsidRPr="00CD6C67">
        <w:t>новывать и иметь семью.</w:t>
      </w:r>
    </w:p>
    <w:p w:rsidR="0073653A" w:rsidRPr="00CD6C67" w:rsidRDefault="0073653A" w:rsidP="0073653A">
      <w:pPr>
        <w:pStyle w:val="SingleTxtGR"/>
      </w:pPr>
      <w:r w:rsidRPr="00CD6C67">
        <w:t>54.</w:t>
      </w:r>
      <w:r w:rsidRPr="00CD6C67">
        <w:tab/>
        <w:t xml:space="preserve">Комитет рекомендовал </w:t>
      </w:r>
      <w:r w:rsidR="004E3C2B">
        <w:t>государствам-участникам</w:t>
      </w:r>
      <w:r w:rsidRPr="00CD6C67">
        <w:t xml:space="preserve"> принять меры с целью обеспечить, чтобы инвалиды могли осуществлять свои права в отношении бр</w:t>
      </w:r>
      <w:r w:rsidRPr="00CD6C67">
        <w:t>а</w:t>
      </w:r>
      <w:r w:rsidRPr="00CD6C67">
        <w:t>ка, семьи, родительства и родственных отношений и свои сексуальные и репр</w:t>
      </w:r>
      <w:r w:rsidRPr="00CD6C67">
        <w:t>о</w:t>
      </w:r>
      <w:r w:rsidRPr="00CD6C67">
        <w:t xml:space="preserve">дуктивные права </w:t>
      </w:r>
      <w:r w:rsidR="00974867" w:rsidRPr="00CD6C67">
        <w:t xml:space="preserve">наравне с другими и на основе </w:t>
      </w:r>
      <w:r w:rsidR="004E3C2B">
        <w:t>своего</w:t>
      </w:r>
      <w:r w:rsidRPr="00CD6C67">
        <w:t xml:space="preserve"> свободного и информ</w:t>
      </w:r>
      <w:r w:rsidRPr="00CD6C67">
        <w:t>и</w:t>
      </w:r>
      <w:r w:rsidRPr="00CD6C67">
        <w:t>рованного согласия</w:t>
      </w:r>
      <w:r w:rsidRPr="00290DE7">
        <w:rPr>
          <w:sz w:val="18"/>
          <w:vertAlign w:val="superscript"/>
        </w:rPr>
        <w:footnoteReference w:id="98"/>
      </w:r>
      <w:r w:rsidRPr="00CD6C67">
        <w:t>.</w:t>
      </w:r>
    </w:p>
    <w:p w:rsidR="0073653A" w:rsidRPr="00CD6C67" w:rsidRDefault="0073653A" w:rsidP="00974867">
      <w:pPr>
        <w:pStyle w:val="H1GR"/>
      </w:pPr>
      <w:r w:rsidRPr="00CD6C67">
        <w:tab/>
      </w:r>
      <w:r w:rsidRPr="00CD6C67">
        <w:tab/>
      </w:r>
      <w:bookmarkStart w:id="44" w:name="_Toc482101497"/>
      <w:r w:rsidRPr="00CD6C67">
        <w:t>Образование (статья 24)</w:t>
      </w:r>
      <w:bookmarkEnd w:id="44"/>
    </w:p>
    <w:p w:rsidR="0073653A" w:rsidRPr="00CD6C67" w:rsidRDefault="0073653A" w:rsidP="0073653A">
      <w:pPr>
        <w:pStyle w:val="SingleTxtGR"/>
      </w:pPr>
      <w:r w:rsidRPr="00CD6C67">
        <w:t>55.</w:t>
      </w:r>
      <w:r w:rsidRPr="00CD6C67">
        <w:tab/>
        <w:t>Комитет выразил озабоченность в связи с отсутствием или недостаточн</w:t>
      </w:r>
      <w:r w:rsidRPr="00CD6C67">
        <w:t>о</w:t>
      </w:r>
      <w:r w:rsidRPr="00CD6C67">
        <w:t>стью перехода к инклюзивной и качественной образовательной системе; в связи с отсутствием в законодательстве признания права на инклюзивное образов</w:t>
      </w:r>
      <w:r w:rsidRPr="00CD6C67">
        <w:t>а</w:t>
      </w:r>
      <w:r w:rsidRPr="00CD6C67">
        <w:t>ние; в связи с отторжением инвалидов от основных образовательных систем исходя из ущербности; в связи с ограниченным наличием доступных, посил</w:t>
      </w:r>
      <w:r w:rsidRPr="00CD6C67">
        <w:t>ь</w:t>
      </w:r>
      <w:r w:rsidRPr="00CD6C67">
        <w:t>ных образовательных структур, материалов и учебников; в связи с дефицитом предоставления разумной адаптации и поддержки учащимся, страдающим и</w:t>
      </w:r>
      <w:r w:rsidRPr="00CD6C67">
        <w:t>н</w:t>
      </w:r>
      <w:r w:rsidRPr="00CD6C67">
        <w:t>валидностью; в связи с высокими уровнями</w:t>
      </w:r>
      <w:r w:rsidR="00974867" w:rsidRPr="00CD6C67">
        <w:t xml:space="preserve"> неграмотности среди инвалидов;</w:t>
      </w:r>
      <w:r w:rsidR="00974867" w:rsidRPr="00CD6C67">
        <w:br/>
      </w:r>
      <w:r w:rsidRPr="00CD6C67">
        <w:t>и в связи с ограниченным доступом инвалидов к профессионально-технической подготовке и третичному образованию.</w:t>
      </w:r>
    </w:p>
    <w:p w:rsidR="0073653A" w:rsidRPr="00CD6C67" w:rsidRDefault="0073653A" w:rsidP="0073653A">
      <w:pPr>
        <w:pStyle w:val="SingleTxtGR"/>
      </w:pPr>
      <w:r w:rsidRPr="00CD6C67">
        <w:t>56.</w:t>
      </w:r>
      <w:r w:rsidRPr="00CD6C67">
        <w:tab/>
        <w:t>С тем чтобы преодолевать подобные вызовы и дать дальнейшие ори</w:t>
      </w:r>
      <w:r w:rsidR="00974867" w:rsidRPr="00CD6C67">
        <w:t>-</w:t>
      </w:r>
      <w:r w:rsidRPr="00CD6C67">
        <w:t xml:space="preserve">ентиры </w:t>
      </w:r>
      <w:r w:rsidR="004E3C2B">
        <w:t>государствам-участникам</w:t>
      </w:r>
      <w:r w:rsidRPr="00CD6C67">
        <w:t>, Комитет принял замечание общего по</w:t>
      </w:r>
      <w:r w:rsidR="00974867" w:rsidRPr="00CD6C67">
        <w:t>ряд-ка</w:t>
      </w:r>
      <w:r w:rsidR="00974867" w:rsidRPr="00CD6C67">
        <w:rPr>
          <w:lang w:val="en-US"/>
        </w:rPr>
        <w:t> </w:t>
      </w:r>
      <w:r w:rsidRPr="00CD6C67">
        <w:t>№ 4 (2016) относительно права на инклюзивное образование.</w:t>
      </w:r>
    </w:p>
    <w:p w:rsidR="0073653A" w:rsidRPr="00CD6C67" w:rsidRDefault="0073653A" w:rsidP="00974867">
      <w:pPr>
        <w:pStyle w:val="H1GR"/>
      </w:pPr>
      <w:r w:rsidRPr="00CD6C67">
        <w:tab/>
      </w:r>
      <w:r w:rsidRPr="00CD6C67">
        <w:tab/>
      </w:r>
      <w:bookmarkStart w:id="45" w:name="_Toc482101498"/>
      <w:r w:rsidRPr="00CD6C67">
        <w:t>Здоровье (статья 25)</w:t>
      </w:r>
      <w:bookmarkEnd w:id="45"/>
    </w:p>
    <w:p w:rsidR="0073653A" w:rsidRPr="00CD6C67" w:rsidRDefault="0073653A" w:rsidP="0073653A">
      <w:pPr>
        <w:pStyle w:val="SingleTxtGR"/>
      </w:pPr>
      <w:r w:rsidRPr="00CD6C67">
        <w:t>57.</w:t>
      </w:r>
      <w:r w:rsidRPr="00CD6C67">
        <w:tab/>
        <w:t>Комитет выразил озабоченность в связи с дефицитом доступности осно</w:t>
      </w:r>
      <w:r w:rsidRPr="00CD6C67">
        <w:t>в</w:t>
      </w:r>
      <w:r w:rsidRPr="00CD6C67">
        <w:t>ных медико-санитарных услуг, в частности в сельской местности; в связи со стигматизацией и дискриминацией, с которыми сталкиваются инвалиды в д</w:t>
      </w:r>
      <w:r w:rsidRPr="00CD6C67">
        <w:t>о</w:t>
      </w:r>
      <w:r w:rsidRPr="00CD6C67">
        <w:t>ступе к медико-санитарным услугам; в связи с высокой распространенностью принудительного лечения инвалидов; и в связи с тем, что инвалиды подверг</w:t>
      </w:r>
      <w:r w:rsidRPr="00CD6C67">
        <w:t>а</w:t>
      </w:r>
      <w:r w:rsidRPr="00CD6C67">
        <w:t xml:space="preserve">ются дискриминации в доступе к системам страхования. </w:t>
      </w:r>
    </w:p>
    <w:p w:rsidR="0073653A" w:rsidRPr="00CD6C67" w:rsidRDefault="0073653A" w:rsidP="0073653A">
      <w:pPr>
        <w:pStyle w:val="SingleTxtGR"/>
      </w:pPr>
      <w:r w:rsidRPr="00CD6C67">
        <w:t>58.</w:t>
      </w:r>
      <w:r w:rsidRPr="00CD6C67">
        <w:tab/>
        <w:t xml:space="preserve">Комитет рекомендовал </w:t>
      </w:r>
      <w:r w:rsidR="004E3C2B">
        <w:t>государствам-участникам</w:t>
      </w:r>
      <w:r w:rsidRPr="00CD6C67">
        <w:t xml:space="preserve"> обеспечить, чтобы м</w:t>
      </w:r>
      <w:r w:rsidRPr="00CD6C67">
        <w:t>е</w:t>
      </w:r>
      <w:r w:rsidRPr="00CD6C67">
        <w:t>дико-санитарные услуги были доступны всем инвалидам без дискриминации по признаку инвалидности</w:t>
      </w:r>
      <w:r w:rsidRPr="00290DE7">
        <w:rPr>
          <w:sz w:val="18"/>
          <w:vertAlign w:val="superscript"/>
        </w:rPr>
        <w:footnoteReference w:id="99"/>
      </w:r>
      <w:r w:rsidRPr="00CD6C67">
        <w:t>; обеспечить, чтобы подобные услуги предоставлялись с учетом гендерного и возрастного фактора</w:t>
      </w:r>
      <w:r w:rsidRPr="00290DE7">
        <w:rPr>
          <w:sz w:val="18"/>
          <w:vertAlign w:val="superscript"/>
        </w:rPr>
        <w:footnoteReference w:id="100"/>
      </w:r>
      <w:r w:rsidRPr="00CD6C67">
        <w:t>, обеспечить, чтобы предоставл</w:t>
      </w:r>
      <w:r w:rsidRPr="00CD6C67">
        <w:t>е</w:t>
      </w:r>
      <w:r w:rsidRPr="00CD6C67">
        <w:t>ние всех медицинских услуг и лечения производилось на основе свободного, предварительного и информированного согласия лица</w:t>
      </w:r>
      <w:r w:rsidRPr="00290DE7">
        <w:rPr>
          <w:sz w:val="18"/>
          <w:vertAlign w:val="superscript"/>
        </w:rPr>
        <w:footnoteReference w:id="101"/>
      </w:r>
      <w:r w:rsidRPr="00CD6C67">
        <w:t>; бороться со стере</w:t>
      </w:r>
      <w:r w:rsidRPr="00CD6C67">
        <w:t>о</w:t>
      </w:r>
      <w:r w:rsidRPr="00CD6C67">
        <w:t>типными представлениями</w:t>
      </w:r>
      <w:r w:rsidRPr="00290DE7">
        <w:rPr>
          <w:sz w:val="18"/>
          <w:vertAlign w:val="superscript"/>
        </w:rPr>
        <w:footnoteReference w:id="102"/>
      </w:r>
      <w:r w:rsidRPr="00CD6C67">
        <w:t>; и обеспечивать недискриминацию инвалидов в доступе к системам страхования</w:t>
      </w:r>
      <w:r w:rsidRPr="00290DE7">
        <w:rPr>
          <w:sz w:val="18"/>
          <w:vertAlign w:val="superscript"/>
        </w:rPr>
        <w:footnoteReference w:id="103"/>
      </w:r>
      <w:r w:rsidRPr="00CD6C67">
        <w:t>.</w:t>
      </w:r>
    </w:p>
    <w:p w:rsidR="0073653A" w:rsidRPr="00CD6C67" w:rsidRDefault="0073653A" w:rsidP="009502B0">
      <w:pPr>
        <w:pStyle w:val="H1GR"/>
      </w:pPr>
      <w:r w:rsidRPr="00CD6C67">
        <w:tab/>
      </w:r>
      <w:r w:rsidRPr="00CD6C67">
        <w:tab/>
      </w:r>
      <w:bookmarkStart w:id="46" w:name="_Toc482101499"/>
      <w:r w:rsidRPr="00CD6C67">
        <w:t>Абилитация и реабилитация (статья 26)</w:t>
      </w:r>
      <w:bookmarkEnd w:id="46"/>
    </w:p>
    <w:p w:rsidR="0073653A" w:rsidRPr="00840D0F" w:rsidRDefault="0073653A" w:rsidP="0073653A">
      <w:pPr>
        <w:pStyle w:val="SingleTxtGR"/>
      </w:pPr>
      <w:r w:rsidRPr="00CD6C67">
        <w:t>59.</w:t>
      </w:r>
      <w:r w:rsidRPr="00CD6C67">
        <w:tab/>
        <w:t>Комитет выразил озабоченность в связи с отсутствием услуг по абилит</w:t>
      </w:r>
      <w:r w:rsidRPr="00CD6C67">
        <w:t>а</w:t>
      </w:r>
      <w:r w:rsidRPr="00CD6C67">
        <w:t>ции и реабилитации на базе общин и ограниченным доступом к подобным услугам, в частности в сельской местности; в связи с низкокачественными услугами; в связи с тем, что все еще распространен подход с акцентом на мед</w:t>
      </w:r>
      <w:r w:rsidRPr="00CD6C67">
        <w:t>и</w:t>
      </w:r>
      <w:r w:rsidRPr="00CD6C67">
        <w:t>цину; в связи с дефицитным или ограниченным подключением организаций и</w:t>
      </w:r>
      <w:r w:rsidRPr="00CD6C67">
        <w:t>н</w:t>
      </w:r>
      <w:r w:rsidRPr="00CD6C67">
        <w:t>валидов к разработке программ абилитации и реабилитации</w:t>
      </w:r>
      <w:r w:rsidR="003D35C7">
        <w:t>;</w:t>
      </w:r>
      <w:r w:rsidRPr="00CD6C67">
        <w:t xml:space="preserve"> и в связи с огр</w:t>
      </w:r>
      <w:r w:rsidRPr="00CD6C67">
        <w:t>а</w:t>
      </w:r>
      <w:r w:rsidRPr="00CD6C67">
        <w:t>ниченным надзором над реабилитационными программами, проводимыми част</w:t>
      </w:r>
      <w:r w:rsidR="00840D0F">
        <w:t>ным сектором.</w:t>
      </w:r>
    </w:p>
    <w:p w:rsidR="0073653A" w:rsidRPr="00CD6C67" w:rsidRDefault="0073653A" w:rsidP="0073653A">
      <w:pPr>
        <w:pStyle w:val="SingleTxtGR"/>
      </w:pPr>
      <w:r w:rsidRPr="00CD6C67">
        <w:t>60.</w:t>
      </w:r>
      <w:r w:rsidRPr="00CD6C67">
        <w:tab/>
        <w:t xml:space="preserve">Комитет рекомендовал </w:t>
      </w:r>
      <w:r w:rsidR="004E3C2B">
        <w:t>государствам-участникам</w:t>
      </w:r>
      <w:r w:rsidRPr="00CD6C67">
        <w:t xml:space="preserve"> разработать всеобъе</w:t>
      </w:r>
      <w:r w:rsidRPr="00CD6C67">
        <w:t>м</w:t>
      </w:r>
      <w:r w:rsidRPr="00CD6C67">
        <w:t>лющие межсекторальные и доступные программы абилитации и реабилит</w:t>
      </w:r>
      <w:r w:rsidRPr="00CD6C67">
        <w:t>а</w:t>
      </w:r>
      <w:r w:rsidRPr="00CD6C67">
        <w:t>ции</w:t>
      </w:r>
      <w:r w:rsidRPr="00290DE7">
        <w:rPr>
          <w:sz w:val="18"/>
          <w:vertAlign w:val="superscript"/>
        </w:rPr>
        <w:footnoteReference w:id="104"/>
      </w:r>
      <w:r w:rsidRPr="00CD6C67">
        <w:t xml:space="preserve"> с подключением организаций инвалидов</w:t>
      </w:r>
      <w:r w:rsidRPr="00290DE7">
        <w:rPr>
          <w:sz w:val="18"/>
          <w:vertAlign w:val="superscript"/>
        </w:rPr>
        <w:footnoteReference w:id="105"/>
      </w:r>
      <w:r w:rsidRPr="00CD6C67">
        <w:t>; обеспечить, чтобы они нос</w:t>
      </w:r>
      <w:r w:rsidRPr="00CD6C67">
        <w:t>и</w:t>
      </w:r>
      <w:r w:rsidR="009502B0" w:rsidRPr="00CD6C67">
        <w:t>ли правозащитный характер;</w:t>
      </w:r>
      <w:r w:rsidRPr="00CD6C67">
        <w:t xml:space="preserve"> и вести мониторинг программ, предлагаемых частным сектором</w:t>
      </w:r>
      <w:r w:rsidRPr="00290DE7">
        <w:rPr>
          <w:sz w:val="18"/>
          <w:vertAlign w:val="superscript"/>
        </w:rPr>
        <w:footnoteReference w:id="106"/>
      </w:r>
      <w:r w:rsidRPr="00CD6C67">
        <w:t>.</w:t>
      </w:r>
    </w:p>
    <w:p w:rsidR="0073653A" w:rsidRPr="00CD6C67" w:rsidRDefault="0073653A" w:rsidP="009502B0">
      <w:pPr>
        <w:pStyle w:val="H1GR"/>
      </w:pPr>
      <w:r w:rsidRPr="00CD6C67">
        <w:tab/>
      </w:r>
      <w:r w:rsidRPr="00CD6C67">
        <w:tab/>
      </w:r>
      <w:bookmarkStart w:id="47" w:name="_Toc482101500"/>
      <w:r w:rsidRPr="00CD6C67">
        <w:t>Труд и занятость (статья 27)</w:t>
      </w:r>
      <w:bookmarkEnd w:id="47"/>
    </w:p>
    <w:p w:rsidR="0073653A" w:rsidRPr="00CD6C67" w:rsidRDefault="0073653A" w:rsidP="0073653A">
      <w:pPr>
        <w:pStyle w:val="SingleTxtGR"/>
      </w:pPr>
      <w:r w:rsidRPr="00CD6C67">
        <w:t>61.</w:t>
      </w:r>
      <w:r w:rsidRPr="00CD6C67">
        <w:tab/>
        <w:t>Комитет выразил озабоченность в связи с большой долей инвалидов, к</w:t>
      </w:r>
      <w:r w:rsidRPr="00CD6C67">
        <w:t>о</w:t>
      </w:r>
      <w:r w:rsidRPr="00CD6C67">
        <w:t>торые не имеют трудоустройства или имеют малодоходную занятость; в связи с обеспечением разумного приспособления на рабочем месте; в связи с отсу</w:t>
      </w:r>
      <w:r w:rsidRPr="00CD6C67">
        <w:t>т</w:t>
      </w:r>
      <w:r w:rsidRPr="00CD6C67">
        <w:t xml:space="preserve">ствием мер в русле аффирмативных действий, дабы поощрять занятость; </w:t>
      </w:r>
      <w:r w:rsidR="009502B0" w:rsidRPr="00CD6C67">
        <w:t>в св</w:t>
      </w:r>
      <w:r w:rsidR="009502B0" w:rsidRPr="00CD6C67">
        <w:t>я</w:t>
      </w:r>
      <w:r w:rsidR="009502B0" w:rsidRPr="00CD6C67">
        <w:t xml:space="preserve">зи с </w:t>
      </w:r>
      <w:r w:rsidRPr="00CD6C67">
        <w:t>нереализацией систем квот как в публ</w:t>
      </w:r>
      <w:r w:rsidR="009502B0" w:rsidRPr="00CD6C67">
        <w:t>ичном, так и в частном секторе;</w:t>
      </w:r>
      <w:r w:rsidR="009502B0" w:rsidRPr="00CD6C67">
        <w:br/>
      </w:r>
      <w:r w:rsidRPr="00CD6C67">
        <w:t xml:space="preserve">и </w:t>
      </w:r>
      <w:r w:rsidR="009502B0" w:rsidRPr="00CD6C67">
        <w:t xml:space="preserve">в связи с </w:t>
      </w:r>
      <w:r w:rsidRPr="00CD6C67">
        <w:t>распространенностью дискриминация по месту работы.</w:t>
      </w:r>
    </w:p>
    <w:p w:rsidR="0073653A" w:rsidRPr="00CD6C67" w:rsidRDefault="0073653A" w:rsidP="0073653A">
      <w:pPr>
        <w:pStyle w:val="SingleTxtGR"/>
      </w:pPr>
      <w:r w:rsidRPr="00CD6C67">
        <w:t>62.</w:t>
      </w:r>
      <w:r w:rsidRPr="00CD6C67">
        <w:tab/>
        <w:t xml:space="preserve">Комитет рекомендовал </w:t>
      </w:r>
      <w:r w:rsidR="004E3C2B">
        <w:t>государствам-участникам</w:t>
      </w:r>
      <w:r w:rsidRPr="00CD6C67">
        <w:t xml:space="preserve"> наращивать усилия по поощрению занятости инвалидов на открытом рынке труда</w:t>
      </w:r>
      <w:r w:rsidRPr="00290DE7">
        <w:rPr>
          <w:sz w:val="18"/>
          <w:vertAlign w:val="superscript"/>
        </w:rPr>
        <w:footnoteReference w:id="107"/>
      </w:r>
      <w:r w:rsidRPr="00CD6C67">
        <w:t>, в том числе за счет мер в русле аффирмативных действий; предоставлять разумное присп</w:t>
      </w:r>
      <w:r w:rsidRPr="00CD6C67">
        <w:t>о</w:t>
      </w:r>
      <w:r w:rsidRPr="00CD6C67">
        <w:t>собление и обеспечивать недискриминацию инвалидов в любых вопросах, к</w:t>
      </w:r>
      <w:r w:rsidRPr="00CD6C67">
        <w:t>а</w:t>
      </w:r>
      <w:r w:rsidRPr="00CD6C67">
        <w:t>сающихся трудоустройства</w:t>
      </w:r>
      <w:r w:rsidRPr="00290DE7">
        <w:rPr>
          <w:sz w:val="18"/>
          <w:vertAlign w:val="superscript"/>
        </w:rPr>
        <w:footnoteReference w:id="108"/>
      </w:r>
      <w:r w:rsidRPr="00CD6C67">
        <w:t>.</w:t>
      </w:r>
    </w:p>
    <w:p w:rsidR="0073653A" w:rsidRPr="00CD6C67" w:rsidRDefault="0073653A" w:rsidP="009502B0">
      <w:pPr>
        <w:pStyle w:val="H1GR"/>
      </w:pPr>
      <w:r w:rsidRPr="00CD6C67">
        <w:tab/>
      </w:r>
      <w:r w:rsidRPr="00CD6C67">
        <w:tab/>
      </w:r>
      <w:bookmarkStart w:id="48" w:name="_Toc482101501"/>
      <w:r w:rsidRPr="00CD6C67">
        <w:t>Достаточный жизненный уровень (статья 28)</w:t>
      </w:r>
      <w:bookmarkEnd w:id="48"/>
    </w:p>
    <w:p w:rsidR="0073653A" w:rsidRPr="00CD6C67" w:rsidRDefault="0073653A" w:rsidP="0073653A">
      <w:pPr>
        <w:pStyle w:val="SingleTxtGR"/>
      </w:pPr>
      <w:r w:rsidRPr="00CD6C67">
        <w:t>63.</w:t>
      </w:r>
      <w:r w:rsidRPr="00CD6C67">
        <w:tab/>
        <w:t>Комитет выразил озабоченность в связи с большой долей инвалидов, ж</w:t>
      </w:r>
      <w:r w:rsidRPr="00CD6C67">
        <w:t>и</w:t>
      </w:r>
      <w:r w:rsidRPr="00CD6C67">
        <w:t>вущих в условиях бедности, включая и тех, кто непомерно затронут мерами жесткой экономии; в связи с недостаточной социальной защитой в таких сф</w:t>
      </w:r>
      <w:r w:rsidRPr="00CD6C67">
        <w:t>е</w:t>
      </w:r>
      <w:r w:rsidRPr="00CD6C67">
        <w:t xml:space="preserve">рах, как жилье, здравоохранение, трудоустройство и самостоятельный образ жизни; и в связи с дефицитом адекватной поддержки, </w:t>
      </w:r>
      <w:r w:rsidR="009502B0" w:rsidRPr="00CD6C67">
        <w:t xml:space="preserve">с тем </w:t>
      </w:r>
      <w:r w:rsidRPr="00CD6C67">
        <w:t>чтобы компенсир</w:t>
      </w:r>
      <w:r w:rsidRPr="00CD6C67">
        <w:t>о</w:t>
      </w:r>
      <w:r w:rsidRPr="00CD6C67">
        <w:t>вать издер</w:t>
      </w:r>
      <w:r w:rsidR="009502B0" w:rsidRPr="00CD6C67">
        <w:t>жки, связанные с инвалидностью.</w:t>
      </w:r>
    </w:p>
    <w:p w:rsidR="0073653A" w:rsidRPr="00CD6C67" w:rsidRDefault="0073653A" w:rsidP="0073653A">
      <w:pPr>
        <w:pStyle w:val="SingleTxtGR"/>
      </w:pPr>
      <w:r w:rsidRPr="00CD6C67">
        <w:t>64.</w:t>
      </w:r>
      <w:r w:rsidRPr="00CD6C67">
        <w:tab/>
        <w:t>Комитет рекомендовал участникам Конвенции обеспечить включение и</w:t>
      </w:r>
      <w:r w:rsidRPr="00CD6C67">
        <w:t>н</w:t>
      </w:r>
      <w:r w:rsidRPr="00CD6C67">
        <w:t>валидов в стратегии сокращения бедности</w:t>
      </w:r>
      <w:r w:rsidRPr="00290DE7">
        <w:rPr>
          <w:sz w:val="18"/>
          <w:vertAlign w:val="superscript"/>
        </w:rPr>
        <w:footnoteReference w:id="109"/>
      </w:r>
      <w:r w:rsidRPr="00CD6C67">
        <w:t>; обеспечивать инвалидам дост</w:t>
      </w:r>
      <w:r w:rsidRPr="00CD6C67">
        <w:t>а</w:t>
      </w:r>
      <w:r w:rsidRPr="00CD6C67">
        <w:t>точный жизненный уровень и социальную защиту, в том числе за счет мин</w:t>
      </w:r>
      <w:r w:rsidRPr="00CD6C67">
        <w:t>и</w:t>
      </w:r>
      <w:r w:rsidRPr="00CD6C67">
        <w:t xml:space="preserve">мальных норм социальной защиты и мер по смягчению неблагоприятных </w:t>
      </w:r>
      <w:r w:rsidR="009502B0" w:rsidRPr="00CD6C67">
        <w:t>и</w:t>
      </w:r>
      <w:r w:rsidR="009502B0" w:rsidRPr="00CD6C67">
        <w:t>з</w:t>
      </w:r>
      <w:r w:rsidR="009502B0" w:rsidRPr="00CD6C67">
        <w:t>держек</w:t>
      </w:r>
      <w:r w:rsidRPr="00CD6C67">
        <w:t xml:space="preserve"> мер жесткой экономии</w:t>
      </w:r>
      <w:r w:rsidRPr="00290DE7">
        <w:rPr>
          <w:sz w:val="18"/>
          <w:vertAlign w:val="superscript"/>
        </w:rPr>
        <w:footnoteReference w:id="110"/>
      </w:r>
      <w:r w:rsidRPr="00CD6C67">
        <w:t>; и обеспечить, чтобы схемы социальной защ</w:t>
      </w:r>
      <w:r w:rsidRPr="00CD6C67">
        <w:t>и</w:t>
      </w:r>
      <w:r w:rsidRPr="00CD6C67">
        <w:t>ты охватывали дополнительные издержки в результате инвалидности</w:t>
      </w:r>
      <w:r w:rsidRPr="00290DE7">
        <w:rPr>
          <w:sz w:val="18"/>
          <w:vertAlign w:val="superscript"/>
        </w:rPr>
        <w:footnoteReference w:id="111"/>
      </w:r>
      <w:r w:rsidRPr="00CD6C67">
        <w:t>.</w:t>
      </w:r>
    </w:p>
    <w:p w:rsidR="0073653A" w:rsidRPr="00CD6C67" w:rsidRDefault="0073653A" w:rsidP="009502B0">
      <w:pPr>
        <w:pStyle w:val="H1GR"/>
      </w:pPr>
      <w:r w:rsidRPr="00CD6C67">
        <w:tab/>
      </w:r>
      <w:r w:rsidRPr="00CD6C67">
        <w:tab/>
      </w:r>
      <w:bookmarkStart w:id="49" w:name="_Toc482101502"/>
      <w:r w:rsidRPr="00CD6C67">
        <w:t>Участие в политической и общественной жизни (статья 29)</w:t>
      </w:r>
      <w:bookmarkEnd w:id="49"/>
    </w:p>
    <w:p w:rsidR="0073653A" w:rsidRPr="00CD6C67" w:rsidRDefault="0073653A" w:rsidP="0073653A">
      <w:pPr>
        <w:pStyle w:val="SingleTxtGR"/>
      </w:pPr>
      <w:r w:rsidRPr="00CD6C67">
        <w:t>65.</w:t>
      </w:r>
      <w:r w:rsidRPr="00CD6C67">
        <w:tab/>
        <w:t>Комитет выразил озабоченность в связи с законами и порядками, меш</w:t>
      </w:r>
      <w:r w:rsidRPr="00CD6C67">
        <w:t>а</w:t>
      </w:r>
      <w:r w:rsidRPr="00CD6C67">
        <w:t>ющими инвалидам, и в частности тем, кто страдает интеллектуальными и/или психосоциальными расстройствами, осуществлять свое право голосовать и баллотироваться на выборах; в связи с дефицитом доступности избирательных процессов; в связи с дефицитом поддержки с целью поощрять участие инвал</w:t>
      </w:r>
      <w:r w:rsidRPr="00CD6C67">
        <w:t>и</w:t>
      </w:r>
      <w:r w:rsidRPr="00CD6C67">
        <w:t>дов в публичной жизни; и в связи с низким процентом инвалидов, занимающих публичные посты.</w:t>
      </w:r>
    </w:p>
    <w:p w:rsidR="0073653A" w:rsidRPr="00CD6C67" w:rsidRDefault="0073653A" w:rsidP="0073653A">
      <w:pPr>
        <w:pStyle w:val="SingleTxtGR"/>
      </w:pPr>
      <w:r w:rsidRPr="00CD6C67">
        <w:t>66.</w:t>
      </w:r>
      <w:r w:rsidRPr="00CD6C67">
        <w:tab/>
        <w:t xml:space="preserve">Комитет рекомендовал </w:t>
      </w:r>
      <w:r w:rsidR="004E3C2B">
        <w:t>государствам-участникам</w:t>
      </w:r>
      <w:r w:rsidRPr="00CD6C67">
        <w:t xml:space="preserve"> упразднять законы и п</w:t>
      </w:r>
      <w:r w:rsidRPr="00CD6C67">
        <w:t>о</w:t>
      </w:r>
      <w:r w:rsidRPr="00CD6C67">
        <w:t>рядки, которые мешают инвалидам осуществлять свое право голосова</w:t>
      </w:r>
      <w:r w:rsidR="009502B0" w:rsidRPr="00CD6C67">
        <w:t>ть и ба</w:t>
      </w:r>
      <w:r w:rsidR="009502B0" w:rsidRPr="00CD6C67">
        <w:t>л</w:t>
      </w:r>
      <w:r w:rsidR="009502B0" w:rsidRPr="00CD6C67">
        <w:t>лотироваться на выборах</w:t>
      </w:r>
      <w:r w:rsidRPr="00290DE7">
        <w:rPr>
          <w:sz w:val="18"/>
          <w:vertAlign w:val="superscript"/>
        </w:rPr>
        <w:footnoteReference w:id="112"/>
      </w:r>
      <w:r w:rsidR="009502B0" w:rsidRPr="00CD6C67">
        <w:t>;</w:t>
      </w:r>
      <w:r w:rsidRPr="00CD6C67">
        <w:t xml:space="preserve"> сделать избирательные процессы вполне досту</w:t>
      </w:r>
      <w:r w:rsidRPr="00CD6C67">
        <w:t>п</w:t>
      </w:r>
      <w:r w:rsidRPr="00CD6C67">
        <w:t>ными для инвалидов</w:t>
      </w:r>
      <w:r w:rsidRPr="00290DE7">
        <w:rPr>
          <w:sz w:val="18"/>
          <w:vertAlign w:val="superscript"/>
        </w:rPr>
        <w:footnoteReference w:id="113"/>
      </w:r>
      <w:r w:rsidRPr="00CD6C67">
        <w:t>; и наращивать усилия по продвижению инвалидов на выборные представительские посты и публичные должности</w:t>
      </w:r>
      <w:r w:rsidRPr="00290DE7">
        <w:rPr>
          <w:sz w:val="18"/>
          <w:vertAlign w:val="superscript"/>
        </w:rPr>
        <w:footnoteReference w:id="114"/>
      </w:r>
      <w:r w:rsidRPr="00CD6C67">
        <w:t>.</w:t>
      </w:r>
    </w:p>
    <w:p w:rsidR="0073653A" w:rsidRPr="00CD6C67" w:rsidRDefault="0073653A" w:rsidP="009502B0">
      <w:pPr>
        <w:pStyle w:val="H1GR"/>
      </w:pPr>
      <w:r w:rsidRPr="00CD6C67">
        <w:tab/>
      </w:r>
      <w:r w:rsidRPr="00CD6C67">
        <w:tab/>
      </w:r>
      <w:bookmarkStart w:id="50" w:name="_Toc482101503"/>
      <w:r w:rsidRPr="00CD6C67">
        <w:t>Участие в культурной жизни (статья 30)</w:t>
      </w:r>
      <w:bookmarkEnd w:id="50"/>
    </w:p>
    <w:p w:rsidR="0073653A" w:rsidRPr="00CD6C67" w:rsidRDefault="0073653A" w:rsidP="0073653A">
      <w:pPr>
        <w:pStyle w:val="SingleTxtGR"/>
      </w:pPr>
      <w:r w:rsidRPr="00CD6C67">
        <w:t>67.</w:t>
      </w:r>
      <w:r w:rsidRPr="00CD6C67">
        <w:tab/>
        <w:t>Комитет выразил оз</w:t>
      </w:r>
      <w:r w:rsidR="009502B0" w:rsidRPr="00CD6C67">
        <w:t>абоченность в связи с дефицитом или недостаточн</w:t>
      </w:r>
      <w:r w:rsidR="009502B0" w:rsidRPr="00CD6C67">
        <w:t>о</w:t>
      </w:r>
      <w:r w:rsidR="009502B0" w:rsidRPr="00CD6C67">
        <w:t>стью доступности</w:t>
      </w:r>
      <w:r w:rsidRPr="00CD6C67">
        <w:t xml:space="preserve"> библиотек, спорта, туризма и культурной жизни, что мешает инвалидам участвовать в куль</w:t>
      </w:r>
      <w:r w:rsidR="00047C68" w:rsidRPr="00CD6C67">
        <w:t xml:space="preserve">турной жизни наравне </w:t>
      </w:r>
      <w:r w:rsidR="00047C68" w:rsidRPr="00CD6C67">
        <w:rPr>
          <w:lang w:val="en-US"/>
        </w:rPr>
        <w:t>c</w:t>
      </w:r>
      <w:r w:rsidR="00047C68" w:rsidRPr="00CD6C67">
        <w:t xml:space="preserve"> другими.</w:t>
      </w:r>
    </w:p>
    <w:p w:rsidR="0073653A" w:rsidRPr="00CD6C67" w:rsidRDefault="0073653A" w:rsidP="0073653A">
      <w:pPr>
        <w:pStyle w:val="SingleTxtGR"/>
      </w:pPr>
      <w:r w:rsidRPr="00CD6C67">
        <w:t>68.</w:t>
      </w:r>
      <w:r w:rsidRPr="00CD6C67">
        <w:tab/>
        <w:t xml:space="preserve">Комитет рекомендовал </w:t>
      </w:r>
      <w:r w:rsidR="004E3C2B">
        <w:t>государствам-участникам</w:t>
      </w:r>
      <w:r w:rsidRPr="00CD6C67">
        <w:t xml:space="preserve"> наращивать усилия с целью обеспечить доступность библиотек, туристических достопримечательн</w:t>
      </w:r>
      <w:r w:rsidRPr="00CD6C67">
        <w:t>о</w:t>
      </w:r>
      <w:r w:rsidRPr="00CD6C67">
        <w:t>стей, исторических памятников, обычных культурных объектов и спортивных мероприятий</w:t>
      </w:r>
      <w:r w:rsidRPr="00290DE7">
        <w:rPr>
          <w:sz w:val="18"/>
          <w:vertAlign w:val="superscript"/>
        </w:rPr>
        <w:footnoteReference w:id="115"/>
      </w:r>
      <w:r w:rsidR="004E3C2B">
        <w:t>. </w:t>
      </w:r>
      <w:r w:rsidRPr="00CD6C67">
        <w:t xml:space="preserve">Он также рекомендовал </w:t>
      </w:r>
      <w:r w:rsidR="004E3C2B">
        <w:t>государствам-участникам</w:t>
      </w:r>
      <w:r w:rsidRPr="00CD6C67">
        <w:t xml:space="preserve"> присоед</w:t>
      </w:r>
      <w:r w:rsidRPr="00CD6C67">
        <w:t>и</w:t>
      </w:r>
      <w:r w:rsidRPr="00CD6C67">
        <w:t>ниться к Марракешскому договору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w:t>
      </w:r>
      <w:r w:rsidRPr="00290DE7">
        <w:rPr>
          <w:sz w:val="18"/>
          <w:vertAlign w:val="superscript"/>
        </w:rPr>
        <w:footnoteReference w:id="116"/>
      </w:r>
      <w:r w:rsidRPr="00CD6C67">
        <w:t>.</w:t>
      </w:r>
    </w:p>
    <w:p w:rsidR="0073653A" w:rsidRPr="00CD6C67" w:rsidRDefault="0073653A" w:rsidP="009502B0">
      <w:pPr>
        <w:pStyle w:val="H1GR"/>
      </w:pPr>
      <w:r w:rsidRPr="00CD6C67">
        <w:tab/>
      </w:r>
      <w:r w:rsidRPr="00CD6C67">
        <w:tab/>
      </w:r>
      <w:bookmarkStart w:id="51" w:name="_Toc482101504"/>
      <w:r w:rsidRPr="00CD6C67">
        <w:t>Сбор данных (статья 31)</w:t>
      </w:r>
      <w:bookmarkEnd w:id="51"/>
    </w:p>
    <w:p w:rsidR="0073653A" w:rsidRPr="00CD6C67" w:rsidRDefault="0073653A" w:rsidP="0073653A">
      <w:pPr>
        <w:pStyle w:val="SingleTxtGR"/>
      </w:pPr>
      <w:r w:rsidRPr="00CD6C67">
        <w:t>69.</w:t>
      </w:r>
      <w:r w:rsidRPr="00CD6C67">
        <w:tab/>
        <w:t>Комитет рекомендовал участникам Конвенции точно отражать инвалидов в переписях и обследованиях домашних хозяйств</w:t>
      </w:r>
      <w:r w:rsidRPr="00290DE7">
        <w:rPr>
          <w:sz w:val="18"/>
          <w:vertAlign w:val="superscript"/>
        </w:rPr>
        <w:footnoteReference w:id="117"/>
      </w:r>
      <w:r w:rsidRPr="00CD6C67">
        <w:t>; систематически собирать дезагрегированные данные по инвалидам</w:t>
      </w:r>
      <w:r w:rsidRPr="00290DE7">
        <w:rPr>
          <w:sz w:val="18"/>
          <w:vertAlign w:val="superscript"/>
        </w:rPr>
        <w:footnoteReference w:id="118"/>
      </w:r>
      <w:r w:rsidRPr="00CD6C67">
        <w:t>; и в сотрудничестве с инвалидами инкорпорировать в сбор и анализ данных правозащитные индикаторы</w:t>
      </w:r>
      <w:r w:rsidRPr="00290DE7">
        <w:rPr>
          <w:sz w:val="18"/>
          <w:vertAlign w:val="superscript"/>
        </w:rPr>
        <w:footnoteReference w:id="119"/>
      </w:r>
      <w:r w:rsidRPr="00CD6C67">
        <w:t>.</w:t>
      </w:r>
    </w:p>
    <w:p w:rsidR="0073653A" w:rsidRPr="00CD6C67" w:rsidRDefault="0073653A" w:rsidP="009502B0">
      <w:pPr>
        <w:pStyle w:val="H1GR"/>
      </w:pPr>
      <w:r w:rsidRPr="00CD6C67">
        <w:tab/>
      </w:r>
      <w:r w:rsidRPr="00CD6C67">
        <w:tab/>
      </w:r>
      <w:bookmarkStart w:id="52" w:name="_Toc482101505"/>
      <w:r w:rsidRPr="00CD6C67">
        <w:t>Международное сотрудничество (статья 32)</w:t>
      </w:r>
      <w:bookmarkEnd w:id="52"/>
    </w:p>
    <w:p w:rsidR="0073653A" w:rsidRPr="00CD6C67" w:rsidRDefault="0073653A" w:rsidP="0073653A">
      <w:pPr>
        <w:pStyle w:val="SingleTxtGR"/>
      </w:pPr>
      <w:r w:rsidRPr="00CD6C67">
        <w:t>70.</w:t>
      </w:r>
      <w:r w:rsidRPr="00CD6C67">
        <w:tab/>
        <w:t xml:space="preserve">Комитет рекомендовал </w:t>
      </w:r>
      <w:r w:rsidR="004E3C2B">
        <w:t>государствам-участникам</w:t>
      </w:r>
      <w:r w:rsidRPr="00CD6C67">
        <w:t xml:space="preserve"> обеспечить, чтобы на всех этапах все программы и проекты международного сотрудничества в целях развития носили вполне инклюзивный и доступный характер для инвалидов</w:t>
      </w:r>
      <w:r w:rsidRPr="00290DE7">
        <w:rPr>
          <w:sz w:val="18"/>
          <w:vertAlign w:val="superscript"/>
        </w:rPr>
        <w:footnoteReference w:id="120"/>
      </w:r>
      <w:r w:rsidRPr="00CD6C67">
        <w:t>; обеспечить, чтобы инвалиды содержательно привлекались к разработке, ос</w:t>
      </w:r>
      <w:r w:rsidRPr="00CD6C67">
        <w:t>у</w:t>
      </w:r>
      <w:r w:rsidRPr="00CD6C67">
        <w:t>ществлению и мониторингу подобных проектов</w:t>
      </w:r>
      <w:r w:rsidRPr="00290DE7">
        <w:rPr>
          <w:sz w:val="18"/>
          <w:vertAlign w:val="superscript"/>
        </w:rPr>
        <w:footnoteReference w:id="121"/>
      </w:r>
      <w:r w:rsidRPr="00CD6C67">
        <w:t>; и учредить структуру мон</w:t>
      </w:r>
      <w:r w:rsidRPr="00CD6C67">
        <w:t>и</w:t>
      </w:r>
      <w:r w:rsidRPr="00CD6C67">
        <w:t>торинга и подотчетности для оценки их воздействия на инвалидов.</w:t>
      </w:r>
    </w:p>
    <w:p w:rsidR="0073653A" w:rsidRPr="00CD6C67" w:rsidRDefault="0073653A" w:rsidP="00047C68">
      <w:pPr>
        <w:pStyle w:val="H1GR"/>
      </w:pPr>
      <w:r w:rsidRPr="00CD6C67">
        <w:tab/>
      </w:r>
      <w:r w:rsidRPr="00CD6C67">
        <w:tab/>
      </w:r>
      <w:bookmarkStart w:id="53" w:name="_Toc482101506"/>
      <w:r w:rsidRPr="00CD6C67">
        <w:t>Национальное осуществление и мониторинг (статья 33)</w:t>
      </w:r>
      <w:bookmarkEnd w:id="53"/>
    </w:p>
    <w:p w:rsidR="0073653A" w:rsidRPr="00CD6C67" w:rsidRDefault="0073653A" w:rsidP="0073653A">
      <w:pPr>
        <w:pStyle w:val="SingleTxtGR"/>
      </w:pPr>
      <w:r w:rsidRPr="00CD6C67">
        <w:t>71.</w:t>
      </w:r>
      <w:r w:rsidRPr="00CD6C67">
        <w:tab/>
        <w:t xml:space="preserve">Комитет рекомендовал </w:t>
      </w:r>
      <w:r w:rsidR="004E3C2B">
        <w:t>государствам-участникам</w:t>
      </w:r>
      <w:r w:rsidRPr="00CD6C67">
        <w:t xml:space="preserve"> официально произвести назначение координационных пунктов по разным сферам Конвенции</w:t>
      </w:r>
      <w:r w:rsidRPr="00290DE7">
        <w:rPr>
          <w:sz w:val="18"/>
          <w:vertAlign w:val="superscript"/>
        </w:rPr>
        <w:footnoteReference w:id="122"/>
      </w:r>
      <w:r w:rsidRPr="00CD6C67">
        <w:t>; под</w:t>
      </w:r>
      <w:r w:rsidRPr="00CD6C67">
        <w:t>у</w:t>
      </w:r>
      <w:r w:rsidR="00047C68" w:rsidRPr="00CD6C67">
        <w:t>мать о</w:t>
      </w:r>
      <w:r w:rsidRPr="00CD6C67">
        <w:t xml:space="preserve"> создании межучрежденческого координационного механизма по ос</w:t>
      </w:r>
      <w:r w:rsidRPr="00CD6C67">
        <w:t>у</w:t>
      </w:r>
      <w:r w:rsidRPr="00CD6C67">
        <w:t>ществлению Конвенции</w:t>
      </w:r>
      <w:r w:rsidRPr="00290DE7">
        <w:rPr>
          <w:sz w:val="18"/>
          <w:vertAlign w:val="superscript"/>
        </w:rPr>
        <w:footnoteReference w:id="123"/>
      </w:r>
      <w:r w:rsidRPr="00CD6C67">
        <w:t>; создать независимую мониторинговую структуру в сочетании с бюджетными ассигнованиями</w:t>
      </w:r>
      <w:r w:rsidRPr="00290DE7">
        <w:rPr>
          <w:sz w:val="18"/>
          <w:vertAlign w:val="superscript"/>
        </w:rPr>
        <w:footnoteReference w:id="124"/>
      </w:r>
      <w:r w:rsidRPr="00CD6C67">
        <w:t>; и обеспечить участие инвалидов в национальных процессах осуществления и мониторинга</w:t>
      </w:r>
      <w:r w:rsidRPr="00290DE7">
        <w:rPr>
          <w:sz w:val="18"/>
          <w:vertAlign w:val="superscript"/>
        </w:rPr>
        <w:footnoteReference w:id="125"/>
      </w:r>
      <w:r w:rsidRPr="00CD6C67">
        <w:t>.</w:t>
      </w:r>
    </w:p>
    <w:p w:rsidR="0073653A" w:rsidRPr="00CD6C67" w:rsidRDefault="0073653A" w:rsidP="0073653A">
      <w:pPr>
        <w:pStyle w:val="SingleTxtGR"/>
      </w:pPr>
      <w:r w:rsidRPr="00CD6C67">
        <w:t>72.</w:t>
      </w:r>
      <w:r w:rsidRPr="00CD6C67">
        <w:tab/>
        <w:t xml:space="preserve">Комитет принял Руководящие принципы в отношении независимых структур мониторинга и их участия в работе Комитета (см. </w:t>
      </w:r>
      <w:hyperlink r:id="rId29" w:history="1">
        <w:r w:rsidRPr="000305DA">
          <w:rPr>
            <w:rStyle w:val="af"/>
            <w:color w:val="0000FF"/>
          </w:rPr>
          <w:t>CRPD/C/1/Rev.1</w:t>
        </w:r>
      </w:hyperlink>
      <w:r w:rsidRPr="00CD6C67">
        <w:t>, приложение).</w:t>
      </w:r>
    </w:p>
    <w:p w:rsidR="0073653A" w:rsidRPr="00CD6C67" w:rsidRDefault="0073653A" w:rsidP="00047C68">
      <w:pPr>
        <w:pStyle w:val="H1GR"/>
      </w:pPr>
      <w:r w:rsidRPr="00CD6C67">
        <w:tab/>
      </w:r>
      <w:r w:rsidRPr="00CD6C67">
        <w:tab/>
      </w:r>
      <w:bookmarkStart w:id="54" w:name="_Toc482101507"/>
      <w:r w:rsidRPr="00CD6C67">
        <w:t>Цели в области устойчивого развития</w:t>
      </w:r>
      <w:bookmarkEnd w:id="54"/>
    </w:p>
    <w:p w:rsidR="0073653A" w:rsidRPr="00840D0F" w:rsidRDefault="0073653A" w:rsidP="001C62CA">
      <w:pPr>
        <w:pStyle w:val="SingleTxtGR"/>
      </w:pPr>
      <w:r w:rsidRPr="00CD6C67">
        <w:t>73.</w:t>
      </w:r>
      <w:r w:rsidRPr="00CD6C67">
        <w:tab/>
        <w:t>Ко</w:t>
      </w:r>
      <w:r w:rsidR="00047C68" w:rsidRPr="00CD6C67">
        <w:t>митет призвал государства-</w:t>
      </w:r>
      <w:r w:rsidRPr="00CD6C67">
        <w:t>участники принимать во внимание Конве</w:t>
      </w:r>
      <w:r w:rsidRPr="00CD6C67">
        <w:t>н</w:t>
      </w:r>
      <w:r w:rsidRPr="00CD6C67">
        <w:t>цию в своих усилиях по осуществлению Повестки дня и Целей в области устойчивого развития на период до 2030 года, в частности в связи со статьями 5 (Равенство и недискриминация); 9 (Доступность); 24 (Образование); 27 (Труд и занятость); 28 (Достаточный жизненны</w:t>
      </w:r>
      <w:r w:rsidR="00840D0F">
        <w:t>й уровень и социальная защита);</w:t>
      </w:r>
      <w:r w:rsidR="00840D0F" w:rsidRPr="00840D0F">
        <w:br/>
      </w:r>
      <w:r w:rsidRPr="00CD6C67">
        <w:t xml:space="preserve">31 (Статистика и сбор данных); и 32 </w:t>
      </w:r>
      <w:r w:rsidR="00840D0F">
        <w:t>(Международное сотрудничество).</w:t>
      </w:r>
    </w:p>
    <w:p w:rsidR="0073653A" w:rsidRPr="00CD6C67" w:rsidRDefault="0073653A" w:rsidP="0073653A">
      <w:pPr>
        <w:pStyle w:val="SingleTxtGR"/>
      </w:pPr>
      <w:r w:rsidRPr="00CD6C67">
        <w:t>74.</w:t>
      </w:r>
      <w:r w:rsidRPr="00CD6C67">
        <w:tab/>
        <w:t xml:space="preserve">Комитет рекомендовал </w:t>
      </w:r>
      <w:r w:rsidR="004E3C2B">
        <w:t>государствам-участникам</w:t>
      </w:r>
      <w:r w:rsidRPr="00CD6C67">
        <w:t xml:space="preserve"> интегрировать права инвалидов в национальное осуществление и мониторинг Повестки дня и Целей в области устойчивого развития на период до 2030 года в тесном сотруднич</w:t>
      </w:r>
      <w:r w:rsidRPr="00CD6C67">
        <w:t>е</w:t>
      </w:r>
      <w:r w:rsidRPr="00CD6C67">
        <w:t>стве с организациями инвалидов</w:t>
      </w:r>
      <w:r w:rsidRPr="00290DE7">
        <w:rPr>
          <w:sz w:val="18"/>
          <w:vertAlign w:val="superscript"/>
        </w:rPr>
        <w:footnoteReference w:id="126"/>
      </w:r>
      <w:r w:rsidRPr="00CD6C67">
        <w:t>.</w:t>
      </w:r>
    </w:p>
    <w:p w:rsidR="0073653A" w:rsidRPr="00CD6C67" w:rsidRDefault="0073653A" w:rsidP="00047C68">
      <w:pPr>
        <w:pStyle w:val="HChGR"/>
      </w:pPr>
      <w:r w:rsidRPr="00CD6C67">
        <w:tab/>
      </w:r>
      <w:bookmarkStart w:id="55" w:name="_Toc482101508"/>
      <w:r w:rsidRPr="00CD6C67">
        <w:t>VI.</w:t>
      </w:r>
      <w:r w:rsidRPr="00CD6C67">
        <w:tab/>
        <w:t>Сотрудничество с соответствующими органами</w:t>
      </w:r>
      <w:bookmarkEnd w:id="23"/>
      <w:bookmarkEnd w:id="55"/>
    </w:p>
    <w:p w:rsidR="0073653A" w:rsidRPr="00CD6C67" w:rsidRDefault="0073653A" w:rsidP="00E22803">
      <w:pPr>
        <w:pStyle w:val="H1GR"/>
      </w:pPr>
      <w:r w:rsidRPr="00CD6C67">
        <w:tab/>
      </w:r>
      <w:bookmarkStart w:id="56" w:name="_Toc356393799"/>
      <w:bookmarkStart w:id="57" w:name="_Toc482101509"/>
      <w:r w:rsidRPr="00CD6C67">
        <w:t>A.</w:t>
      </w:r>
      <w:r w:rsidRPr="00CD6C67">
        <w:tab/>
        <w:t>Сотрудничество с другими соответствующими</w:t>
      </w:r>
      <w:r w:rsidR="00047C68" w:rsidRPr="00CD6C67">
        <w:t xml:space="preserve"> органами</w:t>
      </w:r>
      <w:r w:rsidR="00047C68" w:rsidRPr="00CD6C67">
        <w:br/>
      </w:r>
      <w:r w:rsidRPr="00CD6C67">
        <w:t>и департаментами Организации Объединенных Наций</w:t>
      </w:r>
      <w:bookmarkEnd w:id="56"/>
      <w:bookmarkEnd w:id="57"/>
    </w:p>
    <w:p w:rsidR="0073653A" w:rsidRPr="00CD6C67" w:rsidRDefault="0073653A" w:rsidP="0073653A">
      <w:pPr>
        <w:pStyle w:val="SingleTxtGR"/>
      </w:pPr>
      <w:r w:rsidRPr="00CD6C67">
        <w:t>75.</w:t>
      </w:r>
      <w:r w:rsidRPr="00CD6C67">
        <w:tab/>
        <w:t>Комитет продолжал свое взаимодействие с другими правозащитными д</w:t>
      </w:r>
      <w:r w:rsidRPr="00CD6C67">
        <w:t>о</w:t>
      </w:r>
      <w:r w:rsidRPr="00CD6C67">
        <w:t>говорными органами и с учреждениями и программами Организации Объед</w:t>
      </w:r>
      <w:r w:rsidRPr="00CD6C67">
        <w:t>и</w:t>
      </w:r>
      <w:r w:rsidRPr="00CD6C67">
        <w:t>ненных Наций, в частности относительно интеграции подхода по принципу прав в связи с инвалидностью в Повестку дня в области устойчивого развития на период до 2030 года. Комитет решил пригласить Председателя Межучр</w:t>
      </w:r>
      <w:r w:rsidRPr="00CD6C67">
        <w:t>е</w:t>
      </w:r>
      <w:r w:rsidRPr="00CD6C67">
        <w:t>жденческой группы поддержки Конвенции о правах инвалидов взаимодейств</w:t>
      </w:r>
      <w:r w:rsidRPr="00CD6C67">
        <w:t>о</w:t>
      </w:r>
      <w:r w:rsidRPr="00CD6C67">
        <w:t>вать с ним на регулярной основе. Он также проводил регулярные совещания со Специальным докладчиком</w:t>
      </w:r>
      <w:r w:rsidR="00047C68" w:rsidRPr="00CD6C67">
        <w:t xml:space="preserve"> по вопросу о правах инвалидов.</w:t>
      </w:r>
    </w:p>
    <w:p w:rsidR="0073653A" w:rsidRPr="00CD6C67" w:rsidRDefault="0073653A" w:rsidP="00047C68">
      <w:pPr>
        <w:pStyle w:val="H1GR"/>
      </w:pPr>
      <w:r w:rsidRPr="00CD6C67">
        <w:tab/>
      </w:r>
      <w:bookmarkStart w:id="58" w:name="_Toc482101510"/>
      <w:r w:rsidRPr="00CD6C67">
        <w:t>B.</w:t>
      </w:r>
      <w:r w:rsidRPr="00CD6C67">
        <w:tab/>
        <w:t>Сотрудничество с другими соответствующими органами</w:t>
      </w:r>
      <w:bookmarkEnd w:id="58"/>
    </w:p>
    <w:p w:rsidR="0073653A" w:rsidRPr="00CD6C67" w:rsidRDefault="0073653A" w:rsidP="0073653A">
      <w:pPr>
        <w:pStyle w:val="SingleTxtGR"/>
      </w:pPr>
      <w:r w:rsidRPr="00CD6C67">
        <w:t>76.</w:t>
      </w:r>
      <w:r w:rsidRPr="00CD6C67">
        <w:tab/>
        <w:t>В отчетный период Комитет продолжал взаимодействовать с национал</w:t>
      </w:r>
      <w:r w:rsidRPr="00CD6C67">
        <w:t>ь</w:t>
      </w:r>
      <w:r w:rsidRPr="00CD6C67">
        <w:t>ными правозащитными учреждениями, независимыми мониторинговыми мех</w:t>
      </w:r>
      <w:r w:rsidRPr="00CD6C67">
        <w:t>а</w:t>
      </w:r>
      <w:r w:rsidRPr="00CD6C67">
        <w:t>низмами</w:t>
      </w:r>
      <w:r w:rsidR="00047C68" w:rsidRPr="00CD6C67">
        <w:t xml:space="preserve"> и региональными организациями.</w:t>
      </w:r>
    </w:p>
    <w:p w:rsidR="0073653A" w:rsidRPr="00CD6C67" w:rsidRDefault="0073653A" w:rsidP="0073653A">
      <w:pPr>
        <w:pStyle w:val="SingleTxtGR"/>
      </w:pPr>
      <w:r w:rsidRPr="00CD6C67">
        <w:t>77.</w:t>
      </w:r>
      <w:r w:rsidRPr="00CD6C67">
        <w:tab/>
        <w:t>Комитет по-прежнему придавал большое значение участию организаций инвалидов и организаций гражданско</w:t>
      </w:r>
      <w:r w:rsidR="00047C68" w:rsidRPr="00CD6C67">
        <w:t>го общества в его деятельности.</w:t>
      </w:r>
    </w:p>
    <w:p w:rsidR="0073653A" w:rsidRPr="00CD6C67" w:rsidRDefault="0073653A" w:rsidP="0073653A">
      <w:pPr>
        <w:pStyle w:val="SingleTxtGR"/>
      </w:pPr>
      <w:r w:rsidRPr="00CD6C67">
        <w:t>78.</w:t>
      </w:r>
      <w:r w:rsidRPr="00CD6C67">
        <w:tab/>
        <w:t>Наряду со Специальным докладчиком по вопр</w:t>
      </w:r>
      <w:r w:rsidR="00047C68" w:rsidRPr="00CD6C67">
        <w:t>осу о правах инвалидов</w:t>
      </w:r>
      <w:r w:rsidR="00047C68" w:rsidRPr="00CD6C67">
        <w:br/>
      </w:r>
      <w:r w:rsidRPr="00CD6C67">
        <w:t>и Специальным посланником Генерального секретаря по вопросу об инвали</w:t>
      </w:r>
      <w:r w:rsidRPr="00CD6C67">
        <w:t>д</w:t>
      </w:r>
      <w:r w:rsidRPr="00CD6C67">
        <w:t>ности и доступности Комитет выступал в каче</w:t>
      </w:r>
      <w:r w:rsidR="00047C68" w:rsidRPr="00CD6C67">
        <w:t>стве организатора и участника на</w:t>
      </w:r>
      <w:r w:rsidRPr="00CD6C67">
        <w:t xml:space="preserve"> нескольких мероприятиях в честь десято</w:t>
      </w:r>
      <w:r w:rsidR="00047C68" w:rsidRPr="00CD6C67">
        <w:t>й годовщины принятия Конвенции.</w:t>
      </w:r>
    </w:p>
    <w:p w:rsidR="0073653A" w:rsidRPr="00CD6C67" w:rsidRDefault="0073653A" w:rsidP="00047C68">
      <w:pPr>
        <w:pStyle w:val="HChGR"/>
      </w:pPr>
      <w:r w:rsidRPr="00CD6C67">
        <w:tab/>
      </w:r>
      <w:bookmarkStart w:id="59" w:name="_Toc482101511"/>
      <w:r w:rsidRPr="00CD6C67">
        <w:t>VII.</w:t>
      </w:r>
      <w:r w:rsidRPr="00CD6C67">
        <w:tab/>
      </w:r>
      <w:bookmarkStart w:id="60" w:name="_Toc356393801"/>
      <w:r w:rsidRPr="00CD6C67">
        <w:t>Конференция государств – участников Конвенции</w:t>
      </w:r>
      <w:bookmarkEnd w:id="59"/>
      <w:bookmarkEnd w:id="60"/>
    </w:p>
    <w:p w:rsidR="00632AF5" w:rsidRPr="00CD6C67" w:rsidRDefault="0073653A" w:rsidP="0073653A">
      <w:pPr>
        <w:pStyle w:val="SingleTxtGR"/>
      </w:pPr>
      <w:r w:rsidRPr="00CD6C67">
        <w:t>79.</w:t>
      </w:r>
      <w:r w:rsidRPr="00CD6C67">
        <w:tab/>
        <w:t>Комитет был официально представлен своим Председателем и одним из его заместителей Председателя на восьмой и девятой сессиях Конференции государств – участников Конвенции, проходивших в Нью-Йорке соответственно в 2015 и 2016 году</w:t>
      </w:r>
      <w:r w:rsidR="00324ED7" w:rsidRPr="00CD6C67">
        <w:t>.</w:t>
      </w:r>
    </w:p>
    <w:p w:rsidR="00324ED7" w:rsidRPr="00CD6C67" w:rsidRDefault="00324ED7" w:rsidP="0073653A">
      <w:pPr>
        <w:pStyle w:val="SingleTxtGR"/>
        <w:sectPr w:rsidR="00324ED7" w:rsidRPr="00CD6C67" w:rsidSect="008223F4">
          <w:headerReference w:type="even" r:id="rId30"/>
          <w:headerReference w:type="default" r:id="rId31"/>
          <w:footerReference w:type="even" r:id="rId32"/>
          <w:footerReference w:type="default" r:id="rId33"/>
          <w:type w:val="oddPage"/>
          <w:pgSz w:w="11906" w:h="16838" w:code="9"/>
          <w:pgMar w:top="1418" w:right="1134" w:bottom="1134" w:left="1134" w:header="851" w:footer="567" w:gutter="0"/>
          <w:pgNumType w:start="1"/>
          <w:cols w:space="708"/>
          <w:docGrid w:linePitch="360"/>
        </w:sectPr>
      </w:pPr>
    </w:p>
    <w:p w:rsidR="00324ED7" w:rsidRPr="00CD6C67" w:rsidRDefault="00324ED7" w:rsidP="00324ED7">
      <w:pPr>
        <w:pStyle w:val="HChGR"/>
      </w:pPr>
      <w:r w:rsidRPr="00CD6C67">
        <w:t>Приложение</w:t>
      </w:r>
    </w:p>
    <w:p w:rsidR="00324ED7" w:rsidRPr="00CD6C67" w:rsidRDefault="00324ED7" w:rsidP="00324ED7">
      <w:pPr>
        <w:pStyle w:val="HChGR"/>
      </w:pPr>
      <w:r w:rsidRPr="00CD6C67">
        <w:tab/>
      </w:r>
      <w:r w:rsidRPr="00CD6C67">
        <w:tab/>
      </w:r>
      <w:bookmarkStart w:id="61" w:name="_Toc482101513"/>
      <w:r w:rsidRPr="00CD6C67">
        <w:t>Руководящие принципы относительно права инвалидов на свободу и личную неприкосновенность</w:t>
      </w:r>
      <w:r w:rsidRPr="009C7948">
        <w:rPr>
          <w:b w:val="0"/>
          <w:position w:val="6"/>
          <w:sz w:val="20"/>
        </w:rPr>
        <w:footnoteReference w:customMarkFollows="1" w:id="127"/>
        <w:t>*</w:t>
      </w:r>
      <w:bookmarkEnd w:id="61"/>
    </w:p>
    <w:p w:rsidR="00324ED7" w:rsidRPr="00CD6C67" w:rsidRDefault="00324ED7" w:rsidP="00324ED7">
      <w:pPr>
        <w:pStyle w:val="H1GR"/>
      </w:pPr>
      <w:r w:rsidRPr="00CD6C67">
        <w:tab/>
      </w:r>
      <w:bookmarkStart w:id="62" w:name="_Toc482101514"/>
      <w:r w:rsidRPr="00CD6C67">
        <w:t>A.</w:t>
      </w:r>
      <w:r w:rsidRPr="00CD6C67">
        <w:tab/>
        <w:t>Введение</w:t>
      </w:r>
      <w:bookmarkEnd w:id="62"/>
    </w:p>
    <w:p w:rsidR="00324ED7" w:rsidRPr="00CD6C67" w:rsidRDefault="00324ED7" w:rsidP="00324ED7">
      <w:pPr>
        <w:pStyle w:val="SingleTxtGR"/>
      </w:pPr>
      <w:r w:rsidRPr="00CD6C67">
        <w:t>1.</w:t>
      </w:r>
      <w:r w:rsidRPr="00CD6C67">
        <w:tab/>
        <w:t xml:space="preserve">С тех пор как Комитет по правам инвалидов принял в сентябре 2014 года заявление по статье 14 Конвенции о правах инвалидов (см. </w:t>
      </w:r>
      <w:hyperlink r:id="rId34" w:history="1">
        <w:r w:rsidRPr="000305DA">
          <w:rPr>
            <w:rStyle w:val="af"/>
            <w:color w:val="0000FF"/>
          </w:rPr>
          <w:t>CRPD/C/12/2</w:t>
        </w:r>
      </w:hyperlink>
      <w:r w:rsidRPr="00CD6C67">
        <w:t>, пр</w:t>
      </w:r>
      <w:r w:rsidRPr="00CD6C67">
        <w:t>и</w:t>
      </w:r>
      <w:r w:rsidRPr="00CD6C67">
        <w:t>ложение IV), некоторые органы Организации Объединенных Наций и межпр</w:t>
      </w:r>
      <w:r w:rsidRPr="00CD6C67">
        <w:t>а</w:t>
      </w:r>
      <w:r w:rsidRPr="00CD6C67">
        <w:t>вительственные процессы предприняли разработку руководящих принципов относительно права на свободу и личную неприкосновенность и относительно обращения с заключенными, в которых содержится ссылка на лишение свободы инвалидов. О принятии дополнительных обязывающих инструментов, которые допускали бы недобровольное интернирование и принудительное лечение лиц, страдающих интеллектуальными расстройствами, подумывают и некоторые р</w:t>
      </w:r>
      <w:r w:rsidRPr="00CD6C67">
        <w:t>е</w:t>
      </w:r>
      <w:r w:rsidRPr="00CD6C67">
        <w:t>гиональные органы. Комитет, со своей стороны, включившись в конструкти</w:t>
      </w:r>
      <w:r w:rsidRPr="00CD6C67">
        <w:t>в</w:t>
      </w:r>
      <w:r w:rsidRPr="00CD6C67">
        <w:t>ный диалог с несколькими государствами – участниками Конвенции, еще бол</w:t>
      </w:r>
      <w:r w:rsidRPr="00CD6C67">
        <w:t>ь</w:t>
      </w:r>
      <w:r w:rsidRPr="00CD6C67">
        <w:t>ше развил свое понимание по статье 14.</w:t>
      </w:r>
    </w:p>
    <w:p w:rsidR="00324ED7" w:rsidRPr="00CD6C67" w:rsidRDefault="00324ED7" w:rsidP="00324ED7">
      <w:pPr>
        <w:pStyle w:val="SingleTxtGR"/>
      </w:pPr>
      <w:r w:rsidRPr="00CD6C67">
        <w:t>2.</w:t>
      </w:r>
      <w:r w:rsidRPr="00CD6C67">
        <w:tab/>
        <w:t>Комитет, как международный орган, ответственный за мониторинг ос</w:t>
      </w:r>
      <w:r w:rsidRPr="00CD6C67">
        <w:t>у</w:t>
      </w:r>
      <w:r w:rsidRPr="00CD6C67">
        <w:t xml:space="preserve">ществления Конвенции, принимает настоящие руководящие принципы, с тем чтобы дать </w:t>
      </w:r>
      <w:r w:rsidR="004E3C2B">
        <w:t>государствам-участникам</w:t>
      </w:r>
      <w:r w:rsidRPr="00CD6C67">
        <w:t>, организациям региональной интеграции, национальным правозащитным учреждениям и национальным мониторинговым механизмам, организациям инвалидов и организациям гражданского общества, а также учреждениям, органам и независимым экспертам Организации Объед</w:t>
      </w:r>
      <w:r w:rsidRPr="00CD6C67">
        <w:t>и</w:t>
      </w:r>
      <w:r w:rsidRPr="00CD6C67">
        <w:t>ненных Наций дальнейшее разъяснение отно</w:t>
      </w:r>
      <w:r w:rsidR="008127A9">
        <w:t>сительно обязанности государств-</w:t>
      </w:r>
      <w:r w:rsidRPr="00CD6C67">
        <w:t>участн</w:t>
      </w:r>
      <w:r w:rsidR="001A6EAC" w:rsidRPr="00CD6C67">
        <w:t>иков согласно Конвенции уважать,</w:t>
      </w:r>
      <w:r w:rsidRPr="00CD6C67">
        <w:t xml:space="preserve"> защищать и гарантировать право и</w:t>
      </w:r>
      <w:r w:rsidRPr="00CD6C67">
        <w:t>н</w:t>
      </w:r>
      <w:r w:rsidRPr="00CD6C67">
        <w:t>валидов на свободу и личную неприкосновенность. Настоящие руководящие принципы заменяют заявление, принятое Комитетом по статье 14 Конвенции.</w:t>
      </w:r>
    </w:p>
    <w:p w:rsidR="00324ED7" w:rsidRPr="00CD6C67" w:rsidRDefault="00324ED7" w:rsidP="00324ED7">
      <w:pPr>
        <w:pStyle w:val="H1GR"/>
      </w:pPr>
      <w:r w:rsidRPr="00CD6C67">
        <w:tab/>
      </w:r>
      <w:bookmarkStart w:id="63" w:name="_Toc482101515"/>
      <w:r w:rsidRPr="00CD6C67">
        <w:t>B.</w:t>
      </w:r>
      <w:r w:rsidRPr="00CD6C67">
        <w:tab/>
        <w:t>Право инвалидов</w:t>
      </w:r>
      <w:bookmarkEnd w:id="63"/>
      <w:r w:rsidRPr="00CD6C67">
        <w:t xml:space="preserve"> на свободу и личную неприкосновенность</w:t>
      </w:r>
    </w:p>
    <w:p w:rsidR="00324ED7" w:rsidRPr="00CD6C67" w:rsidRDefault="00324ED7" w:rsidP="00324ED7">
      <w:pPr>
        <w:pStyle w:val="SingleTxtGR"/>
      </w:pPr>
      <w:r w:rsidRPr="00CD6C67">
        <w:t>3.</w:t>
      </w:r>
      <w:r w:rsidRPr="00CD6C67">
        <w:tab/>
        <w:t>Комитет вновь подтверждает, что свобода и личная неприкосновенность являет собой одно из самых ценных прав, на которые управомочен каждый и</w:t>
      </w:r>
      <w:r w:rsidRPr="00CD6C67">
        <w:t>н</w:t>
      </w:r>
      <w:r w:rsidRPr="00CD6C67">
        <w:t>дивид. В частности, рассчитывать на свободу, согласно статье 14 Конвенции</w:t>
      </w:r>
      <w:r w:rsidR="004E3C2B">
        <w:t>,</w:t>
      </w:r>
      <w:r w:rsidRPr="00CD6C67">
        <w:t xml:space="preserve"> вправе все инвалиды, и особенно все люди, страдающие интеллектуальными отклонениями и психосоциальными расстройствами.</w:t>
      </w:r>
    </w:p>
    <w:p w:rsidR="00324ED7" w:rsidRPr="00CD6C67" w:rsidRDefault="00324ED7" w:rsidP="00324ED7">
      <w:pPr>
        <w:pStyle w:val="SingleTxtGR"/>
      </w:pPr>
      <w:r w:rsidRPr="00CD6C67">
        <w:t>4.</w:t>
      </w:r>
      <w:r w:rsidRPr="00CD6C67">
        <w:tab/>
        <w:t>Статья 14 Конвенции является, в сущности, недискриминационным п</w:t>
      </w:r>
      <w:r w:rsidRPr="00CD6C67">
        <w:t>о</w:t>
      </w:r>
      <w:r w:rsidRPr="00CD6C67">
        <w:t>ложением. Она конкретизирует объем права на свободу и личную неприкосн</w:t>
      </w:r>
      <w:r w:rsidRPr="00CD6C67">
        <w:t>о</w:t>
      </w:r>
      <w:r w:rsidRPr="00CD6C67">
        <w:t>венность применительно к инвалидам, запрещая всякую дискриминацию по причине инвалидности при осуществлении тако</w:t>
      </w:r>
      <w:r w:rsidR="004E3C2B">
        <w:t>го права. Таким образом, ст</w:t>
      </w:r>
      <w:r w:rsidR="004E3C2B">
        <w:t>а</w:t>
      </w:r>
      <w:r w:rsidR="004E3C2B">
        <w:t>тья </w:t>
      </w:r>
      <w:r w:rsidRPr="00CD6C67">
        <w:t>14 прямо соотносится с целью Конвенции, которая состоит в том, чтобы п</w:t>
      </w:r>
      <w:r w:rsidRPr="00CD6C67">
        <w:t>о</w:t>
      </w:r>
      <w:r w:rsidRPr="00CD6C67">
        <w:t>ощрять, защищать и обеспечивать полное и равное пользование всеми инвал</w:t>
      </w:r>
      <w:r w:rsidRPr="00CD6C67">
        <w:t>и</w:t>
      </w:r>
      <w:r w:rsidRPr="00CD6C67">
        <w:t>дами всеми правами человека и основными свободами и поощрять уважение присущего им достоинства.</w:t>
      </w:r>
    </w:p>
    <w:p w:rsidR="00324ED7" w:rsidRPr="00CD6C67" w:rsidRDefault="00324ED7" w:rsidP="00324ED7">
      <w:pPr>
        <w:pStyle w:val="SingleTxtGR"/>
      </w:pPr>
      <w:r w:rsidRPr="00CD6C67">
        <w:t>5.</w:t>
      </w:r>
      <w:r w:rsidRPr="00CD6C67">
        <w:tab/>
        <w:t>Недискриминационная природа статьи 14 свидетельствует о тесном вз</w:t>
      </w:r>
      <w:r w:rsidRPr="00CD6C67">
        <w:t>а</w:t>
      </w:r>
      <w:r w:rsidRPr="00CD6C67">
        <w:t>имоотношении с правом на равенство и недис</w:t>
      </w:r>
      <w:r w:rsidR="004E3C2B">
        <w:t>криминацию (статья 5). В пун</w:t>
      </w:r>
      <w:r w:rsidR="004E3C2B">
        <w:t>к</w:t>
      </w:r>
      <w:r w:rsidR="004E3C2B">
        <w:t>те </w:t>
      </w:r>
      <w:r w:rsidRPr="00CD6C67">
        <w:t>1 статьи 5 гос</w:t>
      </w:r>
      <w:r w:rsidR="008127A9">
        <w:t>ударства-</w:t>
      </w:r>
      <w:r w:rsidR="004E3C2B">
        <w:t xml:space="preserve">участники признают, </w:t>
      </w:r>
      <w:r w:rsidRPr="00CD6C67">
        <w:t>что все лица равны перед зак</w:t>
      </w:r>
      <w:r w:rsidRPr="00CD6C67">
        <w:t>о</w:t>
      </w:r>
      <w:r w:rsidRPr="00CD6C67">
        <w:t>ном и по закону и имеют право на равную защиту закона. Пункт 2 статьи 5 преду</w:t>
      </w:r>
      <w:r w:rsidR="008127A9">
        <w:t>сматривает, что государства-</w:t>
      </w:r>
      <w:r w:rsidRPr="00CD6C67">
        <w:t>участники запрещают все формы дискрим</w:t>
      </w:r>
      <w:r w:rsidRPr="00CD6C67">
        <w:t>и</w:t>
      </w:r>
      <w:r w:rsidRPr="00CD6C67">
        <w:t>нации по признаку инвалидности и гарантируют инвалидам равную и эффе</w:t>
      </w:r>
      <w:r w:rsidRPr="00CD6C67">
        <w:t>к</w:t>
      </w:r>
      <w:r w:rsidRPr="00CD6C67">
        <w:t>тивную правовую защиту о</w:t>
      </w:r>
      <w:r w:rsidR="001A6EAC" w:rsidRPr="00CD6C67">
        <w:t>т дискриминации на любой почве.</w:t>
      </w:r>
    </w:p>
    <w:p w:rsidR="00324ED7" w:rsidRPr="00CD6C67" w:rsidRDefault="00324ED7" w:rsidP="001A6EAC">
      <w:pPr>
        <w:pStyle w:val="H1GR"/>
      </w:pPr>
      <w:r w:rsidRPr="00CD6C67">
        <w:tab/>
      </w:r>
      <w:bookmarkStart w:id="64" w:name="_Toc482101516"/>
      <w:r w:rsidRPr="00CD6C67">
        <w:t>C.</w:t>
      </w:r>
      <w:r w:rsidRPr="00CD6C67">
        <w:tab/>
        <w:t>Абсолютное запрещение задержания на основании расстройств</w:t>
      </w:r>
      <w:bookmarkEnd w:id="64"/>
      <w:r w:rsidRPr="00CD6C67">
        <w:t>а</w:t>
      </w:r>
    </w:p>
    <w:p w:rsidR="00324ED7" w:rsidRPr="00CD6C67" w:rsidRDefault="00324ED7" w:rsidP="00324ED7">
      <w:pPr>
        <w:pStyle w:val="SingleTxtGR"/>
      </w:pPr>
      <w:r w:rsidRPr="00CD6C67">
        <w:t>6.</w:t>
      </w:r>
      <w:r w:rsidRPr="00CD6C67">
        <w:tab/>
        <w:t>Все еще быт</w:t>
      </w:r>
      <w:r w:rsidR="008127A9">
        <w:t>ует практика, когда государства-</w:t>
      </w:r>
      <w:r w:rsidRPr="00CD6C67">
        <w:t>участники допускают лиш</w:t>
      </w:r>
      <w:r w:rsidRPr="00CD6C67">
        <w:t>е</w:t>
      </w:r>
      <w:r w:rsidRPr="00CD6C67">
        <w:t>ние свободы по соображениям реального или воспринимаемого расстройства. Расстройство в настоящих руководящих принципах понимается как физическое, психосоциальное, интеллектуальное или сенсорное индивиду</w:t>
      </w:r>
      <w:r w:rsidR="001A6EAC" w:rsidRPr="00CD6C67">
        <w:t>альное состояние, которое может</w:t>
      </w:r>
      <w:r w:rsidRPr="00CD6C67">
        <w:t xml:space="preserve"> сопровождаться, а может и не сопровождаться функциональн</w:t>
      </w:r>
      <w:r w:rsidRPr="00CD6C67">
        <w:t>ы</w:t>
      </w:r>
      <w:r w:rsidRPr="00CD6C67">
        <w:t>ми ограничениями физического, интеллектуального или сенсорного свойства. Расстройство отлично о</w:t>
      </w:r>
      <w:r w:rsidR="003D35C7">
        <w:t>т</w:t>
      </w:r>
      <w:r w:rsidRPr="00CD6C67">
        <w:t xml:space="preserve"> того, что обычно считается нормой. Инвалидность же понимается как социальный эффект взаимодействия между индивидуальным нарушением и социальной и материальной средой, как описано в статье 1 Ко</w:t>
      </w:r>
      <w:r w:rsidRPr="00CD6C67">
        <w:t>н</w:t>
      </w:r>
      <w:r w:rsidRPr="00CD6C67">
        <w:t>венции. Комитет установил, что статья 14 не допускает никаких изъятий, по к</w:t>
      </w:r>
      <w:r w:rsidRPr="00CD6C67">
        <w:t>о</w:t>
      </w:r>
      <w:r w:rsidRPr="00CD6C67">
        <w:t>торым индивиды могут быть подвергнуты задержанию по соображениям их р</w:t>
      </w:r>
      <w:r w:rsidRPr="00CD6C67">
        <w:t>е</w:t>
      </w:r>
      <w:r w:rsidRPr="00CD6C67">
        <w:t>ального или воспринимаемого расстройства. Однако законодательство нескол</w:t>
      </w:r>
      <w:r w:rsidRPr="00CD6C67">
        <w:t>ь</w:t>
      </w:r>
      <w:r w:rsidR="008127A9">
        <w:t>ких государств-</w:t>
      </w:r>
      <w:r w:rsidRPr="00CD6C67">
        <w:t>участников, включая законы о психическом здоровье, все же предусматривает случаи, в которых индивиды могут быть подвергнуты заде</w:t>
      </w:r>
      <w:r w:rsidRPr="00CD6C67">
        <w:t>р</w:t>
      </w:r>
      <w:r w:rsidRPr="00CD6C67">
        <w:t>жанию по соображениям их реального или воспринимаемого расстройства, при условии что есть и другие причины для задержания, и в том числе если они считаются опасными для себя или для других. Подобная практика несовмест</w:t>
      </w:r>
      <w:r w:rsidRPr="00CD6C67">
        <w:t>и</w:t>
      </w:r>
      <w:r w:rsidRPr="00CD6C67">
        <w:t>ма со статьей 14; она носит дискриминационный характер и равносильна пр</w:t>
      </w:r>
      <w:r w:rsidRPr="00CD6C67">
        <w:t>о</w:t>
      </w:r>
      <w:r w:rsidRPr="00CD6C67">
        <w:t>извольному лишению свободы.</w:t>
      </w:r>
    </w:p>
    <w:p w:rsidR="00324ED7" w:rsidRPr="00CD6C67" w:rsidRDefault="00324ED7" w:rsidP="00436449">
      <w:pPr>
        <w:pStyle w:val="SingleTxtGR"/>
      </w:pPr>
      <w:r w:rsidRPr="00CD6C67">
        <w:t>7.</w:t>
      </w:r>
      <w:r w:rsidRPr="00CD6C67">
        <w:tab/>
        <w:t>В ходе переговоров Специального комитета по инвалидности, которые увенчались принятием Конвенции, состоялись обширные дискуссии относ</w:t>
      </w:r>
      <w:r w:rsidRPr="00CD6C67">
        <w:t>и</w:t>
      </w:r>
      <w:r w:rsidRPr="00CD6C67">
        <w:t>тельно необходимости включить в проект текс</w:t>
      </w:r>
      <w:r w:rsidR="00436449">
        <w:t>та подпункта b) пункта 1 ст</w:t>
      </w:r>
      <w:r w:rsidR="00436449">
        <w:t>а</w:t>
      </w:r>
      <w:r w:rsidR="00436449">
        <w:t>тьи</w:t>
      </w:r>
      <w:r w:rsidR="00436449">
        <w:rPr>
          <w:lang w:val="en-US"/>
        </w:rPr>
        <w:t> </w:t>
      </w:r>
      <w:r w:rsidRPr="00CD6C67">
        <w:t xml:space="preserve">14 </w:t>
      </w:r>
      <w:bookmarkStart w:id="65" w:name="_GoBack"/>
      <w:bookmarkEnd w:id="65"/>
      <w:r w:rsidRPr="00CD6C67">
        <w:t>такого квалификатора, как «единственно» или «исключительно», в ра</w:t>
      </w:r>
      <w:r w:rsidRPr="00CD6C67">
        <w:t>м</w:t>
      </w:r>
      <w:r w:rsidRPr="00CD6C67">
        <w:t>ках запрещения лишения свободы по причине существования реального или воспринимаемого расстройства. Государства воспротивились такому включ</w:t>
      </w:r>
      <w:r w:rsidRPr="00CD6C67">
        <w:t>е</w:t>
      </w:r>
      <w:r w:rsidRPr="00CD6C67">
        <w:t>нию, доказывая, что это могло бы привести к неверной интерпретации</w:t>
      </w:r>
      <w:r w:rsidRPr="00290DE7">
        <w:rPr>
          <w:sz w:val="18"/>
          <w:vertAlign w:val="superscript"/>
        </w:rPr>
        <w:footnoteReference w:id="128"/>
      </w:r>
      <w:r w:rsidRPr="00CD6C67">
        <w:t xml:space="preserve"> и могло бы позволить лишение свободы на основании реального или воспринимаемого расстройства в сочетании с другими критериями, такими как создание опасн</w:t>
      </w:r>
      <w:r w:rsidRPr="00CD6C67">
        <w:t>о</w:t>
      </w:r>
      <w:r w:rsidRPr="00CD6C67">
        <w:t>сти для себя или для других</w:t>
      </w:r>
      <w:r w:rsidRPr="00290DE7">
        <w:rPr>
          <w:sz w:val="18"/>
          <w:vertAlign w:val="superscript"/>
        </w:rPr>
        <w:footnoteReference w:id="129"/>
      </w:r>
      <w:r w:rsidRPr="00CD6C67">
        <w:t>. Кроме того, были проведены дискуссии относ</w:t>
      </w:r>
      <w:r w:rsidRPr="00CD6C67">
        <w:t>и</w:t>
      </w:r>
      <w:r w:rsidRPr="00CD6C67">
        <w:t>тельно того, не следует ли включить в текст проекта пункта 2 статьи 14 пол</w:t>
      </w:r>
      <w:r w:rsidRPr="00CD6C67">
        <w:t>о</w:t>
      </w:r>
      <w:r w:rsidRPr="00CD6C67">
        <w:t>жение относительно периодической проверки лишения свободы</w:t>
      </w:r>
      <w:r w:rsidRPr="00290DE7">
        <w:rPr>
          <w:sz w:val="18"/>
          <w:vertAlign w:val="superscript"/>
        </w:rPr>
        <w:footnoteReference w:id="130"/>
      </w:r>
      <w:r w:rsidRPr="00CD6C67">
        <w:t>. Использов</w:t>
      </w:r>
      <w:r w:rsidRPr="00CD6C67">
        <w:t>а</w:t>
      </w:r>
      <w:r w:rsidRPr="00CD6C67">
        <w:t>нию квалификаторов и включению положения относительно периодического обзора воспротивилось гражданское общество</w:t>
      </w:r>
      <w:r w:rsidRPr="00290DE7">
        <w:rPr>
          <w:sz w:val="18"/>
          <w:vertAlign w:val="superscript"/>
        </w:rPr>
        <w:footnoteReference w:id="131"/>
      </w:r>
      <w:r w:rsidRPr="00CD6C67">
        <w:t>. Соответственно подпункт b) пункта 1 статьи 14 запрещает лишение свободы на основании реального или воспринимаемого расстройства, даже если в обоснование лишения свободы приводятся еще и дополнительные факторы. Эта проблема была урегулирована на седьмом совещании Специального комитета</w:t>
      </w:r>
      <w:r w:rsidRPr="00290DE7">
        <w:rPr>
          <w:sz w:val="18"/>
          <w:vertAlign w:val="superscript"/>
        </w:rPr>
        <w:footnoteReference w:id="132"/>
      </w:r>
      <w:r w:rsidRPr="00CD6C67">
        <w:t>.</w:t>
      </w:r>
    </w:p>
    <w:p w:rsidR="00324ED7" w:rsidRPr="00CD6C67" w:rsidRDefault="00324ED7" w:rsidP="00324ED7">
      <w:pPr>
        <w:pStyle w:val="SingleTxtGR"/>
      </w:pPr>
      <w:r w:rsidRPr="00CD6C67">
        <w:t>8.</w:t>
      </w:r>
      <w:r w:rsidRPr="00CD6C67">
        <w:tab/>
        <w:t xml:space="preserve">Абсолютный запрет на лишение свободы </w:t>
      </w:r>
      <w:r w:rsidR="001A6EAC" w:rsidRPr="00CD6C67">
        <w:t>на основании реального</w:t>
      </w:r>
      <w:r w:rsidR="001A6EAC" w:rsidRPr="00CD6C67">
        <w:br/>
      </w:r>
      <w:r w:rsidRPr="00CD6C67">
        <w:t>или воспринимаемого расстройства имеет тесные смычки со статьей 12 Ко</w:t>
      </w:r>
      <w:r w:rsidRPr="00CD6C67">
        <w:t>н</w:t>
      </w:r>
      <w:r w:rsidRPr="00CD6C67">
        <w:t>венции относительно равенства перед законом. В своем замечании общего п</w:t>
      </w:r>
      <w:r w:rsidRPr="00CD6C67">
        <w:t>о</w:t>
      </w:r>
      <w:r w:rsidRPr="00CD6C67">
        <w:t>рядка № 1 (2014) относ</w:t>
      </w:r>
      <w:r w:rsidR="001A6EAC" w:rsidRPr="00CD6C67">
        <w:t>ительно равенства перед законом</w:t>
      </w:r>
      <w:r w:rsidRPr="00CD6C67">
        <w:t xml:space="preserve"> Коми</w:t>
      </w:r>
      <w:r w:rsidR="008127A9">
        <w:t>тет разъясняет, что государства-</w:t>
      </w:r>
      <w:r w:rsidRPr="00CD6C67">
        <w:t>участники должны воздерживаться от лишения инвалидов пр</w:t>
      </w:r>
      <w:r w:rsidRPr="00CD6C67">
        <w:t>а</w:t>
      </w:r>
      <w:r w:rsidRPr="00CD6C67">
        <w:t>воспособности и их помещения в институциональные заведения против их в</w:t>
      </w:r>
      <w:r w:rsidRPr="00CD6C67">
        <w:t>о</w:t>
      </w:r>
      <w:r w:rsidRPr="00CD6C67">
        <w:t>ли, либо без свободного и информированного согласия соответствующих лиц, либо с согласия лица, ответственного за</w:t>
      </w:r>
      <w:r w:rsidR="003D35C7">
        <w:t xml:space="preserve"> субститутивное принятие решений</w:t>
      </w:r>
      <w:r w:rsidRPr="00CD6C67">
        <w:t>, ибо подобная практика предста</w:t>
      </w:r>
      <w:r w:rsidR="004E3C2B">
        <w:t>вляет собой произвольное лишение</w:t>
      </w:r>
      <w:r w:rsidRPr="00CD6C67">
        <w:t xml:space="preserve"> свободы и нар</w:t>
      </w:r>
      <w:r w:rsidRPr="00CD6C67">
        <w:t>у</w:t>
      </w:r>
      <w:r w:rsidRPr="00CD6C67">
        <w:t>шает статьи 12 и 14 Конвенции (пункт 40).</w:t>
      </w:r>
    </w:p>
    <w:p w:rsidR="00324ED7" w:rsidRPr="00CD6C67" w:rsidRDefault="00324ED7" w:rsidP="00324ED7">
      <w:pPr>
        <w:pStyle w:val="SingleTxtGR"/>
      </w:pPr>
      <w:r w:rsidRPr="00CD6C67">
        <w:t>9.</w:t>
      </w:r>
      <w:r w:rsidRPr="00CD6C67">
        <w:tab/>
        <w:t>Пользование правом на свободу и личную неприкосновенность имеет центральное значение для осуществления статьи 19 относительно права на с</w:t>
      </w:r>
      <w:r w:rsidRPr="00CD6C67">
        <w:t>а</w:t>
      </w:r>
      <w:r w:rsidRPr="00CD6C67">
        <w:t>мостоятельный образ жизни и вовлеченность в местное сообщество. Комитет подчеркивает взаимосвязь со статьей 19. Он выражает озабоченность в связи с институционализацией инвалидов и в связи с отсутствием в сообществе услуг по поддержке и рекомендует реализацию услуг по поддержке и эффективных стратегий деинституционализации в консультации в организациями инвалидов</w:t>
      </w:r>
      <w:r w:rsidRPr="00290DE7">
        <w:rPr>
          <w:sz w:val="18"/>
          <w:vertAlign w:val="superscript"/>
        </w:rPr>
        <w:footnoteReference w:id="133"/>
      </w:r>
      <w:r w:rsidRPr="00CD6C67">
        <w:t>. Вдобавок он ратует за ассигнование более значительных финансовых ресурсов, дабы обеспечить достаточные услуги на базе общин</w:t>
      </w:r>
      <w:r w:rsidRPr="00290DE7">
        <w:rPr>
          <w:sz w:val="18"/>
          <w:vertAlign w:val="superscript"/>
        </w:rPr>
        <w:footnoteReference w:id="134"/>
      </w:r>
      <w:r w:rsidRPr="00CD6C67">
        <w:t>.</w:t>
      </w:r>
    </w:p>
    <w:p w:rsidR="00324ED7" w:rsidRPr="00CD6C67" w:rsidRDefault="00324ED7" w:rsidP="001A6EAC">
      <w:pPr>
        <w:pStyle w:val="H1GR"/>
      </w:pPr>
      <w:r w:rsidRPr="00CD6C67">
        <w:tab/>
      </w:r>
      <w:bookmarkStart w:id="66" w:name="_Toc482101517"/>
      <w:r w:rsidRPr="00CD6C67">
        <w:t>D.</w:t>
      </w:r>
      <w:r w:rsidRPr="00CD6C67">
        <w:tab/>
        <w:t>Помещение в психиа</w:t>
      </w:r>
      <w:r w:rsidR="001A6EAC" w:rsidRPr="00CD6C67">
        <w:t>трические заведения против воли</w:t>
      </w:r>
      <w:r w:rsidR="001A6EAC" w:rsidRPr="00CD6C67">
        <w:br/>
      </w:r>
      <w:r w:rsidRPr="00CD6C67">
        <w:t>или без согласия пациента</w:t>
      </w:r>
      <w:bookmarkEnd w:id="66"/>
    </w:p>
    <w:p w:rsidR="00324ED7" w:rsidRPr="00CD6C67" w:rsidRDefault="00324ED7" w:rsidP="00324ED7">
      <w:pPr>
        <w:pStyle w:val="SingleTxtGR"/>
      </w:pPr>
      <w:r w:rsidRPr="00CD6C67">
        <w:t>10.</w:t>
      </w:r>
      <w:r w:rsidRPr="00CD6C67">
        <w:tab/>
        <w:t>Недобровольная госпитализация инвалидов по медико-санитарным соо</w:t>
      </w:r>
      <w:r w:rsidRPr="00CD6C67">
        <w:t>б</w:t>
      </w:r>
      <w:r w:rsidRPr="00CD6C67">
        <w:t>ражениям противоречит абсолютному запрету на лишение свободы на основ</w:t>
      </w:r>
      <w:r w:rsidRPr="00CD6C67">
        <w:t>а</w:t>
      </w:r>
      <w:r w:rsidRPr="00CD6C67">
        <w:t>нии расстройства (</w:t>
      </w:r>
      <w:r w:rsidR="001A6EAC" w:rsidRPr="00CD6C67">
        <w:t>подпункт b) пункта 1 статьи 14</w:t>
      </w:r>
      <w:r w:rsidRPr="00CD6C67">
        <w:t xml:space="preserve">) и принципу свободного и информированного согласия соответствующего индивида на медико-санитарное попечение (статья 25). Комитет неоднократно заявлял, что </w:t>
      </w:r>
      <w:r w:rsidR="004E3C2B">
        <w:t>государствам-участ</w:t>
      </w:r>
      <w:r w:rsidR="006D7810">
        <w:t>-</w:t>
      </w:r>
      <w:r w:rsidR="004E3C2B">
        <w:t>никам</w:t>
      </w:r>
      <w:r w:rsidRPr="00CD6C67">
        <w:t xml:space="preserve"> следует отменить положения, которые позволяют</w:t>
      </w:r>
      <w:r w:rsidR="003D35C7">
        <w:t xml:space="preserve"> производить</w:t>
      </w:r>
      <w:r w:rsidRPr="00CD6C67">
        <w:t xml:space="preserve"> недобр</w:t>
      </w:r>
      <w:r w:rsidRPr="00CD6C67">
        <w:t>о</w:t>
      </w:r>
      <w:r w:rsidRPr="00CD6C67">
        <w:t>вольное помещение инвалидов в психиатрические заведения на основании р</w:t>
      </w:r>
      <w:r w:rsidRPr="00CD6C67">
        <w:t>е</w:t>
      </w:r>
      <w:r w:rsidRPr="00CD6C67">
        <w:t>ального или воспринимаемого расстройства</w:t>
      </w:r>
      <w:r w:rsidRPr="00290DE7">
        <w:rPr>
          <w:sz w:val="18"/>
          <w:vertAlign w:val="superscript"/>
        </w:rPr>
        <w:footnoteReference w:id="135"/>
      </w:r>
      <w:r w:rsidRPr="00CD6C67">
        <w:t>. Недобровольное помещение в психиатрические заведения сопряжено с отрицанием правоспособности инд</w:t>
      </w:r>
      <w:r w:rsidRPr="00CD6C67">
        <w:t>и</w:t>
      </w:r>
      <w:r w:rsidRPr="00CD6C67">
        <w:t>вида принимать решение относительно попечения, лечения и поступления в больницу или институциональное заведение и поэтому нарушает статью 12 в сочетании со статьей 14.</w:t>
      </w:r>
    </w:p>
    <w:p w:rsidR="00324ED7" w:rsidRPr="00CD6C67" w:rsidRDefault="00324ED7" w:rsidP="001A6EAC">
      <w:pPr>
        <w:pStyle w:val="H1GR"/>
      </w:pPr>
      <w:r w:rsidRPr="00CD6C67">
        <w:tab/>
      </w:r>
      <w:bookmarkStart w:id="67" w:name="_Toc482101518"/>
      <w:r w:rsidRPr="00CD6C67">
        <w:t>E.</w:t>
      </w:r>
      <w:r w:rsidRPr="00CD6C67">
        <w:tab/>
        <w:t>Лечение, производимое без согласия пациента в ходе лишения свободы</w:t>
      </w:r>
      <w:bookmarkEnd w:id="67"/>
    </w:p>
    <w:p w:rsidR="00324ED7" w:rsidRPr="00CD6C67" w:rsidRDefault="00324ED7" w:rsidP="00324ED7">
      <w:pPr>
        <w:pStyle w:val="SingleTxtGR"/>
      </w:pPr>
      <w:r w:rsidRPr="00CD6C67">
        <w:t>11.</w:t>
      </w:r>
      <w:r w:rsidRPr="00CD6C67">
        <w:tab/>
        <w:t>Комите</w:t>
      </w:r>
      <w:r w:rsidR="008127A9">
        <w:t>т подчеркивает, что государства-</w:t>
      </w:r>
      <w:r w:rsidRPr="00CD6C67">
        <w:t>участники должны обеспечивать, чтобы предоставление медико-санитарных услуг, включая услуги в области психического здоровья, основывалось на свободном и информированном согл</w:t>
      </w:r>
      <w:r w:rsidRPr="00CD6C67">
        <w:t>а</w:t>
      </w:r>
      <w:r w:rsidRPr="00CD6C67">
        <w:t>сии соответствующего лица</w:t>
      </w:r>
      <w:r w:rsidRPr="00290DE7">
        <w:rPr>
          <w:sz w:val="18"/>
          <w:vertAlign w:val="superscript"/>
        </w:rPr>
        <w:footnoteReference w:id="136"/>
      </w:r>
      <w:r w:rsidRPr="00CD6C67">
        <w:t>. В своем замечании общего порядка № 1 Ко</w:t>
      </w:r>
      <w:r w:rsidR="008127A9">
        <w:t>митет заявил, что государства-</w:t>
      </w:r>
      <w:r w:rsidRPr="00CD6C67">
        <w:t>участники несут обязанность требовать от всех специ</w:t>
      </w:r>
      <w:r w:rsidRPr="00CD6C67">
        <w:t>а</w:t>
      </w:r>
      <w:r w:rsidRPr="00CD6C67">
        <w:t>листов здравоохранения (включая профессиональных психиатров) перед л</w:t>
      </w:r>
      <w:r w:rsidRPr="00CD6C67">
        <w:t>ю</w:t>
      </w:r>
      <w:r w:rsidRPr="00CD6C67">
        <w:t>бым лечением заручаться свободным и информированным согласием инвал</w:t>
      </w:r>
      <w:r w:rsidRPr="00CD6C67">
        <w:t>и</w:t>
      </w:r>
      <w:r w:rsidRPr="00CD6C67">
        <w:t xml:space="preserve">дов. Комитет заявил, что в сочетании с правом на правоспособность </w:t>
      </w:r>
      <w:r w:rsidR="008127A9">
        <w:t>наравне с другими государства-</w:t>
      </w:r>
      <w:r w:rsidRPr="00CD6C67">
        <w:t>участники несут обязанность не позволять, чтобы лица, ответственные за субститутивное принятие решений, давали согласие от имени</w:t>
      </w:r>
      <w:r w:rsidR="00DB4D03" w:rsidRPr="00CD6C67">
        <w:t xml:space="preserve"> инвалидов</w:t>
      </w:r>
      <w:r w:rsidRPr="00CD6C67">
        <w:t>. Весь медико-санитарный и медицинский персонал должен обесп</w:t>
      </w:r>
      <w:r w:rsidRPr="00CD6C67">
        <w:t>е</w:t>
      </w:r>
      <w:r w:rsidRPr="00CD6C67">
        <w:t xml:space="preserve">чивать надлежащие консультации, </w:t>
      </w:r>
      <w:r w:rsidR="00840D0F">
        <w:t>которые проводились бы напрямую</w:t>
      </w:r>
      <w:r w:rsidR="00840D0F" w:rsidRPr="00840D0F">
        <w:br/>
      </w:r>
      <w:r w:rsidRPr="00CD6C67">
        <w:t>с инвалидом. Они должны также обеспечивать по мере своих возможностей, чтобы помощники или лица, оказывающие поддержку, не подменяли решений инвалидов или не оказывали ненадле</w:t>
      </w:r>
      <w:r w:rsidR="00840D0F">
        <w:t>жащего влияния на такие решения</w:t>
      </w:r>
      <w:r w:rsidR="00840D0F" w:rsidRPr="00840D0F">
        <w:br/>
      </w:r>
      <w:r w:rsidRPr="00CD6C67">
        <w:t>(пункт 41).</w:t>
      </w:r>
    </w:p>
    <w:p w:rsidR="00324ED7" w:rsidRPr="00CD6C67" w:rsidRDefault="00324ED7" w:rsidP="00DB4D03">
      <w:pPr>
        <w:pStyle w:val="H1GR"/>
      </w:pPr>
      <w:r w:rsidRPr="00CD6C67">
        <w:tab/>
      </w:r>
      <w:bookmarkStart w:id="68" w:name="_Toc482101519"/>
      <w:r w:rsidRPr="00CD6C67">
        <w:t>F.</w:t>
      </w:r>
      <w:r w:rsidRPr="00CD6C67">
        <w:tab/>
        <w:t>Защита инвалидов, лишенных свободы, от насилия, надругательства и жестокого обращения</w:t>
      </w:r>
      <w:bookmarkEnd w:id="68"/>
    </w:p>
    <w:p w:rsidR="00324ED7" w:rsidRPr="00CD6C67" w:rsidRDefault="00324ED7" w:rsidP="00324ED7">
      <w:pPr>
        <w:pStyle w:val="SingleTxtGR"/>
      </w:pPr>
      <w:r w:rsidRPr="00CD6C67">
        <w:t>12.</w:t>
      </w:r>
      <w:r w:rsidRPr="00CD6C67">
        <w:tab/>
        <w:t>Комитет призывает госуда</w:t>
      </w:r>
      <w:r w:rsidR="001A6CC2">
        <w:t>рства</w:t>
      </w:r>
      <w:r w:rsidR="001A6CC2" w:rsidRPr="001A6CC2">
        <w:t>-</w:t>
      </w:r>
      <w:r w:rsidRPr="00CD6C67">
        <w:t>участники защищать безопасность и личную неприкосновенность инвалидов, лишаемых свободы, включая устран</w:t>
      </w:r>
      <w:r w:rsidRPr="00CD6C67">
        <w:t>е</w:t>
      </w:r>
      <w:r w:rsidRPr="00CD6C67">
        <w:t>ние использования принудительного лечения</w:t>
      </w:r>
      <w:r w:rsidRPr="00290DE7">
        <w:rPr>
          <w:sz w:val="18"/>
          <w:vertAlign w:val="superscript"/>
        </w:rPr>
        <w:footnoteReference w:id="137"/>
      </w:r>
      <w:r w:rsidRPr="00CD6C67">
        <w:t>, заточения и различных методов иммобилизации в медицинских заведениях, включая физические, химические и механические смирительные средства</w:t>
      </w:r>
      <w:r w:rsidRPr="00290DE7">
        <w:rPr>
          <w:sz w:val="18"/>
          <w:vertAlign w:val="superscript"/>
        </w:rPr>
        <w:footnoteReference w:id="138"/>
      </w:r>
      <w:r w:rsidRPr="00CD6C67">
        <w:t>. Комитет счел, что подобные виды пра</w:t>
      </w:r>
      <w:r w:rsidRPr="00CD6C67">
        <w:t>к</w:t>
      </w:r>
      <w:r w:rsidRPr="00CD6C67">
        <w:t>тики несовместимы с запрещением пыток и других видов жестокого, бесчел</w:t>
      </w:r>
      <w:r w:rsidRPr="00CD6C67">
        <w:t>о</w:t>
      </w:r>
      <w:r w:rsidRPr="00CD6C67">
        <w:t>вечного или унижающего достоинство обращения или наказания инвалидов, с</w:t>
      </w:r>
      <w:r w:rsidRPr="00CD6C67">
        <w:t>о</w:t>
      </w:r>
      <w:r w:rsidRPr="00CD6C67">
        <w:t>гласно статье 15 Конвенции.</w:t>
      </w:r>
    </w:p>
    <w:p w:rsidR="00324ED7" w:rsidRPr="00CD6C67" w:rsidRDefault="00324ED7" w:rsidP="00DB4D03">
      <w:pPr>
        <w:pStyle w:val="H1GR"/>
      </w:pPr>
      <w:r w:rsidRPr="00CD6C67">
        <w:tab/>
      </w:r>
      <w:bookmarkStart w:id="69" w:name="_Toc482101520"/>
      <w:r w:rsidRPr="00CD6C67">
        <w:t>G.</w:t>
      </w:r>
      <w:r w:rsidRPr="00CD6C67">
        <w:tab/>
        <w:t>Лишение свободы на основании воспринимаемой опасности, которую предположительно представляют инвалиды, предположи</w:t>
      </w:r>
      <w:r w:rsidR="00DB4D03" w:rsidRPr="00CD6C67">
        <w:t>тельной необходимости попечения</w:t>
      </w:r>
      <w:r w:rsidR="00DB4D03" w:rsidRPr="00CD6C67">
        <w:br/>
      </w:r>
      <w:r w:rsidRPr="00CD6C67">
        <w:t>или лечения или по любым иным соображениям</w:t>
      </w:r>
      <w:bookmarkEnd w:id="69"/>
    </w:p>
    <w:p w:rsidR="00324ED7" w:rsidRPr="00CD6C67" w:rsidRDefault="00324ED7" w:rsidP="00324ED7">
      <w:pPr>
        <w:pStyle w:val="SingleTxtGR"/>
      </w:pPr>
      <w:r w:rsidRPr="00CD6C67">
        <w:t>13.</w:t>
      </w:r>
      <w:r w:rsidRPr="00CD6C67">
        <w:tab/>
        <w:t>На протяжении всех рассмотрений докладов государств-участников К</w:t>
      </w:r>
      <w:r w:rsidRPr="00CD6C67">
        <w:t>о</w:t>
      </w:r>
      <w:r w:rsidRPr="00CD6C67">
        <w:t>митет установил, что позволение заключения инвалидов на основании воспр</w:t>
      </w:r>
      <w:r w:rsidRPr="00CD6C67">
        <w:t>и</w:t>
      </w:r>
      <w:r w:rsidRPr="00CD6C67">
        <w:t>нимаемой опасности, которую они предположительно представляют для себя или для других, противоречит статье 14. Недобровольное заключение инвал</w:t>
      </w:r>
      <w:r w:rsidRPr="00CD6C67">
        <w:t>и</w:t>
      </w:r>
      <w:r w:rsidRPr="00CD6C67">
        <w:t>дов на основании риска или опасности, предположительной необходимости п</w:t>
      </w:r>
      <w:r w:rsidRPr="00CD6C67">
        <w:t>о</w:t>
      </w:r>
      <w:r w:rsidRPr="00CD6C67">
        <w:t>печения или лечения или по любым иным соображениям, имеющим отношение в расстройству или диагностике состояния здоровья, такой как тяжесть ра</w:t>
      </w:r>
      <w:r w:rsidRPr="00CD6C67">
        <w:t>с</w:t>
      </w:r>
      <w:r w:rsidRPr="00CD6C67">
        <w:t>стройства, или на предмет обсервации противоречит праву на свободу и равн</w:t>
      </w:r>
      <w:r w:rsidRPr="00CD6C67">
        <w:t>о</w:t>
      </w:r>
      <w:r w:rsidRPr="00CD6C67">
        <w:t>сильно произвольному лишению свободы.</w:t>
      </w:r>
    </w:p>
    <w:p w:rsidR="00324ED7" w:rsidRPr="00CD6C67" w:rsidRDefault="00324ED7" w:rsidP="00324ED7">
      <w:pPr>
        <w:pStyle w:val="SingleTxtGR"/>
      </w:pPr>
      <w:r w:rsidRPr="00CD6C67">
        <w:t>14.</w:t>
      </w:r>
      <w:r w:rsidRPr="00CD6C67">
        <w:tab/>
        <w:t>Лица, страдающие интеллектуальными или психосоциальными расстро</w:t>
      </w:r>
      <w:r w:rsidRPr="00CD6C67">
        <w:t>й</w:t>
      </w:r>
      <w:r w:rsidRPr="00CD6C67">
        <w:t>ствами, нередко расцениваются как опасные для себя и для других, когда они не дают согласия или выдвигаю</w:t>
      </w:r>
      <w:r w:rsidR="00DB4D03" w:rsidRPr="00CD6C67">
        <w:t>т</w:t>
      </w:r>
      <w:r w:rsidRPr="00CD6C67">
        <w:t xml:space="preserve"> возражения в отношении медицинского или т</w:t>
      </w:r>
      <w:r w:rsidRPr="00CD6C67">
        <w:t>е</w:t>
      </w:r>
      <w:r w:rsidRPr="00CD6C67">
        <w:t>ра</w:t>
      </w:r>
      <w:r w:rsidR="00DB4D03" w:rsidRPr="00CD6C67">
        <w:t>певтического лечения</w:t>
      </w:r>
      <w:r w:rsidRPr="00CD6C67">
        <w:t>. Все индивиды, и в том числе лица, страдающие инв</w:t>
      </w:r>
      <w:r w:rsidRPr="00CD6C67">
        <w:t>а</w:t>
      </w:r>
      <w:r w:rsidRPr="00CD6C67">
        <w:t>лидностью, несут обязанность не причинять вред. Правовые системы, базир</w:t>
      </w:r>
      <w:r w:rsidRPr="00CD6C67">
        <w:t>у</w:t>
      </w:r>
      <w:r w:rsidRPr="00CD6C67">
        <w:t>ющиеся на верховенстве права, имеют в наличии уголовные и иные законы, дабы разбираться с нарушением такой обязанности. Инвалидам же нередко о</w:t>
      </w:r>
      <w:r w:rsidRPr="00CD6C67">
        <w:t>т</w:t>
      </w:r>
      <w:r w:rsidRPr="00CD6C67">
        <w:t>казывают в равной защите по подобным законам путем их перевода в отдел</w:t>
      </w:r>
      <w:r w:rsidRPr="00CD6C67">
        <w:t>ь</w:t>
      </w:r>
      <w:r w:rsidRPr="00CD6C67">
        <w:t>ную правовую колею, в том числе за счет законов о психическом здоровье. П</w:t>
      </w:r>
      <w:r w:rsidRPr="00CD6C67">
        <w:t>о</w:t>
      </w:r>
      <w:r w:rsidRPr="00CD6C67">
        <w:t>добные законы и процедуры обычно отличаются более низким стандартом, к</w:t>
      </w:r>
      <w:r w:rsidRPr="00CD6C67">
        <w:t>о</w:t>
      </w:r>
      <w:r w:rsidRPr="00CD6C67">
        <w:t>гда речь заходит о защите прав человека, и в частности права на надлежащее разбирательство и справедливый суд, и не</w:t>
      </w:r>
      <w:r w:rsidR="00840D0F">
        <w:t>совместимы со статьей 13</w:t>
      </w:r>
      <w:r w:rsidR="003D35C7">
        <w:t xml:space="preserve"> </w:t>
      </w:r>
      <w:r w:rsidRPr="00CD6C67">
        <w:t>в сочет</w:t>
      </w:r>
      <w:r w:rsidRPr="00CD6C67">
        <w:t>а</w:t>
      </w:r>
      <w:r w:rsidR="003D35C7">
        <w:t>нии со статьей 14 Конвенции.</w:t>
      </w:r>
    </w:p>
    <w:p w:rsidR="00324ED7" w:rsidRPr="00CD6C67" w:rsidRDefault="00324ED7" w:rsidP="00324ED7">
      <w:pPr>
        <w:pStyle w:val="SingleTxtGR"/>
      </w:pPr>
      <w:r w:rsidRPr="00CD6C67">
        <w:t>15.</w:t>
      </w:r>
      <w:r w:rsidRPr="00CD6C67">
        <w:tab/>
        <w:t>Свобода делать свой собственный выбор, установленная в качестве при</w:t>
      </w:r>
      <w:r w:rsidRPr="00CD6C67">
        <w:t>н</w:t>
      </w:r>
      <w:r w:rsidRPr="00CD6C67">
        <w:t xml:space="preserve">ципа в </w:t>
      </w:r>
      <w:r w:rsidR="00DB4D03" w:rsidRPr="00CD6C67">
        <w:t>пункте а) статьи 3</w:t>
      </w:r>
      <w:r w:rsidRPr="00CD6C67">
        <w:t xml:space="preserve"> Конвенции, включает свободу принимать риски и с</w:t>
      </w:r>
      <w:r w:rsidRPr="00CD6C67">
        <w:t>о</w:t>
      </w:r>
      <w:r w:rsidRPr="00CD6C67">
        <w:t>вершать ошибки наравне с другими. В своем замечании общего порядка № 1 Комитет заявил, что решения относительно медицинского и психиатрического лечения должны основываться на свободном и информированном согласии с</w:t>
      </w:r>
      <w:r w:rsidRPr="00CD6C67">
        <w:t>о</w:t>
      </w:r>
      <w:r w:rsidRPr="00CD6C67">
        <w:t>ответствующего лица и должны уважать самостоятельность, волю и предпочт</w:t>
      </w:r>
      <w:r w:rsidRPr="00CD6C67">
        <w:t>е</w:t>
      </w:r>
      <w:r w:rsidRPr="00CD6C67">
        <w:t>ния такого лица (пункты 21 и 42). Лишение свободы на основании реального или воспринимаемого расстройства или состояния здоровья в психиатрических заведениях, что лишает инвалидов их правоспособности, также равносильно нарушению статьи 12 Конвенции.</w:t>
      </w:r>
    </w:p>
    <w:p w:rsidR="00324ED7" w:rsidRPr="00CD6C67" w:rsidRDefault="00324ED7" w:rsidP="00DB4D03">
      <w:pPr>
        <w:pStyle w:val="H1GR"/>
      </w:pPr>
      <w:r w:rsidRPr="00CD6C67">
        <w:tab/>
      </w:r>
      <w:bookmarkStart w:id="70" w:name="_Toc482101521"/>
      <w:r w:rsidRPr="00CD6C67">
        <w:t>H.</w:t>
      </w:r>
      <w:r w:rsidRPr="00CD6C67">
        <w:tab/>
        <w:t>Заключение лиц, которые не</w:t>
      </w:r>
      <w:r w:rsidR="00DB4D03" w:rsidRPr="00CD6C67">
        <w:t xml:space="preserve"> способны предстать перед судом</w:t>
      </w:r>
      <w:r w:rsidR="00DB4D03" w:rsidRPr="00CD6C67">
        <w:br/>
      </w:r>
      <w:r w:rsidRPr="00CD6C67">
        <w:t>в рамках систем уголовной юстиции или не в состоянии нести уголовную ответственность</w:t>
      </w:r>
      <w:bookmarkEnd w:id="70"/>
    </w:p>
    <w:p w:rsidR="00324ED7" w:rsidRPr="00CD6C67" w:rsidRDefault="00324ED7" w:rsidP="001A6CC2">
      <w:pPr>
        <w:pStyle w:val="SingleTxtGR"/>
      </w:pPr>
      <w:r w:rsidRPr="00CD6C67">
        <w:t>16.</w:t>
      </w:r>
      <w:r w:rsidRPr="00CD6C67">
        <w:tab/>
        <w:t>Комитет устанавливает, что констатации о неспособности предстать п</w:t>
      </w:r>
      <w:r w:rsidRPr="00CD6C67">
        <w:t>е</w:t>
      </w:r>
      <w:r w:rsidRPr="00CD6C67">
        <w:t>ред судом или о недееспособности в плане признания уголовной вменяемости в рамках систем уголовной юстиции и заключение индивидов на основании п</w:t>
      </w:r>
      <w:r w:rsidRPr="00CD6C67">
        <w:t>о</w:t>
      </w:r>
      <w:r w:rsidRPr="00CD6C67">
        <w:t>добных констатаций противоречат статье 14 Конвенции, ибо они лишают инд</w:t>
      </w:r>
      <w:r w:rsidRPr="00CD6C67">
        <w:t>и</w:t>
      </w:r>
      <w:r w:rsidRPr="00CD6C67">
        <w:t>вида его или ее права на надлежащее судебное разбирательство и на гарантии, применимые к каждому подсудимому. Комитет призывает государства</w:t>
      </w:r>
      <w:r w:rsidR="001A6CC2" w:rsidRPr="001A6CC2">
        <w:t>-</w:t>
      </w:r>
      <w:r w:rsidRPr="00CD6C67">
        <w:t>участни</w:t>
      </w:r>
      <w:r w:rsidR="001A6CC2" w:rsidRPr="001A6CC2">
        <w:t>-</w:t>
      </w:r>
      <w:r w:rsidRPr="00CD6C67">
        <w:t>ки устранить такие констатации из си</w:t>
      </w:r>
      <w:r w:rsidR="00DB4D03" w:rsidRPr="00CD6C67">
        <w:t>стемы уголовной юстиции.</w:t>
      </w:r>
      <w:r w:rsidR="001A6CC2" w:rsidRPr="001A6CC2">
        <w:t xml:space="preserve"> </w:t>
      </w:r>
      <w:r w:rsidRPr="00CD6C67">
        <w:t>Он также р</w:t>
      </w:r>
      <w:r w:rsidRPr="00CD6C67">
        <w:t>е</w:t>
      </w:r>
      <w:r w:rsidRPr="00CD6C67">
        <w:t>комендует позволить всем инвалидам, которые обвиняются в преступлениях и задерживаются без суда в тюрьмах и институциональных заведениях, за</w:t>
      </w:r>
      <w:r w:rsidR="002A5FAE" w:rsidRPr="00CD6C67">
        <w:t>щ</w:t>
      </w:r>
      <w:r w:rsidR="002A5FAE" w:rsidRPr="00CD6C67">
        <w:t>и</w:t>
      </w:r>
      <w:r w:rsidR="002A5FAE" w:rsidRPr="00CD6C67">
        <w:t>щаться от уголовных обвинений</w:t>
      </w:r>
      <w:r w:rsidRPr="00CD6C67">
        <w:t xml:space="preserve"> и предоставлять им требуемую поддержку и адаптацию, дабы о</w:t>
      </w:r>
      <w:r w:rsidR="002A5FAE" w:rsidRPr="00CD6C67">
        <w:t>блегчить их эффективное участие</w:t>
      </w:r>
      <w:r w:rsidRPr="00290DE7">
        <w:rPr>
          <w:sz w:val="18"/>
          <w:vertAlign w:val="superscript"/>
        </w:rPr>
        <w:footnoteReference w:id="139"/>
      </w:r>
      <w:r w:rsidR="002A5FAE" w:rsidRPr="00CD6C67">
        <w:t>,</w:t>
      </w:r>
      <w:r w:rsidRPr="00CD6C67">
        <w:t xml:space="preserve"> а также процедурные корректировки, дабы обеспечить справедливое судебное разбирательство и надлежащий процесс</w:t>
      </w:r>
      <w:r w:rsidRPr="00290DE7">
        <w:rPr>
          <w:sz w:val="18"/>
          <w:vertAlign w:val="superscript"/>
        </w:rPr>
        <w:footnoteReference w:id="140"/>
      </w:r>
      <w:r w:rsidR="00DB4D03" w:rsidRPr="00CD6C67">
        <w:t>.</w:t>
      </w:r>
    </w:p>
    <w:p w:rsidR="00324ED7" w:rsidRPr="00CD6C67" w:rsidRDefault="00324ED7" w:rsidP="00DB4D03">
      <w:pPr>
        <w:pStyle w:val="H1GR"/>
      </w:pPr>
      <w:r w:rsidRPr="00CD6C67">
        <w:tab/>
      </w:r>
      <w:bookmarkStart w:id="71" w:name="_Toc482101522"/>
      <w:r w:rsidRPr="00CD6C67">
        <w:t>I.</w:t>
      </w:r>
      <w:r w:rsidRPr="00CD6C67">
        <w:tab/>
        <w:t>Условия заключения инвалидов</w:t>
      </w:r>
      <w:bookmarkEnd w:id="71"/>
    </w:p>
    <w:p w:rsidR="00324ED7" w:rsidRPr="00CD6C67" w:rsidRDefault="00324ED7" w:rsidP="00324ED7">
      <w:pPr>
        <w:pStyle w:val="SingleTxtGR"/>
      </w:pPr>
      <w:r w:rsidRPr="00CD6C67">
        <w:t>17.</w:t>
      </w:r>
      <w:r w:rsidRPr="00CD6C67">
        <w:tab/>
        <w:t>Комитет выражает озабоченность в связи с плохими бытовыми услови</w:t>
      </w:r>
      <w:r w:rsidRPr="00CD6C67">
        <w:t>я</w:t>
      </w:r>
      <w:r w:rsidRPr="00CD6C67">
        <w:t xml:space="preserve">ми в местах заключения, и в частности в тюрьмах, и рекомендует </w:t>
      </w:r>
      <w:r w:rsidR="004E3C2B">
        <w:t>государствам-участникам</w:t>
      </w:r>
      <w:r w:rsidRPr="00CD6C67">
        <w:t xml:space="preserve"> обеспечить, чтобы места заключения носили доступный характер и имели гуманные бытовые условия. Он рекомендует предпринять немедленные шаги к тому, чтобы исправить плохие бытовые условия в институциональных заведениях</w:t>
      </w:r>
      <w:r w:rsidRPr="00290DE7">
        <w:rPr>
          <w:sz w:val="18"/>
          <w:vertAlign w:val="superscript"/>
        </w:rPr>
        <w:footnoteReference w:id="141"/>
      </w:r>
      <w:r w:rsidRPr="00CD6C67">
        <w:t xml:space="preserve">. Он также рекомендует </w:t>
      </w:r>
      <w:r w:rsidR="004E3C2B">
        <w:t>государствам-участникам</w:t>
      </w:r>
      <w:r w:rsidRPr="00CD6C67">
        <w:t xml:space="preserve"> учредить прав</w:t>
      </w:r>
      <w:r w:rsidRPr="00CD6C67">
        <w:t>о</w:t>
      </w:r>
      <w:r w:rsidRPr="00CD6C67">
        <w:t>вые структуры по предоставлению разумного приспособления, которое сохр</w:t>
      </w:r>
      <w:r w:rsidRPr="00CD6C67">
        <w:t>а</w:t>
      </w:r>
      <w:r w:rsidRPr="00CD6C67">
        <w:t xml:space="preserve">няло бы достоинство инвалидов, и гарантировать </w:t>
      </w:r>
      <w:r w:rsidR="003D35C7">
        <w:t xml:space="preserve">такое </w:t>
      </w:r>
      <w:r w:rsidRPr="00CD6C67">
        <w:t xml:space="preserve">право </w:t>
      </w:r>
      <w:r w:rsidR="003D35C7">
        <w:t>тем</w:t>
      </w:r>
      <w:r w:rsidRPr="00CD6C67">
        <w:t>, кто находи</w:t>
      </w:r>
      <w:r w:rsidRPr="00CD6C67">
        <w:t>т</w:t>
      </w:r>
      <w:r w:rsidRPr="00CD6C67">
        <w:t>ся в заключении в тюрьмах</w:t>
      </w:r>
      <w:r w:rsidRPr="00290DE7">
        <w:rPr>
          <w:sz w:val="18"/>
          <w:vertAlign w:val="superscript"/>
        </w:rPr>
        <w:footnoteReference w:id="142"/>
      </w:r>
      <w:r w:rsidRPr="00CD6C67">
        <w:t>. Вдобавок он разобрал необходимость поощрять механизмы подготовки сотрудников системы юстиции и пенитенциарной с</w:t>
      </w:r>
      <w:r w:rsidRPr="00CD6C67">
        <w:t>и</w:t>
      </w:r>
      <w:r w:rsidRPr="00CD6C67">
        <w:t>стемы в соответствии с правовой парадигмой Конвенции</w:t>
      </w:r>
      <w:r w:rsidRPr="00290DE7">
        <w:rPr>
          <w:sz w:val="18"/>
          <w:vertAlign w:val="superscript"/>
        </w:rPr>
        <w:footnoteReference w:id="143"/>
      </w:r>
      <w:r w:rsidRPr="00CD6C67">
        <w:t>.</w:t>
      </w:r>
    </w:p>
    <w:p w:rsidR="00324ED7" w:rsidRPr="00CD6C67" w:rsidRDefault="00324ED7" w:rsidP="00324ED7">
      <w:pPr>
        <w:pStyle w:val="SingleTxtGR"/>
      </w:pPr>
      <w:r w:rsidRPr="00CD6C67">
        <w:t>18.</w:t>
      </w:r>
      <w:r w:rsidRPr="00CD6C67">
        <w:tab/>
        <w:t>Развивая свою юриспруденцию по Факультативному протоколу к Конве</w:t>
      </w:r>
      <w:r w:rsidRPr="00CD6C67">
        <w:t>н</w:t>
      </w:r>
      <w:r w:rsidRPr="00CD6C67">
        <w:t>ции</w:t>
      </w:r>
      <w:r w:rsidRPr="00290DE7">
        <w:rPr>
          <w:sz w:val="18"/>
          <w:vertAlign w:val="superscript"/>
        </w:rPr>
        <w:footnoteReference w:id="144"/>
      </w:r>
      <w:r w:rsidRPr="00CD6C67">
        <w:t>, Комитет заявляет, что по пункту 2 статьи 14 Конвенции инвалиды, лиш</w:t>
      </w:r>
      <w:r w:rsidRPr="00CD6C67">
        <w:t>а</w:t>
      </w:r>
      <w:r w:rsidRPr="00CD6C67">
        <w:t>емые свободы, имеют право на обращение с ними в соответствии с целями и принципами Конвенции, включая такие условия, как доступность и разумное приспособление. Коми</w:t>
      </w:r>
      <w:r w:rsidR="008239EB">
        <w:t>тет напоминает, что государства-</w:t>
      </w:r>
      <w:r w:rsidRPr="00CD6C67">
        <w:t>участники должны пр</w:t>
      </w:r>
      <w:r w:rsidRPr="00CD6C67">
        <w:t>и</w:t>
      </w:r>
      <w:r w:rsidRPr="00CD6C67">
        <w:t>нимать все соответствующие меры с целью обеспечить, чтобы инвалиды, по</w:t>
      </w:r>
      <w:r w:rsidRPr="00CD6C67">
        <w:t>д</w:t>
      </w:r>
      <w:r w:rsidRPr="00CD6C67">
        <w:t xml:space="preserve">вергнутые задержанию, могли жить </w:t>
      </w:r>
      <w:r w:rsidR="003D35C7">
        <w:t>самостоятельно</w:t>
      </w:r>
      <w:r w:rsidRPr="00CD6C67">
        <w:t xml:space="preserve"> и в полной мере принимать участие во всех аспектах повседневной жизни по ме</w:t>
      </w:r>
      <w:r w:rsidR="002A5FAE" w:rsidRPr="00CD6C67">
        <w:t xml:space="preserve">сту </w:t>
      </w:r>
      <w:r w:rsidR="003D35C7">
        <w:t>их</w:t>
      </w:r>
      <w:r w:rsidRPr="00CD6C67">
        <w:t xml:space="preserve"> заключения, вклю</w:t>
      </w:r>
      <w:r w:rsidR="008239EB">
        <w:t>чая обеспечение им</w:t>
      </w:r>
      <w:r w:rsidRPr="00CD6C67">
        <w:t xml:space="preserve"> доступа наравне с другими к различным сферам и услугам, т</w:t>
      </w:r>
      <w:r w:rsidRPr="00CD6C67">
        <w:t>а</w:t>
      </w:r>
      <w:r w:rsidRPr="00CD6C67">
        <w:t>ким как ванные, дворы, библиотеки, учебные помещения, мастерские и мед</w:t>
      </w:r>
      <w:r w:rsidRPr="00CD6C67">
        <w:t>и</w:t>
      </w:r>
      <w:r w:rsidRPr="00CD6C67">
        <w:t>цинские, психологические, социальные и правовые службы. Комитет подчерк</w:t>
      </w:r>
      <w:r w:rsidRPr="00CD6C67">
        <w:t>и</w:t>
      </w:r>
      <w:r w:rsidRPr="00CD6C67">
        <w:t>вает, что дефицит доступности и разумного приспособления ставит инвалидов в ненадлежащие условия заключения, которые несовместимы со статьей 17 Ко</w:t>
      </w:r>
      <w:r w:rsidRPr="00CD6C67">
        <w:t>н</w:t>
      </w:r>
      <w:r w:rsidRPr="00CD6C67">
        <w:t>венции и могут представлять собой нарушение пункта 2 статьи 15.</w:t>
      </w:r>
    </w:p>
    <w:p w:rsidR="00324ED7" w:rsidRPr="00CD6C67" w:rsidRDefault="00324ED7" w:rsidP="002A5FAE">
      <w:pPr>
        <w:pStyle w:val="H1GR"/>
      </w:pPr>
      <w:r w:rsidRPr="00CD6C67">
        <w:tab/>
      </w:r>
      <w:bookmarkStart w:id="72" w:name="_Toc482101523"/>
      <w:r w:rsidRPr="00CD6C67">
        <w:t>J.</w:t>
      </w:r>
      <w:r w:rsidRPr="00CD6C67">
        <w:tab/>
        <w:t>Мониторинг мест заключения и проверка задержаний</w:t>
      </w:r>
      <w:bookmarkEnd w:id="72"/>
    </w:p>
    <w:p w:rsidR="00324ED7" w:rsidRPr="00CD6C67" w:rsidRDefault="00324ED7" w:rsidP="00324ED7">
      <w:pPr>
        <w:pStyle w:val="SingleTxtGR"/>
      </w:pPr>
      <w:r w:rsidRPr="00CD6C67">
        <w:t>19.</w:t>
      </w:r>
      <w:r w:rsidRPr="00CD6C67">
        <w:tab/>
        <w:t>Комитет разобрал необходимость реализации механизмов мониторинга и проверки в отношении инвалидов, лишаемых свободы. Мониторинг существ</w:t>
      </w:r>
      <w:r w:rsidRPr="00CD6C67">
        <w:t>у</w:t>
      </w:r>
      <w:r w:rsidRPr="00CD6C67">
        <w:t>ющих заведений и пр</w:t>
      </w:r>
      <w:r w:rsidR="002A5FAE" w:rsidRPr="00CD6C67">
        <w:t>оверка задержаний не предполагаю</w:t>
      </w:r>
      <w:r w:rsidRPr="00CD6C67">
        <w:t>т принятия практики принудительной институционализации. Дабы предотвращать все формы эк</w:t>
      </w:r>
      <w:r w:rsidRPr="00CD6C67">
        <w:t>с</w:t>
      </w:r>
      <w:r w:rsidRPr="00CD6C67">
        <w:t>плуатации, насилия и надругательства, пункт 3 статьи 16 Конвенции экспл</w:t>
      </w:r>
      <w:r w:rsidRPr="00CD6C67">
        <w:t>и</w:t>
      </w:r>
      <w:r w:rsidRPr="00CD6C67">
        <w:t>цитно требует мониторинга всех учреждений и программ, сопряженных с о</w:t>
      </w:r>
      <w:r w:rsidRPr="00CD6C67">
        <w:t>б</w:t>
      </w:r>
      <w:r w:rsidRPr="00CD6C67">
        <w:t>служиванием инвалидов. Стать</w:t>
      </w:r>
      <w:r w:rsidR="008239EB">
        <w:t>я 33 требует, чтобы государства-</w:t>
      </w:r>
      <w:r w:rsidRPr="00CD6C67">
        <w:t>участники учр</w:t>
      </w:r>
      <w:r w:rsidRPr="00CD6C67">
        <w:t>е</w:t>
      </w:r>
      <w:r w:rsidRPr="00CD6C67">
        <w:t>дили национальный независимый механизм мониторинга и обеспечивали уч</w:t>
      </w:r>
      <w:r w:rsidRPr="00CD6C67">
        <w:t>а</w:t>
      </w:r>
      <w:r w:rsidRPr="00CD6C67">
        <w:t>стие гражданского общества в мониторинге (пункты 2 и 3). Проверка задерж</w:t>
      </w:r>
      <w:r w:rsidRPr="00CD6C67">
        <w:t>а</w:t>
      </w:r>
      <w:r w:rsidRPr="00CD6C67">
        <w:t>ний должна производиться с целью опротестовать произвольные задержания и добиться немедленного освобождения индивидов, сочтенных произвольно з</w:t>
      </w:r>
      <w:r w:rsidRPr="00CD6C67">
        <w:t>а</w:t>
      </w:r>
      <w:r w:rsidRPr="00CD6C67">
        <w:t>держанными; это ни при каких обстоятельствах не должно допускать продление произвольного задержания</w:t>
      </w:r>
      <w:r w:rsidRPr="00290DE7">
        <w:rPr>
          <w:sz w:val="18"/>
          <w:vertAlign w:val="superscript"/>
        </w:rPr>
        <w:footnoteReference w:id="145"/>
      </w:r>
      <w:r w:rsidRPr="00CD6C67">
        <w:t>.</w:t>
      </w:r>
    </w:p>
    <w:p w:rsidR="00324ED7" w:rsidRPr="00CD6C67" w:rsidRDefault="00324ED7" w:rsidP="002A5FAE">
      <w:pPr>
        <w:pStyle w:val="H1GR"/>
      </w:pPr>
      <w:r w:rsidRPr="00CD6C67">
        <w:tab/>
      </w:r>
      <w:bookmarkStart w:id="73" w:name="_Toc482101524"/>
      <w:r w:rsidRPr="00CD6C67">
        <w:t>K.</w:t>
      </w:r>
      <w:r w:rsidRPr="00CD6C67">
        <w:tab/>
        <w:t>Меры безопасности</w:t>
      </w:r>
      <w:bookmarkEnd w:id="73"/>
    </w:p>
    <w:p w:rsidR="00324ED7" w:rsidRPr="00CD6C67" w:rsidRDefault="00324ED7" w:rsidP="00324ED7">
      <w:pPr>
        <w:pStyle w:val="SingleTxtGR"/>
      </w:pPr>
      <w:r w:rsidRPr="00CD6C67">
        <w:t>20.</w:t>
      </w:r>
      <w:r w:rsidRPr="00CD6C67">
        <w:tab/>
        <w:t>Комитет разобрал меры безопасности, применяемые к лицам, которые признаны неспособными нести уголовную ответственность по причине «ум</w:t>
      </w:r>
      <w:r w:rsidRPr="00CD6C67">
        <w:t>о</w:t>
      </w:r>
      <w:r w:rsidRPr="00CD6C67">
        <w:t>помешательства» или недееспособности. Он рекомендует ликвидировать меры безопасности</w:t>
      </w:r>
      <w:r w:rsidRPr="00290DE7">
        <w:rPr>
          <w:sz w:val="18"/>
          <w:vertAlign w:val="superscript"/>
        </w:rPr>
        <w:footnoteReference w:id="146"/>
      </w:r>
      <w:r w:rsidRPr="00CD6C67">
        <w:t>, включая и те, которые предполагают принудительное медици</w:t>
      </w:r>
      <w:r w:rsidRPr="00CD6C67">
        <w:t>н</w:t>
      </w:r>
      <w:r w:rsidRPr="00CD6C67">
        <w:t>ское и психиатрическое лечение в институциональных заведениях</w:t>
      </w:r>
      <w:r w:rsidRPr="00290DE7">
        <w:rPr>
          <w:sz w:val="18"/>
          <w:vertAlign w:val="superscript"/>
        </w:rPr>
        <w:footnoteReference w:id="147"/>
      </w:r>
      <w:r w:rsidRPr="00CD6C67">
        <w:t>. Он выраж</w:t>
      </w:r>
      <w:r w:rsidRPr="00CD6C67">
        <w:t>а</w:t>
      </w:r>
      <w:r w:rsidRPr="00CD6C67">
        <w:t>ет озабоченность в связи с мерами безопасности, которые предполагают бе</w:t>
      </w:r>
      <w:r w:rsidRPr="00CD6C67">
        <w:t>с</w:t>
      </w:r>
      <w:r w:rsidRPr="00CD6C67">
        <w:t>срочное лишение свободы и отсутствие регулярных гарантий в системе уголо</w:t>
      </w:r>
      <w:r w:rsidRPr="00CD6C67">
        <w:t>в</w:t>
      </w:r>
      <w:r w:rsidRPr="00CD6C67">
        <w:t>ной юстиции</w:t>
      </w:r>
      <w:r w:rsidRPr="00290DE7">
        <w:rPr>
          <w:sz w:val="18"/>
          <w:vertAlign w:val="superscript"/>
        </w:rPr>
        <w:footnoteReference w:id="148"/>
      </w:r>
      <w:r w:rsidRPr="00CD6C67">
        <w:t>.</w:t>
      </w:r>
    </w:p>
    <w:p w:rsidR="00324ED7" w:rsidRPr="00CD6C67" w:rsidRDefault="00324ED7" w:rsidP="002A5FAE">
      <w:pPr>
        <w:pStyle w:val="H1GR"/>
      </w:pPr>
      <w:r w:rsidRPr="00CD6C67">
        <w:tab/>
      </w:r>
      <w:bookmarkStart w:id="74" w:name="_Toc482101525"/>
      <w:r w:rsidRPr="00CD6C67">
        <w:t>L.</w:t>
      </w:r>
      <w:r w:rsidRPr="00CD6C67">
        <w:tab/>
        <w:t>Механизмы дивергенции и системы восстановительной юстиции</w:t>
      </w:r>
      <w:bookmarkEnd w:id="74"/>
    </w:p>
    <w:p w:rsidR="00324ED7" w:rsidRPr="00CD6C67" w:rsidRDefault="00324ED7" w:rsidP="00324ED7">
      <w:pPr>
        <w:pStyle w:val="SingleTxtGR"/>
      </w:pPr>
      <w:r w:rsidRPr="00CD6C67">
        <w:t>21.</w:t>
      </w:r>
      <w:r w:rsidRPr="00CD6C67">
        <w:tab/>
        <w:t>Комитет заявляет, что лишение свободы при уголовных разбирательствах должно применяться только как крайнее средство и тогда, когда других пр</w:t>
      </w:r>
      <w:r w:rsidRPr="00CD6C67">
        <w:t>о</w:t>
      </w:r>
      <w:r w:rsidRPr="00CD6C67">
        <w:t>грамм дивергенции, включая восстановительную юстицию, недостаточно, чт</w:t>
      </w:r>
      <w:r w:rsidRPr="00CD6C67">
        <w:t>о</w:t>
      </w:r>
      <w:r w:rsidRPr="00CD6C67">
        <w:t>бы сдержать будущее преступление</w:t>
      </w:r>
      <w:r w:rsidRPr="00290DE7">
        <w:rPr>
          <w:sz w:val="18"/>
          <w:vertAlign w:val="superscript"/>
        </w:rPr>
        <w:footnoteReference w:id="149"/>
      </w:r>
      <w:r w:rsidRPr="00CD6C67">
        <w:t>. Программы дивергенции не должны быть сопряжены с переводом в режимы институционализации по соображениям пс</w:t>
      </w:r>
      <w:r w:rsidRPr="00CD6C67">
        <w:t>и</w:t>
      </w:r>
      <w:r w:rsidRPr="00CD6C67">
        <w:t>хического здоровья или требовать от индивида прибегнуть к услугам в области психического здоровья; такие услуги должны предоставляться на основе до</w:t>
      </w:r>
      <w:r w:rsidRPr="00CD6C67">
        <w:t>б</w:t>
      </w:r>
      <w:r w:rsidRPr="00CD6C67">
        <w:t>ровольного и осознанного согласия индивида</w:t>
      </w:r>
      <w:r w:rsidRPr="00290DE7">
        <w:rPr>
          <w:sz w:val="18"/>
          <w:vertAlign w:val="superscript"/>
        </w:rPr>
        <w:footnoteReference w:id="150"/>
      </w:r>
      <w:r w:rsidRPr="00CD6C67">
        <w:t>.</w:t>
      </w:r>
    </w:p>
    <w:p w:rsidR="00324ED7" w:rsidRPr="00CD6C67" w:rsidRDefault="00324ED7" w:rsidP="002A5FAE">
      <w:pPr>
        <w:pStyle w:val="H1GR"/>
      </w:pPr>
      <w:r w:rsidRPr="00CD6C67">
        <w:tab/>
      </w:r>
      <w:bookmarkStart w:id="75" w:name="_Toc482101526"/>
      <w:r w:rsidRPr="00CD6C67">
        <w:t>M.</w:t>
      </w:r>
      <w:r w:rsidRPr="00CD6C67">
        <w:tab/>
        <w:t>Свободное и информированное согласие в чрезвычайных и кризисных ситуациях</w:t>
      </w:r>
      <w:bookmarkEnd w:id="75"/>
    </w:p>
    <w:p w:rsidR="00324ED7" w:rsidRPr="00CD6C67" w:rsidRDefault="00324ED7" w:rsidP="00324ED7">
      <w:pPr>
        <w:pStyle w:val="SingleTxtGR"/>
      </w:pPr>
      <w:r w:rsidRPr="00CD6C67">
        <w:t>22.</w:t>
      </w:r>
      <w:r w:rsidRPr="00CD6C67">
        <w:tab/>
        <w:t>В своем замечании общего порядка № 1 Комитет заявил,</w:t>
      </w:r>
      <w:r w:rsidR="008127A9">
        <w:t xml:space="preserve"> что государства-</w:t>
      </w:r>
      <w:r w:rsidRPr="00CD6C67">
        <w:t>участники должны уважать и поддерживать правоспособность инвалидов пр</w:t>
      </w:r>
      <w:r w:rsidRPr="00CD6C67">
        <w:t>и</w:t>
      </w:r>
      <w:r w:rsidRPr="00CD6C67">
        <w:t>нимать решения в любое время, и в том числе в чрезвычайных и кризисных с</w:t>
      </w:r>
      <w:r w:rsidRPr="00CD6C67">
        <w:t>и</w:t>
      </w:r>
      <w:r w:rsidRPr="00CD6C67">
        <w:t xml:space="preserve">туациях. </w:t>
      </w:r>
      <w:r w:rsidR="002A5FAE" w:rsidRPr="00CD6C67">
        <w:t>Государства-</w:t>
      </w:r>
      <w:r w:rsidRPr="00CD6C67">
        <w:t>участники должны обеспечивать предоставление инвал</w:t>
      </w:r>
      <w:r w:rsidRPr="00CD6C67">
        <w:t>и</w:t>
      </w:r>
      <w:r w:rsidRPr="00CD6C67">
        <w:t>дам поддержки, в том числе в чрезвычайных и кризисных ситуациях, и пред</w:t>
      </w:r>
      <w:r w:rsidRPr="00CD6C67">
        <w:t>о</w:t>
      </w:r>
      <w:r w:rsidRPr="00CD6C67">
        <w:t>ставление точной и доступной информ</w:t>
      </w:r>
      <w:r w:rsidR="003D35C7">
        <w:t>ации о вариантах услуг и наличии</w:t>
      </w:r>
      <w:r w:rsidRPr="00CD6C67">
        <w:t xml:space="preserve"> нем</w:t>
      </w:r>
      <w:r w:rsidRPr="00CD6C67">
        <w:t>е</w:t>
      </w:r>
      <w:r w:rsidRPr="00CD6C67">
        <w:t>дицинских подходов (пункт 42). Комитет также заявил, что государства–участники должны упразднить директивы и законодательные положения, кот</w:t>
      </w:r>
      <w:r w:rsidRPr="00CD6C67">
        <w:t>о</w:t>
      </w:r>
      <w:r w:rsidRPr="00CD6C67">
        <w:t>рые позволяют или увековечивают принудительное лечение, и обеспечить, чт</w:t>
      </w:r>
      <w:r w:rsidRPr="00CD6C67">
        <w:t>о</w:t>
      </w:r>
      <w:r w:rsidRPr="00CD6C67">
        <w:t>бы решения, касающиеся физической или умственной целостности лица, могли приниматься только при полном и информированном согласии соответству</w:t>
      </w:r>
      <w:r w:rsidRPr="00CD6C67">
        <w:t>ю</w:t>
      </w:r>
      <w:r w:rsidRPr="00CD6C67">
        <w:t>щих лиц (</w:t>
      </w:r>
      <w:r w:rsidR="002A5FAE" w:rsidRPr="00CD6C67">
        <w:t>пункт 42). Он также заявил, что</w:t>
      </w:r>
      <w:r w:rsidRPr="00CD6C67">
        <w:t xml:space="preserve"> в сочетании с правом на правосп</w:t>
      </w:r>
      <w:r w:rsidRPr="00CD6C67">
        <w:t>о</w:t>
      </w:r>
      <w:r w:rsidRPr="00CD6C67">
        <w:t>собност</w:t>
      </w:r>
      <w:r w:rsidR="00BB64DB" w:rsidRPr="00CD6C67">
        <w:t>ь наравне с другими государства-</w:t>
      </w:r>
      <w:r w:rsidRPr="00CD6C67">
        <w:t>участники несут обязанность н</w:t>
      </w:r>
      <w:r w:rsidR="00BB64DB" w:rsidRPr="00CD6C67">
        <w:t>е</w:t>
      </w:r>
      <w:r w:rsidRPr="00CD6C67">
        <w:t xml:space="preserve"> по</w:t>
      </w:r>
      <w:r w:rsidRPr="00CD6C67">
        <w:t>з</w:t>
      </w:r>
      <w:r w:rsidRPr="00CD6C67">
        <w:t>волять, чтобы лица, ответственные за субститутивное принятие решений, дав</w:t>
      </w:r>
      <w:r w:rsidRPr="00CD6C67">
        <w:t>а</w:t>
      </w:r>
      <w:r w:rsidRPr="00CD6C67">
        <w:t>ли согласие</w:t>
      </w:r>
      <w:r w:rsidR="002A5FAE" w:rsidRPr="00CD6C67">
        <w:t xml:space="preserve"> от имени инвалидов (пункт 41).</w:t>
      </w:r>
    </w:p>
    <w:p w:rsidR="00324ED7" w:rsidRPr="00CD6C67" w:rsidRDefault="00324ED7" w:rsidP="00324ED7">
      <w:pPr>
        <w:pStyle w:val="SingleTxtGR"/>
      </w:pPr>
      <w:r w:rsidRPr="00CD6C67">
        <w:t>23.</w:t>
      </w:r>
      <w:r w:rsidRPr="00CD6C67">
        <w:tab/>
        <w:t>В этом з</w:t>
      </w:r>
      <w:r w:rsidR="00BB64DB" w:rsidRPr="00CD6C67">
        <w:t>амечании общего порядка Комитет</w:t>
      </w:r>
      <w:r w:rsidR="008127A9">
        <w:t xml:space="preserve"> также призвал государства-</w:t>
      </w:r>
      <w:r w:rsidRPr="00CD6C67">
        <w:t xml:space="preserve">участники обеспечить, чтобы инвалиды не лишались права на осуществление своей правоспособности на основе анализа их «высших </w:t>
      </w:r>
      <w:r w:rsidR="00BB64DB" w:rsidRPr="00CD6C67">
        <w:t>интересов» третьей стороной</w:t>
      </w:r>
      <w:r w:rsidRPr="00CD6C67">
        <w:t xml:space="preserve"> и чтобы, когда после значительных усилий оказывается практически невозможным установить волю и предпочтения того или иного лица, практика, сопряженная с установлениями «высших интересов», заменялась стандартом «наилучшего толкования воли и предпочтений» такого лица (пункт 21).</w:t>
      </w:r>
    </w:p>
    <w:p w:rsidR="00324ED7" w:rsidRPr="00CD6C67" w:rsidRDefault="00324ED7" w:rsidP="002A5FAE">
      <w:pPr>
        <w:pStyle w:val="H1GR"/>
      </w:pPr>
      <w:r w:rsidRPr="00CD6C67">
        <w:tab/>
      </w:r>
      <w:bookmarkStart w:id="76" w:name="_Toc482101527"/>
      <w:r w:rsidRPr="00CD6C67">
        <w:t>N.</w:t>
      </w:r>
      <w:r w:rsidRPr="00CD6C67">
        <w:tab/>
        <w:t>Доступ к правосудию, удовлетворению и возмещению применительн</w:t>
      </w:r>
      <w:r w:rsidR="002A5FAE" w:rsidRPr="00CD6C67">
        <w:t>о к инвалидам, лишенным свободы</w:t>
      </w:r>
      <w:r w:rsidR="002A5FAE" w:rsidRPr="00CD6C67">
        <w:br/>
      </w:r>
      <w:r w:rsidRPr="00CD6C67">
        <w:t>в нарушение статьи 14, рассмат</w:t>
      </w:r>
      <w:r w:rsidR="002A5FAE" w:rsidRPr="00CD6C67">
        <w:t>риваемой раздельно</w:t>
      </w:r>
      <w:r w:rsidR="002A5FAE" w:rsidRPr="00CD6C67">
        <w:br/>
      </w:r>
      <w:r w:rsidRPr="00CD6C67">
        <w:t>и в сочетании со статьями 12 и/или 15 Конвенции</w:t>
      </w:r>
      <w:bookmarkEnd w:id="76"/>
    </w:p>
    <w:p w:rsidR="00324ED7" w:rsidRPr="00CD6C67" w:rsidRDefault="00324ED7" w:rsidP="00324ED7">
      <w:pPr>
        <w:pStyle w:val="SingleTxtGR"/>
      </w:pPr>
      <w:r w:rsidRPr="00CD6C67">
        <w:t>24.</w:t>
      </w:r>
      <w:r w:rsidRPr="00CD6C67">
        <w:tab/>
        <w:t>Инвалиды, произвольно или незаконно лишаемые свободы, вправе пол</w:t>
      </w:r>
      <w:r w:rsidRPr="00CD6C67">
        <w:t>у</w:t>
      </w:r>
      <w:r w:rsidRPr="00CD6C67">
        <w:t>чать доступ к правосудию с целью проверки законности их задержания и доб</w:t>
      </w:r>
      <w:r w:rsidRPr="00CD6C67">
        <w:t>и</w:t>
      </w:r>
      <w:r w:rsidRPr="00CD6C67">
        <w:t>ваться соответствующего удовлетворения и возмещения. В этом отношении Комитет</w:t>
      </w:r>
      <w:r w:rsidR="008127A9">
        <w:t xml:space="preserve"> привлекает внимание государств-</w:t>
      </w:r>
      <w:r w:rsidRPr="00CD6C67">
        <w:t>участников к руководящему полож</w:t>
      </w:r>
      <w:r w:rsidRPr="00CD6C67">
        <w:t>е</w:t>
      </w:r>
      <w:r w:rsidRPr="00CD6C67">
        <w:t>нию 20 Основных принципов и руководящих положений Организации Объед</w:t>
      </w:r>
      <w:r w:rsidRPr="00CD6C67">
        <w:t>и</w:t>
      </w:r>
      <w:r w:rsidRPr="00CD6C67">
        <w:t xml:space="preserve">ненных Наций в отношении средств правовой защиты и процедур, связанных с правом любого лишенного свободы лица обращаться в суд, принятых Рабочей группой по произвольным задержаниям, которое содержит конкретные меры касательно инвалидов (см. </w:t>
      </w:r>
      <w:hyperlink r:id="rId35" w:history="1">
        <w:r w:rsidRPr="005951AE">
          <w:rPr>
            <w:rStyle w:val="af"/>
            <w:color w:val="0000FF"/>
            <w:spacing w:val="5"/>
            <w:w w:val="104"/>
            <w:lang w:val="en-US" w:eastAsia="ru-RU"/>
          </w:rPr>
          <w:t>A/HRC/30/37</w:t>
        </w:r>
      </w:hyperlink>
      <w:r w:rsidRPr="00CD6C67">
        <w:t>, пункт 107).</w:t>
      </w:r>
    </w:p>
    <w:p w:rsidR="00290DE7" w:rsidRPr="006B3128" w:rsidRDefault="006B3128" w:rsidP="00BB64DB">
      <w:pPr>
        <w:pStyle w:val="SingleTxtGR"/>
        <w:spacing w:before="240" w:after="0"/>
        <w:jc w:val="center"/>
        <w:rPr>
          <w:rFonts w:eastAsiaTheme="minorHAnsi" w:cstheme="minorBidi"/>
          <w:szCs w:val="22"/>
          <w:lang w:eastAsia="ru-RU"/>
        </w:rPr>
      </w:pPr>
      <w:r w:rsidRPr="006B3128">
        <w:rPr>
          <w:rFonts w:eastAsiaTheme="minorHAnsi" w:cstheme="minorBidi"/>
          <w:noProof/>
          <w:szCs w:val="22"/>
          <w:lang w:eastAsia="zh-CN"/>
        </w:rPr>
        <mc:AlternateContent>
          <mc:Choice Requires="wps">
            <w:drawing>
              <wp:anchor distT="0" distB="0" distL="114300" distR="114300" simplePos="0" relativeHeight="251661312" behindDoc="0" locked="0" layoutInCell="1" allowOverlap="1" wp14:anchorId="19447D11" wp14:editId="737EB5D6">
                <wp:simplePos x="0" y="0"/>
                <wp:positionH relativeFrom="column">
                  <wp:posOffset>5065090</wp:posOffset>
                </wp:positionH>
                <wp:positionV relativeFrom="paragraph">
                  <wp:posOffset>2996565</wp:posOffset>
                </wp:positionV>
                <wp:extent cx="1115291" cy="387706"/>
                <wp:effectExtent l="0" t="0" r="8890" b="12700"/>
                <wp:wrapNone/>
                <wp:docPr id="8" name="Поле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115291" cy="387706"/>
                        </a:xfrm>
                        <a:prstGeom prst="rect">
                          <a:avLst/>
                        </a:prstGeom>
                        <a:noFill/>
                        <a:ln w="6350">
                          <a:noFill/>
                        </a:ln>
                        <a:effectLst/>
                      </wps:spPr>
                      <wps:txbx>
                        <w:txbxContent>
                          <w:p w:rsidR="001C62CA" w:rsidRPr="00C7403B" w:rsidRDefault="001C62CA" w:rsidP="00290DE7">
                            <w:pPr>
                              <w:rPr>
                                <w:rFonts w:ascii="C39T30Lfz" w:hAnsi="C39T30Lfz"/>
                                <w:spacing w:val="0"/>
                                <w:w w:val="100"/>
                                <w:sz w:val="56"/>
                                <w:szCs w:val="18"/>
                              </w:rPr>
                            </w:pPr>
                            <w:r w:rsidRPr="00C7403B">
                              <w:rPr>
                                <w:rFonts w:ascii="C39T30Lfz" w:hAnsi="C39T30Lfz"/>
                                <w:spacing w:val="0"/>
                                <w:w w:val="100"/>
                                <w:sz w:val="56"/>
                                <w:szCs w:val="18"/>
                              </w:rPr>
                              <w:t></w:t>
                            </w:r>
                            <w:r w:rsidRPr="00C7403B">
                              <w:rPr>
                                <w:rFonts w:ascii="C39T30Lfz" w:hAnsi="C39T30Lfz"/>
                                <w:spacing w:val="0"/>
                                <w:w w:val="100"/>
                                <w:sz w:val="56"/>
                                <w:szCs w:val="18"/>
                              </w:rPr>
                              <w:t></w:t>
                            </w:r>
                            <w:r w:rsidRPr="00C7403B">
                              <w:rPr>
                                <w:rFonts w:ascii="C39T30Lfz" w:hAnsi="C39T30Lfz"/>
                                <w:spacing w:val="0"/>
                                <w:w w:val="100"/>
                                <w:sz w:val="56"/>
                                <w:szCs w:val="18"/>
                              </w:rPr>
                              <w:t></w:t>
                            </w:r>
                            <w:r w:rsidRPr="00C7403B">
                              <w:rPr>
                                <w:rFonts w:ascii="C39T30Lfz" w:hAnsi="C39T30Lfz"/>
                                <w:spacing w:val="0"/>
                                <w:w w:val="100"/>
                                <w:sz w:val="56"/>
                                <w:szCs w:val="18"/>
                              </w:rPr>
                              <w:t></w:t>
                            </w:r>
                            <w:r w:rsidRPr="00C7403B">
                              <w:rPr>
                                <w:rFonts w:ascii="C39T30Lfz" w:hAnsi="C39T30Lfz"/>
                                <w:spacing w:val="0"/>
                                <w:w w:val="100"/>
                                <w:sz w:val="56"/>
                                <w:szCs w:val="18"/>
                              </w:rPr>
                              <w:t></w:t>
                            </w:r>
                            <w:r w:rsidRPr="00C7403B">
                              <w:rPr>
                                <w:rFonts w:ascii="C39T30Lfz" w:hAnsi="C39T30Lfz"/>
                                <w:spacing w:val="0"/>
                                <w:w w:val="100"/>
                                <w:sz w:val="56"/>
                                <w:szCs w:val="18"/>
                              </w:rPr>
                              <w:t></w:t>
                            </w:r>
                            <w:r w:rsidRPr="00C7403B">
                              <w:rPr>
                                <w:rFonts w:ascii="C39T30Lfz" w:hAnsi="C39T30Lfz"/>
                                <w:spacing w:val="0"/>
                                <w:w w:val="100"/>
                                <w:sz w:val="56"/>
                                <w:szCs w:val="18"/>
                              </w:rPr>
                              <w:t></w:t>
                            </w:r>
                            <w:r w:rsidRPr="00C7403B">
                              <w:rPr>
                                <w:rFonts w:ascii="C39T30Lfz" w:hAnsi="C39T30Lfz"/>
                                <w:spacing w:val="0"/>
                                <w:w w:val="100"/>
                                <w:sz w:val="56"/>
                                <w:szCs w:val="18"/>
                              </w:rPr>
                              <w:t></w:t>
                            </w:r>
                            <w:r w:rsidRPr="00C7403B">
                              <w:rPr>
                                <w:rFonts w:ascii="C39T30Lfz" w:hAnsi="C39T30Lfz"/>
                                <w:spacing w:val="0"/>
                                <w:w w:val="100"/>
                                <w:sz w:val="56"/>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8" o:spid="_x0000_s1026" type="#_x0000_t202" style="position:absolute;left:0;text-align:left;margin-left:398.85pt;margin-top:235.95pt;width:87.8pt;height:3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" filled="f" stroked="f" strokeweight=".5pt">
                <v:path arrowok="t"/>
                <o:lock v:ext="edit" aspectratio="t"/>
                <v:textbox inset="0,0,0,0">
                  <w:txbxContent>
                    <w:p w:rsidR="001C62CA" w:rsidRPr="00C7403B" w:rsidRDefault="001C62CA" w:rsidP="00290DE7">
                      <w:pPr>
                        <w:rPr>
                          <w:rFonts w:ascii="C39T30Lfz" w:hAnsi="C39T30Lfz"/>
                          <w:spacing w:val="0"/>
                          <w:w w:val="100"/>
                          <w:sz w:val="56"/>
                          <w:szCs w:val="18"/>
                        </w:rPr>
                      </w:pPr>
                      <w:r w:rsidRPr="00C7403B">
                        <w:rPr>
                          <w:rFonts w:ascii="C39T30Lfz" w:hAnsi="C39T30Lfz"/>
                          <w:spacing w:val="0"/>
                          <w:w w:val="100"/>
                          <w:sz w:val="56"/>
                          <w:szCs w:val="18"/>
                        </w:rPr>
                        <w:t></w:t>
                      </w:r>
                      <w:r w:rsidRPr="00C7403B">
                        <w:rPr>
                          <w:rFonts w:ascii="C39T30Lfz" w:hAnsi="C39T30Lfz"/>
                          <w:spacing w:val="0"/>
                          <w:w w:val="100"/>
                          <w:sz w:val="56"/>
                          <w:szCs w:val="18"/>
                        </w:rPr>
                        <w:t></w:t>
                      </w:r>
                      <w:r w:rsidRPr="00C7403B">
                        <w:rPr>
                          <w:rFonts w:ascii="C39T30Lfz" w:hAnsi="C39T30Lfz"/>
                          <w:spacing w:val="0"/>
                          <w:w w:val="100"/>
                          <w:sz w:val="56"/>
                          <w:szCs w:val="18"/>
                        </w:rPr>
                        <w:t></w:t>
                      </w:r>
                      <w:r w:rsidRPr="00C7403B">
                        <w:rPr>
                          <w:rFonts w:ascii="C39T30Lfz" w:hAnsi="C39T30Lfz"/>
                          <w:spacing w:val="0"/>
                          <w:w w:val="100"/>
                          <w:sz w:val="56"/>
                          <w:szCs w:val="18"/>
                        </w:rPr>
                        <w:t></w:t>
                      </w:r>
                      <w:r w:rsidRPr="00C7403B">
                        <w:rPr>
                          <w:rFonts w:ascii="C39T30Lfz" w:hAnsi="C39T30Lfz"/>
                          <w:spacing w:val="0"/>
                          <w:w w:val="100"/>
                          <w:sz w:val="56"/>
                          <w:szCs w:val="18"/>
                        </w:rPr>
                        <w:t></w:t>
                      </w:r>
                      <w:r w:rsidRPr="00C7403B">
                        <w:rPr>
                          <w:rFonts w:ascii="C39T30Lfz" w:hAnsi="C39T30Lfz"/>
                          <w:spacing w:val="0"/>
                          <w:w w:val="100"/>
                          <w:sz w:val="56"/>
                          <w:szCs w:val="18"/>
                        </w:rPr>
                        <w:t></w:t>
                      </w:r>
                      <w:r w:rsidRPr="00C7403B">
                        <w:rPr>
                          <w:rFonts w:ascii="C39T30Lfz" w:hAnsi="C39T30Lfz"/>
                          <w:spacing w:val="0"/>
                          <w:w w:val="100"/>
                          <w:sz w:val="56"/>
                          <w:szCs w:val="18"/>
                        </w:rPr>
                        <w:t></w:t>
                      </w:r>
                      <w:r w:rsidRPr="00C7403B">
                        <w:rPr>
                          <w:rFonts w:ascii="C39T30Lfz" w:hAnsi="C39T30Lfz"/>
                          <w:spacing w:val="0"/>
                          <w:w w:val="100"/>
                          <w:sz w:val="56"/>
                          <w:szCs w:val="18"/>
                        </w:rPr>
                        <w:t></w:t>
                      </w:r>
                      <w:r w:rsidRPr="00C7403B">
                        <w:rPr>
                          <w:rFonts w:ascii="C39T30Lfz" w:hAnsi="C39T30Lfz"/>
                          <w:spacing w:val="0"/>
                          <w:w w:val="100"/>
                          <w:sz w:val="56"/>
                          <w:szCs w:val="18"/>
                        </w:rPr>
                        <w:t></w:t>
                      </w:r>
                    </w:p>
                  </w:txbxContent>
                </v:textbox>
              </v:shape>
            </w:pict>
          </mc:Fallback>
        </mc:AlternateContent>
      </w:r>
      <w:r w:rsidR="00BB64DB" w:rsidRPr="00CD6C67">
        <w:rPr>
          <w:u w:val="single"/>
        </w:rPr>
        <w:tab/>
      </w:r>
      <w:r w:rsidR="00BB64DB" w:rsidRPr="00CD6C67">
        <w:rPr>
          <w:u w:val="single"/>
        </w:rPr>
        <w:tab/>
      </w:r>
      <w:r w:rsidR="00BB64DB" w:rsidRPr="00CD6C67">
        <w:rPr>
          <w:u w:val="single"/>
        </w:rPr>
        <w:tab/>
      </w:r>
    </w:p>
    <w:sectPr w:rsidR="00290DE7" w:rsidRPr="006B3128" w:rsidSect="00324ED7">
      <w:footnotePr>
        <w:numFmt w:val="lowerLetter"/>
        <w:numRestart w:val="eachSect"/>
      </w:foot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2CA" w:rsidRDefault="001C62CA" w:rsidP="00B471C5">
      <w:r>
        <w:separator/>
      </w:r>
    </w:p>
  </w:endnote>
  <w:endnote w:type="continuationSeparator" w:id="0">
    <w:p w:rsidR="001C62CA" w:rsidRDefault="001C62CA"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2CA" w:rsidRDefault="001C62CA">
    <w:pPr>
      <w:pStyle w:val="a7"/>
    </w:pPr>
    <w:r>
      <w:rPr>
        <w:noProof/>
        <w:sz w:val="2"/>
        <w:szCs w:val="2"/>
        <w:lang w:val="ru-RU" w:eastAsia="zh-CN"/>
      </w:rPr>
      <w:drawing>
        <wp:anchor distT="0" distB="0" distL="114300" distR="114300" simplePos="0" relativeHeight="251659264" behindDoc="0" locked="0" layoutInCell="1" allowOverlap="1" wp14:anchorId="2CC4D81D" wp14:editId="16A396AC">
          <wp:simplePos x="0" y="0"/>
          <wp:positionH relativeFrom="column">
            <wp:posOffset>2671445</wp:posOffset>
          </wp:positionH>
          <wp:positionV relativeFrom="paragraph">
            <wp:posOffset>0</wp:posOffset>
          </wp:positionV>
          <wp:extent cx="2658110" cy="274320"/>
          <wp:effectExtent l="0" t="0" r="889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274320"/>
                  </a:xfrm>
                  <a:prstGeom prst="rect">
                    <a:avLst/>
                  </a:prstGeom>
                  <a:noFill/>
                </pic:spPr>
              </pic:pic>
            </a:graphicData>
          </a:graphic>
          <wp14:sizeRelH relativeFrom="page">
            <wp14:pctWidth>0</wp14:pctWidth>
          </wp14:sizeRelH>
          <wp14:sizeRelV relativeFrom="page">
            <wp14:pctHeight>0</wp14:pctHeight>
          </wp14:sizeRelV>
        </wp:anchor>
      </w:drawing>
    </w:r>
    <w:r>
      <w:rPr>
        <w:noProof/>
        <w:w w:val="100"/>
        <w:sz w:val="2"/>
        <w:szCs w:val="2"/>
        <w:lang w:val="ru-RU" w:eastAsia="zh-CN"/>
      </w:rPr>
      <w:drawing>
        <wp:anchor distT="0" distB="0" distL="114300" distR="114300" simplePos="0" relativeHeight="251661312" behindDoc="0" locked="0" layoutInCell="1" allowOverlap="1" wp14:anchorId="1CD7F890" wp14:editId="24676902">
          <wp:simplePos x="0" y="0"/>
          <wp:positionH relativeFrom="column">
            <wp:posOffset>5492750</wp:posOffset>
          </wp:positionH>
          <wp:positionV relativeFrom="paragraph">
            <wp:posOffset>-374650</wp:posOffset>
          </wp:positionV>
          <wp:extent cx="630000" cy="630000"/>
          <wp:effectExtent l="0" t="0" r="0" b="0"/>
          <wp:wrapNone/>
          <wp:docPr id="9" name="Рисунок 1" descr="https://api.qrserver.com/v1/create-qr-code/?size=66x66&amp;data=https://undocs.org/ru/A/7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qrserver.com/v1/create-qr-code/?size=66x66&amp;data=https://undocs.org/ru/A/72/5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0000" cy="630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2CA" w:rsidRDefault="001C62C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2CA" w:rsidRDefault="001C62CA">
    <w:pPr>
      <w:pStyle w:val="a7"/>
    </w:pPr>
    <w:r>
      <w:rPr>
        <w:sz w:val="20"/>
        <w:lang w:val="en-US"/>
      </w:rPr>
      <w:t>GE.1</w:t>
    </w:r>
    <w:r w:rsidRPr="004E3C2B">
      <w:rPr>
        <w:sz w:val="20"/>
        <w:lang w:val="en-US"/>
      </w:rPr>
      <w:t>7</w:t>
    </w:r>
    <w:r w:rsidR="001A6CC2">
      <w:rPr>
        <w:sz w:val="20"/>
        <w:lang w:val="en-US"/>
      </w:rPr>
      <w:t>-07584  (R)  220517  29</w:t>
    </w:r>
    <w:r>
      <w:rPr>
        <w:sz w:val="20"/>
        <w:lang w:val="en-US"/>
      </w:rPr>
      <w:t>0517</w:t>
    </w:r>
    <w:r>
      <w:rPr>
        <w:sz w:val="20"/>
        <w:lang w:val="en-US"/>
      </w:rPr>
      <w:tab/>
    </w:r>
    <w:r w:rsidRPr="00F30B54">
      <w:rPr>
        <w:b/>
        <w:sz w:val="18"/>
        <w:szCs w:val="18"/>
      </w:rPr>
      <w:fldChar w:fldCharType="begin"/>
    </w:r>
    <w:r w:rsidRPr="00F30B54">
      <w:rPr>
        <w:b/>
        <w:sz w:val="18"/>
        <w:szCs w:val="18"/>
      </w:rPr>
      <w:instrText>PAGE   \* MERGEFORMAT</w:instrText>
    </w:r>
    <w:r w:rsidRPr="00F30B54">
      <w:rPr>
        <w:b/>
        <w:sz w:val="18"/>
        <w:szCs w:val="18"/>
      </w:rPr>
      <w:fldChar w:fldCharType="separate"/>
    </w:r>
    <w:r w:rsidR="00D8274B" w:rsidRPr="00D8274B">
      <w:rPr>
        <w:b/>
        <w:noProof/>
        <w:sz w:val="18"/>
        <w:szCs w:val="18"/>
        <w:lang w:val="en-US"/>
      </w:rPr>
      <w:t>iii</w:t>
    </w:r>
    <w:r w:rsidRPr="00F30B54">
      <w:rPr>
        <w:b/>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2CA" w:rsidRPr="0027643A" w:rsidRDefault="001C62CA">
    <w:pPr>
      <w:pStyle w:val="a7"/>
      <w:rPr>
        <w:lang w:val="ru-RU"/>
      </w:rPr>
    </w:pPr>
    <w:r w:rsidRPr="0027643A">
      <w:rPr>
        <w:b/>
        <w:sz w:val="18"/>
        <w:szCs w:val="18"/>
        <w:lang w:val="ru-RU"/>
      </w:rPr>
      <w:fldChar w:fldCharType="begin"/>
    </w:r>
    <w:r w:rsidRPr="0027643A">
      <w:rPr>
        <w:b/>
        <w:sz w:val="18"/>
        <w:szCs w:val="18"/>
        <w:lang w:val="ru-RU"/>
      </w:rPr>
      <w:instrText>PAGE   \* MERGEFORMAT</w:instrText>
    </w:r>
    <w:r w:rsidRPr="0027643A">
      <w:rPr>
        <w:b/>
        <w:sz w:val="18"/>
        <w:szCs w:val="18"/>
        <w:lang w:val="ru-RU"/>
      </w:rPr>
      <w:fldChar w:fldCharType="separate"/>
    </w:r>
    <w:r w:rsidR="00D8274B">
      <w:rPr>
        <w:b/>
        <w:noProof/>
        <w:sz w:val="18"/>
        <w:szCs w:val="18"/>
        <w:lang w:val="ru-RU"/>
      </w:rPr>
      <w:t>24</w:t>
    </w:r>
    <w:r w:rsidRPr="0027643A">
      <w:rPr>
        <w:b/>
        <w:sz w:val="18"/>
        <w:szCs w:val="18"/>
      </w:rPr>
      <w:fldChar w:fldCharType="end"/>
    </w:r>
    <w:r>
      <w:rPr>
        <w:lang w:val="ru-RU"/>
      </w:rPr>
      <w:tab/>
    </w:r>
    <w:r>
      <w:rPr>
        <w:lang w:val="en-US"/>
      </w:rPr>
      <w:t>GE.17-07584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2CA" w:rsidRPr="0073653A" w:rsidRDefault="001C62CA" w:rsidP="0073653A">
    <w:pPr>
      <w:pStyle w:val="a7"/>
    </w:pPr>
    <w:r>
      <w:rPr>
        <w:lang w:val="en-US"/>
      </w:rPr>
      <w:t>GE.17-07584</w:t>
    </w:r>
    <w:r>
      <w:rPr>
        <w:lang w:val="en-US"/>
      </w:rPr>
      <w:tab/>
    </w:r>
    <w:r w:rsidRPr="00F30B54">
      <w:rPr>
        <w:b/>
        <w:sz w:val="18"/>
        <w:szCs w:val="18"/>
      </w:rPr>
      <w:fldChar w:fldCharType="begin"/>
    </w:r>
    <w:r w:rsidRPr="00F30B54">
      <w:rPr>
        <w:b/>
        <w:sz w:val="18"/>
        <w:szCs w:val="18"/>
      </w:rPr>
      <w:instrText>PAGE   \* MERGEFORMAT</w:instrText>
    </w:r>
    <w:r w:rsidRPr="00F30B54">
      <w:rPr>
        <w:b/>
        <w:sz w:val="18"/>
        <w:szCs w:val="18"/>
      </w:rPr>
      <w:fldChar w:fldCharType="separate"/>
    </w:r>
    <w:r w:rsidR="00D8274B" w:rsidRPr="00D8274B">
      <w:rPr>
        <w:b/>
        <w:noProof/>
        <w:sz w:val="18"/>
        <w:szCs w:val="18"/>
        <w:lang w:val="ru-RU"/>
      </w:rPr>
      <w:t>19</w:t>
    </w:r>
    <w:r w:rsidRPr="00F30B54">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2CA" w:rsidRPr="009141DC" w:rsidRDefault="001C62CA" w:rsidP="00D1261C">
      <w:pPr>
        <w:tabs>
          <w:tab w:val="left" w:pos="2268"/>
        </w:tabs>
        <w:spacing w:after="80"/>
        <w:ind w:left="680"/>
        <w:rPr>
          <w:u w:val="single"/>
          <w:lang w:val="en-US"/>
        </w:rPr>
      </w:pPr>
      <w:r>
        <w:rPr>
          <w:u w:val="single"/>
          <w:lang w:val="en-US"/>
        </w:rPr>
        <w:tab/>
      </w:r>
    </w:p>
  </w:footnote>
  <w:footnote w:type="continuationSeparator" w:id="0">
    <w:p w:rsidR="001C62CA" w:rsidRPr="00D1261C" w:rsidRDefault="001C62CA" w:rsidP="00D1261C">
      <w:pPr>
        <w:tabs>
          <w:tab w:val="left" w:pos="2268"/>
        </w:tabs>
        <w:spacing w:after="80"/>
        <w:rPr>
          <w:u w:val="single"/>
          <w:lang w:val="en-US"/>
        </w:rPr>
      </w:pPr>
      <w:r>
        <w:rPr>
          <w:u w:val="single"/>
          <w:lang w:val="en-US"/>
        </w:rPr>
        <w:tab/>
      </w:r>
    </w:p>
  </w:footnote>
  <w:footnote w:id="1">
    <w:p w:rsidR="001C62CA" w:rsidRPr="00CD6C67" w:rsidRDefault="001C62CA" w:rsidP="0073653A">
      <w:pPr>
        <w:pStyle w:val="aa"/>
        <w:rPr>
          <w:lang w:val="en-US"/>
        </w:rPr>
      </w:pPr>
      <w:r w:rsidRPr="000B5ECF">
        <w:rPr>
          <w:lang w:val="ru-RU"/>
        </w:rPr>
        <w:tab/>
      </w:r>
      <w:r w:rsidRPr="00CD6C67">
        <w:rPr>
          <w:rStyle w:val="a6"/>
          <w:lang w:val="ru-RU"/>
        </w:rPr>
        <w:footnoteRef/>
      </w:r>
      <w:r w:rsidRPr="001B3384">
        <w:rPr>
          <w:lang w:val="en-US"/>
        </w:rPr>
        <w:tab/>
      </w:r>
      <w:r w:rsidRPr="00CD6C67">
        <w:rPr>
          <w:lang w:val="ru-RU"/>
        </w:rPr>
        <w:t>См</w:t>
      </w:r>
      <w:r w:rsidRPr="001B3384">
        <w:rPr>
          <w:lang w:val="en-US"/>
        </w:rPr>
        <w:t xml:space="preserve">. </w:t>
      </w:r>
      <w:hyperlink r:id="rId1" w:history="1">
        <w:r w:rsidRPr="00CD6C67">
          <w:rPr>
            <w:lang w:val="en-US"/>
          </w:rPr>
          <w:t>https://treaties.un.org/Pages/ViewDetails.aspx?src=TREATY&amp;mtdsg_no=</w:t>
        </w:r>
        <w:r w:rsidRPr="00CD6C67">
          <w:rPr>
            <w:lang w:val="en-US"/>
          </w:rPr>
          <w:br/>
          <w:t>IV-15&amp;chapter=4&amp;lang=en</w:t>
        </w:r>
      </w:hyperlink>
      <w:r w:rsidRPr="00CD6C67">
        <w:rPr>
          <w:lang w:val="en-US"/>
        </w:rPr>
        <w:t xml:space="preserve"> </w:t>
      </w:r>
      <w:r w:rsidRPr="00CD6C67">
        <w:rPr>
          <w:lang w:val="ru-RU"/>
        </w:rPr>
        <w:t>и</w:t>
      </w:r>
      <w:r w:rsidRPr="00CD6C67">
        <w:rPr>
          <w:lang w:val="en-US"/>
        </w:rPr>
        <w:t xml:space="preserve"> </w:t>
      </w:r>
      <w:hyperlink r:id="rId2" w:history="1">
        <w:r w:rsidRPr="00CD6C67">
          <w:rPr>
            <w:rStyle w:val="af"/>
            <w:color w:val="auto"/>
            <w:lang w:val="en-US"/>
          </w:rPr>
          <w:t>https://treaties.un.org/Pages/ViewDetails.aspx? src=TREATY&amp;mtdsg_no=IV-15-a&amp;chapter=4&amp;clang=_en</w:t>
        </w:r>
      </w:hyperlink>
      <w:r w:rsidRPr="00CD6C67">
        <w:rPr>
          <w:lang w:val="en-US"/>
        </w:rPr>
        <w:t>.</w:t>
      </w:r>
    </w:p>
  </w:footnote>
  <w:footnote w:id="2">
    <w:p w:rsidR="001C62CA" w:rsidRPr="00CD6C67" w:rsidRDefault="001C62CA" w:rsidP="0073653A">
      <w:pPr>
        <w:pStyle w:val="aa"/>
        <w:rPr>
          <w:lang w:val="ru-RU"/>
        </w:rPr>
      </w:pPr>
      <w:r w:rsidRPr="00CD6C67">
        <w:rPr>
          <w:lang w:val="en-US"/>
        </w:rPr>
        <w:tab/>
      </w:r>
      <w:r w:rsidRPr="00CD6C67">
        <w:rPr>
          <w:rStyle w:val="a6"/>
          <w:lang w:val="ru-RU"/>
        </w:rPr>
        <w:footnoteRef/>
      </w:r>
      <w:r w:rsidRPr="00CD6C67">
        <w:rPr>
          <w:lang w:val="ru-RU"/>
        </w:rPr>
        <w:tab/>
        <w:t xml:space="preserve">См. </w:t>
      </w:r>
      <w:hyperlink r:id="rId3" w:history="1">
        <w:r w:rsidRPr="00CD6C67">
          <w:rPr>
            <w:lang w:val="ru-RU"/>
          </w:rPr>
          <w:t>www.ohchr.org/EN/HRBodies/CRPD/Pages/Membership.aspx</w:t>
        </w:r>
      </w:hyperlink>
      <w:r w:rsidRPr="00CD6C67">
        <w:rPr>
          <w:lang w:val="ru-RU"/>
        </w:rPr>
        <w:t>.</w:t>
      </w:r>
    </w:p>
  </w:footnote>
  <w:footnote w:id="3">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Имеется на </w:t>
      </w:r>
      <w:hyperlink r:id="rId4" w:history="1">
        <w:r w:rsidRPr="00CD6C67">
          <w:rPr>
            <w:rStyle w:val="af"/>
            <w:color w:val="auto"/>
            <w:lang w:val="ru-RU"/>
          </w:rPr>
          <w:t>www.ohchr.org\EN\HRBodies\CRPD\Pages\CRPDStatements.aspx</w:t>
        </w:r>
      </w:hyperlink>
      <w:r w:rsidRPr="00CD6C67">
        <w:rPr>
          <w:lang w:val="ru-RU"/>
        </w:rPr>
        <w:t>.</w:t>
      </w:r>
    </w:p>
  </w:footnote>
  <w:footnote w:id="4">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Имеется на </w:t>
      </w:r>
      <w:hyperlink r:id="rId5" w:history="1">
        <w:r w:rsidRPr="00CD6C67">
          <w:rPr>
            <w:rStyle w:val="af"/>
            <w:color w:val="auto"/>
            <w:lang w:val="ru-RU"/>
          </w:rPr>
          <w:t>www.ohchr.org/EN/HRBodies/CRPD/Pages/CRPDStatements.aspx</w:t>
        </w:r>
      </w:hyperlink>
      <w:r w:rsidRPr="00CD6C67">
        <w:rPr>
          <w:lang w:val="ru-RU"/>
        </w:rPr>
        <w:t>.</w:t>
      </w:r>
    </w:p>
  </w:footnote>
  <w:footnote w:id="5">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r>
      <w:hyperlink r:id="rId6" w:history="1">
        <w:r w:rsidRPr="00162E39">
          <w:rPr>
            <w:color w:val="0000FF"/>
            <w:lang w:val="ru-RU"/>
          </w:rPr>
          <w:t>CRPD/C/BOL/CO/1</w:t>
        </w:r>
      </w:hyperlink>
      <w:r w:rsidRPr="00162E39">
        <w:rPr>
          <w:lang w:val="ru-RU"/>
        </w:rPr>
        <w:t>;</w:t>
      </w:r>
      <w:hyperlink r:id="rId7" w:history="1">
        <w:r w:rsidRPr="00162E39">
          <w:rPr>
            <w:color w:val="0000FF"/>
            <w:lang w:val="ru-RU"/>
          </w:rPr>
          <w:t xml:space="preserve"> CRPD/C/BRA/CO/1</w:t>
        </w:r>
      </w:hyperlink>
      <w:r w:rsidRPr="00162E39">
        <w:rPr>
          <w:lang w:val="ru-RU"/>
        </w:rPr>
        <w:t>;</w:t>
      </w:r>
      <w:r w:rsidRPr="00162E39">
        <w:rPr>
          <w:color w:val="0000FF"/>
          <w:lang w:val="ru-RU"/>
        </w:rPr>
        <w:t xml:space="preserve"> </w:t>
      </w:r>
      <w:hyperlink r:id="rId8" w:history="1">
        <w:r w:rsidRPr="00162E39">
          <w:rPr>
            <w:color w:val="0000FF"/>
            <w:lang w:val="ru-RU"/>
          </w:rPr>
          <w:t>CRPD/C/CHL/CO/1</w:t>
        </w:r>
      </w:hyperlink>
      <w:r w:rsidRPr="00162E39">
        <w:rPr>
          <w:lang w:val="ru-RU"/>
        </w:rPr>
        <w:t>;</w:t>
      </w:r>
      <w:r w:rsidRPr="00162E39">
        <w:rPr>
          <w:color w:val="0000FF"/>
          <w:lang w:val="ru-RU"/>
        </w:rPr>
        <w:t xml:space="preserve"> </w:t>
      </w:r>
      <w:hyperlink r:id="rId9" w:history="1">
        <w:r w:rsidRPr="00162E39">
          <w:rPr>
            <w:color w:val="0000FF"/>
            <w:lang w:val="ru-RU"/>
          </w:rPr>
          <w:t>CRPD/C/COL/CO/1</w:t>
        </w:r>
      </w:hyperlink>
      <w:r w:rsidRPr="00162E39">
        <w:rPr>
          <w:lang w:val="ru-RU"/>
        </w:rPr>
        <w:t>;</w:t>
      </w:r>
      <w:r w:rsidRPr="00162E39">
        <w:rPr>
          <w:color w:val="0000FF"/>
          <w:lang w:val="ru-RU"/>
        </w:rPr>
        <w:t xml:space="preserve"> </w:t>
      </w:r>
      <w:hyperlink r:id="rId10" w:history="1">
        <w:r w:rsidRPr="00162E39">
          <w:rPr>
            <w:color w:val="0000FF"/>
            <w:lang w:val="ru-RU"/>
          </w:rPr>
          <w:t>CRPD/C/COK/CO/1</w:t>
        </w:r>
      </w:hyperlink>
      <w:r w:rsidRPr="00162E39">
        <w:rPr>
          <w:lang w:val="ru-RU"/>
        </w:rPr>
        <w:t>;</w:t>
      </w:r>
      <w:r w:rsidRPr="00162E39">
        <w:rPr>
          <w:color w:val="0000FF"/>
          <w:lang w:val="ru-RU"/>
        </w:rPr>
        <w:t xml:space="preserve"> </w:t>
      </w:r>
      <w:hyperlink r:id="rId11" w:history="1">
        <w:r w:rsidRPr="00162E39">
          <w:rPr>
            <w:rStyle w:val="af"/>
            <w:color w:val="0000FF"/>
            <w:lang w:val="ru-RU"/>
          </w:rPr>
          <w:t>CRPD/C/HRV/CO/1</w:t>
        </w:r>
      </w:hyperlink>
      <w:r w:rsidRPr="00162E39">
        <w:rPr>
          <w:lang w:val="ru-RU"/>
        </w:rPr>
        <w:t>;</w:t>
      </w:r>
      <w:r w:rsidRPr="00162E39">
        <w:rPr>
          <w:color w:val="0000FF"/>
          <w:lang w:val="ru-RU"/>
        </w:rPr>
        <w:t xml:space="preserve"> </w:t>
      </w:r>
      <w:hyperlink r:id="rId12" w:history="1">
        <w:r w:rsidRPr="00162E39">
          <w:rPr>
            <w:color w:val="0000FF"/>
            <w:lang w:val="ru-RU"/>
          </w:rPr>
          <w:t>CRPD/C/CZE/CO/1</w:t>
        </w:r>
      </w:hyperlink>
      <w:r w:rsidRPr="00162E39">
        <w:rPr>
          <w:lang w:val="ru-RU"/>
        </w:rPr>
        <w:t>;</w:t>
      </w:r>
      <w:r w:rsidRPr="00162E39">
        <w:rPr>
          <w:color w:val="0000FF"/>
          <w:lang w:val="ru-RU"/>
        </w:rPr>
        <w:t xml:space="preserve"> </w:t>
      </w:r>
      <w:hyperlink r:id="rId13" w:history="1">
        <w:r w:rsidRPr="00162E39">
          <w:rPr>
            <w:color w:val="0000FF"/>
            <w:lang w:val="ru-RU"/>
          </w:rPr>
          <w:t>CRPD/C/DOM/CO/1</w:t>
        </w:r>
      </w:hyperlink>
      <w:r w:rsidRPr="00162E39">
        <w:rPr>
          <w:lang w:val="ru-RU"/>
        </w:rPr>
        <w:t>;</w:t>
      </w:r>
      <w:r w:rsidRPr="00162E39">
        <w:rPr>
          <w:color w:val="0000FF"/>
          <w:lang w:val="ru-RU"/>
        </w:rPr>
        <w:t xml:space="preserve"> </w:t>
      </w:r>
      <w:hyperlink r:id="rId14" w:history="1">
        <w:r w:rsidRPr="00162E39">
          <w:rPr>
            <w:color w:val="0000FF"/>
            <w:lang w:val="ru-RU"/>
          </w:rPr>
          <w:t>CRPD/C/ETH/CO/1</w:t>
        </w:r>
      </w:hyperlink>
      <w:r w:rsidRPr="00162E39">
        <w:rPr>
          <w:lang w:val="ru-RU"/>
        </w:rPr>
        <w:t>;</w:t>
      </w:r>
      <w:r w:rsidRPr="00162E39">
        <w:rPr>
          <w:color w:val="0000FF"/>
          <w:lang w:val="ru-RU"/>
        </w:rPr>
        <w:t xml:space="preserve"> </w:t>
      </w:r>
      <w:hyperlink r:id="rId15" w:history="1">
        <w:r w:rsidRPr="00162E39">
          <w:rPr>
            <w:color w:val="0000FF"/>
            <w:lang w:val="ru-RU"/>
          </w:rPr>
          <w:t>CRPD/C/GAB/CO/1</w:t>
        </w:r>
      </w:hyperlink>
      <w:r w:rsidRPr="00162E39">
        <w:rPr>
          <w:lang w:val="ru-RU"/>
        </w:rPr>
        <w:t>;</w:t>
      </w:r>
      <w:r w:rsidRPr="00162E39">
        <w:rPr>
          <w:color w:val="0000FF"/>
          <w:lang w:val="ru-RU"/>
        </w:rPr>
        <w:t xml:space="preserve"> </w:t>
      </w:r>
      <w:hyperlink r:id="rId16" w:history="1">
        <w:r w:rsidRPr="00162E39">
          <w:rPr>
            <w:color w:val="0000FF"/>
            <w:lang w:val="ru-RU"/>
          </w:rPr>
          <w:t>CRPD/C/DEU/CO/1</w:t>
        </w:r>
      </w:hyperlink>
      <w:r w:rsidRPr="00162E39">
        <w:rPr>
          <w:lang w:val="ru-RU"/>
        </w:rPr>
        <w:t>;</w:t>
      </w:r>
      <w:r w:rsidRPr="00162E39">
        <w:rPr>
          <w:color w:val="0000FF"/>
          <w:lang w:val="ru-RU"/>
        </w:rPr>
        <w:t xml:space="preserve"> </w:t>
      </w:r>
      <w:hyperlink r:id="rId17" w:history="1">
        <w:r w:rsidRPr="00162E39">
          <w:rPr>
            <w:rStyle w:val="af"/>
            <w:color w:val="0000FF"/>
            <w:lang w:val="ru-RU"/>
          </w:rPr>
          <w:t>CRPD/C/GTM/CO/1</w:t>
        </w:r>
      </w:hyperlink>
      <w:r w:rsidRPr="00162E39">
        <w:rPr>
          <w:lang w:val="ru-RU"/>
        </w:rPr>
        <w:t>;</w:t>
      </w:r>
      <w:r w:rsidRPr="00162E39">
        <w:rPr>
          <w:color w:val="0000FF"/>
          <w:lang w:val="ru-RU"/>
        </w:rPr>
        <w:t xml:space="preserve"> </w:t>
      </w:r>
      <w:hyperlink r:id="rId18" w:history="1">
        <w:r w:rsidRPr="00162E39">
          <w:rPr>
            <w:color w:val="0000FF"/>
            <w:lang w:val="ru-RU"/>
          </w:rPr>
          <w:t>CRPD/C/ITA/CO/1</w:t>
        </w:r>
      </w:hyperlink>
      <w:r w:rsidRPr="00162E39">
        <w:rPr>
          <w:lang w:val="ru-RU"/>
        </w:rPr>
        <w:t>;</w:t>
      </w:r>
      <w:r w:rsidRPr="00162E39">
        <w:rPr>
          <w:color w:val="0000FF"/>
          <w:lang w:val="ru-RU"/>
        </w:rPr>
        <w:t xml:space="preserve"> </w:t>
      </w:r>
      <w:hyperlink r:id="rId19" w:history="1">
        <w:r w:rsidRPr="00162E39">
          <w:rPr>
            <w:rStyle w:val="af"/>
            <w:color w:val="0000FF"/>
            <w:lang w:val="ru-RU"/>
          </w:rPr>
          <w:t>CRPD/C/KEN/CO/1</w:t>
        </w:r>
      </w:hyperlink>
      <w:r w:rsidRPr="00162E39">
        <w:rPr>
          <w:lang w:val="ru-RU"/>
        </w:rPr>
        <w:t>;</w:t>
      </w:r>
      <w:r w:rsidRPr="00162E39">
        <w:rPr>
          <w:color w:val="0000FF"/>
          <w:lang w:val="ru-RU"/>
        </w:rPr>
        <w:t xml:space="preserve"> </w:t>
      </w:r>
      <w:hyperlink r:id="rId20" w:history="1">
        <w:r w:rsidRPr="00162E39">
          <w:rPr>
            <w:rStyle w:val="af"/>
            <w:color w:val="0000FF"/>
            <w:lang w:val="ru-RU"/>
          </w:rPr>
          <w:t>CRPD/C/LTU/CO/1</w:t>
        </w:r>
      </w:hyperlink>
      <w:r w:rsidRPr="00162E39">
        <w:rPr>
          <w:lang w:val="ru-RU"/>
        </w:rPr>
        <w:t>;</w:t>
      </w:r>
      <w:r w:rsidRPr="00162E39">
        <w:rPr>
          <w:color w:val="0000FF"/>
          <w:lang w:val="ru-RU"/>
        </w:rPr>
        <w:t xml:space="preserve"> </w:t>
      </w:r>
      <w:hyperlink r:id="rId21" w:history="1">
        <w:r w:rsidRPr="00162E39">
          <w:rPr>
            <w:rStyle w:val="af"/>
            <w:color w:val="0000FF"/>
            <w:lang w:val="ru-RU"/>
          </w:rPr>
          <w:t>CRPD/C/MUS/CO/1</w:t>
        </w:r>
      </w:hyperlink>
      <w:r w:rsidRPr="00162E39">
        <w:rPr>
          <w:lang w:val="ru-RU"/>
        </w:rPr>
        <w:t>;</w:t>
      </w:r>
      <w:r w:rsidRPr="00162E39">
        <w:rPr>
          <w:color w:val="0000FF"/>
          <w:lang w:val="ru-RU"/>
        </w:rPr>
        <w:t xml:space="preserve"> </w:t>
      </w:r>
      <w:hyperlink r:id="rId22" w:history="1">
        <w:r w:rsidRPr="00162E39">
          <w:rPr>
            <w:rStyle w:val="af"/>
            <w:color w:val="0000FF"/>
            <w:lang w:val="ru-RU"/>
          </w:rPr>
          <w:t>CRPD/C/MNG/CO/1</w:t>
        </w:r>
      </w:hyperlink>
      <w:r w:rsidRPr="00162E39">
        <w:rPr>
          <w:lang w:val="ru-RU"/>
        </w:rPr>
        <w:t>;</w:t>
      </w:r>
      <w:r w:rsidRPr="00162E39">
        <w:rPr>
          <w:color w:val="0000FF"/>
          <w:lang w:val="ru-RU"/>
        </w:rPr>
        <w:t xml:space="preserve"> </w:t>
      </w:r>
      <w:hyperlink r:id="rId23" w:history="1">
        <w:r w:rsidRPr="00162E39">
          <w:rPr>
            <w:rStyle w:val="af"/>
            <w:color w:val="0000FF"/>
            <w:lang w:val="ru-RU"/>
          </w:rPr>
          <w:t>CRPD/C/PRT/CO/1</w:t>
        </w:r>
      </w:hyperlink>
      <w:r w:rsidRPr="00162E39">
        <w:rPr>
          <w:lang w:val="ru-RU"/>
        </w:rPr>
        <w:t>;</w:t>
      </w:r>
      <w:hyperlink r:id="rId24" w:history="1">
        <w:r w:rsidRPr="00162E39">
          <w:rPr>
            <w:rStyle w:val="af"/>
            <w:color w:val="0000FF"/>
            <w:lang w:val="ru-RU"/>
          </w:rPr>
          <w:t xml:space="preserve"> CRPD/C/QAT/CO/1</w:t>
        </w:r>
      </w:hyperlink>
      <w:r w:rsidRPr="00162E39">
        <w:rPr>
          <w:lang w:val="ru-RU"/>
        </w:rPr>
        <w:t>;</w:t>
      </w:r>
      <w:r w:rsidRPr="00162E39">
        <w:rPr>
          <w:color w:val="0000FF"/>
          <w:lang w:val="ru-RU"/>
        </w:rPr>
        <w:t xml:space="preserve"> </w:t>
      </w:r>
      <w:hyperlink r:id="rId25" w:history="1">
        <w:r w:rsidRPr="00162E39">
          <w:rPr>
            <w:rStyle w:val="af"/>
            <w:color w:val="0000FF"/>
            <w:lang w:val="ru-RU"/>
          </w:rPr>
          <w:t>CRPD/C/SRB/CO/1</w:t>
        </w:r>
      </w:hyperlink>
      <w:r w:rsidRPr="00162E39">
        <w:rPr>
          <w:lang w:val="ru-RU"/>
        </w:rPr>
        <w:t>;</w:t>
      </w:r>
      <w:r w:rsidRPr="00162E39">
        <w:rPr>
          <w:color w:val="0000FF"/>
          <w:lang w:val="ru-RU"/>
        </w:rPr>
        <w:t xml:space="preserve"> </w:t>
      </w:r>
      <w:hyperlink r:id="rId26" w:history="1">
        <w:r w:rsidRPr="00162E39">
          <w:rPr>
            <w:rStyle w:val="af"/>
            <w:color w:val="0000FF"/>
            <w:lang w:val="ru-RU"/>
          </w:rPr>
          <w:t>CRPD/C/SVK/CO/1</w:t>
        </w:r>
      </w:hyperlink>
      <w:r w:rsidRPr="00162E39">
        <w:rPr>
          <w:lang w:val="ru-RU"/>
        </w:rPr>
        <w:t>;</w:t>
      </w:r>
      <w:r w:rsidRPr="00162E39">
        <w:rPr>
          <w:color w:val="0000FF"/>
          <w:lang w:val="ru-RU"/>
        </w:rPr>
        <w:t xml:space="preserve"> </w:t>
      </w:r>
      <w:hyperlink r:id="rId27" w:history="1">
        <w:r w:rsidRPr="00162E39">
          <w:rPr>
            <w:rStyle w:val="af"/>
            <w:color w:val="0000FF"/>
            <w:lang w:val="ru-RU"/>
          </w:rPr>
          <w:t>CRPD/C/THA/CO/1</w:t>
        </w:r>
      </w:hyperlink>
      <w:r w:rsidRPr="00162E39">
        <w:rPr>
          <w:lang w:val="ru-RU"/>
        </w:rPr>
        <w:t>;</w:t>
      </w:r>
      <w:r w:rsidRPr="00162E39">
        <w:rPr>
          <w:color w:val="0000FF"/>
          <w:lang w:val="ru-RU"/>
        </w:rPr>
        <w:t xml:space="preserve"> </w:t>
      </w:r>
      <w:hyperlink r:id="rId28" w:history="1">
        <w:r w:rsidRPr="00162E39">
          <w:rPr>
            <w:rStyle w:val="af"/>
            <w:color w:val="0000FF"/>
            <w:lang w:val="ru-RU"/>
          </w:rPr>
          <w:t>CRPD/C/TKM/CO/1</w:t>
        </w:r>
      </w:hyperlink>
      <w:r w:rsidRPr="00162E39">
        <w:rPr>
          <w:lang w:val="ru-RU"/>
        </w:rPr>
        <w:t>;</w:t>
      </w:r>
      <w:r w:rsidRPr="00162E39">
        <w:rPr>
          <w:color w:val="0000FF"/>
          <w:lang w:val="ru-RU"/>
        </w:rPr>
        <w:t xml:space="preserve"> </w:t>
      </w:r>
      <w:hyperlink r:id="rId29" w:history="1">
        <w:r w:rsidRPr="00162E39">
          <w:rPr>
            <w:rStyle w:val="af"/>
            <w:color w:val="0000FF"/>
            <w:lang w:val="ru-RU"/>
          </w:rPr>
          <w:t>CRPD/C/UGA/CO/1</w:t>
        </w:r>
      </w:hyperlink>
      <w:r w:rsidRPr="00162E39">
        <w:rPr>
          <w:lang w:val="ru-RU"/>
        </w:rPr>
        <w:t>;</w:t>
      </w:r>
      <w:r w:rsidRPr="00162E39">
        <w:rPr>
          <w:color w:val="0000FF"/>
          <w:lang w:val="ru-RU"/>
        </w:rPr>
        <w:t xml:space="preserve"> </w:t>
      </w:r>
      <w:hyperlink r:id="rId30" w:history="1">
        <w:r w:rsidRPr="00162E39">
          <w:rPr>
            <w:rStyle w:val="af"/>
            <w:color w:val="0000FF"/>
            <w:lang w:val="ru-RU"/>
          </w:rPr>
          <w:t>CRPD/C/UKR/CO/1</w:t>
        </w:r>
      </w:hyperlink>
      <w:r w:rsidRPr="00162E39">
        <w:rPr>
          <w:lang w:val="ru-RU"/>
        </w:rPr>
        <w:t>;</w:t>
      </w:r>
      <w:r w:rsidRPr="00162E39">
        <w:rPr>
          <w:color w:val="0000FF"/>
          <w:lang w:val="ru-RU"/>
        </w:rPr>
        <w:t xml:space="preserve"> </w:t>
      </w:r>
      <w:hyperlink r:id="rId31" w:history="1">
        <w:r w:rsidRPr="00162E39">
          <w:rPr>
            <w:rStyle w:val="af"/>
            <w:color w:val="0000FF"/>
            <w:lang w:val="ru-RU"/>
          </w:rPr>
          <w:t>CRPD/C/URY/CO/1</w:t>
        </w:r>
      </w:hyperlink>
      <w:r w:rsidRPr="00162E39">
        <w:rPr>
          <w:lang w:val="ru-RU"/>
        </w:rPr>
        <w:t>.</w:t>
      </w:r>
    </w:p>
  </w:footnote>
  <w:footnote w:id="6">
    <w:p w:rsidR="001C62CA" w:rsidRPr="00CD6C67" w:rsidRDefault="001C62CA" w:rsidP="0073653A">
      <w:pPr>
        <w:pStyle w:val="aa"/>
        <w:rPr>
          <w:lang w:val="en-US"/>
        </w:rPr>
      </w:pPr>
      <w:r w:rsidRPr="00CD6C67">
        <w:rPr>
          <w:lang w:val="ru-RU"/>
        </w:rPr>
        <w:tab/>
      </w:r>
      <w:r w:rsidRPr="00CD6C67">
        <w:rPr>
          <w:rStyle w:val="a6"/>
          <w:lang w:val="ru-RU"/>
        </w:rPr>
        <w:footnoteRef/>
      </w:r>
      <w:r w:rsidRPr="00CD6C67">
        <w:rPr>
          <w:lang w:val="en-US"/>
        </w:rPr>
        <w:tab/>
      </w:r>
      <w:hyperlink r:id="rId32" w:history="1">
        <w:r w:rsidRPr="00162E39">
          <w:rPr>
            <w:rStyle w:val="af"/>
            <w:color w:val="0000FF"/>
            <w:lang w:val="en-US"/>
          </w:rPr>
          <w:t>CRPD/C/EU/CO/1</w:t>
        </w:r>
      </w:hyperlink>
      <w:r w:rsidRPr="00CD6C67">
        <w:rPr>
          <w:lang w:val="en-US"/>
        </w:rPr>
        <w:t>.</w:t>
      </w:r>
    </w:p>
  </w:footnote>
  <w:footnote w:id="7">
    <w:p w:rsidR="001C62CA" w:rsidRPr="00CD6C67" w:rsidRDefault="001C62CA" w:rsidP="0073653A">
      <w:pPr>
        <w:pStyle w:val="aa"/>
        <w:rPr>
          <w:lang w:val="en-US"/>
        </w:rPr>
      </w:pPr>
      <w:r w:rsidRPr="00CD6C67">
        <w:rPr>
          <w:lang w:val="en-US"/>
        </w:rPr>
        <w:tab/>
      </w:r>
      <w:r w:rsidRPr="00CD6C67">
        <w:rPr>
          <w:rStyle w:val="a6"/>
          <w:lang w:val="ru-RU"/>
        </w:rPr>
        <w:footnoteRef/>
      </w:r>
      <w:r w:rsidRPr="00CD6C67">
        <w:rPr>
          <w:lang w:val="en-US"/>
        </w:rPr>
        <w:tab/>
      </w:r>
      <w:hyperlink r:id="rId33" w:history="1">
        <w:r w:rsidRPr="00162E39">
          <w:rPr>
            <w:color w:val="0000FF"/>
            <w:lang w:val="en-US"/>
          </w:rPr>
          <w:t>CRPD/C/BOL/CO/1/Add.1</w:t>
        </w:r>
      </w:hyperlink>
      <w:r w:rsidRPr="00162E39">
        <w:rPr>
          <w:lang w:val="en-US"/>
        </w:rPr>
        <w:t>;</w:t>
      </w:r>
      <w:r w:rsidRPr="00162E39">
        <w:rPr>
          <w:color w:val="0000FF"/>
          <w:lang w:val="en-US"/>
        </w:rPr>
        <w:t xml:space="preserve"> </w:t>
      </w:r>
      <w:hyperlink r:id="rId34" w:history="1">
        <w:r w:rsidRPr="00162E39">
          <w:rPr>
            <w:rStyle w:val="af"/>
            <w:color w:val="0000FF"/>
            <w:lang w:val="en-US"/>
          </w:rPr>
          <w:t>CRPD/C/CHL/CO/1/Add.1</w:t>
        </w:r>
      </w:hyperlink>
      <w:r w:rsidRPr="00162E39">
        <w:rPr>
          <w:lang w:val="en-US"/>
        </w:rPr>
        <w:t>;</w:t>
      </w:r>
      <w:r w:rsidRPr="00162E39">
        <w:rPr>
          <w:color w:val="0000FF"/>
          <w:lang w:val="en-US"/>
        </w:rPr>
        <w:t xml:space="preserve"> </w:t>
      </w:r>
      <w:hyperlink r:id="rId35" w:history="1">
        <w:r w:rsidRPr="00162E39">
          <w:rPr>
            <w:rStyle w:val="af"/>
            <w:color w:val="0000FF"/>
            <w:lang w:val="en-US"/>
          </w:rPr>
          <w:t>CRPD/C/QAT/CO/1/Add.1</w:t>
        </w:r>
      </w:hyperlink>
      <w:r w:rsidRPr="00162E39">
        <w:rPr>
          <w:lang w:val="en-US"/>
        </w:rPr>
        <w:t>;</w:t>
      </w:r>
      <w:r w:rsidRPr="00162E39">
        <w:rPr>
          <w:color w:val="0000FF"/>
          <w:lang w:val="en-US"/>
        </w:rPr>
        <w:t xml:space="preserve"> </w:t>
      </w:r>
      <w:hyperlink r:id="rId36" w:history="1">
        <w:r w:rsidRPr="00162E39">
          <w:rPr>
            <w:rStyle w:val="af"/>
            <w:color w:val="0000FF"/>
            <w:lang w:val="en-US"/>
          </w:rPr>
          <w:t>CRPD/C/ARE/CO/1/Add.1</w:t>
        </w:r>
      </w:hyperlink>
      <w:r w:rsidRPr="00162E39">
        <w:rPr>
          <w:color w:val="0000FF"/>
          <w:lang w:val="en-US"/>
        </w:rPr>
        <w:t>.</w:t>
      </w:r>
    </w:p>
  </w:footnote>
  <w:footnote w:id="8">
    <w:p w:rsidR="001C62CA" w:rsidRPr="00CD6C67" w:rsidRDefault="001C62CA" w:rsidP="0073653A">
      <w:pPr>
        <w:pStyle w:val="aa"/>
        <w:rPr>
          <w:lang w:val="en-US"/>
        </w:rPr>
      </w:pPr>
      <w:r w:rsidRPr="00CD6C67">
        <w:rPr>
          <w:lang w:val="en-US"/>
        </w:rPr>
        <w:tab/>
      </w:r>
      <w:r w:rsidRPr="00CD6C67">
        <w:rPr>
          <w:rStyle w:val="a6"/>
          <w:lang w:val="ru-RU"/>
        </w:rPr>
        <w:footnoteRef/>
      </w:r>
      <w:r w:rsidRPr="00CD6C67">
        <w:rPr>
          <w:lang w:val="en-US"/>
        </w:rPr>
        <w:tab/>
      </w:r>
      <w:hyperlink r:id="rId37" w:tgtFrame="_blank" w:history="1">
        <w:r w:rsidRPr="00162E39">
          <w:rPr>
            <w:color w:val="0000FF"/>
            <w:lang w:val="en-US" w:eastAsia="en-GB"/>
          </w:rPr>
          <w:t>CRPD/C/13/D/9/2012</w:t>
        </w:r>
      </w:hyperlink>
      <w:r w:rsidRPr="00162E39">
        <w:rPr>
          <w:lang w:val="en-US" w:eastAsia="en-GB"/>
        </w:rPr>
        <w:t>;</w:t>
      </w:r>
      <w:r w:rsidRPr="00162E39">
        <w:rPr>
          <w:color w:val="0000FF"/>
          <w:lang w:val="en-US" w:eastAsia="en-GB"/>
        </w:rPr>
        <w:t xml:space="preserve"> </w:t>
      </w:r>
      <w:hyperlink r:id="rId38" w:tgtFrame="_blank" w:history="1">
        <w:r w:rsidRPr="00162E39">
          <w:rPr>
            <w:color w:val="0000FF"/>
            <w:lang w:val="en-US" w:eastAsia="en-GB"/>
          </w:rPr>
          <w:t>CRPD/C/14/D/21/2014</w:t>
        </w:r>
      </w:hyperlink>
      <w:r w:rsidRPr="00162E39">
        <w:rPr>
          <w:lang w:val="en-US" w:eastAsia="en-GB"/>
        </w:rPr>
        <w:t>;</w:t>
      </w:r>
      <w:r w:rsidRPr="00162E39">
        <w:rPr>
          <w:color w:val="0000FF"/>
          <w:lang w:val="en-US" w:eastAsia="en-GB"/>
        </w:rPr>
        <w:t xml:space="preserve"> </w:t>
      </w:r>
      <w:hyperlink r:id="rId39" w:tgtFrame="_blank" w:history="1">
        <w:r w:rsidRPr="00162E39">
          <w:rPr>
            <w:rStyle w:val="af"/>
            <w:color w:val="0000FF"/>
            <w:lang w:val="en-US" w:eastAsia="en-GB"/>
          </w:rPr>
          <w:t>C</w:t>
        </w:r>
        <w:r w:rsidRPr="00162E39">
          <w:rPr>
            <w:rStyle w:val="af"/>
            <w:color w:val="0000FF"/>
            <w:lang w:val="en-US"/>
          </w:rPr>
          <w:t>RPD/C/15/D/11/2013</w:t>
        </w:r>
        <w:r w:rsidRPr="00162E39">
          <w:rPr>
            <w:rStyle w:val="af"/>
            <w:color w:val="auto"/>
            <w:lang w:val="en-US" w:eastAsia="en-GB"/>
          </w:rPr>
          <w:t>;</w:t>
        </w:r>
      </w:hyperlink>
      <w:r w:rsidRPr="00162E39">
        <w:rPr>
          <w:iCs/>
          <w:color w:val="0000FF"/>
          <w:lang w:val="en-US" w:eastAsia="en-GB"/>
        </w:rPr>
        <w:t xml:space="preserve"> </w:t>
      </w:r>
      <w:hyperlink r:id="rId40" w:history="1">
        <w:r w:rsidRPr="00162E39">
          <w:rPr>
            <w:rStyle w:val="af"/>
            <w:iCs/>
            <w:color w:val="0000FF"/>
            <w:lang w:val="en-US" w:eastAsia="en-GB"/>
          </w:rPr>
          <w:t>CRPD/C/15/D/13/2013</w:t>
        </w:r>
      </w:hyperlink>
      <w:r w:rsidRPr="00162E39">
        <w:rPr>
          <w:iCs/>
          <w:lang w:val="en-US" w:eastAsia="en-GB"/>
        </w:rPr>
        <w:t>;</w:t>
      </w:r>
      <w:r w:rsidRPr="00162E39">
        <w:rPr>
          <w:iCs/>
          <w:color w:val="0000FF"/>
          <w:lang w:val="en-US" w:eastAsia="en-GB"/>
        </w:rPr>
        <w:t xml:space="preserve"> </w:t>
      </w:r>
      <w:hyperlink r:id="rId41" w:history="1">
        <w:r w:rsidRPr="00162E39">
          <w:rPr>
            <w:rStyle w:val="af"/>
            <w:color w:val="0000FF"/>
            <w:lang w:val="en-US" w:eastAsia="en-GB"/>
          </w:rPr>
          <w:t>CRPD/C/16/D/7/2012</w:t>
        </w:r>
      </w:hyperlink>
      <w:r w:rsidRPr="00CD6C67">
        <w:rPr>
          <w:lang w:val="en-US" w:eastAsia="en-GB"/>
        </w:rPr>
        <w:t>.</w:t>
      </w:r>
    </w:p>
  </w:footnote>
  <w:footnote w:id="9">
    <w:p w:rsidR="001C62CA" w:rsidRPr="00CD6C67" w:rsidRDefault="001C62CA" w:rsidP="0073653A">
      <w:pPr>
        <w:pStyle w:val="aa"/>
        <w:rPr>
          <w:lang w:val="ru-RU"/>
        </w:rPr>
      </w:pPr>
      <w:r w:rsidRPr="00CD6C67">
        <w:rPr>
          <w:lang w:val="en-US"/>
        </w:rPr>
        <w:tab/>
      </w:r>
      <w:r w:rsidRPr="00CD6C67">
        <w:rPr>
          <w:rStyle w:val="a6"/>
          <w:lang w:val="ru-RU"/>
        </w:rPr>
        <w:footnoteRef/>
      </w:r>
      <w:r w:rsidRPr="00CD6C67">
        <w:rPr>
          <w:lang w:val="ru-RU"/>
        </w:rPr>
        <w:tab/>
      </w:r>
      <w:hyperlink r:id="rId42" w:tgtFrame="_blank" w:history="1">
        <w:r w:rsidRPr="00602FE9">
          <w:rPr>
            <w:color w:val="0000FF"/>
            <w:lang w:val="ru-RU" w:eastAsia="en-GB"/>
          </w:rPr>
          <w:t>CRPD/C/13/D/12/2013</w:t>
        </w:r>
      </w:hyperlink>
      <w:r w:rsidRPr="00CD6C67">
        <w:rPr>
          <w:lang w:val="ru-RU" w:eastAsia="en-GB"/>
        </w:rPr>
        <w:t>.</w:t>
      </w:r>
    </w:p>
  </w:footnote>
  <w:footnote w:id="10">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Доклад Комитета и замечания государства-участника имеются на </w:t>
      </w:r>
      <w:hyperlink r:id="rId43" w:history="1">
        <w:r w:rsidRPr="00CD6C67">
          <w:rPr>
            <w:lang w:val="ru-RU"/>
          </w:rPr>
          <w:t>www.ohchr.org/EN/ HRBodies/CRPD/Pages/InquiryProcedure.aspx.</w:t>
        </w:r>
      </w:hyperlink>
    </w:p>
  </w:footnote>
  <w:footnote w:id="11">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44" w:history="1">
        <w:r w:rsidRPr="00602FE9">
          <w:rPr>
            <w:rStyle w:val="af"/>
            <w:color w:val="0000FF"/>
            <w:lang w:val="ru-RU"/>
          </w:rPr>
          <w:t>CRPD/C/SVK/CO/1</w:t>
        </w:r>
      </w:hyperlink>
      <w:r w:rsidRPr="00CD6C67">
        <w:rPr>
          <w:lang w:val="ru-RU"/>
        </w:rPr>
        <w:t>, пункт 4.</w:t>
      </w:r>
    </w:p>
  </w:footnote>
  <w:footnote w:id="12">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45" w:history="1">
        <w:r w:rsidRPr="00602FE9">
          <w:rPr>
            <w:rStyle w:val="af"/>
            <w:color w:val="0000FF"/>
            <w:lang w:val="ru-RU"/>
          </w:rPr>
          <w:t>CRPD/C/COK/CO/1</w:t>
        </w:r>
      </w:hyperlink>
      <w:r w:rsidRPr="00CD6C67">
        <w:rPr>
          <w:lang w:val="ru-RU"/>
        </w:rPr>
        <w:t>, пункт 4.</w:t>
      </w:r>
    </w:p>
  </w:footnote>
  <w:footnote w:id="13">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46" w:history="1">
        <w:r w:rsidRPr="00602FE9">
          <w:rPr>
            <w:rStyle w:val="af"/>
            <w:color w:val="0000FF"/>
            <w:lang w:val="ru-RU"/>
          </w:rPr>
          <w:t>CRPD/C/UKR/CO/1</w:t>
        </w:r>
      </w:hyperlink>
      <w:r w:rsidRPr="00CD6C67">
        <w:rPr>
          <w:lang w:val="ru-RU"/>
        </w:rPr>
        <w:t>, пункт 4.</w:t>
      </w:r>
    </w:p>
  </w:footnote>
  <w:footnote w:id="14">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47" w:history="1">
        <w:r w:rsidRPr="00602FE9">
          <w:rPr>
            <w:rStyle w:val="af"/>
            <w:color w:val="0000FF"/>
            <w:lang w:val="ru-RU"/>
          </w:rPr>
          <w:t>CRPD/C/DEU/CO/1</w:t>
        </w:r>
      </w:hyperlink>
      <w:r w:rsidRPr="00CD6C67">
        <w:rPr>
          <w:lang w:val="ru-RU"/>
        </w:rPr>
        <w:t>, пункт 4.</w:t>
      </w:r>
    </w:p>
  </w:footnote>
  <w:footnote w:id="15">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48" w:history="1">
        <w:r w:rsidRPr="00602FE9">
          <w:rPr>
            <w:rStyle w:val="af"/>
            <w:color w:val="0000FF"/>
            <w:lang w:val="ru-RU"/>
          </w:rPr>
          <w:t>CRPD/C/DOM/CO/1</w:t>
        </w:r>
      </w:hyperlink>
      <w:r w:rsidRPr="00CD6C67">
        <w:rPr>
          <w:lang w:val="ru-RU"/>
        </w:rPr>
        <w:t>, пункт 3.</w:t>
      </w:r>
    </w:p>
  </w:footnote>
  <w:footnote w:id="16">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49" w:history="1">
        <w:r w:rsidRPr="00602FE9">
          <w:rPr>
            <w:rStyle w:val="af"/>
            <w:color w:val="0000FF"/>
            <w:lang w:val="ru-RU"/>
          </w:rPr>
          <w:t>CRPD/C/BRA/CO/1</w:t>
        </w:r>
      </w:hyperlink>
      <w:r w:rsidRPr="00CD6C67">
        <w:rPr>
          <w:lang w:val="ru-RU"/>
        </w:rPr>
        <w:t>, пункт 4.</w:t>
      </w:r>
    </w:p>
  </w:footnote>
  <w:footnote w:id="17">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50" w:history="1">
        <w:r w:rsidRPr="00602FE9">
          <w:rPr>
            <w:rStyle w:val="af"/>
            <w:color w:val="0000FF"/>
            <w:lang w:val="ru-RU"/>
          </w:rPr>
          <w:t>CRPD/C/CHL/CO/1</w:t>
        </w:r>
      </w:hyperlink>
      <w:r w:rsidRPr="00CD6C67">
        <w:rPr>
          <w:lang w:val="ru-RU"/>
        </w:rPr>
        <w:t>, пункт 4.</w:t>
      </w:r>
    </w:p>
  </w:footnote>
  <w:footnote w:id="18">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51" w:history="1">
        <w:r w:rsidRPr="00602FE9">
          <w:rPr>
            <w:rStyle w:val="af"/>
            <w:color w:val="0000FF"/>
            <w:lang w:val="ru-RU"/>
          </w:rPr>
          <w:t>CRPD/C/THA/CO/1</w:t>
        </w:r>
      </w:hyperlink>
      <w:r w:rsidRPr="00CD6C67">
        <w:rPr>
          <w:lang w:val="ru-RU"/>
        </w:rPr>
        <w:t>, пункт 4.</w:t>
      </w:r>
    </w:p>
  </w:footnote>
  <w:footnote w:id="19">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52" w:history="1">
        <w:r w:rsidRPr="00602FE9">
          <w:rPr>
            <w:rStyle w:val="af"/>
            <w:color w:val="0000FF"/>
            <w:lang w:val="ru-RU"/>
          </w:rPr>
          <w:t>CRPD/C/CZE/CO/1</w:t>
        </w:r>
      </w:hyperlink>
      <w:r w:rsidRPr="00CD6C67">
        <w:rPr>
          <w:lang w:val="ru-RU"/>
        </w:rPr>
        <w:t>, пункт 4.</w:t>
      </w:r>
    </w:p>
  </w:footnote>
  <w:footnote w:id="20">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53" w:history="1">
        <w:r w:rsidRPr="00602FE9">
          <w:rPr>
            <w:rStyle w:val="af"/>
            <w:color w:val="0000FF"/>
            <w:lang w:val="ru-RU"/>
          </w:rPr>
          <w:t>CRPD/C/HRV/CO/1</w:t>
        </w:r>
      </w:hyperlink>
      <w:r w:rsidRPr="00CD6C67">
        <w:rPr>
          <w:lang w:val="ru-RU"/>
        </w:rPr>
        <w:t>, пункт 4.</w:t>
      </w:r>
    </w:p>
  </w:footnote>
  <w:footnote w:id="21">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54" w:history="1">
        <w:r w:rsidRPr="00602FE9">
          <w:rPr>
            <w:rStyle w:val="af"/>
            <w:color w:val="0000FF"/>
            <w:lang w:val="ru-RU"/>
          </w:rPr>
          <w:t>CRPD/C/PRT/CO/1</w:t>
        </w:r>
      </w:hyperlink>
      <w:r w:rsidRPr="00CD6C67">
        <w:rPr>
          <w:lang w:val="ru-RU"/>
        </w:rPr>
        <w:t>, пункт 4.</w:t>
      </w:r>
    </w:p>
  </w:footnote>
  <w:footnote w:id="22">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55" w:history="1">
        <w:r w:rsidRPr="00602FE9">
          <w:rPr>
            <w:rStyle w:val="af"/>
            <w:color w:val="0000FF"/>
            <w:lang w:val="ru-RU"/>
          </w:rPr>
          <w:t>CRPD/C/SRB/CO/1</w:t>
        </w:r>
      </w:hyperlink>
      <w:r w:rsidRPr="00CD6C67">
        <w:rPr>
          <w:lang w:val="ru-RU"/>
        </w:rPr>
        <w:t>, пункт 4.</w:t>
      </w:r>
    </w:p>
  </w:footnote>
  <w:footnote w:id="23">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56" w:history="1">
        <w:r w:rsidRPr="00602FE9">
          <w:rPr>
            <w:rStyle w:val="af"/>
            <w:color w:val="0000FF"/>
            <w:lang w:val="ru-RU"/>
          </w:rPr>
          <w:t>CRPD/C/ITA/CO/1</w:t>
        </w:r>
      </w:hyperlink>
      <w:r w:rsidRPr="00CD6C67">
        <w:rPr>
          <w:lang w:val="ru-RU"/>
        </w:rPr>
        <w:t>, пункт 4.</w:t>
      </w:r>
    </w:p>
  </w:footnote>
  <w:footnote w:id="24">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57" w:history="1">
        <w:r w:rsidRPr="00602FE9">
          <w:rPr>
            <w:rStyle w:val="af"/>
            <w:color w:val="0000FF"/>
            <w:lang w:val="ru-RU"/>
          </w:rPr>
          <w:t>CRPD/C/KEN/CO/1</w:t>
        </w:r>
      </w:hyperlink>
      <w:r w:rsidRPr="00CD6C67">
        <w:rPr>
          <w:lang w:val="ru-RU"/>
        </w:rPr>
        <w:t>, пункт 4.</w:t>
      </w:r>
    </w:p>
  </w:footnote>
  <w:footnote w:id="25">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58" w:history="1">
        <w:r w:rsidRPr="00602FE9">
          <w:rPr>
            <w:rStyle w:val="af"/>
            <w:color w:val="0000FF"/>
            <w:lang w:val="ru-RU"/>
          </w:rPr>
          <w:t>CRPD/C/HRV/CO/1</w:t>
        </w:r>
      </w:hyperlink>
      <w:r w:rsidRPr="00CD6C67">
        <w:rPr>
          <w:lang w:val="ru-RU"/>
        </w:rPr>
        <w:t>, пункт 4.</w:t>
      </w:r>
    </w:p>
  </w:footnote>
  <w:footnote w:id="26">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59" w:history="1">
        <w:r w:rsidRPr="00602FE9">
          <w:rPr>
            <w:rStyle w:val="af"/>
            <w:color w:val="0000FF"/>
            <w:lang w:val="ru-RU"/>
          </w:rPr>
          <w:t>CRPD/C/GTM/CO/1</w:t>
        </w:r>
      </w:hyperlink>
      <w:r w:rsidRPr="00CD6C67">
        <w:rPr>
          <w:lang w:val="ru-RU"/>
        </w:rPr>
        <w:t>, пункт 69.</w:t>
      </w:r>
    </w:p>
  </w:footnote>
  <w:footnote w:id="27">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60" w:history="1">
        <w:r w:rsidRPr="00602FE9">
          <w:rPr>
            <w:rStyle w:val="af"/>
            <w:color w:val="0000FF"/>
            <w:lang w:val="ru-RU"/>
          </w:rPr>
          <w:t>CRPD/C/GAB/CO/1</w:t>
        </w:r>
      </w:hyperlink>
      <w:r w:rsidRPr="00CD6C67">
        <w:rPr>
          <w:lang w:val="ru-RU"/>
        </w:rPr>
        <w:t>, пункт 4.</w:t>
      </w:r>
    </w:p>
  </w:footnote>
  <w:footnote w:id="28">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61" w:history="1">
        <w:r w:rsidRPr="00602FE9">
          <w:rPr>
            <w:rStyle w:val="af"/>
            <w:color w:val="0000FF"/>
            <w:lang w:val="ru-RU"/>
          </w:rPr>
          <w:t>CRPD/C/EU/CO/1</w:t>
        </w:r>
      </w:hyperlink>
      <w:r w:rsidRPr="00CD6C67">
        <w:rPr>
          <w:lang w:val="ru-RU"/>
        </w:rPr>
        <w:t>, пункт 4.</w:t>
      </w:r>
    </w:p>
  </w:footnote>
  <w:footnote w:id="29">
    <w:p w:rsidR="001C62CA" w:rsidRPr="00CD6C67" w:rsidRDefault="001C62CA" w:rsidP="00EF6A8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62" w:history="1">
        <w:r w:rsidRPr="00602FE9">
          <w:rPr>
            <w:rStyle w:val="af"/>
            <w:color w:val="0000FF"/>
            <w:lang w:val="ru-RU"/>
          </w:rPr>
          <w:t>CRPD/C/LTU/CO/1</w:t>
        </w:r>
      </w:hyperlink>
      <w:r w:rsidRPr="00CD6C67">
        <w:rPr>
          <w:lang w:val="ru-RU"/>
        </w:rPr>
        <w:t xml:space="preserve">, пункт 6; </w:t>
      </w:r>
      <w:hyperlink r:id="rId63" w:history="1">
        <w:r w:rsidR="00EF6A8A" w:rsidRPr="008561CC">
          <w:rPr>
            <w:rStyle w:val="af"/>
            <w:color w:val="0000FF"/>
            <w:szCs w:val="18"/>
            <w:lang w:val="ru-RU"/>
          </w:rPr>
          <w:t>CRPD/C/ARE/CO/1</w:t>
        </w:r>
      </w:hyperlink>
      <w:r w:rsidRPr="00CD6C67">
        <w:rPr>
          <w:lang w:val="ru-RU"/>
        </w:rPr>
        <w:t>, пункт 8.</w:t>
      </w:r>
    </w:p>
  </w:footnote>
  <w:footnote w:id="30">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64" w:history="1">
        <w:r w:rsidRPr="00602FE9">
          <w:rPr>
            <w:rStyle w:val="af"/>
            <w:color w:val="0000FF"/>
            <w:lang w:val="ru-RU"/>
          </w:rPr>
          <w:t>CRPD/C/GAB/CO/1</w:t>
        </w:r>
      </w:hyperlink>
      <w:r w:rsidRPr="00CD6C67">
        <w:rPr>
          <w:lang w:val="ru-RU"/>
        </w:rPr>
        <w:t xml:space="preserve">, пункт 11; </w:t>
      </w:r>
      <w:hyperlink r:id="rId65" w:history="1">
        <w:r w:rsidRPr="00602FE9">
          <w:rPr>
            <w:rStyle w:val="af"/>
            <w:color w:val="0000FF"/>
            <w:lang w:val="ru-RU"/>
          </w:rPr>
          <w:t>CRPD/C/KEN/CO/1</w:t>
        </w:r>
      </w:hyperlink>
      <w:r w:rsidRPr="00CD6C67">
        <w:rPr>
          <w:lang w:val="ru-RU"/>
        </w:rPr>
        <w:t>, пункт 6.</w:t>
      </w:r>
    </w:p>
  </w:footnote>
  <w:footnote w:id="31">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66" w:history="1">
        <w:r w:rsidRPr="00602FE9">
          <w:rPr>
            <w:rStyle w:val="af"/>
            <w:color w:val="0000FF"/>
            <w:lang w:val="ru-RU"/>
          </w:rPr>
          <w:t>CRPD/C/DEU/CO/1</w:t>
        </w:r>
      </w:hyperlink>
      <w:r w:rsidRPr="00CD6C67">
        <w:rPr>
          <w:lang w:val="ru-RU"/>
        </w:rPr>
        <w:t xml:space="preserve">, пункт 10; </w:t>
      </w:r>
      <w:hyperlink r:id="rId67" w:history="1">
        <w:r w:rsidRPr="00602FE9">
          <w:rPr>
            <w:rStyle w:val="af"/>
            <w:color w:val="0000FF"/>
            <w:lang w:val="ru-RU"/>
          </w:rPr>
          <w:t>CRPD/C/BRA/CO/1</w:t>
        </w:r>
      </w:hyperlink>
      <w:r w:rsidRPr="00CD6C67">
        <w:rPr>
          <w:lang w:val="ru-RU"/>
        </w:rPr>
        <w:t>, пункт 11.</w:t>
      </w:r>
    </w:p>
  </w:footnote>
  <w:footnote w:id="32">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68" w:history="1">
        <w:r w:rsidRPr="00602FE9">
          <w:rPr>
            <w:rStyle w:val="af"/>
            <w:color w:val="0000FF"/>
            <w:lang w:val="ru-RU"/>
          </w:rPr>
          <w:t>CRPD/C/HRV/CO/1</w:t>
        </w:r>
      </w:hyperlink>
      <w:r w:rsidRPr="00CD6C67">
        <w:rPr>
          <w:lang w:val="ru-RU"/>
        </w:rPr>
        <w:t xml:space="preserve">, пункт 6; </w:t>
      </w:r>
      <w:hyperlink r:id="rId69" w:history="1">
        <w:r w:rsidRPr="00602FE9">
          <w:rPr>
            <w:rStyle w:val="af"/>
            <w:color w:val="0000FF"/>
            <w:lang w:val="ru-RU"/>
          </w:rPr>
          <w:t>CRPD/C/GAB/CO/1</w:t>
        </w:r>
      </w:hyperlink>
      <w:r w:rsidRPr="00CD6C67">
        <w:rPr>
          <w:lang w:val="ru-RU"/>
        </w:rPr>
        <w:t>, пункт 9.</w:t>
      </w:r>
    </w:p>
  </w:footnote>
  <w:footnote w:id="33">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70" w:history="1">
        <w:r w:rsidRPr="00602FE9">
          <w:rPr>
            <w:rStyle w:val="af"/>
            <w:color w:val="0000FF"/>
            <w:lang w:val="ru-RU"/>
          </w:rPr>
          <w:t>CRPD/C/DEU/CO/1</w:t>
        </w:r>
      </w:hyperlink>
      <w:r w:rsidRPr="00CD6C67">
        <w:rPr>
          <w:lang w:val="ru-RU"/>
        </w:rPr>
        <w:t xml:space="preserve">, пункт 8; </w:t>
      </w:r>
      <w:hyperlink r:id="rId71" w:history="1">
        <w:r w:rsidRPr="00602FE9">
          <w:rPr>
            <w:rStyle w:val="af"/>
            <w:color w:val="0000FF"/>
            <w:lang w:val="ru-RU"/>
          </w:rPr>
          <w:t>CRPD/C/PRT/CO/1</w:t>
        </w:r>
      </w:hyperlink>
      <w:r w:rsidRPr="00CD6C67">
        <w:rPr>
          <w:lang w:val="ru-RU"/>
        </w:rPr>
        <w:t>, пункт 12.</w:t>
      </w:r>
    </w:p>
  </w:footnote>
  <w:footnote w:id="34">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72" w:history="1">
        <w:r w:rsidRPr="00602FE9">
          <w:rPr>
            <w:rStyle w:val="af"/>
            <w:color w:val="0000FF"/>
            <w:lang w:val="ru-RU"/>
          </w:rPr>
          <w:t>CRPD/C/TKM/CO/1</w:t>
        </w:r>
      </w:hyperlink>
      <w:r w:rsidRPr="00CD6C67">
        <w:rPr>
          <w:lang w:val="ru-RU"/>
        </w:rPr>
        <w:t xml:space="preserve">, пункт 8; </w:t>
      </w:r>
      <w:hyperlink r:id="rId73" w:history="1">
        <w:r w:rsidRPr="00602FE9">
          <w:rPr>
            <w:rStyle w:val="af"/>
            <w:color w:val="0000FF"/>
            <w:lang w:val="ru-RU"/>
          </w:rPr>
          <w:t>CRPD/C/EU/CO/1</w:t>
        </w:r>
      </w:hyperlink>
      <w:r w:rsidRPr="00CD6C67">
        <w:rPr>
          <w:lang w:val="ru-RU"/>
        </w:rPr>
        <w:t>, пункт 9.</w:t>
      </w:r>
    </w:p>
  </w:footnote>
  <w:footnote w:id="35">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74" w:history="1">
        <w:r w:rsidRPr="00602FE9">
          <w:rPr>
            <w:rStyle w:val="af"/>
            <w:color w:val="0000FF"/>
            <w:lang w:val="ru-RU"/>
          </w:rPr>
          <w:t>CRPD/C/DEU/CO/1</w:t>
        </w:r>
      </w:hyperlink>
      <w:r w:rsidRPr="00CD6C67">
        <w:rPr>
          <w:lang w:val="ru-RU"/>
        </w:rPr>
        <w:t>, пункт 6.</w:t>
      </w:r>
      <w:r>
        <w:rPr>
          <w:lang w:val="ru-RU"/>
        </w:rPr>
        <w:t xml:space="preserve"> </w:t>
      </w:r>
      <w:r w:rsidRPr="00CD6C67">
        <w:rPr>
          <w:lang w:val="ru-RU"/>
        </w:rPr>
        <w:t xml:space="preserve">См. также </w:t>
      </w:r>
      <w:hyperlink r:id="rId75" w:history="1">
        <w:r w:rsidRPr="00602FE9">
          <w:rPr>
            <w:rStyle w:val="af"/>
            <w:color w:val="0000FF"/>
            <w:lang w:val="ru-RU"/>
          </w:rPr>
          <w:t>CRPD/C/3</w:t>
        </w:r>
      </w:hyperlink>
      <w:r w:rsidRPr="00CD6C67">
        <w:rPr>
          <w:lang w:val="ru-RU"/>
        </w:rPr>
        <w:t>, пункт 6 j).</w:t>
      </w:r>
    </w:p>
  </w:footnote>
  <w:footnote w:id="36">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76" w:history="1">
        <w:r w:rsidRPr="00602FE9">
          <w:rPr>
            <w:rStyle w:val="af"/>
            <w:color w:val="0000FF"/>
            <w:lang w:val="ru-RU"/>
          </w:rPr>
          <w:t>CRPD/C/QAT/CO/1</w:t>
        </w:r>
      </w:hyperlink>
      <w:r w:rsidRPr="00CD6C67">
        <w:rPr>
          <w:lang w:val="ru-RU"/>
        </w:rPr>
        <w:t xml:space="preserve">, пункт 6; </w:t>
      </w:r>
      <w:hyperlink r:id="rId77" w:history="1">
        <w:r w:rsidRPr="00602FE9">
          <w:rPr>
            <w:rStyle w:val="af"/>
            <w:color w:val="0000FF"/>
            <w:lang w:val="ru-RU"/>
          </w:rPr>
          <w:t>CRPD/C/THA/CO/1</w:t>
        </w:r>
      </w:hyperlink>
      <w:r w:rsidRPr="00CD6C67">
        <w:rPr>
          <w:lang w:val="ru-RU"/>
        </w:rPr>
        <w:t xml:space="preserve">, пункт 6; </w:t>
      </w:r>
      <w:hyperlink r:id="rId78" w:history="1">
        <w:r w:rsidRPr="00602FE9">
          <w:rPr>
            <w:rStyle w:val="af"/>
            <w:color w:val="0000FF"/>
            <w:lang w:val="ru-RU"/>
          </w:rPr>
          <w:t>CRPD/C/COL/CO/1</w:t>
        </w:r>
      </w:hyperlink>
      <w:r w:rsidRPr="00CD6C67">
        <w:rPr>
          <w:lang w:val="ru-RU"/>
        </w:rPr>
        <w:t>, пункт 5.</w:t>
      </w:r>
    </w:p>
  </w:footnote>
  <w:footnote w:id="37">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79" w:history="1">
        <w:r w:rsidRPr="00602FE9">
          <w:rPr>
            <w:rStyle w:val="af"/>
            <w:color w:val="0000FF"/>
            <w:lang w:val="ru-RU"/>
          </w:rPr>
          <w:t>CRPD/C/SRB/CO/1</w:t>
        </w:r>
      </w:hyperlink>
      <w:r w:rsidRPr="00CD6C67">
        <w:rPr>
          <w:lang w:val="ru-RU"/>
        </w:rPr>
        <w:t xml:space="preserve">, пункт 10; </w:t>
      </w:r>
      <w:hyperlink r:id="rId80" w:history="1">
        <w:r w:rsidRPr="00602FE9">
          <w:rPr>
            <w:rStyle w:val="af"/>
            <w:color w:val="0000FF"/>
            <w:lang w:val="ru-RU"/>
          </w:rPr>
          <w:t>CRPD/C/SVK/CO/1</w:t>
        </w:r>
      </w:hyperlink>
      <w:r w:rsidRPr="00CD6C67">
        <w:rPr>
          <w:lang w:val="ru-RU"/>
        </w:rPr>
        <w:t xml:space="preserve">, пункт 16; </w:t>
      </w:r>
      <w:hyperlink r:id="rId81" w:history="1">
        <w:r w:rsidRPr="00602FE9">
          <w:rPr>
            <w:rStyle w:val="af"/>
            <w:color w:val="0000FF"/>
            <w:lang w:val="ru-RU"/>
          </w:rPr>
          <w:t>CRPD/C/14/D/21/2014</w:t>
        </w:r>
      </w:hyperlink>
      <w:r w:rsidRPr="00CD6C67">
        <w:rPr>
          <w:lang w:val="ru-RU"/>
        </w:rPr>
        <w:t>, пункт 8.5.</w:t>
      </w:r>
    </w:p>
  </w:footnote>
  <w:footnote w:id="38">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82" w:history="1">
        <w:r w:rsidRPr="00602FE9">
          <w:rPr>
            <w:rStyle w:val="af"/>
            <w:color w:val="0000FF"/>
            <w:lang w:val="ru-RU"/>
          </w:rPr>
          <w:t>CRPD/C/BOL/CO/1</w:t>
        </w:r>
      </w:hyperlink>
      <w:r w:rsidRPr="00CD6C67">
        <w:rPr>
          <w:lang w:val="ru-RU"/>
        </w:rPr>
        <w:t>, пункт 14.</w:t>
      </w:r>
      <w:r>
        <w:rPr>
          <w:lang w:val="ru-RU"/>
        </w:rPr>
        <w:t xml:space="preserve"> </w:t>
      </w:r>
      <w:r w:rsidRPr="00CD6C67">
        <w:rPr>
          <w:lang w:val="ru-RU"/>
        </w:rPr>
        <w:t xml:space="preserve">См. также </w:t>
      </w:r>
      <w:hyperlink r:id="rId83" w:history="1">
        <w:r w:rsidRPr="00602FE9">
          <w:rPr>
            <w:rStyle w:val="af"/>
            <w:color w:val="0000FF"/>
            <w:lang w:val="ru-RU"/>
          </w:rPr>
          <w:t>CRPD/C/3</w:t>
        </w:r>
      </w:hyperlink>
      <w:r w:rsidRPr="00CD6C67">
        <w:rPr>
          <w:lang w:val="ru-RU"/>
        </w:rPr>
        <w:t>, пункт 7.</w:t>
      </w:r>
    </w:p>
  </w:footnote>
  <w:footnote w:id="39">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84" w:history="1">
        <w:r w:rsidRPr="00602FE9">
          <w:rPr>
            <w:rStyle w:val="af"/>
            <w:color w:val="0000FF"/>
            <w:lang w:val="ru-RU"/>
          </w:rPr>
          <w:t>CRPD/C/ITA/CO/1</w:t>
        </w:r>
      </w:hyperlink>
      <w:r w:rsidRPr="00CD6C67">
        <w:rPr>
          <w:lang w:val="ru-RU"/>
        </w:rPr>
        <w:t xml:space="preserve">, пункт 10; </w:t>
      </w:r>
      <w:hyperlink r:id="rId85" w:history="1">
        <w:r w:rsidRPr="00602FE9">
          <w:rPr>
            <w:rStyle w:val="af"/>
            <w:color w:val="0000FF"/>
            <w:lang w:val="ru-RU"/>
          </w:rPr>
          <w:t>CRPD/C/CHL/CO/1</w:t>
        </w:r>
      </w:hyperlink>
      <w:r w:rsidRPr="00CD6C67">
        <w:rPr>
          <w:lang w:val="ru-RU"/>
        </w:rPr>
        <w:t>, пункт 12.</w:t>
      </w:r>
    </w:p>
  </w:footnote>
  <w:footnote w:id="40">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86" w:history="1">
        <w:r w:rsidRPr="00602FE9">
          <w:rPr>
            <w:rStyle w:val="af"/>
            <w:color w:val="0000FF"/>
            <w:lang w:val="ru-RU"/>
          </w:rPr>
          <w:t>CRPD/C/COK/CO/1</w:t>
        </w:r>
      </w:hyperlink>
      <w:r w:rsidRPr="00CD6C67">
        <w:rPr>
          <w:lang w:val="ru-RU"/>
        </w:rPr>
        <w:t xml:space="preserve">, пункт 10; </w:t>
      </w:r>
      <w:hyperlink r:id="rId87" w:history="1">
        <w:r w:rsidRPr="00602FE9">
          <w:rPr>
            <w:rStyle w:val="af"/>
            <w:color w:val="0000FF"/>
            <w:lang w:val="ru-RU"/>
          </w:rPr>
          <w:t>CRPD/C/BRA/CO/1</w:t>
        </w:r>
      </w:hyperlink>
      <w:r w:rsidRPr="00CD6C67">
        <w:rPr>
          <w:lang w:val="ru-RU"/>
        </w:rPr>
        <w:t xml:space="preserve">, пункт 13; </w:t>
      </w:r>
      <w:hyperlink r:id="rId88" w:history="1">
        <w:r w:rsidRPr="00602FE9">
          <w:rPr>
            <w:rStyle w:val="af"/>
            <w:color w:val="0000FF"/>
            <w:lang w:val="ru-RU"/>
          </w:rPr>
          <w:t>CRPD/C/URY/CO/1</w:t>
        </w:r>
      </w:hyperlink>
      <w:r w:rsidRPr="00CD6C67">
        <w:rPr>
          <w:lang w:val="ru-RU"/>
        </w:rPr>
        <w:t>, пункт 14.</w:t>
      </w:r>
    </w:p>
  </w:footnote>
  <w:footnote w:id="41">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89" w:history="1">
        <w:r w:rsidRPr="00602FE9">
          <w:rPr>
            <w:rStyle w:val="af"/>
            <w:color w:val="0000FF"/>
            <w:lang w:val="ru-RU"/>
          </w:rPr>
          <w:t>CRPD/C/CZE/CO/1</w:t>
        </w:r>
      </w:hyperlink>
      <w:r w:rsidRPr="00CD6C67">
        <w:rPr>
          <w:lang w:val="ru-RU"/>
        </w:rPr>
        <w:t xml:space="preserve">, пункт 12; </w:t>
      </w:r>
      <w:hyperlink r:id="rId90" w:history="1">
        <w:r w:rsidRPr="00602FE9">
          <w:rPr>
            <w:rStyle w:val="af"/>
            <w:color w:val="0000FF"/>
            <w:lang w:val="ru-RU"/>
          </w:rPr>
          <w:t>CRPD/C/SRB/CO/1</w:t>
        </w:r>
      </w:hyperlink>
      <w:r w:rsidRPr="00CD6C67">
        <w:rPr>
          <w:lang w:val="ru-RU"/>
        </w:rPr>
        <w:t xml:space="preserve">, пункт 10; </w:t>
      </w:r>
      <w:hyperlink r:id="rId91" w:history="1">
        <w:r w:rsidRPr="00602FE9">
          <w:rPr>
            <w:rStyle w:val="af"/>
            <w:color w:val="0000FF"/>
            <w:lang w:val="ru-RU"/>
          </w:rPr>
          <w:t>CRPD/C/THA/CO/1</w:t>
        </w:r>
      </w:hyperlink>
      <w:r w:rsidRPr="00CD6C67">
        <w:rPr>
          <w:lang w:val="ru-RU"/>
        </w:rPr>
        <w:t>, пункт 14.</w:t>
      </w:r>
    </w:p>
  </w:footnote>
  <w:footnote w:id="42">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92" w:history="1">
        <w:r w:rsidRPr="00602FE9">
          <w:rPr>
            <w:rStyle w:val="af"/>
            <w:color w:val="0000FF"/>
            <w:lang w:val="ru-RU"/>
          </w:rPr>
          <w:t>CRPD/C/TKM/CO/1</w:t>
        </w:r>
      </w:hyperlink>
      <w:r w:rsidRPr="00CD6C67">
        <w:rPr>
          <w:lang w:val="ru-RU"/>
        </w:rPr>
        <w:t>, пункт 10.</w:t>
      </w:r>
      <w:r>
        <w:rPr>
          <w:lang w:val="ru-RU"/>
        </w:rPr>
        <w:t xml:space="preserve"> </w:t>
      </w:r>
      <w:r w:rsidRPr="00CD6C67">
        <w:rPr>
          <w:lang w:val="ru-RU"/>
        </w:rPr>
        <w:t xml:space="preserve">См. также </w:t>
      </w:r>
      <w:hyperlink r:id="rId93" w:history="1">
        <w:r w:rsidRPr="00602FE9">
          <w:rPr>
            <w:rStyle w:val="af"/>
            <w:color w:val="0000FF"/>
            <w:lang w:val="ru-RU"/>
          </w:rPr>
          <w:t>CRPD/C/3</w:t>
        </w:r>
      </w:hyperlink>
      <w:r w:rsidRPr="00CD6C67">
        <w:rPr>
          <w:lang w:val="ru-RU"/>
        </w:rPr>
        <w:t>, пункт 7 h).</w:t>
      </w:r>
    </w:p>
  </w:footnote>
  <w:footnote w:id="43">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94" w:history="1">
        <w:r w:rsidRPr="00602FE9">
          <w:rPr>
            <w:rStyle w:val="af"/>
            <w:color w:val="0000FF"/>
            <w:lang w:val="ru-RU"/>
          </w:rPr>
          <w:t>CRPD/C/DEU/CO/1</w:t>
        </w:r>
      </w:hyperlink>
      <w:r w:rsidRPr="00CD6C67">
        <w:rPr>
          <w:lang w:val="ru-RU"/>
        </w:rPr>
        <w:t xml:space="preserve">, пункт 14; </w:t>
      </w:r>
      <w:hyperlink r:id="rId95" w:history="1">
        <w:r w:rsidRPr="00602FE9">
          <w:rPr>
            <w:rStyle w:val="af"/>
            <w:color w:val="0000FF"/>
            <w:lang w:val="ru-RU"/>
          </w:rPr>
          <w:t>CRPD/C/QAT/CO/1</w:t>
        </w:r>
      </w:hyperlink>
      <w:r w:rsidRPr="00CD6C67">
        <w:rPr>
          <w:lang w:val="ru-RU"/>
        </w:rPr>
        <w:t>, пункт 12.</w:t>
      </w:r>
    </w:p>
  </w:footnote>
  <w:footnote w:id="44">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96" w:history="1">
        <w:r w:rsidRPr="00602FE9">
          <w:rPr>
            <w:rStyle w:val="af"/>
            <w:color w:val="0000FF"/>
            <w:lang w:val="ru-RU"/>
          </w:rPr>
          <w:t>CRPD/C/EU/CO/1</w:t>
        </w:r>
      </w:hyperlink>
      <w:r w:rsidRPr="00CD6C67">
        <w:rPr>
          <w:lang w:val="ru-RU"/>
        </w:rPr>
        <w:t>, пункт 21.</w:t>
      </w:r>
      <w:r>
        <w:rPr>
          <w:lang w:val="ru-RU"/>
        </w:rPr>
        <w:t xml:space="preserve"> </w:t>
      </w:r>
      <w:r w:rsidRPr="00CD6C67">
        <w:rPr>
          <w:lang w:val="ru-RU"/>
        </w:rPr>
        <w:t xml:space="preserve">См. также </w:t>
      </w:r>
      <w:hyperlink r:id="rId97" w:history="1">
        <w:r w:rsidRPr="00602FE9">
          <w:rPr>
            <w:rStyle w:val="af"/>
            <w:color w:val="0000FF"/>
            <w:lang w:val="ru-RU"/>
          </w:rPr>
          <w:t>CRPD/C/3</w:t>
        </w:r>
      </w:hyperlink>
      <w:r w:rsidRPr="00CD6C67">
        <w:rPr>
          <w:lang w:val="ru-RU"/>
        </w:rPr>
        <w:t>, пункт 8 d).</w:t>
      </w:r>
    </w:p>
  </w:footnote>
  <w:footnote w:id="45">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98" w:history="1">
        <w:r w:rsidRPr="00602FE9">
          <w:rPr>
            <w:rStyle w:val="af"/>
            <w:color w:val="0000FF"/>
            <w:lang w:val="ru-RU"/>
          </w:rPr>
          <w:t>CRPD/C/GC/3</w:t>
        </w:r>
      </w:hyperlink>
      <w:r w:rsidRPr="00CD6C67">
        <w:rPr>
          <w:lang w:val="ru-RU"/>
        </w:rPr>
        <w:t xml:space="preserve">, пункт 64; </w:t>
      </w:r>
      <w:hyperlink r:id="rId99" w:history="1">
        <w:r w:rsidRPr="00602FE9">
          <w:rPr>
            <w:rStyle w:val="af"/>
            <w:color w:val="0000FF"/>
            <w:lang w:val="ru-RU"/>
          </w:rPr>
          <w:t>CRPD/C/THA/CO/1</w:t>
        </w:r>
      </w:hyperlink>
      <w:r w:rsidRPr="00CD6C67">
        <w:rPr>
          <w:lang w:val="ru-RU"/>
        </w:rPr>
        <w:t>, пункт 16.</w:t>
      </w:r>
    </w:p>
  </w:footnote>
  <w:footnote w:id="46">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100" w:history="1">
        <w:r w:rsidRPr="00602FE9">
          <w:rPr>
            <w:rStyle w:val="af"/>
            <w:color w:val="0000FF"/>
            <w:lang w:val="ru-RU"/>
          </w:rPr>
          <w:t>CRPD/C/EU/CO/1</w:t>
        </w:r>
      </w:hyperlink>
      <w:r w:rsidRPr="00CD6C67">
        <w:rPr>
          <w:lang w:val="ru-RU"/>
        </w:rPr>
        <w:t xml:space="preserve">, пункт 21; </w:t>
      </w:r>
      <w:hyperlink r:id="rId101" w:history="1">
        <w:r w:rsidRPr="00602FE9">
          <w:rPr>
            <w:rStyle w:val="af"/>
            <w:color w:val="0000FF"/>
            <w:lang w:val="ru-RU"/>
          </w:rPr>
          <w:t>CRPD/C/ETH/CO/1</w:t>
        </w:r>
      </w:hyperlink>
      <w:r w:rsidRPr="00CD6C67">
        <w:rPr>
          <w:lang w:val="ru-RU"/>
        </w:rPr>
        <w:t>, пункт 14.</w:t>
      </w:r>
    </w:p>
  </w:footnote>
  <w:footnote w:id="47">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102" w:history="1">
        <w:r w:rsidRPr="00602FE9">
          <w:rPr>
            <w:rStyle w:val="af"/>
            <w:color w:val="0000FF"/>
            <w:lang w:val="ru-RU"/>
          </w:rPr>
          <w:t>CRPD/C/LTU/CO/1</w:t>
        </w:r>
      </w:hyperlink>
      <w:r w:rsidRPr="00CD6C67">
        <w:rPr>
          <w:lang w:val="ru-RU"/>
        </w:rPr>
        <w:t>, пункт 16.</w:t>
      </w:r>
      <w:r>
        <w:rPr>
          <w:lang w:val="ru-RU"/>
        </w:rPr>
        <w:t xml:space="preserve"> </w:t>
      </w:r>
      <w:r w:rsidRPr="00CD6C67">
        <w:rPr>
          <w:lang w:val="ru-RU"/>
        </w:rPr>
        <w:t xml:space="preserve">См. также </w:t>
      </w:r>
      <w:hyperlink r:id="rId103" w:history="1">
        <w:r w:rsidRPr="00602FE9">
          <w:rPr>
            <w:rStyle w:val="af"/>
            <w:color w:val="0000FF"/>
            <w:lang w:val="ru-RU"/>
          </w:rPr>
          <w:t>CRPD/C/3</w:t>
        </w:r>
      </w:hyperlink>
      <w:r w:rsidRPr="00CD6C67">
        <w:rPr>
          <w:lang w:val="ru-RU"/>
        </w:rPr>
        <w:t>, пункт 63 a).</w:t>
      </w:r>
    </w:p>
  </w:footnote>
  <w:footnote w:id="48">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104" w:history="1">
        <w:r w:rsidRPr="00602FE9">
          <w:rPr>
            <w:rStyle w:val="af"/>
            <w:color w:val="0000FF"/>
            <w:lang w:val="ru-RU"/>
          </w:rPr>
          <w:t>CRPD/C/SRB/CO/1</w:t>
        </w:r>
      </w:hyperlink>
      <w:r w:rsidRPr="00CD6C67">
        <w:rPr>
          <w:lang w:val="ru-RU"/>
        </w:rPr>
        <w:t xml:space="preserve">, пункт 12; </w:t>
      </w:r>
      <w:hyperlink r:id="rId105" w:history="1">
        <w:r w:rsidRPr="00602FE9">
          <w:rPr>
            <w:rStyle w:val="af"/>
            <w:color w:val="0000FF"/>
            <w:lang w:val="ru-RU"/>
          </w:rPr>
          <w:t>CRPD/C/PRT/CO/1</w:t>
        </w:r>
      </w:hyperlink>
      <w:r w:rsidRPr="00CD6C67">
        <w:rPr>
          <w:lang w:val="ru-RU"/>
        </w:rPr>
        <w:t>, пункт 18.</w:t>
      </w:r>
    </w:p>
  </w:footnote>
  <w:footnote w:id="49">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106" w:history="1">
        <w:r w:rsidRPr="00602FE9">
          <w:rPr>
            <w:rStyle w:val="af"/>
            <w:color w:val="0000FF"/>
            <w:lang w:val="ru-RU"/>
          </w:rPr>
          <w:t>CRPD/C/BRA/CO/1</w:t>
        </w:r>
      </w:hyperlink>
      <w:r w:rsidRPr="00CD6C67">
        <w:rPr>
          <w:lang w:val="ru-RU"/>
        </w:rPr>
        <w:t>, пункт 15.</w:t>
      </w:r>
    </w:p>
  </w:footnote>
  <w:footnote w:id="50">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107" w:history="1">
        <w:r w:rsidRPr="00602FE9">
          <w:rPr>
            <w:rStyle w:val="af"/>
            <w:color w:val="0000FF"/>
            <w:lang w:val="ru-RU"/>
          </w:rPr>
          <w:t>CRPD/C/GC/3</w:t>
        </w:r>
      </w:hyperlink>
      <w:r w:rsidRPr="00CD6C67">
        <w:rPr>
          <w:lang w:val="ru-RU"/>
        </w:rPr>
        <w:t xml:space="preserve">, пункт 63 d); </w:t>
      </w:r>
      <w:hyperlink r:id="rId108" w:history="1">
        <w:r w:rsidRPr="00602FE9">
          <w:rPr>
            <w:rStyle w:val="af"/>
            <w:color w:val="0000FF"/>
            <w:lang w:val="ru-RU"/>
          </w:rPr>
          <w:t>CRPD/C/GTM/CO/1</w:t>
        </w:r>
      </w:hyperlink>
      <w:r w:rsidRPr="00CD6C67">
        <w:rPr>
          <w:lang w:val="ru-RU"/>
        </w:rPr>
        <w:t>, пункт 20.</w:t>
      </w:r>
    </w:p>
  </w:footnote>
  <w:footnote w:id="51">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109" w:history="1">
        <w:r w:rsidRPr="00602FE9">
          <w:rPr>
            <w:rStyle w:val="af"/>
            <w:color w:val="0000FF"/>
            <w:lang w:val="ru-RU"/>
          </w:rPr>
          <w:t>CRPD/C/EU/CO/1</w:t>
        </w:r>
      </w:hyperlink>
      <w:r w:rsidRPr="00CD6C67">
        <w:rPr>
          <w:lang w:val="ru-RU"/>
        </w:rPr>
        <w:t xml:space="preserve">, пункт 23; </w:t>
      </w:r>
      <w:hyperlink r:id="rId110" w:history="1">
        <w:r w:rsidRPr="00602FE9">
          <w:rPr>
            <w:rStyle w:val="af"/>
            <w:color w:val="0000FF"/>
            <w:lang w:val="ru-RU"/>
          </w:rPr>
          <w:t>CRPD/C/COK/CO/1</w:t>
        </w:r>
      </w:hyperlink>
      <w:r w:rsidRPr="00CD6C67">
        <w:rPr>
          <w:lang w:val="ru-RU"/>
        </w:rPr>
        <w:t>, пункт 14.</w:t>
      </w:r>
    </w:p>
  </w:footnote>
  <w:footnote w:id="52">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111" w:history="1">
        <w:r w:rsidRPr="00602FE9">
          <w:rPr>
            <w:rStyle w:val="af"/>
            <w:color w:val="0000FF"/>
            <w:lang w:val="ru-RU"/>
          </w:rPr>
          <w:t>CRPD/C/THA/CO/1</w:t>
        </w:r>
      </w:hyperlink>
      <w:r w:rsidRPr="00CD6C67">
        <w:rPr>
          <w:lang w:val="ru-RU"/>
        </w:rPr>
        <w:t>, пункт 18.</w:t>
      </w:r>
      <w:r>
        <w:rPr>
          <w:lang w:val="ru-RU"/>
        </w:rPr>
        <w:t xml:space="preserve"> </w:t>
      </w:r>
      <w:r w:rsidRPr="00CD6C67">
        <w:rPr>
          <w:lang w:val="ru-RU"/>
        </w:rPr>
        <w:t xml:space="preserve">См. также </w:t>
      </w:r>
      <w:hyperlink r:id="rId112" w:history="1">
        <w:r w:rsidRPr="00602FE9">
          <w:rPr>
            <w:rStyle w:val="af"/>
            <w:color w:val="0000FF"/>
            <w:lang w:val="ru-RU"/>
          </w:rPr>
          <w:t>CRPD/C/3</w:t>
        </w:r>
      </w:hyperlink>
      <w:r w:rsidRPr="00CD6C67">
        <w:rPr>
          <w:lang w:val="ru-RU"/>
        </w:rPr>
        <w:t>, пункт 9 d).</w:t>
      </w:r>
    </w:p>
  </w:footnote>
  <w:footnote w:id="53">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113" w:history="1">
        <w:r w:rsidRPr="00602FE9">
          <w:rPr>
            <w:rStyle w:val="af"/>
            <w:color w:val="0000FF"/>
            <w:lang w:val="ru-RU"/>
          </w:rPr>
          <w:t>CRPD/C/CZE/CO/1</w:t>
        </w:r>
      </w:hyperlink>
      <w:r w:rsidRPr="00CD6C67">
        <w:rPr>
          <w:lang w:val="ru-RU"/>
        </w:rPr>
        <w:t xml:space="preserve">, пункт 15; </w:t>
      </w:r>
      <w:hyperlink r:id="rId114" w:history="1">
        <w:r w:rsidRPr="00602FE9">
          <w:rPr>
            <w:rStyle w:val="af"/>
            <w:color w:val="0000FF"/>
            <w:lang w:val="ru-RU"/>
          </w:rPr>
          <w:t>CRPD/C/DEU/CO/1</w:t>
        </w:r>
      </w:hyperlink>
      <w:r w:rsidRPr="00CD6C67">
        <w:rPr>
          <w:lang w:val="ru-RU"/>
        </w:rPr>
        <w:t>, пункт 18.</w:t>
      </w:r>
      <w:r>
        <w:rPr>
          <w:lang w:val="ru-RU"/>
        </w:rPr>
        <w:br/>
      </w:r>
      <w:r w:rsidRPr="00CD6C67">
        <w:rPr>
          <w:lang w:val="ru-RU"/>
        </w:rPr>
        <w:t xml:space="preserve">См. также </w:t>
      </w:r>
      <w:hyperlink r:id="rId115" w:history="1">
        <w:r w:rsidRPr="00602FE9">
          <w:rPr>
            <w:rStyle w:val="af"/>
            <w:color w:val="0000FF"/>
            <w:lang w:val="ru-RU"/>
          </w:rPr>
          <w:t>CRPD/C/3</w:t>
        </w:r>
      </w:hyperlink>
      <w:r w:rsidRPr="00CD6C67">
        <w:rPr>
          <w:lang w:val="ru-RU"/>
        </w:rPr>
        <w:t>, пункт 9 g).</w:t>
      </w:r>
    </w:p>
  </w:footnote>
  <w:footnote w:id="54">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116" w:history="1">
        <w:r w:rsidRPr="00602FE9">
          <w:rPr>
            <w:rStyle w:val="af"/>
            <w:color w:val="0000FF"/>
            <w:lang w:val="ru-RU"/>
          </w:rPr>
          <w:t>CRPD/C/3</w:t>
        </w:r>
      </w:hyperlink>
      <w:r w:rsidRPr="00CD6C67">
        <w:rPr>
          <w:lang w:val="ru-RU"/>
        </w:rPr>
        <w:t>, пункт 9 b).</w:t>
      </w:r>
    </w:p>
  </w:footnote>
  <w:footnote w:id="55">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117" w:history="1">
        <w:r w:rsidRPr="00602FE9">
          <w:rPr>
            <w:rStyle w:val="af"/>
            <w:color w:val="0000FF"/>
            <w:lang w:val="ru-RU"/>
          </w:rPr>
          <w:t>CRPD/C/THA/CO/1</w:t>
        </w:r>
      </w:hyperlink>
      <w:r w:rsidRPr="00CD6C67">
        <w:rPr>
          <w:lang w:val="ru-RU"/>
        </w:rPr>
        <w:t xml:space="preserve">, пункт 17; </w:t>
      </w:r>
      <w:hyperlink r:id="rId118" w:history="1">
        <w:r w:rsidRPr="00602FE9">
          <w:rPr>
            <w:rStyle w:val="af"/>
            <w:color w:val="0000FF"/>
            <w:lang w:val="ru-RU"/>
          </w:rPr>
          <w:t>CRPD/C/KEN/CO/1</w:t>
        </w:r>
      </w:hyperlink>
      <w:r w:rsidRPr="00CD6C67">
        <w:rPr>
          <w:lang w:val="ru-RU"/>
        </w:rPr>
        <w:t>, пункт 14.</w:t>
      </w:r>
    </w:p>
  </w:footnote>
  <w:footnote w:id="56">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119" w:history="1">
        <w:r w:rsidRPr="00602FE9">
          <w:rPr>
            <w:rStyle w:val="af"/>
            <w:color w:val="0000FF"/>
            <w:lang w:val="ru-RU"/>
          </w:rPr>
          <w:t>CRPD/C/LTU/CO/1</w:t>
        </w:r>
      </w:hyperlink>
      <w:r w:rsidRPr="00CD6C67">
        <w:rPr>
          <w:lang w:val="ru-RU"/>
        </w:rPr>
        <w:t>, пункт 20.</w:t>
      </w:r>
    </w:p>
  </w:footnote>
  <w:footnote w:id="57">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120" w:history="1">
        <w:r w:rsidRPr="00602FE9">
          <w:rPr>
            <w:rStyle w:val="af"/>
            <w:color w:val="0000FF"/>
            <w:lang w:val="ru-RU"/>
          </w:rPr>
          <w:t>CRPD/C/PRT/CO/1</w:t>
        </w:r>
      </w:hyperlink>
      <w:r w:rsidRPr="00CD6C67">
        <w:rPr>
          <w:lang w:val="ru-RU"/>
        </w:rPr>
        <w:t>, пункт 20.</w:t>
      </w:r>
    </w:p>
  </w:footnote>
  <w:footnote w:id="58">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121" w:history="1">
        <w:r w:rsidRPr="00602FE9">
          <w:rPr>
            <w:rStyle w:val="af"/>
            <w:color w:val="0000FF"/>
            <w:lang w:val="ru-RU"/>
          </w:rPr>
          <w:t>CRPD/C/COK/CO/1</w:t>
        </w:r>
      </w:hyperlink>
      <w:r w:rsidRPr="00CD6C67">
        <w:rPr>
          <w:lang w:val="ru-RU"/>
        </w:rPr>
        <w:t xml:space="preserve">, пункт 18; </w:t>
      </w:r>
      <w:hyperlink r:id="rId122" w:history="1">
        <w:r w:rsidRPr="00602FE9">
          <w:rPr>
            <w:rStyle w:val="af"/>
            <w:color w:val="0000FF"/>
            <w:lang w:val="ru-RU"/>
          </w:rPr>
          <w:t>CRPD/C/EU/CO/1</w:t>
        </w:r>
      </w:hyperlink>
      <w:r w:rsidRPr="00CD6C67">
        <w:rPr>
          <w:lang w:val="ru-RU"/>
        </w:rPr>
        <w:t>, пункт 27.</w:t>
      </w:r>
    </w:p>
  </w:footnote>
  <w:footnote w:id="59">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123" w:history="1">
        <w:r w:rsidRPr="00602FE9">
          <w:rPr>
            <w:rStyle w:val="af"/>
            <w:color w:val="0000FF"/>
            <w:lang w:val="ru-RU"/>
          </w:rPr>
          <w:t>CRPD/C/QAT/CO/1</w:t>
        </w:r>
      </w:hyperlink>
      <w:r w:rsidRPr="00CD6C67">
        <w:rPr>
          <w:lang w:val="ru-RU"/>
        </w:rPr>
        <w:t xml:space="preserve">, пункт 18; </w:t>
      </w:r>
      <w:hyperlink r:id="rId124" w:history="1">
        <w:r w:rsidRPr="00602FE9">
          <w:rPr>
            <w:rStyle w:val="af"/>
            <w:color w:val="0000FF"/>
            <w:lang w:val="ru-RU"/>
          </w:rPr>
          <w:t>CRPD/C/THA/CO/1</w:t>
        </w:r>
      </w:hyperlink>
      <w:r w:rsidRPr="00CD6C67">
        <w:rPr>
          <w:lang w:val="ru-RU"/>
        </w:rPr>
        <w:t>, пункт 20.</w:t>
      </w:r>
    </w:p>
  </w:footnote>
  <w:footnote w:id="60">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125" w:history="1">
        <w:r w:rsidRPr="00602FE9">
          <w:rPr>
            <w:rStyle w:val="af"/>
            <w:color w:val="0000FF"/>
            <w:lang w:val="ru-RU"/>
          </w:rPr>
          <w:t>CRPD/C/UGA/CO/1</w:t>
        </w:r>
      </w:hyperlink>
      <w:r w:rsidRPr="00CD6C67">
        <w:rPr>
          <w:lang w:val="ru-RU"/>
        </w:rPr>
        <w:t xml:space="preserve">, пункт 15; </w:t>
      </w:r>
      <w:hyperlink r:id="rId126" w:history="1">
        <w:r w:rsidRPr="00602FE9">
          <w:rPr>
            <w:rStyle w:val="af"/>
            <w:color w:val="0000FF"/>
            <w:lang w:val="ru-RU"/>
          </w:rPr>
          <w:t>CRPD/C/ETH/CO/1</w:t>
        </w:r>
      </w:hyperlink>
      <w:r w:rsidRPr="00CD6C67">
        <w:rPr>
          <w:lang w:val="ru-RU"/>
        </w:rPr>
        <w:t>, пункт 18.</w:t>
      </w:r>
    </w:p>
  </w:footnote>
  <w:footnote w:id="61">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127" w:history="1">
        <w:r w:rsidRPr="00602FE9">
          <w:rPr>
            <w:rStyle w:val="af"/>
            <w:color w:val="0000FF"/>
            <w:lang w:val="ru-RU"/>
          </w:rPr>
          <w:t>CRPD/C/MUS/CO/1</w:t>
        </w:r>
      </w:hyperlink>
      <w:r w:rsidRPr="00CD6C67">
        <w:rPr>
          <w:lang w:val="ru-RU"/>
        </w:rPr>
        <w:t>, пункт 16.</w:t>
      </w:r>
      <w:r>
        <w:rPr>
          <w:lang w:val="ru-RU"/>
        </w:rPr>
        <w:t xml:space="preserve"> </w:t>
      </w:r>
      <w:r w:rsidRPr="00CD6C67">
        <w:rPr>
          <w:lang w:val="ru-RU"/>
        </w:rPr>
        <w:t xml:space="preserve">См. также </w:t>
      </w:r>
      <w:hyperlink r:id="rId128" w:history="1">
        <w:r w:rsidRPr="00602FE9">
          <w:rPr>
            <w:rStyle w:val="af"/>
            <w:color w:val="0000FF"/>
            <w:lang w:val="ru-RU"/>
          </w:rPr>
          <w:t>CRPD/C/3</w:t>
        </w:r>
      </w:hyperlink>
      <w:r w:rsidRPr="00CD6C67">
        <w:rPr>
          <w:lang w:val="ru-RU"/>
        </w:rPr>
        <w:t>, пункт 10 d).</w:t>
      </w:r>
    </w:p>
  </w:footnote>
  <w:footnote w:id="62">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129" w:history="1">
        <w:r w:rsidRPr="00602FE9">
          <w:rPr>
            <w:rStyle w:val="af"/>
            <w:color w:val="0000FF"/>
            <w:lang w:val="ru-RU"/>
          </w:rPr>
          <w:t>CRPD/C/URY//CO/1</w:t>
        </w:r>
      </w:hyperlink>
      <w:r w:rsidRPr="00CD6C67">
        <w:rPr>
          <w:lang w:val="ru-RU"/>
        </w:rPr>
        <w:t xml:space="preserve">, пункт 22; </w:t>
      </w:r>
      <w:hyperlink r:id="rId130" w:history="1">
        <w:r w:rsidRPr="00602FE9">
          <w:rPr>
            <w:rStyle w:val="af"/>
            <w:color w:val="0000FF"/>
            <w:lang w:val="ru-RU"/>
          </w:rPr>
          <w:t>CRPD/C/GAB/CO/1</w:t>
        </w:r>
      </w:hyperlink>
      <w:r w:rsidRPr="00CD6C67">
        <w:rPr>
          <w:lang w:val="ru-RU"/>
        </w:rPr>
        <w:t>, пункт 23.</w:t>
      </w:r>
    </w:p>
  </w:footnote>
  <w:footnote w:id="63">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131" w:history="1">
        <w:r w:rsidRPr="00602FE9">
          <w:rPr>
            <w:rStyle w:val="af"/>
            <w:color w:val="0000FF"/>
            <w:lang w:val="ru-RU"/>
          </w:rPr>
          <w:t>CRPD/C/14/D/21/2014</w:t>
        </w:r>
      </w:hyperlink>
      <w:r w:rsidRPr="00CD6C67">
        <w:rPr>
          <w:lang w:val="ru-RU"/>
        </w:rPr>
        <w:t>, пункт 8.5.</w:t>
      </w:r>
      <w:r>
        <w:rPr>
          <w:lang w:val="ru-RU"/>
        </w:rPr>
        <w:t xml:space="preserve"> </w:t>
      </w:r>
      <w:r w:rsidRPr="00CD6C67">
        <w:rPr>
          <w:lang w:val="ru-RU"/>
        </w:rPr>
        <w:t xml:space="preserve">См. также </w:t>
      </w:r>
      <w:hyperlink r:id="rId132" w:history="1">
        <w:r w:rsidRPr="00602FE9">
          <w:rPr>
            <w:rStyle w:val="af"/>
            <w:color w:val="0000FF"/>
            <w:lang w:val="ru-RU"/>
          </w:rPr>
          <w:t>CRPD/C/3</w:t>
        </w:r>
      </w:hyperlink>
      <w:r w:rsidRPr="00CD6C67">
        <w:rPr>
          <w:lang w:val="ru-RU"/>
        </w:rPr>
        <w:t>, пункт 11 d).</w:t>
      </w:r>
    </w:p>
  </w:footnote>
  <w:footnote w:id="64">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133" w:history="1">
        <w:r w:rsidRPr="00602FE9">
          <w:rPr>
            <w:rStyle w:val="af"/>
            <w:color w:val="0000FF"/>
            <w:lang w:val="ru-RU"/>
          </w:rPr>
          <w:t>CRPD/C/14/D/21/2014</w:t>
        </w:r>
      </w:hyperlink>
      <w:r w:rsidRPr="00CD6C67">
        <w:rPr>
          <w:lang w:val="ru-RU"/>
        </w:rPr>
        <w:t>, пункт 9.</w:t>
      </w:r>
    </w:p>
  </w:footnote>
  <w:footnote w:id="65">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134" w:history="1">
        <w:r w:rsidRPr="00602FE9">
          <w:rPr>
            <w:rStyle w:val="af"/>
            <w:color w:val="0000FF"/>
            <w:lang w:val="ru-RU"/>
          </w:rPr>
          <w:t>CRPD/C/14/D/21/2014</w:t>
        </w:r>
      </w:hyperlink>
      <w:r w:rsidRPr="00CD6C67">
        <w:rPr>
          <w:lang w:val="ru-RU"/>
        </w:rPr>
        <w:t xml:space="preserve">, пункт 9; </w:t>
      </w:r>
      <w:hyperlink r:id="rId135" w:history="1">
        <w:r w:rsidRPr="00602FE9">
          <w:rPr>
            <w:rStyle w:val="af"/>
            <w:color w:val="0000FF"/>
            <w:lang w:val="ru-RU"/>
          </w:rPr>
          <w:t>CRPD/C/MNG/CO/1</w:t>
        </w:r>
      </w:hyperlink>
      <w:r w:rsidRPr="00CD6C67">
        <w:rPr>
          <w:lang w:val="ru-RU"/>
        </w:rPr>
        <w:t>, пункт 16.</w:t>
      </w:r>
    </w:p>
  </w:footnote>
  <w:footnote w:id="66">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136" w:history="1">
        <w:r w:rsidRPr="00602FE9">
          <w:rPr>
            <w:rStyle w:val="af"/>
            <w:color w:val="0000FF"/>
            <w:lang w:val="ru-RU"/>
          </w:rPr>
          <w:t>CRPD/C/MNG/CO/1</w:t>
        </w:r>
      </w:hyperlink>
      <w:r w:rsidRPr="00CD6C67">
        <w:rPr>
          <w:lang w:val="ru-RU"/>
        </w:rPr>
        <w:t>, пункт 17.</w:t>
      </w:r>
    </w:p>
  </w:footnote>
  <w:footnote w:id="67">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137" w:history="1">
        <w:r w:rsidRPr="00602FE9">
          <w:rPr>
            <w:rStyle w:val="af"/>
            <w:color w:val="0000FF"/>
            <w:lang w:val="ru-RU"/>
          </w:rPr>
          <w:t>CRPD/C/3</w:t>
        </w:r>
      </w:hyperlink>
      <w:r w:rsidRPr="00CD6C67">
        <w:rPr>
          <w:lang w:val="ru-RU"/>
        </w:rPr>
        <w:t>, пункт 12.</w:t>
      </w:r>
    </w:p>
  </w:footnote>
  <w:footnote w:id="68">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138" w:history="1">
        <w:r w:rsidRPr="00602FE9">
          <w:rPr>
            <w:rStyle w:val="af"/>
            <w:color w:val="0000FF"/>
            <w:lang w:val="ru-RU"/>
          </w:rPr>
          <w:t>CRPD/C/KEN/CO/1</w:t>
        </w:r>
      </w:hyperlink>
      <w:r w:rsidRPr="00CD6C67">
        <w:rPr>
          <w:lang w:val="ru-RU"/>
        </w:rPr>
        <w:t>, пункт 20.</w:t>
      </w:r>
    </w:p>
  </w:footnote>
  <w:footnote w:id="69">
    <w:p w:rsidR="001C62CA" w:rsidRPr="00CD6C67" w:rsidRDefault="001C62CA" w:rsidP="0073653A">
      <w:pPr>
        <w:pStyle w:val="aa"/>
        <w:rPr>
          <w:lang w:val="en-US"/>
        </w:rPr>
      </w:pPr>
      <w:r w:rsidRPr="00CD6C67">
        <w:rPr>
          <w:lang w:val="ru-RU"/>
        </w:rPr>
        <w:tab/>
      </w:r>
      <w:r w:rsidRPr="00CD6C67">
        <w:rPr>
          <w:rStyle w:val="a6"/>
          <w:lang w:val="ru-RU"/>
        </w:rPr>
        <w:footnoteRef/>
      </w:r>
      <w:r w:rsidRPr="00CD6C67">
        <w:rPr>
          <w:lang w:val="en-US"/>
        </w:rPr>
        <w:tab/>
      </w:r>
      <w:r w:rsidRPr="00CD6C67">
        <w:rPr>
          <w:lang w:val="ru-RU"/>
        </w:rPr>
        <w:t>См</w:t>
      </w:r>
      <w:r w:rsidRPr="00CD6C67">
        <w:rPr>
          <w:lang w:val="en-US"/>
        </w:rPr>
        <w:t xml:space="preserve">., </w:t>
      </w:r>
      <w:r w:rsidRPr="00CD6C67">
        <w:rPr>
          <w:lang w:val="ru-RU"/>
        </w:rPr>
        <w:t>например</w:t>
      </w:r>
      <w:r w:rsidRPr="00CD6C67">
        <w:rPr>
          <w:lang w:val="en-US"/>
        </w:rPr>
        <w:t xml:space="preserve">, </w:t>
      </w:r>
      <w:hyperlink r:id="rId139" w:history="1">
        <w:r w:rsidRPr="00602FE9">
          <w:rPr>
            <w:rStyle w:val="af"/>
            <w:color w:val="0000FF"/>
            <w:lang w:val="en-US"/>
          </w:rPr>
          <w:t>CRPD/C/DOM/CO/1</w:t>
        </w:r>
      </w:hyperlink>
      <w:r w:rsidRPr="00CD6C67">
        <w:rPr>
          <w:lang w:val="en-US"/>
        </w:rPr>
        <w:t xml:space="preserve">, </w:t>
      </w:r>
      <w:r w:rsidRPr="00CD6C67">
        <w:rPr>
          <w:lang w:val="ru-RU"/>
        </w:rPr>
        <w:t>пункт</w:t>
      </w:r>
      <w:r w:rsidRPr="00CD6C67">
        <w:rPr>
          <w:lang w:val="en-US"/>
        </w:rPr>
        <w:t xml:space="preserve"> 19; </w:t>
      </w:r>
      <w:hyperlink r:id="rId140" w:history="1">
        <w:r w:rsidRPr="00602FE9">
          <w:rPr>
            <w:rStyle w:val="af"/>
            <w:color w:val="0000FF"/>
            <w:lang w:val="en-US"/>
          </w:rPr>
          <w:t>CRPD/C/ARE/CO/1</w:t>
        </w:r>
      </w:hyperlink>
      <w:r w:rsidRPr="00CD6C67">
        <w:rPr>
          <w:lang w:val="en-US"/>
        </w:rPr>
        <w:t xml:space="preserve">, </w:t>
      </w:r>
      <w:r w:rsidRPr="00CD6C67">
        <w:rPr>
          <w:lang w:val="ru-RU"/>
        </w:rPr>
        <w:t>пункт</w:t>
      </w:r>
      <w:r w:rsidRPr="00CD6C67">
        <w:rPr>
          <w:lang w:val="en-US"/>
        </w:rPr>
        <w:t xml:space="preserve"> 22.</w:t>
      </w:r>
    </w:p>
  </w:footnote>
  <w:footnote w:id="70">
    <w:p w:rsidR="001C62CA" w:rsidRPr="00CD6C67" w:rsidRDefault="001C62CA" w:rsidP="0073653A">
      <w:pPr>
        <w:pStyle w:val="aa"/>
        <w:rPr>
          <w:lang w:val="ru-RU"/>
        </w:rPr>
      </w:pPr>
      <w:r w:rsidRPr="00CD6C67">
        <w:rPr>
          <w:lang w:val="en-US"/>
        </w:rPr>
        <w:tab/>
      </w:r>
      <w:r w:rsidRPr="00CD6C67">
        <w:rPr>
          <w:rStyle w:val="a6"/>
          <w:lang w:val="ru-RU"/>
        </w:rPr>
        <w:footnoteRef/>
      </w:r>
      <w:r w:rsidRPr="00CD6C67">
        <w:rPr>
          <w:lang w:val="ru-RU"/>
        </w:rPr>
        <w:tab/>
        <w:t xml:space="preserve">См., например, </w:t>
      </w:r>
      <w:hyperlink r:id="rId141" w:history="1">
        <w:r w:rsidRPr="00602FE9">
          <w:rPr>
            <w:rStyle w:val="af"/>
            <w:color w:val="0000FF"/>
            <w:lang w:val="ru-RU"/>
          </w:rPr>
          <w:t>CRPD/C/EU/CO/1</w:t>
        </w:r>
      </w:hyperlink>
      <w:r w:rsidRPr="00CD6C67">
        <w:rPr>
          <w:lang w:val="ru-RU"/>
        </w:rPr>
        <w:t>, пункт 35.</w:t>
      </w:r>
    </w:p>
  </w:footnote>
  <w:footnote w:id="71">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142" w:history="1">
        <w:r w:rsidRPr="00602FE9">
          <w:rPr>
            <w:rStyle w:val="af"/>
            <w:color w:val="0000FF"/>
            <w:lang w:val="ru-RU"/>
          </w:rPr>
          <w:t>CRPD/C/COL/CO/1</w:t>
        </w:r>
      </w:hyperlink>
      <w:r w:rsidRPr="00CD6C67">
        <w:rPr>
          <w:lang w:val="ru-RU"/>
        </w:rPr>
        <w:t>, пункт 29.</w:t>
      </w:r>
    </w:p>
  </w:footnote>
  <w:footnote w:id="72">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143" w:history="1">
        <w:r w:rsidRPr="00602FE9">
          <w:rPr>
            <w:rStyle w:val="af"/>
            <w:color w:val="0000FF"/>
            <w:lang w:val="ru-RU"/>
          </w:rPr>
          <w:t>CRPD/C/3</w:t>
        </w:r>
      </w:hyperlink>
      <w:r w:rsidRPr="00CD6C67">
        <w:rPr>
          <w:lang w:val="ru-RU"/>
        </w:rPr>
        <w:t>, пункт</w:t>
      </w:r>
      <w:r w:rsidR="001A6CC2">
        <w:rPr>
          <w:lang w:val="ru-RU"/>
        </w:rPr>
        <w:t xml:space="preserve"> </w:t>
      </w:r>
      <w:r w:rsidRPr="00CD6C67">
        <w:rPr>
          <w:lang w:val="ru-RU"/>
        </w:rPr>
        <w:t>13 f).</w:t>
      </w:r>
    </w:p>
  </w:footnote>
  <w:footnote w:id="73">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144" w:history="1">
        <w:r w:rsidRPr="00602FE9">
          <w:rPr>
            <w:rStyle w:val="af"/>
            <w:color w:val="0000FF"/>
            <w:lang w:val="ru-RU"/>
          </w:rPr>
          <w:t>CRPD/C/BRA/CO/1</w:t>
        </w:r>
      </w:hyperlink>
      <w:r w:rsidRPr="00CD6C67">
        <w:rPr>
          <w:lang w:val="ru-RU"/>
        </w:rPr>
        <w:t xml:space="preserve">, пункт 25; </w:t>
      </w:r>
      <w:hyperlink r:id="rId145" w:history="1">
        <w:r w:rsidRPr="00602FE9">
          <w:rPr>
            <w:rStyle w:val="af"/>
            <w:color w:val="0000FF"/>
            <w:lang w:val="ru-RU"/>
          </w:rPr>
          <w:t>CRPD/C/SRB/CO/1</w:t>
        </w:r>
      </w:hyperlink>
      <w:r w:rsidRPr="00CD6C67">
        <w:rPr>
          <w:lang w:val="ru-RU"/>
        </w:rPr>
        <w:t xml:space="preserve">, пункт 22; </w:t>
      </w:r>
      <w:hyperlink r:id="rId146" w:history="1">
        <w:r w:rsidRPr="00602FE9">
          <w:rPr>
            <w:rStyle w:val="af"/>
            <w:color w:val="0000FF"/>
            <w:lang w:val="ru-RU"/>
          </w:rPr>
          <w:t>CRPD/C/16/D/7/2012</w:t>
        </w:r>
      </w:hyperlink>
      <w:r w:rsidRPr="00CD6C67">
        <w:rPr>
          <w:lang w:val="ru-RU"/>
        </w:rPr>
        <w:t>, пункт 8.5.</w:t>
      </w:r>
    </w:p>
  </w:footnote>
  <w:footnote w:id="74">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147" w:history="1">
        <w:r w:rsidRPr="00602FE9">
          <w:rPr>
            <w:rStyle w:val="af"/>
            <w:color w:val="0000FF"/>
            <w:lang w:val="ru-RU"/>
          </w:rPr>
          <w:t>CRPD/C/3</w:t>
        </w:r>
      </w:hyperlink>
      <w:r w:rsidRPr="00CD6C67">
        <w:rPr>
          <w:lang w:val="ru-RU"/>
        </w:rPr>
        <w:t>, пункт 14 f).</w:t>
      </w:r>
    </w:p>
  </w:footnote>
  <w:footnote w:id="75">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148" w:history="1">
        <w:r w:rsidRPr="00602FE9">
          <w:rPr>
            <w:rStyle w:val="af"/>
            <w:color w:val="0000FF"/>
            <w:lang w:val="ru-RU"/>
          </w:rPr>
          <w:t>CRPD/C/16/D/7/2012</w:t>
        </w:r>
      </w:hyperlink>
      <w:r w:rsidRPr="00CD6C67">
        <w:rPr>
          <w:lang w:val="ru-RU"/>
        </w:rPr>
        <w:t>, пункт 8.5.</w:t>
      </w:r>
    </w:p>
  </w:footnote>
  <w:footnote w:id="76">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149" w:history="1">
        <w:r w:rsidRPr="00602FE9">
          <w:rPr>
            <w:rStyle w:val="af"/>
            <w:color w:val="0000FF"/>
            <w:lang w:val="ru-RU"/>
          </w:rPr>
          <w:t>CRPD/C/CZE/CO/1</w:t>
        </w:r>
      </w:hyperlink>
      <w:r w:rsidRPr="00CD6C67">
        <w:rPr>
          <w:lang w:val="ru-RU"/>
        </w:rPr>
        <w:t xml:space="preserve">, пункт 25; </w:t>
      </w:r>
      <w:hyperlink r:id="rId150" w:history="1">
        <w:r w:rsidRPr="00602FE9">
          <w:rPr>
            <w:rStyle w:val="af"/>
            <w:color w:val="0000FF"/>
            <w:lang w:val="ru-RU"/>
          </w:rPr>
          <w:t>CRPD/C/ITA/CO/1</w:t>
        </w:r>
      </w:hyperlink>
      <w:r w:rsidRPr="00CD6C67">
        <w:rPr>
          <w:lang w:val="ru-RU"/>
        </w:rPr>
        <w:t>, пункт 30.</w:t>
      </w:r>
    </w:p>
  </w:footnote>
  <w:footnote w:id="77">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151" w:history="1">
        <w:r w:rsidRPr="00602FE9">
          <w:rPr>
            <w:rStyle w:val="af"/>
            <w:color w:val="0000FF"/>
            <w:lang w:val="ru-RU"/>
          </w:rPr>
          <w:t>CRPD/C/HRV/CO/1</w:t>
        </w:r>
      </w:hyperlink>
      <w:r w:rsidRPr="00CD6C67">
        <w:rPr>
          <w:lang w:val="ru-RU"/>
        </w:rPr>
        <w:t xml:space="preserve">, пункт 24; </w:t>
      </w:r>
      <w:hyperlink r:id="rId152" w:history="1">
        <w:r w:rsidRPr="00602FE9">
          <w:rPr>
            <w:rStyle w:val="af"/>
            <w:color w:val="0000FF"/>
            <w:lang w:val="ru-RU"/>
          </w:rPr>
          <w:t>CRPD/C/THA/CO/1</w:t>
        </w:r>
      </w:hyperlink>
      <w:r w:rsidRPr="00CD6C67">
        <w:rPr>
          <w:lang w:val="ru-RU"/>
        </w:rPr>
        <w:t>, пункт 32.</w:t>
      </w:r>
    </w:p>
  </w:footnote>
  <w:footnote w:id="78">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153" w:history="1">
        <w:r w:rsidRPr="00602FE9">
          <w:rPr>
            <w:rStyle w:val="af"/>
            <w:color w:val="0000FF"/>
            <w:lang w:val="ru-RU"/>
          </w:rPr>
          <w:t>CRPD/C/3</w:t>
        </w:r>
      </w:hyperlink>
      <w:r w:rsidRPr="00CD6C67">
        <w:rPr>
          <w:lang w:val="ru-RU"/>
        </w:rPr>
        <w:t>, пункт 17 b).</w:t>
      </w:r>
    </w:p>
  </w:footnote>
  <w:footnote w:id="79">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154" w:history="1">
        <w:r w:rsidRPr="00602FE9">
          <w:rPr>
            <w:rStyle w:val="af"/>
            <w:color w:val="0000FF"/>
            <w:lang w:val="ru-RU"/>
          </w:rPr>
          <w:t>CRPD/C/CHL/CO/1</w:t>
        </w:r>
      </w:hyperlink>
      <w:r w:rsidRPr="00CD6C67">
        <w:rPr>
          <w:lang w:val="ru-RU"/>
        </w:rPr>
        <w:t>, пункт 38.</w:t>
      </w:r>
    </w:p>
  </w:footnote>
  <w:footnote w:id="80">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155" w:history="1">
        <w:r w:rsidRPr="00602FE9">
          <w:rPr>
            <w:rStyle w:val="af"/>
            <w:color w:val="0000FF"/>
            <w:lang w:val="ru-RU"/>
          </w:rPr>
          <w:t>CRPD/C/3</w:t>
        </w:r>
      </w:hyperlink>
      <w:r w:rsidRPr="00CD6C67">
        <w:rPr>
          <w:lang w:val="ru-RU"/>
        </w:rPr>
        <w:t>, пункт 17 d) и e).</w:t>
      </w:r>
    </w:p>
  </w:footnote>
  <w:footnote w:id="81">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156" w:history="1">
        <w:r w:rsidRPr="00602FE9">
          <w:rPr>
            <w:rStyle w:val="af"/>
            <w:color w:val="0000FF"/>
            <w:lang w:val="ru-RU"/>
          </w:rPr>
          <w:t>CRPD/C/KEN/CO/1</w:t>
        </w:r>
      </w:hyperlink>
      <w:r w:rsidRPr="00CD6C67">
        <w:rPr>
          <w:lang w:val="ru-RU"/>
        </w:rPr>
        <w:t xml:space="preserve">, пункт 32; </w:t>
      </w:r>
      <w:hyperlink r:id="rId157" w:history="1">
        <w:r w:rsidRPr="00602FE9">
          <w:rPr>
            <w:rStyle w:val="af"/>
            <w:color w:val="0000FF"/>
            <w:lang w:val="ru-RU"/>
          </w:rPr>
          <w:t>CRPD/C/EU/CO/1</w:t>
        </w:r>
      </w:hyperlink>
      <w:r w:rsidRPr="00CD6C67">
        <w:rPr>
          <w:lang w:val="ru-RU"/>
        </w:rPr>
        <w:t>, пункт 45.</w:t>
      </w:r>
    </w:p>
  </w:footnote>
  <w:footnote w:id="82">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158" w:history="1">
        <w:r w:rsidRPr="00602FE9">
          <w:rPr>
            <w:rStyle w:val="af"/>
            <w:color w:val="0000FF"/>
            <w:lang w:val="ru-RU"/>
          </w:rPr>
          <w:t>CRPD/C/TKM/CO/1</w:t>
        </w:r>
      </w:hyperlink>
      <w:r w:rsidRPr="00CD6C67">
        <w:rPr>
          <w:lang w:val="ru-RU"/>
        </w:rPr>
        <w:t xml:space="preserve">, пункт 30; </w:t>
      </w:r>
      <w:hyperlink r:id="rId159" w:history="1">
        <w:r w:rsidRPr="00602FE9">
          <w:rPr>
            <w:rStyle w:val="af"/>
            <w:color w:val="0000FF"/>
            <w:lang w:val="ru-RU"/>
          </w:rPr>
          <w:t>CRPD/C/MUS/CO/1</w:t>
        </w:r>
      </w:hyperlink>
      <w:r w:rsidRPr="00CD6C67">
        <w:rPr>
          <w:lang w:val="ru-RU"/>
        </w:rPr>
        <w:t>, пункт 28.</w:t>
      </w:r>
    </w:p>
  </w:footnote>
  <w:footnote w:id="83">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160" w:history="1">
        <w:r w:rsidRPr="00602FE9">
          <w:rPr>
            <w:rStyle w:val="af"/>
            <w:color w:val="0000FF"/>
            <w:lang w:val="ru-RU"/>
          </w:rPr>
          <w:t>CRPD/C/ITA/CO/1</w:t>
        </w:r>
      </w:hyperlink>
      <w:r w:rsidRPr="00CD6C67">
        <w:rPr>
          <w:lang w:val="ru-RU"/>
        </w:rPr>
        <w:t xml:space="preserve">, пункт 44. </w:t>
      </w:r>
    </w:p>
  </w:footnote>
  <w:footnote w:id="84">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161" w:history="1">
        <w:r w:rsidRPr="00602FE9">
          <w:rPr>
            <w:rStyle w:val="af"/>
            <w:color w:val="0000FF"/>
            <w:lang w:val="ru-RU"/>
          </w:rPr>
          <w:t>CRPD/C/UGA/CO/1</w:t>
        </w:r>
      </w:hyperlink>
      <w:r w:rsidRPr="00CD6C67">
        <w:rPr>
          <w:lang w:val="ru-RU"/>
        </w:rPr>
        <w:t xml:space="preserve">, пункт 31; </w:t>
      </w:r>
      <w:hyperlink r:id="rId162" w:history="1">
        <w:r w:rsidRPr="00602FE9">
          <w:rPr>
            <w:rStyle w:val="af"/>
            <w:color w:val="0000FF"/>
            <w:lang w:val="ru-RU"/>
          </w:rPr>
          <w:t>CRPD/C/URY/CO/1</w:t>
        </w:r>
      </w:hyperlink>
      <w:r w:rsidRPr="00CD6C67">
        <w:rPr>
          <w:lang w:val="ru-RU"/>
        </w:rPr>
        <w:t>, пункт 40.</w:t>
      </w:r>
    </w:p>
  </w:footnote>
  <w:footnote w:id="85">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163" w:history="1">
        <w:r w:rsidRPr="00602FE9">
          <w:rPr>
            <w:rStyle w:val="af"/>
            <w:color w:val="0000FF"/>
            <w:lang w:val="ru-RU"/>
          </w:rPr>
          <w:t>CRPD/C/3</w:t>
        </w:r>
      </w:hyperlink>
      <w:r w:rsidRPr="00CD6C67">
        <w:rPr>
          <w:lang w:val="ru-RU"/>
        </w:rPr>
        <w:t>, пункт 18 d).</w:t>
      </w:r>
    </w:p>
  </w:footnote>
  <w:footnote w:id="86">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164" w:history="1">
        <w:r w:rsidRPr="00602FE9">
          <w:rPr>
            <w:rStyle w:val="af"/>
            <w:color w:val="0000FF"/>
            <w:lang w:val="ru-RU"/>
          </w:rPr>
          <w:t>CRPD/C/HRV/CO/1</w:t>
        </w:r>
      </w:hyperlink>
      <w:r w:rsidRPr="00CD6C67">
        <w:rPr>
          <w:lang w:val="ru-RU"/>
        </w:rPr>
        <w:t xml:space="preserve">, пункт 26; </w:t>
      </w:r>
      <w:hyperlink r:id="rId165" w:history="1">
        <w:r w:rsidRPr="00602FE9">
          <w:rPr>
            <w:rStyle w:val="af"/>
            <w:color w:val="0000FF"/>
            <w:lang w:val="ru-RU"/>
          </w:rPr>
          <w:t>CRPD/C/DEU/CO/1</w:t>
        </w:r>
      </w:hyperlink>
      <w:r w:rsidRPr="00CD6C67">
        <w:rPr>
          <w:lang w:val="ru-RU"/>
        </w:rPr>
        <w:t>, пункт 36.</w:t>
      </w:r>
    </w:p>
  </w:footnote>
  <w:footnote w:id="87">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166" w:history="1">
        <w:r w:rsidRPr="00602FE9">
          <w:rPr>
            <w:rStyle w:val="af"/>
            <w:color w:val="0000FF"/>
            <w:lang w:val="ru-RU"/>
          </w:rPr>
          <w:t>CRPD/C/EU/CO/1</w:t>
        </w:r>
      </w:hyperlink>
      <w:r w:rsidRPr="00CD6C67">
        <w:rPr>
          <w:lang w:val="ru-RU"/>
        </w:rPr>
        <w:t xml:space="preserve">, пункт 47; </w:t>
      </w:r>
      <w:hyperlink r:id="rId167" w:history="1">
        <w:r w:rsidRPr="00602FE9">
          <w:rPr>
            <w:rStyle w:val="af"/>
            <w:color w:val="0000FF"/>
            <w:lang w:val="ru-RU"/>
          </w:rPr>
          <w:t>CRPD/C/LTU/CO/1</w:t>
        </w:r>
      </w:hyperlink>
      <w:r w:rsidRPr="00CD6C67">
        <w:rPr>
          <w:lang w:val="ru-RU"/>
        </w:rPr>
        <w:t>, пункт 38.</w:t>
      </w:r>
    </w:p>
  </w:footnote>
  <w:footnote w:id="88">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168" w:history="1">
        <w:r w:rsidRPr="00602FE9">
          <w:rPr>
            <w:rStyle w:val="af"/>
            <w:color w:val="0000FF"/>
            <w:lang w:val="ru-RU"/>
          </w:rPr>
          <w:t>CRPD/C/MUS/CO/1</w:t>
        </w:r>
      </w:hyperlink>
      <w:r w:rsidRPr="00CD6C67">
        <w:rPr>
          <w:lang w:val="ru-RU"/>
        </w:rPr>
        <w:t xml:space="preserve">, пункт 30; </w:t>
      </w:r>
      <w:hyperlink r:id="rId169" w:history="1">
        <w:r w:rsidRPr="00602FE9">
          <w:rPr>
            <w:rStyle w:val="af"/>
            <w:color w:val="0000FF"/>
            <w:lang w:val="ru-RU"/>
          </w:rPr>
          <w:t>CRPD/C/PRT/CO/1</w:t>
        </w:r>
      </w:hyperlink>
      <w:r w:rsidRPr="00CD6C67">
        <w:rPr>
          <w:lang w:val="ru-RU"/>
        </w:rPr>
        <w:t>, пункт 37.</w:t>
      </w:r>
    </w:p>
  </w:footnote>
  <w:footnote w:id="89">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170" w:history="1">
        <w:r w:rsidRPr="00602FE9">
          <w:rPr>
            <w:rStyle w:val="af"/>
            <w:color w:val="0000FF"/>
            <w:lang w:val="ru-RU"/>
          </w:rPr>
          <w:t>CRPD/C/BRA/CO/1</w:t>
        </w:r>
      </w:hyperlink>
      <w:r w:rsidRPr="00CD6C67">
        <w:rPr>
          <w:lang w:val="ru-RU"/>
        </w:rPr>
        <w:t xml:space="preserve">, пункт 35; </w:t>
      </w:r>
      <w:hyperlink r:id="rId171" w:history="1">
        <w:r w:rsidRPr="00602FE9">
          <w:rPr>
            <w:rStyle w:val="af"/>
            <w:color w:val="0000FF"/>
            <w:lang w:val="ru-RU"/>
          </w:rPr>
          <w:t>CRPD/C/HRV/CO/1</w:t>
        </w:r>
      </w:hyperlink>
      <w:r w:rsidRPr="00CD6C67">
        <w:rPr>
          <w:lang w:val="ru-RU"/>
        </w:rPr>
        <w:t>, пункт 27.</w:t>
      </w:r>
    </w:p>
  </w:footnote>
  <w:footnote w:id="90">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172" w:history="1">
        <w:r w:rsidRPr="00602FE9">
          <w:rPr>
            <w:rStyle w:val="af"/>
            <w:color w:val="0000FF"/>
            <w:lang w:val="ru-RU"/>
          </w:rPr>
          <w:t>CRPD/C/3</w:t>
        </w:r>
      </w:hyperlink>
      <w:r w:rsidRPr="00CD6C67">
        <w:rPr>
          <w:lang w:val="ru-RU"/>
        </w:rPr>
        <w:t>, пункт 20 a).</w:t>
      </w:r>
    </w:p>
  </w:footnote>
  <w:footnote w:id="91">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173" w:history="1">
        <w:r w:rsidRPr="00602FE9">
          <w:rPr>
            <w:rStyle w:val="af"/>
            <w:color w:val="0000FF"/>
            <w:lang w:val="ru-RU"/>
          </w:rPr>
          <w:t>CRPD/C/3</w:t>
        </w:r>
      </w:hyperlink>
      <w:r w:rsidRPr="00CD6C67">
        <w:rPr>
          <w:lang w:val="ru-RU"/>
        </w:rPr>
        <w:t>, пункт 20 b).</w:t>
      </w:r>
    </w:p>
  </w:footnote>
  <w:footnote w:id="92">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174" w:history="1">
        <w:r w:rsidRPr="00602FE9">
          <w:rPr>
            <w:rStyle w:val="af"/>
            <w:color w:val="0000FF"/>
            <w:lang w:val="ru-RU"/>
          </w:rPr>
          <w:t>CRPD/C/ETH/CO/1</w:t>
        </w:r>
      </w:hyperlink>
      <w:r w:rsidRPr="00CD6C67">
        <w:rPr>
          <w:lang w:val="ru-RU"/>
        </w:rPr>
        <w:t xml:space="preserve">, пункт 42; </w:t>
      </w:r>
      <w:hyperlink r:id="rId175" w:history="1">
        <w:r w:rsidRPr="00602FE9">
          <w:rPr>
            <w:rStyle w:val="af"/>
            <w:color w:val="0000FF"/>
            <w:lang w:val="ru-RU"/>
          </w:rPr>
          <w:t>CRPD/C/GTM/CO/1</w:t>
        </w:r>
      </w:hyperlink>
      <w:r w:rsidRPr="00CD6C67">
        <w:rPr>
          <w:lang w:val="ru-RU"/>
        </w:rPr>
        <w:t>, пункт 52.</w:t>
      </w:r>
    </w:p>
  </w:footnote>
  <w:footnote w:id="93">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176" w:history="1">
        <w:r w:rsidRPr="00602FE9">
          <w:rPr>
            <w:rStyle w:val="af"/>
            <w:color w:val="0000FF"/>
            <w:lang w:val="ru-RU"/>
          </w:rPr>
          <w:t>CRPD/C/15/R.2</w:t>
        </w:r>
      </w:hyperlink>
      <w:r>
        <w:rPr>
          <w:lang w:val="ru-RU"/>
        </w:rPr>
        <w:t>, пункты 8 и 10–</w:t>
      </w:r>
      <w:r w:rsidRPr="00CD6C67">
        <w:rPr>
          <w:lang w:val="ru-RU"/>
        </w:rPr>
        <w:t>11.</w:t>
      </w:r>
      <w:r>
        <w:rPr>
          <w:lang w:val="ru-RU"/>
        </w:rPr>
        <w:t xml:space="preserve"> </w:t>
      </w:r>
      <w:r w:rsidRPr="00CD6C67">
        <w:rPr>
          <w:lang w:val="ru-RU"/>
        </w:rPr>
        <w:t xml:space="preserve">См. также </w:t>
      </w:r>
      <w:hyperlink r:id="rId177" w:history="1">
        <w:r w:rsidRPr="00602FE9">
          <w:rPr>
            <w:rStyle w:val="af"/>
            <w:color w:val="0000FF"/>
            <w:lang w:val="ru-RU"/>
          </w:rPr>
          <w:t>CRPD/C/3</w:t>
        </w:r>
      </w:hyperlink>
      <w:r w:rsidRPr="00CD6C67">
        <w:rPr>
          <w:lang w:val="ru-RU"/>
        </w:rPr>
        <w:t>,</w:t>
      </w:r>
      <w:r w:rsidRPr="00CD6C67">
        <w:rPr>
          <w:lang w:val="ru-RU"/>
        </w:rPr>
        <w:br/>
        <w:t>пункт 21 a), b), h), i) и j).</w:t>
      </w:r>
    </w:p>
  </w:footnote>
  <w:footnote w:id="94">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178" w:history="1">
        <w:r w:rsidRPr="00602FE9">
          <w:rPr>
            <w:rStyle w:val="af"/>
            <w:color w:val="0000FF"/>
            <w:lang w:val="ru-RU"/>
          </w:rPr>
          <w:t>CRPD/C/SRB/CO/1</w:t>
        </w:r>
      </w:hyperlink>
      <w:r w:rsidRPr="00CD6C67">
        <w:rPr>
          <w:lang w:val="ru-RU"/>
        </w:rPr>
        <w:t xml:space="preserve">, пункт 42; </w:t>
      </w:r>
      <w:hyperlink r:id="rId179" w:history="1">
        <w:r w:rsidRPr="00602FE9">
          <w:rPr>
            <w:rStyle w:val="af"/>
            <w:color w:val="0000FF"/>
            <w:lang w:val="ru-RU"/>
          </w:rPr>
          <w:t>CRPD/C/SVK/CO/1</w:t>
        </w:r>
      </w:hyperlink>
      <w:r w:rsidRPr="00CD6C67">
        <w:rPr>
          <w:lang w:val="ru-RU"/>
        </w:rPr>
        <w:t>, пункт 60.</w:t>
      </w:r>
    </w:p>
  </w:footnote>
  <w:footnote w:id="95">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180" w:history="1">
        <w:r w:rsidRPr="00602FE9">
          <w:rPr>
            <w:rStyle w:val="af"/>
            <w:color w:val="0000FF"/>
            <w:lang w:val="ru-RU"/>
          </w:rPr>
          <w:t>CRPD/C/15/D/11/2013</w:t>
        </w:r>
      </w:hyperlink>
      <w:r w:rsidRPr="00CD6C67">
        <w:rPr>
          <w:lang w:val="ru-RU"/>
        </w:rPr>
        <w:t xml:space="preserve">, пункт 8.8; </w:t>
      </w:r>
      <w:hyperlink r:id="rId181" w:history="1">
        <w:r w:rsidRPr="00602FE9">
          <w:rPr>
            <w:rStyle w:val="af"/>
            <w:color w:val="0000FF"/>
            <w:lang w:val="ru-RU"/>
          </w:rPr>
          <w:t>CRPD/C/15/D/13/2013</w:t>
        </w:r>
      </w:hyperlink>
      <w:r w:rsidRPr="00CD6C67">
        <w:rPr>
          <w:lang w:val="ru-RU"/>
        </w:rPr>
        <w:t>, пункт 8.8.</w:t>
      </w:r>
    </w:p>
  </w:footnote>
  <w:footnote w:id="96">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182" w:history="1">
        <w:r w:rsidRPr="00602FE9">
          <w:rPr>
            <w:rStyle w:val="af"/>
            <w:color w:val="0000FF"/>
            <w:lang w:val="ru-RU"/>
          </w:rPr>
          <w:t>CRPD/C/BRA/CO/1</w:t>
        </w:r>
      </w:hyperlink>
      <w:r w:rsidRPr="00CD6C67">
        <w:rPr>
          <w:lang w:val="ru-RU"/>
        </w:rPr>
        <w:t xml:space="preserve">, пункт 39; </w:t>
      </w:r>
      <w:hyperlink r:id="rId183" w:history="1">
        <w:r w:rsidRPr="00602FE9">
          <w:rPr>
            <w:rStyle w:val="af"/>
            <w:color w:val="0000FF"/>
            <w:lang w:val="ru-RU"/>
          </w:rPr>
          <w:t>CRPD/C/GAB/CO/1</w:t>
        </w:r>
      </w:hyperlink>
      <w:r w:rsidRPr="00CD6C67">
        <w:rPr>
          <w:lang w:val="ru-RU"/>
        </w:rPr>
        <w:t>, пункт 49.</w:t>
      </w:r>
    </w:p>
  </w:footnote>
  <w:footnote w:id="97">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184" w:history="1">
        <w:r w:rsidRPr="00602FE9">
          <w:rPr>
            <w:rStyle w:val="af"/>
            <w:color w:val="0000FF"/>
            <w:lang w:val="ru-RU"/>
          </w:rPr>
          <w:t>CRPD/C/UGA/CO/1</w:t>
        </w:r>
      </w:hyperlink>
      <w:r w:rsidRPr="00CD6C67">
        <w:rPr>
          <w:lang w:val="ru-RU"/>
        </w:rPr>
        <w:t>, пункт 45.</w:t>
      </w:r>
      <w:r>
        <w:rPr>
          <w:lang w:val="ru-RU"/>
        </w:rPr>
        <w:t xml:space="preserve"> </w:t>
      </w:r>
      <w:r w:rsidRPr="00CD6C67">
        <w:rPr>
          <w:lang w:val="ru-RU"/>
        </w:rPr>
        <w:t xml:space="preserve">См. также </w:t>
      </w:r>
      <w:hyperlink r:id="rId185" w:history="1">
        <w:r w:rsidRPr="00602FE9">
          <w:rPr>
            <w:rStyle w:val="af"/>
            <w:color w:val="0000FF"/>
            <w:lang w:val="ru-RU"/>
          </w:rPr>
          <w:t>CRPD/C/3</w:t>
        </w:r>
      </w:hyperlink>
      <w:r w:rsidRPr="00CD6C67">
        <w:rPr>
          <w:lang w:val="ru-RU"/>
        </w:rPr>
        <w:t>, пункт 24.</w:t>
      </w:r>
    </w:p>
  </w:footnote>
  <w:footnote w:id="98">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186" w:history="1">
        <w:r w:rsidRPr="00602FE9">
          <w:rPr>
            <w:rStyle w:val="af"/>
            <w:color w:val="0000FF"/>
            <w:lang w:val="ru-RU"/>
          </w:rPr>
          <w:t>CRPD/C/3</w:t>
        </w:r>
      </w:hyperlink>
      <w:r w:rsidRPr="00CD6C67">
        <w:rPr>
          <w:lang w:val="ru-RU"/>
        </w:rPr>
        <w:t>, пункт 25 a).</w:t>
      </w:r>
    </w:p>
  </w:footnote>
  <w:footnote w:id="99">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187" w:history="1">
        <w:r w:rsidRPr="00602FE9">
          <w:rPr>
            <w:rStyle w:val="af"/>
            <w:color w:val="0000FF"/>
            <w:lang w:val="ru-RU"/>
          </w:rPr>
          <w:t>CRPD/C/CHL/CO/1</w:t>
        </w:r>
      </w:hyperlink>
      <w:r w:rsidRPr="00CD6C67">
        <w:rPr>
          <w:lang w:val="ru-RU"/>
        </w:rPr>
        <w:t xml:space="preserve">, пункт 52; </w:t>
      </w:r>
      <w:hyperlink r:id="rId188" w:history="1">
        <w:r w:rsidRPr="00602FE9">
          <w:rPr>
            <w:rStyle w:val="af"/>
            <w:color w:val="0000FF"/>
            <w:lang w:val="ru-RU"/>
          </w:rPr>
          <w:t>CRPD/C/THA/CO/1</w:t>
        </w:r>
      </w:hyperlink>
      <w:r w:rsidRPr="00CD6C67">
        <w:rPr>
          <w:lang w:val="ru-RU"/>
        </w:rPr>
        <w:t>, пункт 48.</w:t>
      </w:r>
    </w:p>
  </w:footnote>
  <w:footnote w:id="100">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189" w:history="1">
        <w:r w:rsidRPr="00602FE9">
          <w:rPr>
            <w:rStyle w:val="af"/>
            <w:color w:val="0000FF"/>
            <w:lang w:val="ru-RU"/>
          </w:rPr>
          <w:t>CRPD/C/UKR/CO/1</w:t>
        </w:r>
      </w:hyperlink>
      <w:r w:rsidRPr="00CD6C67">
        <w:rPr>
          <w:lang w:val="ru-RU"/>
        </w:rPr>
        <w:t>, пункт 47.</w:t>
      </w:r>
      <w:r>
        <w:rPr>
          <w:lang w:val="ru-RU"/>
        </w:rPr>
        <w:t xml:space="preserve"> </w:t>
      </w:r>
      <w:r w:rsidRPr="00CD6C67">
        <w:rPr>
          <w:lang w:val="ru-RU"/>
        </w:rPr>
        <w:t xml:space="preserve">См. также </w:t>
      </w:r>
      <w:hyperlink r:id="rId190" w:history="1">
        <w:r w:rsidRPr="00602FE9">
          <w:rPr>
            <w:rStyle w:val="af"/>
            <w:color w:val="0000FF"/>
            <w:lang w:val="ru-RU"/>
          </w:rPr>
          <w:t>CRPD/C/3</w:t>
        </w:r>
      </w:hyperlink>
      <w:r w:rsidRPr="00CD6C67">
        <w:rPr>
          <w:lang w:val="ru-RU"/>
        </w:rPr>
        <w:t>, пункт 27 e).</w:t>
      </w:r>
    </w:p>
  </w:footnote>
  <w:footnote w:id="101">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191" w:history="1">
        <w:r w:rsidRPr="00602FE9">
          <w:rPr>
            <w:rStyle w:val="af"/>
            <w:color w:val="0000FF"/>
            <w:lang w:val="ru-RU"/>
          </w:rPr>
          <w:t>CRPD/C/ITA/CO/1</w:t>
        </w:r>
      </w:hyperlink>
      <w:r w:rsidRPr="00CD6C67">
        <w:rPr>
          <w:lang w:val="ru-RU"/>
        </w:rPr>
        <w:t xml:space="preserve">, пункт 61; </w:t>
      </w:r>
      <w:hyperlink r:id="rId192" w:history="1">
        <w:r w:rsidRPr="00602FE9">
          <w:rPr>
            <w:rStyle w:val="af"/>
            <w:color w:val="0000FF"/>
            <w:lang w:val="ru-RU"/>
          </w:rPr>
          <w:t>CRPD/C/GTM/CO/1</w:t>
        </w:r>
      </w:hyperlink>
      <w:r w:rsidRPr="00CD6C67">
        <w:rPr>
          <w:lang w:val="ru-RU"/>
        </w:rPr>
        <w:t xml:space="preserve">, пункт 62. </w:t>
      </w:r>
    </w:p>
  </w:footnote>
  <w:footnote w:id="102">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193" w:history="1">
        <w:r w:rsidRPr="00602FE9">
          <w:rPr>
            <w:rStyle w:val="af"/>
            <w:color w:val="0000FF"/>
            <w:lang w:val="ru-RU"/>
          </w:rPr>
          <w:t>CRPD/C/ITA/CO/1</w:t>
        </w:r>
      </w:hyperlink>
      <w:r w:rsidRPr="00CD6C67">
        <w:rPr>
          <w:lang w:val="ru-RU"/>
        </w:rPr>
        <w:t>, пункт 62.</w:t>
      </w:r>
    </w:p>
  </w:footnote>
  <w:footnote w:id="103">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194" w:history="1">
        <w:r w:rsidRPr="00602FE9">
          <w:rPr>
            <w:rStyle w:val="af"/>
            <w:color w:val="0000FF"/>
            <w:lang w:val="ru-RU"/>
          </w:rPr>
          <w:t>CRPD/C/THA/CO/1</w:t>
        </w:r>
      </w:hyperlink>
      <w:r w:rsidRPr="00CD6C67">
        <w:rPr>
          <w:lang w:val="ru-RU"/>
        </w:rPr>
        <w:t>, пункт 49.</w:t>
      </w:r>
    </w:p>
  </w:footnote>
  <w:footnote w:id="104">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195" w:history="1">
        <w:r w:rsidRPr="00602FE9">
          <w:rPr>
            <w:rStyle w:val="af"/>
            <w:color w:val="0000FF"/>
            <w:lang w:val="ru-RU"/>
          </w:rPr>
          <w:t>CRPD/C/QAT/CO/1</w:t>
        </w:r>
      </w:hyperlink>
      <w:r w:rsidRPr="00CD6C67">
        <w:rPr>
          <w:lang w:val="ru-RU"/>
        </w:rPr>
        <w:t xml:space="preserve">, пункт 48; </w:t>
      </w:r>
      <w:hyperlink r:id="rId196" w:history="1">
        <w:r w:rsidRPr="00602FE9">
          <w:rPr>
            <w:rStyle w:val="af"/>
            <w:color w:val="0000FF"/>
            <w:lang w:val="ru-RU"/>
          </w:rPr>
          <w:t>CRPD/C/BOL/CO/1</w:t>
        </w:r>
      </w:hyperlink>
      <w:r w:rsidRPr="00CD6C67">
        <w:rPr>
          <w:lang w:val="ru-RU"/>
        </w:rPr>
        <w:t>, пункт 60.</w:t>
      </w:r>
    </w:p>
  </w:footnote>
  <w:footnote w:id="105">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197" w:history="1">
        <w:r w:rsidRPr="00602FE9">
          <w:rPr>
            <w:rStyle w:val="af"/>
            <w:color w:val="0000FF"/>
            <w:lang w:val="ru-RU"/>
          </w:rPr>
          <w:t>CRPD/C/CHL/CO/1</w:t>
        </w:r>
      </w:hyperlink>
      <w:r w:rsidRPr="00CD6C67">
        <w:rPr>
          <w:lang w:val="ru-RU"/>
        </w:rPr>
        <w:t xml:space="preserve">, пункт 56; </w:t>
      </w:r>
      <w:hyperlink r:id="rId198" w:history="1">
        <w:r w:rsidRPr="00602FE9">
          <w:rPr>
            <w:rStyle w:val="af"/>
            <w:color w:val="0000FF"/>
            <w:lang w:val="ru-RU"/>
          </w:rPr>
          <w:t>CRPD/C/ETH/CO/1</w:t>
        </w:r>
      </w:hyperlink>
      <w:r w:rsidRPr="00CD6C67">
        <w:rPr>
          <w:lang w:val="ru-RU"/>
        </w:rPr>
        <w:t>, пункт 58.</w:t>
      </w:r>
    </w:p>
  </w:footnote>
  <w:footnote w:id="106">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199" w:history="1">
        <w:r w:rsidRPr="00602FE9">
          <w:rPr>
            <w:rStyle w:val="af"/>
            <w:color w:val="0000FF"/>
            <w:lang w:val="ru-RU"/>
          </w:rPr>
          <w:t>CRPD/C/COL/CO/1</w:t>
        </w:r>
      </w:hyperlink>
      <w:r w:rsidRPr="00CD6C67">
        <w:rPr>
          <w:lang w:val="ru-RU"/>
        </w:rPr>
        <w:t>, пункт 59.</w:t>
      </w:r>
    </w:p>
  </w:footnote>
  <w:footnote w:id="107">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200" w:history="1">
        <w:r w:rsidRPr="00602FE9">
          <w:rPr>
            <w:rStyle w:val="af"/>
            <w:color w:val="0000FF"/>
            <w:lang w:val="ru-RU"/>
          </w:rPr>
          <w:t>CRPD/C/DOM/CO/1</w:t>
        </w:r>
      </w:hyperlink>
      <w:r w:rsidRPr="00CD6C67">
        <w:rPr>
          <w:lang w:val="ru-RU"/>
        </w:rPr>
        <w:t>, пункт 51.</w:t>
      </w:r>
    </w:p>
  </w:footnote>
  <w:footnote w:id="108">
    <w:p w:rsidR="001C62CA" w:rsidRPr="00CD6C67" w:rsidRDefault="001C62CA" w:rsidP="001A6CC2">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201" w:history="1">
        <w:r w:rsidRPr="00602FE9">
          <w:rPr>
            <w:rStyle w:val="af"/>
            <w:color w:val="0000FF"/>
            <w:lang w:val="ru-RU"/>
          </w:rPr>
          <w:t>CRPD/C/15/R.2</w:t>
        </w:r>
      </w:hyperlink>
      <w:r w:rsidRPr="00CD6C67">
        <w:rPr>
          <w:lang w:val="ru-RU"/>
        </w:rPr>
        <w:t xml:space="preserve">, пункт 20; </w:t>
      </w:r>
      <w:hyperlink r:id="rId202" w:history="1">
        <w:r w:rsidRPr="00602FE9">
          <w:rPr>
            <w:rStyle w:val="af"/>
            <w:color w:val="0000FF"/>
            <w:lang w:val="ru-RU"/>
          </w:rPr>
          <w:t>CRPD/C/GAB/CO/1</w:t>
        </w:r>
      </w:hyperlink>
      <w:r w:rsidRPr="00CD6C67">
        <w:rPr>
          <w:lang w:val="ru-RU"/>
        </w:rPr>
        <w:t>, пункт 59.</w:t>
      </w:r>
    </w:p>
  </w:footnote>
  <w:footnote w:id="109">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203" w:history="1">
        <w:r w:rsidRPr="00602FE9">
          <w:rPr>
            <w:rStyle w:val="af"/>
            <w:color w:val="0000FF"/>
            <w:lang w:val="ru-RU"/>
          </w:rPr>
          <w:t>CRPD/C/COL/CO/1</w:t>
        </w:r>
      </w:hyperlink>
      <w:r w:rsidRPr="00CD6C67">
        <w:rPr>
          <w:lang w:val="ru-RU"/>
        </w:rPr>
        <w:t>, пункт 63.</w:t>
      </w:r>
    </w:p>
  </w:footnote>
  <w:footnote w:id="110">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204" w:history="1">
        <w:r w:rsidRPr="00602FE9">
          <w:rPr>
            <w:rStyle w:val="af"/>
            <w:color w:val="0000FF"/>
            <w:lang w:val="ru-RU"/>
          </w:rPr>
          <w:t>CRPD/C/EU/CO/1</w:t>
        </w:r>
      </w:hyperlink>
      <w:r w:rsidRPr="00CD6C67">
        <w:rPr>
          <w:lang w:val="ru-RU"/>
        </w:rPr>
        <w:t>, пункт 66.</w:t>
      </w:r>
    </w:p>
  </w:footnote>
  <w:footnote w:id="111">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205" w:history="1">
        <w:r w:rsidRPr="00602FE9">
          <w:rPr>
            <w:rStyle w:val="af"/>
            <w:color w:val="0000FF"/>
            <w:lang w:val="ru-RU"/>
          </w:rPr>
          <w:t>CRPD/C/HRV/CO/1</w:t>
        </w:r>
      </w:hyperlink>
      <w:r w:rsidRPr="00CD6C67">
        <w:rPr>
          <w:lang w:val="ru-RU"/>
        </w:rPr>
        <w:t xml:space="preserve">, пункт 44; </w:t>
      </w:r>
      <w:hyperlink r:id="rId206" w:history="1">
        <w:r w:rsidRPr="00602FE9">
          <w:rPr>
            <w:rStyle w:val="af"/>
            <w:color w:val="0000FF"/>
            <w:lang w:val="ru-RU"/>
          </w:rPr>
          <w:t>CRPD/C/URY/CO/1</w:t>
        </w:r>
      </w:hyperlink>
      <w:r w:rsidRPr="00CD6C67">
        <w:rPr>
          <w:lang w:val="ru-RU"/>
        </w:rPr>
        <w:t>, пункт 60.</w:t>
      </w:r>
    </w:p>
  </w:footnote>
  <w:footnote w:id="112">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207" w:history="1">
        <w:r w:rsidRPr="00602FE9">
          <w:rPr>
            <w:rStyle w:val="af"/>
            <w:color w:val="0000FF"/>
            <w:lang w:val="ru-RU"/>
          </w:rPr>
          <w:t>CRPD/C/COK/CO/1</w:t>
        </w:r>
      </w:hyperlink>
      <w:r w:rsidRPr="00CD6C67">
        <w:rPr>
          <w:lang w:val="ru-RU"/>
        </w:rPr>
        <w:t>, пункт 52.</w:t>
      </w:r>
    </w:p>
  </w:footnote>
  <w:footnote w:id="113">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208" w:history="1">
        <w:r w:rsidRPr="00602FE9">
          <w:rPr>
            <w:rStyle w:val="af"/>
            <w:color w:val="0000FF"/>
            <w:lang w:val="ru-RU"/>
          </w:rPr>
          <w:t>CRPD/C/BRA/CO/1</w:t>
        </w:r>
      </w:hyperlink>
      <w:r w:rsidRPr="00CD6C67">
        <w:rPr>
          <w:lang w:val="ru-RU"/>
        </w:rPr>
        <w:t xml:space="preserve">, пункт 53; </w:t>
      </w:r>
      <w:hyperlink r:id="rId209" w:history="1">
        <w:r w:rsidRPr="000305DA">
          <w:rPr>
            <w:rStyle w:val="af"/>
            <w:color w:val="0000FF"/>
            <w:lang w:val="ru-RU"/>
          </w:rPr>
          <w:t>CRPD/C/PRT/CO/1</w:t>
        </w:r>
      </w:hyperlink>
      <w:r w:rsidRPr="00CD6C67">
        <w:rPr>
          <w:lang w:val="ru-RU"/>
        </w:rPr>
        <w:t>, пункт 56.</w:t>
      </w:r>
    </w:p>
  </w:footnote>
  <w:footnote w:id="114">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210" w:history="1">
        <w:r w:rsidRPr="00602FE9">
          <w:rPr>
            <w:rStyle w:val="af"/>
            <w:color w:val="0000FF"/>
            <w:lang w:val="ru-RU"/>
          </w:rPr>
          <w:t>CRPD/C/SRB/CO/1</w:t>
        </w:r>
      </w:hyperlink>
      <w:r w:rsidRPr="00CD6C67">
        <w:rPr>
          <w:lang w:val="ru-RU"/>
        </w:rPr>
        <w:t>, пункт 60.</w:t>
      </w:r>
    </w:p>
  </w:footnote>
  <w:footnote w:id="115">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211" w:history="1">
        <w:r w:rsidRPr="000305DA">
          <w:rPr>
            <w:rStyle w:val="af"/>
            <w:color w:val="0000FF"/>
            <w:lang w:val="ru-RU"/>
          </w:rPr>
          <w:t>CRPD/C/BOL/CO/1</w:t>
        </w:r>
      </w:hyperlink>
      <w:r w:rsidRPr="00CD6C67">
        <w:rPr>
          <w:lang w:val="ru-RU"/>
        </w:rPr>
        <w:t>, пункт 68.</w:t>
      </w:r>
    </w:p>
  </w:footnote>
  <w:footnote w:id="116">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212" w:history="1">
        <w:r w:rsidRPr="000305DA">
          <w:rPr>
            <w:rStyle w:val="af"/>
            <w:color w:val="0000FF"/>
            <w:lang w:val="ru-RU"/>
          </w:rPr>
          <w:t>CRPD/C/CZE/CO/1</w:t>
        </w:r>
      </w:hyperlink>
      <w:r w:rsidRPr="00CD6C67">
        <w:rPr>
          <w:lang w:val="ru-RU"/>
        </w:rPr>
        <w:t>, пункт 59.</w:t>
      </w:r>
    </w:p>
  </w:footnote>
  <w:footnote w:id="117">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213" w:history="1">
        <w:r w:rsidRPr="000305DA">
          <w:rPr>
            <w:rStyle w:val="af"/>
            <w:color w:val="0000FF"/>
            <w:lang w:val="ru-RU"/>
          </w:rPr>
          <w:t>CRPD/C/BRA/CO/1</w:t>
        </w:r>
      </w:hyperlink>
      <w:r w:rsidRPr="00CD6C67">
        <w:rPr>
          <w:lang w:val="ru-RU"/>
        </w:rPr>
        <w:t>, пункт 57.</w:t>
      </w:r>
    </w:p>
  </w:footnote>
  <w:footnote w:id="118">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214" w:history="1">
        <w:r w:rsidRPr="000305DA">
          <w:rPr>
            <w:rStyle w:val="af"/>
            <w:color w:val="0000FF"/>
            <w:lang w:val="ru-RU"/>
          </w:rPr>
          <w:t>CRPD/C/DEU/CO/1</w:t>
        </w:r>
      </w:hyperlink>
      <w:r w:rsidRPr="00CD6C67">
        <w:rPr>
          <w:lang w:val="ru-RU"/>
        </w:rPr>
        <w:t xml:space="preserve">, пункт 57; </w:t>
      </w:r>
      <w:hyperlink r:id="rId215" w:history="1">
        <w:r w:rsidRPr="000305DA">
          <w:rPr>
            <w:rStyle w:val="af"/>
            <w:color w:val="0000FF"/>
            <w:lang w:val="ru-RU"/>
          </w:rPr>
          <w:t>CRPD/C/MUS/CO/1</w:t>
        </w:r>
      </w:hyperlink>
      <w:r w:rsidRPr="00CD6C67">
        <w:rPr>
          <w:lang w:val="ru-RU"/>
        </w:rPr>
        <w:t>, пункт 44.</w:t>
      </w:r>
    </w:p>
  </w:footnote>
  <w:footnote w:id="119">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216" w:history="1">
        <w:r w:rsidRPr="000305DA">
          <w:rPr>
            <w:rStyle w:val="af"/>
            <w:color w:val="0000FF"/>
            <w:lang w:val="ru-RU"/>
          </w:rPr>
          <w:t>CRPD/C/EU/CO/1</w:t>
        </w:r>
      </w:hyperlink>
      <w:r w:rsidRPr="00CD6C67">
        <w:rPr>
          <w:lang w:val="ru-RU"/>
        </w:rPr>
        <w:t>, пункт 73.</w:t>
      </w:r>
    </w:p>
  </w:footnote>
  <w:footnote w:id="120">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217" w:history="1">
        <w:r w:rsidRPr="000305DA">
          <w:rPr>
            <w:rStyle w:val="af"/>
            <w:color w:val="0000FF"/>
            <w:lang w:val="ru-RU"/>
          </w:rPr>
          <w:t>CRPD/C/QAT/CO/1</w:t>
        </w:r>
      </w:hyperlink>
      <w:r w:rsidRPr="00CD6C67">
        <w:rPr>
          <w:lang w:val="ru-RU"/>
        </w:rPr>
        <w:t>, пункт 58.</w:t>
      </w:r>
    </w:p>
  </w:footnote>
  <w:footnote w:id="121">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218" w:history="1">
        <w:r w:rsidRPr="000305DA">
          <w:rPr>
            <w:rStyle w:val="af"/>
            <w:color w:val="0000FF"/>
            <w:lang w:val="ru-RU"/>
          </w:rPr>
          <w:t>CRPD/C/SVK/CO/1</w:t>
        </w:r>
      </w:hyperlink>
      <w:r w:rsidRPr="00CD6C67">
        <w:rPr>
          <w:lang w:val="ru-RU"/>
        </w:rPr>
        <w:t xml:space="preserve">, пункт 86; </w:t>
      </w:r>
      <w:hyperlink r:id="rId219" w:history="1">
        <w:r w:rsidRPr="000305DA">
          <w:rPr>
            <w:rStyle w:val="af"/>
            <w:color w:val="0000FF"/>
            <w:lang w:val="ru-RU"/>
          </w:rPr>
          <w:t>CRPD/C/ARE/CO/1</w:t>
        </w:r>
      </w:hyperlink>
      <w:r w:rsidRPr="00CD6C67">
        <w:rPr>
          <w:lang w:val="ru-RU"/>
        </w:rPr>
        <w:t>, пункт 60.</w:t>
      </w:r>
    </w:p>
  </w:footnote>
  <w:footnote w:id="122">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220" w:history="1">
        <w:r w:rsidRPr="000305DA">
          <w:rPr>
            <w:rStyle w:val="af"/>
            <w:color w:val="0000FF"/>
            <w:lang w:val="ru-RU"/>
          </w:rPr>
          <w:t>CRPD/C/DEU/CO/1</w:t>
        </w:r>
      </w:hyperlink>
      <w:r w:rsidRPr="00CD6C67">
        <w:rPr>
          <w:lang w:val="ru-RU"/>
        </w:rPr>
        <w:t>, пункт 62.</w:t>
      </w:r>
    </w:p>
  </w:footnote>
  <w:footnote w:id="123">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221" w:history="1">
        <w:r w:rsidRPr="000305DA">
          <w:rPr>
            <w:rStyle w:val="af"/>
            <w:color w:val="0000FF"/>
            <w:lang w:val="ru-RU"/>
          </w:rPr>
          <w:t>CRPD/C/KEN/CO/1</w:t>
        </w:r>
      </w:hyperlink>
      <w:r w:rsidRPr="00CD6C67">
        <w:rPr>
          <w:lang w:val="ru-RU"/>
        </w:rPr>
        <w:t>, пункт 60.</w:t>
      </w:r>
    </w:p>
  </w:footnote>
  <w:footnote w:id="124">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222" w:history="1">
        <w:r w:rsidRPr="000305DA">
          <w:rPr>
            <w:rStyle w:val="af"/>
            <w:color w:val="0000FF"/>
            <w:lang w:val="ru-RU"/>
          </w:rPr>
          <w:t>CRPD/C/COK/CO/1</w:t>
        </w:r>
      </w:hyperlink>
      <w:r w:rsidRPr="00CD6C67">
        <w:rPr>
          <w:lang w:val="ru-RU"/>
        </w:rPr>
        <w:t xml:space="preserve">, пункт 62; </w:t>
      </w:r>
      <w:hyperlink r:id="rId223" w:history="1">
        <w:r w:rsidRPr="000305DA">
          <w:rPr>
            <w:rStyle w:val="af"/>
            <w:color w:val="0000FF"/>
            <w:lang w:val="ru-RU"/>
          </w:rPr>
          <w:t>CRPD/C/TKM/CO/1</w:t>
        </w:r>
      </w:hyperlink>
      <w:r w:rsidRPr="00CD6C67">
        <w:rPr>
          <w:lang w:val="ru-RU"/>
        </w:rPr>
        <w:t>, пункт 45.</w:t>
      </w:r>
    </w:p>
  </w:footnote>
  <w:footnote w:id="125">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224" w:history="1">
        <w:r w:rsidRPr="000305DA">
          <w:rPr>
            <w:rStyle w:val="af"/>
            <w:color w:val="0000FF"/>
            <w:lang w:val="ru-RU"/>
          </w:rPr>
          <w:t>CRPD/C/HRV/CO/1</w:t>
        </w:r>
      </w:hyperlink>
      <w:r w:rsidRPr="00CD6C67">
        <w:rPr>
          <w:lang w:val="ru-RU"/>
        </w:rPr>
        <w:t>, пункт 53.</w:t>
      </w:r>
    </w:p>
  </w:footnote>
  <w:footnote w:id="126">
    <w:p w:rsidR="001C62CA" w:rsidRPr="00CD6C67" w:rsidRDefault="001C62CA" w:rsidP="0073653A">
      <w:pPr>
        <w:pStyle w:val="aa"/>
        <w:rPr>
          <w:lang w:val="ru-RU"/>
        </w:rPr>
      </w:pPr>
      <w:r w:rsidRPr="00CD6C67">
        <w:rPr>
          <w:lang w:val="ru-RU"/>
        </w:rPr>
        <w:tab/>
      </w:r>
      <w:r w:rsidRPr="00CD6C67">
        <w:rPr>
          <w:rStyle w:val="a6"/>
          <w:lang w:val="ru-RU"/>
        </w:rPr>
        <w:footnoteRef/>
      </w:r>
      <w:r w:rsidRPr="00CD6C67">
        <w:rPr>
          <w:lang w:val="ru-RU"/>
        </w:rPr>
        <w:tab/>
        <w:t xml:space="preserve">См., например, </w:t>
      </w:r>
      <w:hyperlink r:id="rId225" w:history="1">
        <w:r w:rsidRPr="000305DA">
          <w:rPr>
            <w:rStyle w:val="af"/>
            <w:color w:val="0000FF"/>
            <w:lang w:val="ru-RU"/>
          </w:rPr>
          <w:t>CRPD/C/LTU/CO/1</w:t>
        </w:r>
      </w:hyperlink>
      <w:r w:rsidRPr="00CD6C67">
        <w:rPr>
          <w:lang w:val="ru-RU"/>
        </w:rPr>
        <w:t xml:space="preserve">, пункт 64; </w:t>
      </w:r>
      <w:hyperlink r:id="rId226" w:history="1">
        <w:r w:rsidRPr="000305DA">
          <w:rPr>
            <w:rStyle w:val="af"/>
            <w:color w:val="0000FF"/>
            <w:lang w:val="ru-RU"/>
          </w:rPr>
          <w:t>CRPD/C/CHL/CO/1</w:t>
        </w:r>
      </w:hyperlink>
      <w:r w:rsidRPr="00CD6C67">
        <w:rPr>
          <w:lang w:val="ru-RU"/>
        </w:rPr>
        <w:t>, пункт 66.</w:t>
      </w:r>
    </w:p>
  </w:footnote>
  <w:footnote w:id="127">
    <w:p w:rsidR="001C62CA" w:rsidRPr="00585061" w:rsidRDefault="001C62CA" w:rsidP="00324ED7">
      <w:pPr>
        <w:pStyle w:val="aa"/>
        <w:rPr>
          <w:lang w:val="ru-RU"/>
        </w:rPr>
      </w:pPr>
      <w:r w:rsidRPr="00CD6C67">
        <w:rPr>
          <w:rStyle w:val="a6"/>
          <w:lang w:val="ru-RU"/>
        </w:rPr>
        <w:tab/>
      </w:r>
      <w:r w:rsidRPr="009C7948">
        <w:rPr>
          <w:rStyle w:val="a6"/>
          <w:sz w:val="20"/>
          <w:vertAlign w:val="baseline"/>
          <w:lang w:val="ru-RU"/>
        </w:rPr>
        <w:t>*</w:t>
      </w:r>
      <w:r w:rsidRPr="00CD6C67">
        <w:rPr>
          <w:rStyle w:val="a6"/>
          <w:sz w:val="20"/>
          <w:lang w:val="ru-RU"/>
        </w:rPr>
        <w:tab/>
      </w:r>
      <w:r w:rsidRPr="00585061">
        <w:rPr>
          <w:lang w:val="ru-RU"/>
        </w:rPr>
        <w:t>Приняты Комитетом на его четырнадцатой сессии (17 августа – 4 сентября 2015 года).</w:t>
      </w:r>
    </w:p>
  </w:footnote>
  <w:footnote w:id="128">
    <w:p w:rsidR="001C62CA" w:rsidRPr="00CD6C67" w:rsidRDefault="001C62CA" w:rsidP="001A6EAC">
      <w:pPr>
        <w:pStyle w:val="aa"/>
        <w:rPr>
          <w:lang w:val="ru-RU"/>
        </w:rPr>
      </w:pPr>
      <w:r w:rsidRPr="00CD6C67">
        <w:rPr>
          <w:lang w:val="ru-RU"/>
        </w:rPr>
        <w:tab/>
      </w:r>
      <w:r w:rsidRPr="00CD6C67">
        <w:rPr>
          <w:rStyle w:val="a6"/>
          <w:lang w:val="ru-RU"/>
        </w:rPr>
        <w:footnoteRef/>
      </w:r>
      <w:r w:rsidRPr="00CD6C67">
        <w:rPr>
          <w:lang w:val="ru-RU"/>
        </w:rPr>
        <w:tab/>
      </w:r>
      <w:r w:rsidRPr="00CD6C67">
        <w:rPr>
          <w:szCs w:val="18"/>
          <w:lang w:val="ru-RU"/>
        </w:rPr>
        <w:t xml:space="preserve">См. ежедневное резюме дискуссии на третьей сессии Специального комитета, 26 мая 2004 года, том 4, № 3. Имеется на </w:t>
      </w:r>
      <w:hyperlink r:id="rId227" w:history="1">
        <w:r w:rsidRPr="00CD6C67">
          <w:rPr>
            <w:szCs w:val="18"/>
            <w:lang w:val="ru-RU"/>
          </w:rPr>
          <w:t>www.un.org/esa/socdev/enable/rights/ahc3sum10.htm</w:t>
        </w:r>
      </w:hyperlink>
      <w:r w:rsidRPr="00CD6C67">
        <w:rPr>
          <w:szCs w:val="18"/>
          <w:lang w:val="ru-RU"/>
        </w:rPr>
        <w:t>. См. также ежедневное резюме дискуссии на пято</w:t>
      </w:r>
      <w:r>
        <w:rPr>
          <w:szCs w:val="18"/>
          <w:lang w:val="ru-RU"/>
        </w:rPr>
        <w:t>й сессии Специального комитета,</w:t>
      </w:r>
      <w:r>
        <w:rPr>
          <w:szCs w:val="18"/>
          <w:lang w:val="ru-RU"/>
        </w:rPr>
        <w:br/>
      </w:r>
      <w:r w:rsidRPr="00CD6C67">
        <w:rPr>
          <w:szCs w:val="18"/>
          <w:lang w:val="ru-RU"/>
        </w:rPr>
        <w:t xml:space="preserve">26 января 2005 года, том 6, № 3. Имеется на </w:t>
      </w:r>
      <w:hyperlink r:id="rId228" w:history="1">
        <w:r w:rsidRPr="00CD6C67">
          <w:rPr>
            <w:rStyle w:val="af"/>
            <w:color w:val="auto"/>
            <w:szCs w:val="18"/>
            <w:lang w:val="ru-RU"/>
          </w:rPr>
          <w:t>www.un.org/esa/socdev/enable/rights/ ahc5sum26jan.htm</w:t>
        </w:r>
      </w:hyperlink>
      <w:r w:rsidRPr="00CD6C67">
        <w:rPr>
          <w:szCs w:val="18"/>
          <w:lang w:val="ru-RU"/>
        </w:rPr>
        <w:t>.</w:t>
      </w:r>
    </w:p>
  </w:footnote>
  <w:footnote w:id="129">
    <w:p w:rsidR="001C62CA" w:rsidRPr="00CD6C67" w:rsidRDefault="001C62CA" w:rsidP="001A6EAC">
      <w:pPr>
        <w:pStyle w:val="aa"/>
        <w:rPr>
          <w:szCs w:val="18"/>
          <w:lang w:val="ru-RU"/>
        </w:rPr>
      </w:pPr>
      <w:r w:rsidRPr="00CD6C67">
        <w:rPr>
          <w:szCs w:val="18"/>
          <w:lang w:val="ru-RU"/>
        </w:rPr>
        <w:tab/>
      </w:r>
      <w:r w:rsidRPr="00CD6C67">
        <w:rPr>
          <w:rStyle w:val="a6"/>
          <w:lang w:val="ru-RU"/>
        </w:rPr>
        <w:footnoteRef/>
      </w:r>
      <w:r w:rsidRPr="00CD6C67">
        <w:rPr>
          <w:szCs w:val="18"/>
          <w:lang w:val="ru-RU"/>
        </w:rPr>
        <w:tab/>
        <w:t>См. ежедневное резюме дискуссии на пятой сессии Специального комитета, 26 января 2005 года.</w:t>
      </w:r>
    </w:p>
  </w:footnote>
  <w:footnote w:id="130">
    <w:p w:rsidR="001C62CA" w:rsidRPr="00CD6C67" w:rsidRDefault="001C62CA" w:rsidP="001A6EAC">
      <w:pPr>
        <w:pStyle w:val="aa"/>
        <w:rPr>
          <w:szCs w:val="18"/>
          <w:lang w:val="ru-RU"/>
        </w:rPr>
      </w:pPr>
      <w:r w:rsidRPr="00CD6C67">
        <w:rPr>
          <w:szCs w:val="18"/>
          <w:lang w:val="ru-RU"/>
        </w:rPr>
        <w:tab/>
      </w:r>
      <w:r w:rsidRPr="00CD6C67">
        <w:rPr>
          <w:rStyle w:val="a6"/>
          <w:lang w:val="ru-RU"/>
        </w:rPr>
        <w:footnoteRef/>
      </w:r>
      <w:r w:rsidRPr="00CD6C67">
        <w:rPr>
          <w:szCs w:val="18"/>
          <w:lang w:val="ru-RU"/>
        </w:rPr>
        <w:tab/>
        <w:t>Первоначально это положение фигурировало в статье 10 2) c) ii) проекта конвенции.</w:t>
      </w:r>
    </w:p>
  </w:footnote>
  <w:footnote w:id="131">
    <w:p w:rsidR="001C62CA" w:rsidRPr="00CD6C67" w:rsidRDefault="001C62CA" w:rsidP="001A6EAC">
      <w:pPr>
        <w:pStyle w:val="aa"/>
        <w:rPr>
          <w:szCs w:val="18"/>
          <w:lang w:val="ru-RU"/>
        </w:rPr>
      </w:pPr>
      <w:r w:rsidRPr="00CD6C67">
        <w:rPr>
          <w:szCs w:val="18"/>
          <w:lang w:val="ru-RU"/>
        </w:rPr>
        <w:tab/>
      </w:r>
      <w:r w:rsidRPr="00CD6C67">
        <w:rPr>
          <w:rStyle w:val="a6"/>
          <w:lang w:val="ru-RU"/>
        </w:rPr>
        <w:footnoteRef/>
      </w:r>
      <w:r w:rsidRPr="00CD6C67">
        <w:rPr>
          <w:szCs w:val="18"/>
          <w:lang w:val="ru-RU"/>
        </w:rPr>
        <w:tab/>
        <w:t xml:space="preserve">См. ежедневное резюме дискуссии на пятой сессии, 27 января 2005 года, том 6, № 4. Имеется на </w:t>
      </w:r>
      <w:hyperlink r:id="rId229" w:history="1">
        <w:r w:rsidRPr="00CD6C67">
          <w:rPr>
            <w:szCs w:val="18"/>
            <w:lang w:val="ru-RU"/>
          </w:rPr>
          <w:t>www.un.org/esa/socdev/enable/rights/ahc5sum27jan.htm</w:t>
        </w:r>
      </w:hyperlink>
      <w:r w:rsidRPr="00CD6C67">
        <w:rPr>
          <w:szCs w:val="18"/>
          <w:lang w:val="ru-RU"/>
        </w:rPr>
        <w:t>. См. также ежедневное резюме дискуссии на третьей сессии Специального комитета,</w:t>
      </w:r>
      <w:r w:rsidRPr="00CD6C67">
        <w:rPr>
          <w:szCs w:val="18"/>
          <w:lang w:val="ru-RU"/>
        </w:rPr>
        <w:br/>
        <w:t>26 мая 2004 года, том 4, № 3.</w:t>
      </w:r>
    </w:p>
  </w:footnote>
  <w:footnote w:id="132">
    <w:p w:rsidR="001C62CA" w:rsidRPr="00CD6C67" w:rsidRDefault="001C62CA" w:rsidP="00324ED7">
      <w:pPr>
        <w:pStyle w:val="aa"/>
        <w:rPr>
          <w:lang w:val="ru-RU"/>
        </w:rPr>
      </w:pPr>
      <w:r w:rsidRPr="00CD6C67">
        <w:rPr>
          <w:lang w:val="ru-RU"/>
        </w:rPr>
        <w:tab/>
      </w:r>
      <w:r w:rsidRPr="00CD6C67">
        <w:rPr>
          <w:rStyle w:val="a6"/>
          <w:lang w:val="ru-RU"/>
        </w:rPr>
        <w:footnoteRef/>
      </w:r>
      <w:r w:rsidRPr="00CD6C67">
        <w:rPr>
          <w:lang w:val="ru-RU"/>
        </w:rPr>
        <w:tab/>
        <w:t xml:space="preserve">См. ежедневное резюме дискуссии на седьмой сессии, 18 января 2006 года, том 8, № 3. Имеется на </w:t>
      </w:r>
      <w:hyperlink r:id="rId230" w:history="1">
        <w:r w:rsidRPr="00CD6C67">
          <w:rPr>
            <w:lang w:val="ru-RU"/>
          </w:rPr>
          <w:t>www.un.org/esa/socdev/enable/rights/ahc7sum18jan.htm</w:t>
        </w:r>
      </w:hyperlink>
      <w:r w:rsidRPr="00CD6C67">
        <w:rPr>
          <w:lang w:val="ru-RU"/>
        </w:rPr>
        <w:t xml:space="preserve">. См. также ежедневное резюме дискуссии на седьмой сессии, 19 января 2006 года, том 8, № 4. Имеется на </w:t>
      </w:r>
      <w:hyperlink r:id="rId231" w:history="1">
        <w:r w:rsidRPr="00CD6C67">
          <w:rPr>
            <w:rStyle w:val="af"/>
            <w:color w:val="auto"/>
            <w:lang w:val="ru-RU"/>
          </w:rPr>
          <w:t>www.un.org/esa/socdev/enable/rights/ahc7sum19jan.htm</w:t>
        </w:r>
      </w:hyperlink>
      <w:r w:rsidRPr="00CD6C67">
        <w:rPr>
          <w:lang w:val="ru-RU"/>
        </w:rPr>
        <w:t>.</w:t>
      </w:r>
    </w:p>
  </w:footnote>
  <w:footnote w:id="133">
    <w:p w:rsidR="001C62CA" w:rsidRPr="00E22803" w:rsidRDefault="001C62CA" w:rsidP="00A909D0">
      <w:pPr>
        <w:pStyle w:val="aa"/>
        <w:rPr>
          <w:szCs w:val="18"/>
          <w:lang w:val="ru-RU"/>
        </w:rPr>
      </w:pPr>
      <w:r w:rsidRPr="00CD6C67">
        <w:rPr>
          <w:szCs w:val="18"/>
          <w:lang w:val="ru-RU"/>
        </w:rPr>
        <w:tab/>
      </w:r>
      <w:r w:rsidRPr="00CD6C67">
        <w:rPr>
          <w:rStyle w:val="a6"/>
          <w:lang w:val="ru-RU"/>
        </w:rPr>
        <w:footnoteRef/>
      </w:r>
      <w:r w:rsidRPr="00CD6C67">
        <w:rPr>
          <w:szCs w:val="18"/>
          <w:lang w:val="ru-RU"/>
        </w:rPr>
        <w:tab/>
        <w:t xml:space="preserve">См. </w:t>
      </w:r>
      <w:hyperlink r:id="rId232" w:history="1">
        <w:r w:rsidRPr="000305DA">
          <w:rPr>
            <w:rStyle w:val="af"/>
            <w:color w:val="0000FF"/>
            <w:szCs w:val="18"/>
          </w:rPr>
          <w:t>CRPD</w:t>
        </w:r>
        <w:r w:rsidRPr="00E22803">
          <w:rPr>
            <w:rStyle w:val="af"/>
            <w:color w:val="0000FF"/>
            <w:szCs w:val="18"/>
            <w:lang w:val="ru-RU"/>
          </w:rPr>
          <w:t>/</w:t>
        </w:r>
        <w:r w:rsidRPr="000305DA">
          <w:rPr>
            <w:rStyle w:val="af"/>
            <w:color w:val="0000FF"/>
            <w:szCs w:val="18"/>
          </w:rPr>
          <w:t>C</w:t>
        </w:r>
        <w:r w:rsidRPr="00E22803">
          <w:rPr>
            <w:rStyle w:val="af"/>
            <w:color w:val="0000FF"/>
            <w:szCs w:val="18"/>
            <w:lang w:val="ru-RU"/>
          </w:rPr>
          <w:t>/</w:t>
        </w:r>
        <w:r w:rsidRPr="000305DA">
          <w:rPr>
            <w:rStyle w:val="af"/>
            <w:color w:val="0000FF"/>
            <w:szCs w:val="18"/>
          </w:rPr>
          <w:t>ESP</w:t>
        </w:r>
        <w:r w:rsidRPr="00E22803">
          <w:rPr>
            <w:rStyle w:val="af"/>
            <w:color w:val="0000FF"/>
            <w:szCs w:val="18"/>
            <w:lang w:val="ru-RU"/>
          </w:rPr>
          <w:t>/</w:t>
        </w:r>
        <w:r w:rsidRPr="000305DA">
          <w:rPr>
            <w:rStyle w:val="af"/>
            <w:color w:val="0000FF"/>
            <w:szCs w:val="18"/>
          </w:rPr>
          <w:t>CO</w:t>
        </w:r>
        <w:r w:rsidRPr="00E22803">
          <w:rPr>
            <w:rStyle w:val="af"/>
            <w:color w:val="0000FF"/>
            <w:szCs w:val="18"/>
            <w:lang w:val="ru-RU"/>
          </w:rPr>
          <w:t>/1</w:t>
        </w:r>
      </w:hyperlink>
      <w:r w:rsidRPr="00E22803">
        <w:rPr>
          <w:szCs w:val="18"/>
          <w:lang w:val="ru-RU"/>
        </w:rPr>
        <w:t xml:space="preserve">, </w:t>
      </w:r>
      <w:r w:rsidRPr="00CD6C67">
        <w:rPr>
          <w:szCs w:val="18"/>
          <w:lang w:val="ru-RU"/>
        </w:rPr>
        <w:t>пункты</w:t>
      </w:r>
      <w:r w:rsidRPr="00E22803">
        <w:rPr>
          <w:szCs w:val="18"/>
          <w:lang w:val="ru-RU"/>
        </w:rPr>
        <w:t xml:space="preserve"> 35–36; </w:t>
      </w:r>
      <w:hyperlink r:id="rId233" w:history="1">
        <w:r w:rsidRPr="000305DA">
          <w:rPr>
            <w:rStyle w:val="af"/>
            <w:color w:val="0000FF"/>
            <w:szCs w:val="18"/>
          </w:rPr>
          <w:t>CRPD</w:t>
        </w:r>
        <w:r w:rsidRPr="00E22803">
          <w:rPr>
            <w:rStyle w:val="af"/>
            <w:color w:val="0000FF"/>
            <w:szCs w:val="18"/>
            <w:lang w:val="ru-RU"/>
          </w:rPr>
          <w:t>/</w:t>
        </w:r>
        <w:r w:rsidRPr="000305DA">
          <w:rPr>
            <w:rStyle w:val="af"/>
            <w:color w:val="0000FF"/>
            <w:szCs w:val="18"/>
          </w:rPr>
          <w:t>C</w:t>
        </w:r>
        <w:r w:rsidRPr="00E22803">
          <w:rPr>
            <w:rStyle w:val="af"/>
            <w:color w:val="0000FF"/>
            <w:szCs w:val="18"/>
            <w:lang w:val="ru-RU"/>
          </w:rPr>
          <w:t>/</w:t>
        </w:r>
        <w:r w:rsidRPr="000305DA">
          <w:rPr>
            <w:rStyle w:val="af"/>
            <w:color w:val="0000FF"/>
            <w:szCs w:val="18"/>
          </w:rPr>
          <w:t>CHN</w:t>
        </w:r>
        <w:r w:rsidRPr="00E22803">
          <w:rPr>
            <w:rStyle w:val="af"/>
            <w:color w:val="0000FF"/>
            <w:szCs w:val="18"/>
            <w:lang w:val="ru-RU"/>
          </w:rPr>
          <w:t>/</w:t>
        </w:r>
        <w:r w:rsidRPr="000305DA">
          <w:rPr>
            <w:rStyle w:val="af"/>
            <w:color w:val="0000FF"/>
            <w:szCs w:val="18"/>
          </w:rPr>
          <w:t>CO</w:t>
        </w:r>
        <w:r w:rsidRPr="00E22803">
          <w:rPr>
            <w:rStyle w:val="af"/>
            <w:color w:val="0000FF"/>
            <w:szCs w:val="18"/>
            <w:lang w:val="ru-RU"/>
          </w:rPr>
          <w:t>/1</w:t>
        </w:r>
      </w:hyperlink>
      <w:r w:rsidRPr="00E22803">
        <w:rPr>
          <w:szCs w:val="18"/>
          <w:lang w:val="ru-RU"/>
        </w:rPr>
        <w:t xml:space="preserve"> </w:t>
      </w:r>
      <w:r w:rsidRPr="00CD6C67">
        <w:rPr>
          <w:szCs w:val="18"/>
          <w:lang w:val="ru-RU"/>
        </w:rPr>
        <w:t>и</w:t>
      </w:r>
      <w:r w:rsidRPr="00E22803">
        <w:rPr>
          <w:szCs w:val="18"/>
          <w:lang w:val="ru-RU"/>
        </w:rPr>
        <w:t xml:space="preserve"> </w:t>
      </w:r>
      <w:hyperlink r:id="rId234" w:history="1">
        <w:r w:rsidR="00A909D0" w:rsidRPr="00A909D0">
          <w:rPr>
            <w:rStyle w:val="af"/>
            <w:color w:val="0000FF"/>
            <w:szCs w:val="18"/>
            <w:lang w:val="en-US"/>
          </w:rPr>
          <w:t>Corr</w:t>
        </w:r>
        <w:r w:rsidR="00A909D0" w:rsidRPr="00E22803">
          <w:rPr>
            <w:rStyle w:val="af"/>
            <w:color w:val="0000FF"/>
            <w:szCs w:val="18"/>
            <w:lang w:val="ru-RU"/>
          </w:rPr>
          <w:t>.1</w:t>
        </w:r>
      </w:hyperlink>
      <w:r w:rsidRPr="00E22803">
        <w:rPr>
          <w:szCs w:val="18"/>
          <w:lang w:val="ru-RU"/>
        </w:rPr>
        <w:t xml:space="preserve">, </w:t>
      </w:r>
      <w:r w:rsidRPr="00CD6C67">
        <w:rPr>
          <w:szCs w:val="18"/>
          <w:lang w:val="ru-RU"/>
        </w:rPr>
        <w:t>пункты</w:t>
      </w:r>
      <w:r w:rsidRPr="00E22803">
        <w:rPr>
          <w:szCs w:val="18"/>
          <w:lang w:val="ru-RU"/>
        </w:rPr>
        <w:t xml:space="preserve"> 25–26; </w:t>
      </w:r>
      <w:hyperlink r:id="rId235" w:history="1">
        <w:r w:rsidRPr="000305DA">
          <w:rPr>
            <w:rStyle w:val="af"/>
            <w:color w:val="0000FF"/>
            <w:szCs w:val="18"/>
          </w:rPr>
          <w:t>CRPD</w:t>
        </w:r>
        <w:r w:rsidRPr="00E22803">
          <w:rPr>
            <w:rStyle w:val="af"/>
            <w:color w:val="0000FF"/>
            <w:szCs w:val="18"/>
            <w:lang w:val="ru-RU"/>
          </w:rPr>
          <w:t>/</w:t>
        </w:r>
        <w:r w:rsidRPr="000305DA">
          <w:rPr>
            <w:rStyle w:val="af"/>
            <w:color w:val="0000FF"/>
            <w:szCs w:val="18"/>
          </w:rPr>
          <w:t>C</w:t>
        </w:r>
        <w:r w:rsidRPr="00E22803">
          <w:rPr>
            <w:rStyle w:val="af"/>
            <w:color w:val="0000FF"/>
            <w:szCs w:val="18"/>
            <w:lang w:val="ru-RU"/>
          </w:rPr>
          <w:t>/</w:t>
        </w:r>
        <w:r w:rsidRPr="000305DA">
          <w:rPr>
            <w:rStyle w:val="af"/>
            <w:color w:val="0000FF"/>
            <w:szCs w:val="18"/>
          </w:rPr>
          <w:t>ARG</w:t>
        </w:r>
        <w:r w:rsidRPr="00E22803">
          <w:rPr>
            <w:rStyle w:val="af"/>
            <w:color w:val="0000FF"/>
            <w:szCs w:val="18"/>
            <w:lang w:val="ru-RU"/>
          </w:rPr>
          <w:t>/</w:t>
        </w:r>
        <w:r w:rsidRPr="000305DA">
          <w:rPr>
            <w:rStyle w:val="af"/>
            <w:color w:val="0000FF"/>
            <w:szCs w:val="18"/>
          </w:rPr>
          <w:t>CO</w:t>
        </w:r>
        <w:r w:rsidRPr="00E22803">
          <w:rPr>
            <w:rStyle w:val="af"/>
            <w:color w:val="0000FF"/>
            <w:szCs w:val="18"/>
            <w:lang w:val="ru-RU"/>
          </w:rPr>
          <w:t>/1</w:t>
        </w:r>
      </w:hyperlink>
      <w:r w:rsidRPr="00E22803">
        <w:rPr>
          <w:szCs w:val="18"/>
          <w:lang w:val="ru-RU"/>
        </w:rPr>
        <w:t xml:space="preserve">, </w:t>
      </w:r>
      <w:r w:rsidRPr="00CD6C67">
        <w:rPr>
          <w:szCs w:val="18"/>
          <w:lang w:val="ru-RU"/>
        </w:rPr>
        <w:t>пункты</w:t>
      </w:r>
      <w:r w:rsidRPr="00E22803">
        <w:rPr>
          <w:szCs w:val="18"/>
          <w:lang w:val="ru-RU"/>
        </w:rPr>
        <w:t xml:space="preserve"> 23–24; </w:t>
      </w:r>
      <w:hyperlink r:id="rId236" w:history="1">
        <w:r w:rsidRPr="000305DA">
          <w:rPr>
            <w:rStyle w:val="af"/>
            <w:color w:val="0000FF"/>
            <w:szCs w:val="18"/>
          </w:rPr>
          <w:t>CRPD</w:t>
        </w:r>
        <w:r w:rsidRPr="00E22803">
          <w:rPr>
            <w:rStyle w:val="af"/>
            <w:color w:val="0000FF"/>
            <w:szCs w:val="18"/>
            <w:lang w:val="ru-RU"/>
          </w:rPr>
          <w:t>/</w:t>
        </w:r>
        <w:r w:rsidRPr="000305DA">
          <w:rPr>
            <w:rStyle w:val="af"/>
            <w:color w:val="0000FF"/>
            <w:szCs w:val="18"/>
          </w:rPr>
          <w:t>C</w:t>
        </w:r>
        <w:r w:rsidRPr="00E22803">
          <w:rPr>
            <w:rStyle w:val="af"/>
            <w:color w:val="0000FF"/>
            <w:szCs w:val="18"/>
            <w:lang w:val="ru-RU"/>
          </w:rPr>
          <w:t>/</w:t>
        </w:r>
        <w:r w:rsidRPr="000305DA">
          <w:rPr>
            <w:rStyle w:val="af"/>
            <w:color w:val="0000FF"/>
            <w:szCs w:val="18"/>
          </w:rPr>
          <w:t>PRY</w:t>
        </w:r>
        <w:r w:rsidRPr="00E22803">
          <w:rPr>
            <w:rStyle w:val="af"/>
            <w:color w:val="0000FF"/>
            <w:szCs w:val="18"/>
            <w:lang w:val="ru-RU"/>
          </w:rPr>
          <w:t>/</w:t>
        </w:r>
        <w:r w:rsidRPr="000305DA">
          <w:rPr>
            <w:rStyle w:val="af"/>
            <w:color w:val="0000FF"/>
            <w:szCs w:val="18"/>
          </w:rPr>
          <w:t>CO</w:t>
        </w:r>
        <w:r w:rsidRPr="00E22803">
          <w:rPr>
            <w:rStyle w:val="af"/>
            <w:color w:val="0000FF"/>
            <w:szCs w:val="18"/>
            <w:lang w:val="ru-RU"/>
          </w:rPr>
          <w:t>/1</w:t>
        </w:r>
      </w:hyperlink>
      <w:r w:rsidRPr="00E22803">
        <w:rPr>
          <w:szCs w:val="18"/>
          <w:lang w:val="ru-RU"/>
        </w:rPr>
        <w:t xml:space="preserve">, </w:t>
      </w:r>
      <w:r w:rsidRPr="00CD6C67">
        <w:rPr>
          <w:szCs w:val="18"/>
          <w:lang w:val="ru-RU"/>
        </w:rPr>
        <w:t>пункты</w:t>
      </w:r>
      <w:r w:rsidRPr="00E22803">
        <w:rPr>
          <w:szCs w:val="18"/>
          <w:lang w:val="ru-RU"/>
        </w:rPr>
        <w:t xml:space="preserve"> 35–36; </w:t>
      </w:r>
      <w:hyperlink r:id="rId237" w:history="1">
        <w:r w:rsidRPr="000305DA">
          <w:rPr>
            <w:rStyle w:val="af"/>
            <w:color w:val="0000FF"/>
            <w:szCs w:val="18"/>
          </w:rPr>
          <w:t>CRPD</w:t>
        </w:r>
        <w:r w:rsidRPr="00E22803">
          <w:rPr>
            <w:rStyle w:val="af"/>
            <w:color w:val="0000FF"/>
            <w:szCs w:val="18"/>
            <w:lang w:val="ru-RU"/>
          </w:rPr>
          <w:t>/</w:t>
        </w:r>
        <w:r w:rsidRPr="000305DA">
          <w:rPr>
            <w:rStyle w:val="af"/>
            <w:color w:val="0000FF"/>
            <w:szCs w:val="18"/>
          </w:rPr>
          <w:t>C</w:t>
        </w:r>
        <w:r w:rsidRPr="00E22803">
          <w:rPr>
            <w:rStyle w:val="af"/>
            <w:color w:val="0000FF"/>
            <w:szCs w:val="18"/>
            <w:lang w:val="ru-RU"/>
          </w:rPr>
          <w:t>/</w:t>
        </w:r>
        <w:r w:rsidRPr="000305DA">
          <w:rPr>
            <w:rStyle w:val="af"/>
            <w:color w:val="0000FF"/>
            <w:szCs w:val="18"/>
          </w:rPr>
          <w:t>AUT</w:t>
        </w:r>
        <w:r w:rsidRPr="00E22803">
          <w:rPr>
            <w:rStyle w:val="af"/>
            <w:color w:val="0000FF"/>
            <w:szCs w:val="18"/>
            <w:lang w:val="ru-RU"/>
          </w:rPr>
          <w:t>/</w:t>
        </w:r>
        <w:r w:rsidRPr="000305DA">
          <w:rPr>
            <w:rStyle w:val="af"/>
            <w:color w:val="0000FF"/>
            <w:szCs w:val="18"/>
          </w:rPr>
          <w:t>CO</w:t>
        </w:r>
        <w:r w:rsidRPr="00E22803">
          <w:rPr>
            <w:rStyle w:val="af"/>
            <w:color w:val="0000FF"/>
            <w:szCs w:val="18"/>
            <w:lang w:val="ru-RU"/>
          </w:rPr>
          <w:t>/1</w:t>
        </w:r>
      </w:hyperlink>
      <w:r w:rsidRPr="00E22803">
        <w:rPr>
          <w:szCs w:val="18"/>
          <w:lang w:val="ru-RU"/>
        </w:rPr>
        <w:t xml:space="preserve">, </w:t>
      </w:r>
      <w:r w:rsidRPr="00CD6C67">
        <w:rPr>
          <w:szCs w:val="18"/>
          <w:lang w:val="ru-RU"/>
        </w:rPr>
        <w:t>пункты</w:t>
      </w:r>
      <w:r w:rsidRPr="00E22803">
        <w:rPr>
          <w:szCs w:val="18"/>
          <w:lang w:val="ru-RU"/>
        </w:rPr>
        <w:t xml:space="preserve"> 29–30; </w:t>
      </w:r>
      <w:hyperlink r:id="rId238" w:history="1">
        <w:r w:rsidRPr="000305DA">
          <w:rPr>
            <w:rStyle w:val="af"/>
            <w:color w:val="0000FF"/>
            <w:szCs w:val="18"/>
          </w:rPr>
          <w:t>CRPD</w:t>
        </w:r>
        <w:r w:rsidRPr="00E22803">
          <w:rPr>
            <w:rStyle w:val="af"/>
            <w:color w:val="0000FF"/>
            <w:szCs w:val="18"/>
            <w:lang w:val="ru-RU"/>
          </w:rPr>
          <w:t>/</w:t>
        </w:r>
        <w:r w:rsidRPr="000305DA">
          <w:rPr>
            <w:rStyle w:val="af"/>
            <w:color w:val="0000FF"/>
            <w:szCs w:val="18"/>
          </w:rPr>
          <w:t>C</w:t>
        </w:r>
        <w:r w:rsidRPr="00E22803">
          <w:rPr>
            <w:rStyle w:val="af"/>
            <w:color w:val="0000FF"/>
            <w:szCs w:val="18"/>
            <w:lang w:val="ru-RU"/>
          </w:rPr>
          <w:t>/</w:t>
        </w:r>
        <w:r w:rsidRPr="000305DA">
          <w:rPr>
            <w:rStyle w:val="af"/>
            <w:color w:val="0000FF"/>
            <w:szCs w:val="18"/>
          </w:rPr>
          <w:t>SWE</w:t>
        </w:r>
        <w:r w:rsidRPr="00E22803">
          <w:rPr>
            <w:rStyle w:val="af"/>
            <w:color w:val="0000FF"/>
            <w:szCs w:val="18"/>
            <w:lang w:val="ru-RU"/>
          </w:rPr>
          <w:t>/</w:t>
        </w:r>
        <w:r w:rsidRPr="000305DA">
          <w:rPr>
            <w:rStyle w:val="af"/>
            <w:color w:val="0000FF"/>
            <w:szCs w:val="18"/>
          </w:rPr>
          <w:t>CO</w:t>
        </w:r>
        <w:r w:rsidRPr="00E22803">
          <w:rPr>
            <w:rStyle w:val="af"/>
            <w:color w:val="0000FF"/>
            <w:szCs w:val="18"/>
            <w:lang w:val="ru-RU"/>
          </w:rPr>
          <w:t>/1</w:t>
        </w:r>
      </w:hyperlink>
      <w:r w:rsidRPr="00E22803">
        <w:rPr>
          <w:szCs w:val="18"/>
          <w:lang w:val="ru-RU"/>
        </w:rPr>
        <w:t xml:space="preserve">, </w:t>
      </w:r>
      <w:r w:rsidRPr="00CD6C67">
        <w:rPr>
          <w:szCs w:val="18"/>
          <w:lang w:val="ru-RU"/>
        </w:rPr>
        <w:t>пункты</w:t>
      </w:r>
      <w:r w:rsidRPr="00E22803">
        <w:rPr>
          <w:szCs w:val="18"/>
          <w:lang w:val="ru-RU"/>
        </w:rPr>
        <w:t xml:space="preserve"> 35–36; </w:t>
      </w:r>
      <w:hyperlink r:id="rId239" w:history="1">
        <w:r w:rsidRPr="000305DA">
          <w:rPr>
            <w:rStyle w:val="af"/>
            <w:color w:val="0000FF"/>
            <w:szCs w:val="18"/>
          </w:rPr>
          <w:t>CRPD</w:t>
        </w:r>
        <w:r w:rsidRPr="00E22803">
          <w:rPr>
            <w:rStyle w:val="af"/>
            <w:color w:val="0000FF"/>
            <w:szCs w:val="18"/>
            <w:lang w:val="ru-RU"/>
          </w:rPr>
          <w:t>/</w:t>
        </w:r>
        <w:r w:rsidRPr="000305DA">
          <w:rPr>
            <w:rStyle w:val="af"/>
            <w:color w:val="0000FF"/>
            <w:szCs w:val="18"/>
          </w:rPr>
          <w:t>C</w:t>
        </w:r>
        <w:r w:rsidRPr="00E22803">
          <w:rPr>
            <w:rStyle w:val="af"/>
            <w:color w:val="0000FF"/>
            <w:szCs w:val="18"/>
            <w:lang w:val="ru-RU"/>
          </w:rPr>
          <w:t>/</w:t>
        </w:r>
        <w:r w:rsidRPr="000305DA">
          <w:rPr>
            <w:rStyle w:val="af"/>
            <w:color w:val="0000FF"/>
            <w:szCs w:val="18"/>
          </w:rPr>
          <w:t>CRI</w:t>
        </w:r>
        <w:r w:rsidRPr="00E22803">
          <w:rPr>
            <w:rStyle w:val="af"/>
            <w:color w:val="0000FF"/>
            <w:szCs w:val="18"/>
            <w:lang w:val="ru-RU"/>
          </w:rPr>
          <w:t>/</w:t>
        </w:r>
        <w:r w:rsidRPr="000305DA">
          <w:rPr>
            <w:rStyle w:val="af"/>
            <w:color w:val="0000FF"/>
            <w:szCs w:val="18"/>
          </w:rPr>
          <w:t>CO</w:t>
        </w:r>
        <w:r w:rsidRPr="00E22803">
          <w:rPr>
            <w:rStyle w:val="af"/>
            <w:color w:val="0000FF"/>
            <w:szCs w:val="18"/>
            <w:lang w:val="ru-RU"/>
          </w:rPr>
          <w:t>/1</w:t>
        </w:r>
      </w:hyperlink>
      <w:r w:rsidRPr="00E22803">
        <w:rPr>
          <w:szCs w:val="18"/>
          <w:lang w:val="ru-RU"/>
        </w:rPr>
        <w:t xml:space="preserve">, </w:t>
      </w:r>
      <w:r w:rsidRPr="00CD6C67">
        <w:rPr>
          <w:szCs w:val="18"/>
          <w:lang w:val="ru-RU"/>
        </w:rPr>
        <w:t>пункты</w:t>
      </w:r>
      <w:r w:rsidRPr="00E22803">
        <w:rPr>
          <w:szCs w:val="18"/>
          <w:lang w:val="ru-RU"/>
        </w:rPr>
        <w:t xml:space="preserve"> 29–30; </w:t>
      </w:r>
      <w:hyperlink r:id="rId240" w:history="1">
        <w:r w:rsidRPr="000305DA">
          <w:rPr>
            <w:rStyle w:val="af"/>
            <w:color w:val="0000FF"/>
            <w:szCs w:val="18"/>
          </w:rPr>
          <w:t>CRPD</w:t>
        </w:r>
        <w:r w:rsidRPr="00E22803">
          <w:rPr>
            <w:rStyle w:val="af"/>
            <w:color w:val="0000FF"/>
            <w:szCs w:val="18"/>
            <w:lang w:val="ru-RU"/>
          </w:rPr>
          <w:t>/</w:t>
        </w:r>
        <w:r w:rsidRPr="000305DA">
          <w:rPr>
            <w:rStyle w:val="af"/>
            <w:color w:val="0000FF"/>
            <w:szCs w:val="18"/>
          </w:rPr>
          <w:t>C</w:t>
        </w:r>
        <w:r w:rsidRPr="00E22803">
          <w:rPr>
            <w:rStyle w:val="af"/>
            <w:color w:val="0000FF"/>
            <w:szCs w:val="18"/>
            <w:lang w:val="ru-RU"/>
          </w:rPr>
          <w:t>/</w:t>
        </w:r>
        <w:r w:rsidRPr="000305DA">
          <w:rPr>
            <w:rStyle w:val="af"/>
            <w:color w:val="0000FF"/>
            <w:szCs w:val="18"/>
          </w:rPr>
          <w:t>AZE</w:t>
        </w:r>
        <w:r w:rsidRPr="00E22803">
          <w:rPr>
            <w:rStyle w:val="af"/>
            <w:color w:val="0000FF"/>
            <w:szCs w:val="18"/>
            <w:lang w:val="ru-RU"/>
          </w:rPr>
          <w:t>/</w:t>
        </w:r>
        <w:r w:rsidRPr="000305DA">
          <w:rPr>
            <w:rStyle w:val="af"/>
            <w:color w:val="0000FF"/>
            <w:szCs w:val="18"/>
          </w:rPr>
          <w:t>CO</w:t>
        </w:r>
        <w:r w:rsidRPr="00E22803">
          <w:rPr>
            <w:rStyle w:val="af"/>
            <w:color w:val="0000FF"/>
            <w:szCs w:val="18"/>
            <w:lang w:val="ru-RU"/>
          </w:rPr>
          <w:t>/1</w:t>
        </w:r>
      </w:hyperlink>
      <w:r w:rsidRPr="00E22803">
        <w:rPr>
          <w:szCs w:val="18"/>
          <w:lang w:val="ru-RU"/>
        </w:rPr>
        <w:t xml:space="preserve">, </w:t>
      </w:r>
      <w:r w:rsidRPr="00CD6C67">
        <w:rPr>
          <w:szCs w:val="18"/>
          <w:lang w:val="ru-RU"/>
        </w:rPr>
        <w:t>пункты</w:t>
      </w:r>
      <w:r w:rsidRPr="00E22803">
        <w:rPr>
          <w:szCs w:val="18"/>
          <w:lang w:val="ru-RU"/>
        </w:rPr>
        <w:t xml:space="preserve"> 28–29; </w:t>
      </w:r>
      <w:hyperlink r:id="rId241" w:history="1">
        <w:r w:rsidRPr="000305DA">
          <w:rPr>
            <w:rStyle w:val="af"/>
            <w:color w:val="0000FF"/>
            <w:szCs w:val="18"/>
          </w:rPr>
          <w:t>CRPD</w:t>
        </w:r>
        <w:r w:rsidRPr="00E22803">
          <w:rPr>
            <w:rStyle w:val="af"/>
            <w:color w:val="0000FF"/>
            <w:szCs w:val="18"/>
            <w:lang w:val="ru-RU"/>
          </w:rPr>
          <w:t>/</w:t>
        </w:r>
        <w:r w:rsidRPr="000305DA">
          <w:rPr>
            <w:rStyle w:val="af"/>
            <w:color w:val="0000FF"/>
            <w:szCs w:val="18"/>
          </w:rPr>
          <w:t>C</w:t>
        </w:r>
        <w:r w:rsidRPr="00E22803">
          <w:rPr>
            <w:rStyle w:val="af"/>
            <w:color w:val="0000FF"/>
            <w:szCs w:val="18"/>
            <w:lang w:val="ru-RU"/>
          </w:rPr>
          <w:t>/</w:t>
        </w:r>
        <w:r w:rsidRPr="000305DA">
          <w:rPr>
            <w:rStyle w:val="af"/>
            <w:color w:val="0000FF"/>
            <w:szCs w:val="18"/>
          </w:rPr>
          <w:t>ECU</w:t>
        </w:r>
        <w:r w:rsidRPr="00E22803">
          <w:rPr>
            <w:rStyle w:val="af"/>
            <w:color w:val="0000FF"/>
            <w:szCs w:val="18"/>
            <w:lang w:val="ru-RU"/>
          </w:rPr>
          <w:t>/</w:t>
        </w:r>
        <w:r w:rsidRPr="000305DA">
          <w:rPr>
            <w:rStyle w:val="af"/>
            <w:color w:val="0000FF"/>
            <w:szCs w:val="18"/>
          </w:rPr>
          <w:t>CO</w:t>
        </w:r>
        <w:r w:rsidRPr="00E22803">
          <w:rPr>
            <w:rStyle w:val="af"/>
            <w:color w:val="0000FF"/>
            <w:szCs w:val="18"/>
            <w:lang w:val="ru-RU"/>
          </w:rPr>
          <w:t>/1</w:t>
        </w:r>
      </w:hyperlink>
      <w:r w:rsidRPr="00E22803">
        <w:rPr>
          <w:szCs w:val="18"/>
          <w:lang w:val="ru-RU"/>
        </w:rPr>
        <w:t xml:space="preserve">, </w:t>
      </w:r>
      <w:r w:rsidRPr="00CD6C67">
        <w:rPr>
          <w:szCs w:val="18"/>
          <w:lang w:val="ru-RU"/>
        </w:rPr>
        <w:t>пункты</w:t>
      </w:r>
      <w:r w:rsidRPr="00E22803">
        <w:rPr>
          <w:szCs w:val="18"/>
          <w:lang w:val="ru-RU"/>
        </w:rPr>
        <w:t xml:space="preserve"> 28–29; </w:t>
      </w:r>
      <w:hyperlink r:id="rId242" w:history="1">
        <w:r w:rsidRPr="000305DA">
          <w:rPr>
            <w:rStyle w:val="af"/>
            <w:color w:val="0000FF"/>
            <w:szCs w:val="18"/>
          </w:rPr>
          <w:t>CRPD</w:t>
        </w:r>
        <w:r w:rsidRPr="00E22803">
          <w:rPr>
            <w:rStyle w:val="af"/>
            <w:color w:val="0000FF"/>
            <w:szCs w:val="18"/>
            <w:lang w:val="ru-RU"/>
          </w:rPr>
          <w:t>/</w:t>
        </w:r>
        <w:r w:rsidRPr="000305DA">
          <w:rPr>
            <w:rStyle w:val="af"/>
            <w:color w:val="0000FF"/>
            <w:szCs w:val="18"/>
          </w:rPr>
          <w:t>C</w:t>
        </w:r>
        <w:r w:rsidRPr="00E22803">
          <w:rPr>
            <w:rStyle w:val="af"/>
            <w:color w:val="0000FF"/>
            <w:szCs w:val="18"/>
            <w:lang w:val="ru-RU"/>
          </w:rPr>
          <w:t>/</w:t>
        </w:r>
        <w:r w:rsidRPr="000305DA">
          <w:rPr>
            <w:rStyle w:val="af"/>
            <w:color w:val="0000FF"/>
            <w:szCs w:val="18"/>
          </w:rPr>
          <w:t>MEX</w:t>
        </w:r>
        <w:r w:rsidRPr="00E22803">
          <w:rPr>
            <w:rStyle w:val="af"/>
            <w:color w:val="0000FF"/>
            <w:szCs w:val="18"/>
            <w:lang w:val="ru-RU"/>
          </w:rPr>
          <w:t>/</w:t>
        </w:r>
        <w:r w:rsidRPr="000305DA">
          <w:rPr>
            <w:rStyle w:val="af"/>
            <w:color w:val="0000FF"/>
            <w:szCs w:val="18"/>
          </w:rPr>
          <w:t>CO</w:t>
        </w:r>
        <w:r w:rsidRPr="00E22803">
          <w:rPr>
            <w:rStyle w:val="af"/>
            <w:color w:val="0000FF"/>
            <w:szCs w:val="18"/>
            <w:lang w:val="ru-RU"/>
          </w:rPr>
          <w:t>/1</w:t>
        </w:r>
      </w:hyperlink>
      <w:r w:rsidRPr="00E22803">
        <w:rPr>
          <w:szCs w:val="18"/>
          <w:lang w:val="ru-RU"/>
        </w:rPr>
        <w:t xml:space="preserve">, </w:t>
      </w:r>
      <w:r w:rsidRPr="00CD6C67">
        <w:rPr>
          <w:szCs w:val="18"/>
          <w:lang w:val="ru-RU"/>
        </w:rPr>
        <w:t>пункты</w:t>
      </w:r>
      <w:r w:rsidRPr="00E22803">
        <w:rPr>
          <w:szCs w:val="18"/>
          <w:lang w:val="ru-RU"/>
        </w:rPr>
        <w:t xml:space="preserve"> 29–30.</w:t>
      </w:r>
    </w:p>
  </w:footnote>
  <w:footnote w:id="134">
    <w:p w:rsidR="001C62CA" w:rsidRPr="00436449" w:rsidRDefault="001C62CA" w:rsidP="00A909D0">
      <w:pPr>
        <w:pStyle w:val="aa"/>
        <w:rPr>
          <w:szCs w:val="18"/>
          <w:lang w:val="ru-RU"/>
        </w:rPr>
      </w:pPr>
      <w:r w:rsidRPr="00E22803">
        <w:rPr>
          <w:sz w:val="16"/>
          <w:szCs w:val="16"/>
          <w:lang w:val="ru-RU"/>
        </w:rPr>
        <w:tab/>
      </w:r>
      <w:r w:rsidRPr="00CD6C67">
        <w:rPr>
          <w:rStyle w:val="a6"/>
          <w:lang w:val="ru-RU"/>
        </w:rPr>
        <w:footnoteRef/>
      </w:r>
      <w:r w:rsidRPr="001C62CA">
        <w:rPr>
          <w:szCs w:val="18"/>
          <w:lang w:val="ru-RU"/>
        </w:rPr>
        <w:tab/>
      </w:r>
      <w:r w:rsidRPr="00CD6C67">
        <w:rPr>
          <w:szCs w:val="18"/>
          <w:lang w:val="ru-RU"/>
        </w:rPr>
        <w:t>См</w:t>
      </w:r>
      <w:r w:rsidRPr="001C62CA">
        <w:rPr>
          <w:szCs w:val="18"/>
          <w:lang w:val="ru-RU"/>
        </w:rPr>
        <w:t xml:space="preserve">. </w:t>
      </w:r>
      <w:hyperlink r:id="rId243" w:history="1">
        <w:r w:rsidRPr="000305DA">
          <w:rPr>
            <w:rStyle w:val="af"/>
            <w:color w:val="0000FF"/>
            <w:szCs w:val="18"/>
          </w:rPr>
          <w:t>CRPD</w:t>
        </w:r>
        <w:r w:rsidRPr="00436449">
          <w:rPr>
            <w:rStyle w:val="af"/>
            <w:color w:val="0000FF"/>
            <w:szCs w:val="18"/>
            <w:lang w:val="ru-RU"/>
          </w:rPr>
          <w:t>/</w:t>
        </w:r>
        <w:r w:rsidRPr="000305DA">
          <w:rPr>
            <w:rStyle w:val="af"/>
            <w:color w:val="0000FF"/>
            <w:szCs w:val="18"/>
          </w:rPr>
          <w:t>C</w:t>
        </w:r>
        <w:r w:rsidRPr="00436449">
          <w:rPr>
            <w:rStyle w:val="af"/>
            <w:color w:val="0000FF"/>
            <w:szCs w:val="18"/>
            <w:lang w:val="ru-RU"/>
          </w:rPr>
          <w:t>/</w:t>
        </w:r>
        <w:r w:rsidRPr="000305DA">
          <w:rPr>
            <w:rStyle w:val="af"/>
            <w:color w:val="0000FF"/>
            <w:szCs w:val="18"/>
          </w:rPr>
          <w:t>CHN</w:t>
        </w:r>
        <w:r w:rsidRPr="00436449">
          <w:rPr>
            <w:rStyle w:val="af"/>
            <w:color w:val="0000FF"/>
            <w:szCs w:val="18"/>
            <w:lang w:val="ru-RU"/>
          </w:rPr>
          <w:t>/</w:t>
        </w:r>
        <w:r w:rsidRPr="000305DA">
          <w:rPr>
            <w:rStyle w:val="af"/>
            <w:color w:val="0000FF"/>
            <w:szCs w:val="18"/>
          </w:rPr>
          <w:t>CO</w:t>
        </w:r>
        <w:r w:rsidRPr="00436449">
          <w:rPr>
            <w:rStyle w:val="af"/>
            <w:color w:val="0000FF"/>
            <w:szCs w:val="18"/>
            <w:lang w:val="ru-RU"/>
          </w:rPr>
          <w:t>/1</w:t>
        </w:r>
      </w:hyperlink>
      <w:r w:rsidRPr="00436449">
        <w:rPr>
          <w:szCs w:val="18"/>
          <w:lang w:val="ru-RU"/>
        </w:rPr>
        <w:t xml:space="preserve"> </w:t>
      </w:r>
      <w:r w:rsidRPr="00CD6C67">
        <w:rPr>
          <w:szCs w:val="18"/>
          <w:lang w:val="ru-RU"/>
        </w:rPr>
        <w:t>и</w:t>
      </w:r>
      <w:r w:rsidRPr="00436449">
        <w:rPr>
          <w:szCs w:val="18"/>
          <w:lang w:val="ru-RU"/>
        </w:rPr>
        <w:t xml:space="preserve"> </w:t>
      </w:r>
      <w:hyperlink r:id="rId244" w:history="1">
        <w:r w:rsidR="00A909D0" w:rsidRPr="000305DA">
          <w:rPr>
            <w:rStyle w:val="af"/>
            <w:color w:val="0000FF"/>
            <w:szCs w:val="18"/>
          </w:rPr>
          <w:t>Corr</w:t>
        </w:r>
        <w:r w:rsidR="00A909D0" w:rsidRPr="00436449">
          <w:rPr>
            <w:rStyle w:val="af"/>
            <w:color w:val="0000FF"/>
            <w:szCs w:val="18"/>
            <w:lang w:val="ru-RU"/>
          </w:rPr>
          <w:t>.1</w:t>
        </w:r>
      </w:hyperlink>
      <w:r w:rsidRPr="00436449">
        <w:rPr>
          <w:szCs w:val="18"/>
          <w:lang w:val="ru-RU"/>
        </w:rPr>
        <w:t xml:space="preserve">, </w:t>
      </w:r>
      <w:r w:rsidRPr="00CD6C67">
        <w:rPr>
          <w:szCs w:val="18"/>
          <w:lang w:val="ru-RU"/>
        </w:rPr>
        <w:t>пункт</w:t>
      </w:r>
      <w:r w:rsidRPr="00436449">
        <w:rPr>
          <w:szCs w:val="18"/>
          <w:lang w:val="ru-RU"/>
        </w:rPr>
        <w:t xml:space="preserve"> 26; </w:t>
      </w:r>
      <w:hyperlink r:id="rId245" w:history="1">
        <w:r w:rsidRPr="000305DA">
          <w:rPr>
            <w:rStyle w:val="af"/>
            <w:color w:val="0000FF"/>
            <w:szCs w:val="18"/>
          </w:rPr>
          <w:t>CRPD</w:t>
        </w:r>
        <w:r w:rsidRPr="00436449">
          <w:rPr>
            <w:rStyle w:val="af"/>
            <w:color w:val="0000FF"/>
            <w:szCs w:val="18"/>
            <w:lang w:val="ru-RU"/>
          </w:rPr>
          <w:t>/</w:t>
        </w:r>
        <w:r w:rsidRPr="000305DA">
          <w:rPr>
            <w:rStyle w:val="af"/>
            <w:color w:val="0000FF"/>
            <w:szCs w:val="18"/>
          </w:rPr>
          <w:t>C</w:t>
        </w:r>
        <w:r w:rsidRPr="00436449">
          <w:rPr>
            <w:rStyle w:val="af"/>
            <w:color w:val="0000FF"/>
            <w:szCs w:val="18"/>
            <w:lang w:val="ru-RU"/>
          </w:rPr>
          <w:t>/</w:t>
        </w:r>
        <w:r w:rsidRPr="000305DA">
          <w:rPr>
            <w:rStyle w:val="af"/>
            <w:color w:val="0000FF"/>
            <w:szCs w:val="18"/>
          </w:rPr>
          <w:t>AUT</w:t>
        </w:r>
        <w:r w:rsidRPr="00436449">
          <w:rPr>
            <w:rStyle w:val="af"/>
            <w:color w:val="0000FF"/>
            <w:szCs w:val="18"/>
            <w:lang w:val="ru-RU"/>
          </w:rPr>
          <w:t>/</w:t>
        </w:r>
        <w:r w:rsidRPr="000305DA">
          <w:rPr>
            <w:rStyle w:val="af"/>
            <w:color w:val="0000FF"/>
            <w:szCs w:val="18"/>
          </w:rPr>
          <w:t>CO</w:t>
        </w:r>
        <w:r w:rsidRPr="00436449">
          <w:rPr>
            <w:rStyle w:val="af"/>
            <w:color w:val="0000FF"/>
            <w:szCs w:val="18"/>
            <w:lang w:val="ru-RU"/>
          </w:rPr>
          <w:t>/1</w:t>
        </w:r>
      </w:hyperlink>
      <w:r w:rsidRPr="00436449">
        <w:rPr>
          <w:szCs w:val="18"/>
          <w:lang w:val="ru-RU"/>
        </w:rPr>
        <w:t xml:space="preserve">, </w:t>
      </w:r>
      <w:r w:rsidRPr="00CD6C67">
        <w:rPr>
          <w:szCs w:val="18"/>
          <w:lang w:val="ru-RU"/>
        </w:rPr>
        <w:t>пункт</w:t>
      </w:r>
      <w:r w:rsidRPr="00436449">
        <w:rPr>
          <w:szCs w:val="18"/>
          <w:lang w:val="ru-RU"/>
        </w:rPr>
        <w:t xml:space="preserve"> 31; </w:t>
      </w:r>
      <w:hyperlink r:id="rId246" w:history="1">
        <w:r w:rsidRPr="000305DA">
          <w:rPr>
            <w:rStyle w:val="af"/>
            <w:color w:val="0000FF"/>
            <w:szCs w:val="18"/>
          </w:rPr>
          <w:t>CRPD</w:t>
        </w:r>
        <w:r w:rsidRPr="00436449">
          <w:rPr>
            <w:rStyle w:val="af"/>
            <w:color w:val="0000FF"/>
            <w:szCs w:val="18"/>
            <w:lang w:val="ru-RU"/>
          </w:rPr>
          <w:t>/</w:t>
        </w:r>
        <w:r w:rsidRPr="000305DA">
          <w:rPr>
            <w:rStyle w:val="af"/>
            <w:color w:val="0000FF"/>
            <w:szCs w:val="18"/>
          </w:rPr>
          <w:t>C</w:t>
        </w:r>
        <w:r w:rsidRPr="00436449">
          <w:rPr>
            <w:rStyle w:val="af"/>
            <w:color w:val="0000FF"/>
            <w:szCs w:val="18"/>
            <w:lang w:val="ru-RU"/>
          </w:rPr>
          <w:t>/</w:t>
        </w:r>
        <w:r w:rsidRPr="000305DA">
          <w:rPr>
            <w:rStyle w:val="af"/>
            <w:color w:val="0000FF"/>
            <w:szCs w:val="18"/>
          </w:rPr>
          <w:t>SWE</w:t>
        </w:r>
        <w:r w:rsidRPr="00436449">
          <w:rPr>
            <w:rStyle w:val="af"/>
            <w:color w:val="0000FF"/>
            <w:szCs w:val="18"/>
            <w:lang w:val="ru-RU"/>
          </w:rPr>
          <w:t>/</w:t>
        </w:r>
        <w:r w:rsidRPr="000305DA">
          <w:rPr>
            <w:rStyle w:val="af"/>
            <w:color w:val="0000FF"/>
            <w:szCs w:val="18"/>
          </w:rPr>
          <w:t>CO</w:t>
        </w:r>
        <w:r w:rsidRPr="00436449">
          <w:rPr>
            <w:rStyle w:val="af"/>
            <w:color w:val="0000FF"/>
            <w:szCs w:val="18"/>
            <w:lang w:val="ru-RU"/>
          </w:rPr>
          <w:t>/1</w:t>
        </w:r>
      </w:hyperlink>
      <w:r w:rsidRPr="00436449">
        <w:rPr>
          <w:szCs w:val="18"/>
          <w:lang w:val="ru-RU"/>
        </w:rPr>
        <w:t xml:space="preserve">, </w:t>
      </w:r>
      <w:r w:rsidRPr="00CD6C67">
        <w:rPr>
          <w:szCs w:val="18"/>
          <w:lang w:val="ru-RU"/>
        </w:rPr>
        <w:t>пункт</w:t>
      </w:r>
      <w:r w:rsidRPr="00436449">
        <w:rPr>
          <w:szCs w:val="18"/>
          <w:lang w:val="ru-RU"/>
        </w:rPr>
        <w:t xml:space="preserve"> 36.</w:t>
      </w:r>
    </w:p>
  </w:footnote>
  <w:footnote w:id="135">
    <w:p w:rsidR="001C62CA" w:rsidRPr="00CD6C67" w:rsidRDefault="001C62CA" w:rsidP="001A6EAC">
      <w:pPr>
        <w:pStyle w:val="aa"/>
        <w:rPr>
          <w:szCs w:val="18"/>
          <w:lang w:val="en-US"/>
        </w:rPr>
      </w:pPr>
      <w:r w:rsidRPr="00436449">
        <w:rPr>
          <w:szCs w:val="18"/>
          <w:lang w:val="ru-RU"/>
        </w:rPr>
        <w:tab/>
      </w:r>
      <w:r w:rsidRPr="00CD6C67">
        <w:rPr>
          <w:rStyle w:val="a6"/>
          <w:lang w:val="ru-RU"/>
        </w:rPr>
        <w:footnoteRef/>
      </w:r>
      <w:r w:rsidRPr="00CD6C67">
        <w:rPr>
          <w:szCs w:val="18"/>
          <w:lang w:val="en-US"/>
        </w:rPr>
        <w:tab/>
      </w:r>
      <w:r w:rsidRPr="00CD6C67">
        <w:rPr>
          <w:szCs w:val="18"/>
          <w:lang w:val="ru-RU"/>
        </w:rPr>
        <w:t>См</w:t>
      </w:r>
      <w:r w:rsidRPr="00CD6C67">
        <w:rPr>
          <w:szCs w:val="18"/>
          <w:lang w:val="en-US"/>
        </w:rPr>
        <w:t xml:space="preserve">. </w:t>
      </w:r>
      <w:hyperlink r:id="rId247" w:history="1">
        <w:r w:rsidRPr="000305DA">
          <w:rPr>
            <w:rStyle w:val="af"/>
            <w:color w:val="0000FF"/>
            <w:szCs w:val="18"/>
            <w:lang w:val="en-US"/>
          </w:rPr>
          <w:t>CRPD/C/KOR/CO/1</w:t>
        </w:r>
      </w:hyperlink>
      <w:r w:rsidRPr="00CD6C67">
        <w:rPr>
          <w:szCs w:val="18"/>
          <w:lang w:val="en-US"/>
        </w:rPr>
        <w:t xml:space="preserve">, </w:t>
      </w:r>
      <w:r w:rsidRPr="00CD6C67">
        <w:rPr>
          <w:szCs w:val="18"/>
          <w:lang w:val="ru-RU"/>
        </w:rPr>
        <w:t>пункт</w:t>
      </w:r>
      <w:r w:rsidRPr="00CD6C67">
        <w:rPr>
          <w:szCs w:val="18"/>
          <w:lang w:val="en-US"/>
        </w:rPr>
        <w:t xml:space="preserve"> 29; </w:t>
      </w:r>
      <w:hyperlink r:id="rId248" w:history="1">
        <w:r w:rsidRPr="000305DA">
          <w:rPr>
            <w:rStyle w:val="af"/>
            <w:color w:val="0000FF"/>
            <w:szCs w:val="18"/>
            <w:lang w:val="en-US"/>
          </w:rPr>
          <w:t>CRPD/C/DOM/CO/1</w:t>
        </w:r>
      </w:hyperlink>
      <w:r w:rsidRPr="00CD6C67">
        <w:rPr>
          <w:szCs w:val="18"/>
          <w:lang w:val="en-US"/>
        </w:rPr>
        <w:t xml:space="preserve">, </w:t>
      </w:r>
      <w:r w:rsidRPr="00CD6C67">
        <w:rPr>
          <w:szCs w:val="18"/>
          <w:lang w:val="ru-RU"/>
        </w:rPr>
        <w:t>пункт</w:t>
      </w:r>
      <w:r w:rsidRPr="00CD6C67">
        <w:rPr>
          <w:szCs w:val="18"/>
          <w:lang w:val="en-US"/>
        </w:rPr>
        <w:t xml:space="preserve"> 27; </w:t>
      </w:r>
      <w:hyperlink r:id="rId249" w:history="1">
        <w:r w:rsidRPr="000305DA">
          <w:rPr>
            <w:rStyle w:val="af"/>
            <w:color w:val="0000FF"/>
            <w:szCs w:val="18"/>
            <w:lang w:val="en-US"/>
          </w:rPr>
          <w:t>CRPD/C/AUT/CO/1</w:t>
        </w:r>
      </w:hyperlink>
      <w:r w:rsidRPr="00CD6C67">
        <w:rPr>
          <w:szCs w:val="18"/>
          <w:lang w:val="en-US"/>
        </w:rPr>
        <w:t xml:space="preserve">, </w:t>
      </w:r>
      <w:r w:rsidRPr="00CD6C67">
        <w:rPr>
          <w:szCs w:val="18"/>
          <w:lang w:val="ru-RU"/>
        </w:rPr>
        <w:t>пункт</w:t>
      </w:r>
      <w:r w:rsidRPr="00CD6C67">
        <w:rPr>
          <w:szCs w:val="18"/>
          <w:lang w:val="en-US"/>
        </w:rPr>
        <w:t xml:space="preserve"> 30.</w:t>
      </w:r>
    </w:p>
  </w:footnote>
  <w:footnote w:id="136">
    <w:p w:rsidR="001C62CA" w:rsidRPr="00CD6C67" w:rsidRDefault="001C62CA" w:rsidP="001A6EAC">
      <w:pPr>
        <w:pStyle w:val="aa"/>
        <w:rPr>
          <w:szCs w:val="18"/>
          <w:lang w:val="en-US"/>
        </w:rPr>
      </w:pPr>
      <w:r w:rsidRPr="00CD6C67">
        <w:rPr>
          <w:szCs w:val="18"/>
          <w:lang w:val="en-US"/>
        </w:rPr>
        <w:tab/>
      </w:r>
      <w:r w:rsidRPr="00CD6C67">
        <w:rPr>
          <w:rStyle w:val="a6"/>
          <w:lang w:val="ru-RU"/>
        </w:rPr>
        <w:footnoteRef/>
      </w:r>
      <w:r w:rsidRPr="00CD6C67">
        <w:rPr>
          <w:szCs w:val="18"/>
          <w:lang w:val="en-US"/>
        </w:rPr>
        <w:tab/>
      </w:r>
      <w:r w:rsidRPr="00CD6C67">
        <w:rPr>
          <w:szCs w:val="18"/>
          <w:lang w:val="ru-RU"/>
        </w:rPr>
        <w:t>См</w:t>
      </w:r>
      <w:r w:rsidRPr="00CD6C67">
        <w:rPr>
          <w:szCs w:val="18"/>
          <w:lang w:val="en-US"/>
        </w:rPr>
        <w:t xml:space="preserve">. </w:t>
      </w:r>
      <w:hyperlink r:id="rId250" w:history="1">
        <w:r w:rsidRPr="000305DA">
          <w:rPr>
            <w:rStyle w:val="af"/>
            <w:color w:val="0000FF"/>
            <w:szCs w:val="18"/>
            <w:lang w:val="en-US"/>
          </w:rPr>
          <w:t>CRPD/C/ECU/CO/</w:t>
        </w:r>
        <w:r w:rsidRPr="00CD6C67">
          <w:rPr>
            <w:rStyle w:val="af"/>
            <w:color w:val="auto"/>
            <w:szCs w:val="18"/>
            <w:lang w:val="en-US"/>
          </w:rPr>
          <w:t>1</w:t>
        </w:r>
      </w:hyperlink>
      <w:r w:rsidRPr="00CD6C67">
        <w:rPr>
          <w:szCs w:val="18"/>
          <w:lang w:val="en-US"/>
        </w:rPr>
        <w:t xml:space="preserve">, </w:t>
      </w:r>
      <w:r w:rsidRPr="00CD6C67">
        <w:rPr>
          <w:szCs w:val="18"/>
          <w:lang w:val="ru-RU"/>
        </w:rPr>
        <w:t>пункт</w:t>
      </w:r>
      <w:r w:rsidRPr="00CD6C67">
        <w:rPr>
          <w:szCs w:val="18"/>
          <w:lang w:val="en-US"/>
        </w:rPr>
        <w:t xml:space="preserve"> 29 d); </w:t>
      </w:r>
      <w:hyperlink r:id="rId251" w:history="1">
        <w:r w:rsidRPr="000305DA">
          <w:rPr>
            <w:rStyle w:val="af"/>
            <w:color w:val="0000FF"/>
            <w:szCs w:val="18"/>
            <w:lang w:val="en-US"/>
          </w:rPr>
          <w:t>CRPD/C/NZL/CO/1</w:t>
        </w:r>
      </w:hyperlink>
      <w:r w:rsidRPr="00CD6C67">
        <w:rPr>
          <w:szCs w:val="18"/>
          <w:lang w:val="en-US"/>
        </w:rPr>
        <w:t xml:space="preserve">, </w:t>
      </w:r>
      <w:r w:rsidRPr="00CD6C67">
        <w:rPr>
          <w:szCs w:val="18"/>
          <w:lang w:val="ru-RU"/>
        </w:rPr>
        <w:t>пункт</w:t>
      </w:r>
      <w:r w:rsidRPr="00CD6C67">
        <w:rPr>
          <w:szCs w:val="18"/>
          <w:lang w:val="en-US"/>
        </w:rPr>
        <w:t xml:space="preserve"> 30; </w:t>
      </w:r>
      <w:hyperlink r:id="rId252" w:history="1">
        <w:r w:rsidRPr="000305DA">
          <w:rPr>
            <w:rStyle w:val="af"/>
            <w:color w:val="0000FF"/>
            <w:szCs w:val="18"/>
            <w:lang w:val="en-US"/>
          </w:rPr>
          <w:t>CRPD/C/SWE/CO/1</w:t>
        </w:r>
      </w:hyperlink>
      <w:r w:rsidRPr="00CD6C67">
        <w:rPr>
          <w:szCs w:val="18"/>
          <w:lang w:val="en-US"/>
        </w:rPr>
        <w:t xml:space="preserve">, </w:t>
      </w:r>
      <w:r w:rsidRPr="00CD6C67">
        <w:rPr>
          <w:szCs w:val="18"/>
          <w:lang w:val="ru-RU"/>
        </w:rPr>
        <w:t>пункт</w:t>
      </w:r>
      <w:r w:rsidRPr="00CD6C67">
        <w:rPr>
          <w:szCs w:val="18"/>
          <w:lang w:val="en-US"/>
        </w:rPr>
        <w:t xml:space="preserve"> 36.</w:t>
      </w:r>
    </w:p>
  </w:footnote>
  <w:footnote w:id="137">
    <w:p w:rsidR="001C62CA" w:rsidRPr="00CD6C67" w:rsidRDefault="001C62CA" w:rsidP="00DB4D03">
      <w:pPr>
        <w:pStyle w:val="aa"/>
        <w:rPr>
          <w:szCs w:val="18"/>
          <w:lang w:val="en-US"/>
        </w:rPr>
      </w:pPr>
      <w:r w:rsidRPr="00CD6C67">
        <w:rPr>
          <w:szCs w:val="18"/>
          <w:lang w:val="en-US"/>
        </w:rPr>
        <w:tab/>
      </w:r>
      <w:r w:rsidRPr="00CD6C67">
        <w:rPr>
          <w:rStyle w:val="a6"/>
          <w:lang w:val="ru-RU"/>
        </w:rPr>
        <w:footnoteRef/>
      </w:r>
      <w:r w:rsidRPr="00CD6C67">
        <w:rPr>
          <w:szCs w:val="18"/>
          <w:lang w:val="en-US"/>
        </w:rPr>
        <w:tab/>
      </w:r>
      <w:r w:rsidRPr="00CD6C67">
        <w:rPr>
          <w:szCs w:val="18"/>
          <w:lang w:val="ru-RU"/>
        </w:rPr>
        <w:t>См</w:t>
      </w:r>
      <w:r w:rsidRPr="00CD6C67">
        <w:rPr>
          <w:szCs w:val="18"/>
          <w:lang w:val="en-US"/>
        </w:rPr>
        <w:t xml:space="preserve">. </w:t>
      </w:r>
      <w:hyperlink r:id="rId253" w:history="1">
        <w:r w:rsidRPr="000305DA">
          <w:rPr>
            <w:rStyle w:val="af"/>
            <w:color w:val="0000FF"/>
            <w:szCs w:val="18"/>
            <w:lang w:val="en-US"/>
          </w:rPr>
          <w:t>CRPD/C/PER/CO/1</w:t>
        </w:r>
      </w:hyperlink>
      <w:r w:rsidRPr="00CD6C67">
        <w:rPr>
          <w:szCs w:val="18"/>
          <w:lang w:val="en-US"/>
        </w:rPr>
        <w:t xml:space="preserve">, </w:t>
      </w:r>
      <w:r w:rsidRPr="00CD6C67">
        <w:rPr>
          <w:szCs w:val="18"/>
          <w:lang w:val="ru-RU"/>
        </w:rPr>
        <w:t>пункты</w:t>
      </w:r>
      <w:r w:rsidRPr="00CD6C67">
        <w:rPr>
          <w:szCs w:val="18"/>
          <w:lang w:val="en-US"/>
        </w:rPr>
        <w:t xml:space="preserve"> 30–31; </w:t>
      </w:r>
      <w:hyperlink r:id="rId254" w:history="1">
        <w:r w:rsidRPr="000305DA">
          <w:rPr>
            <w:rStyle w:val="af"/>
            <w:color w:val="0000FF"/>
            <w:szCs w:val="18"/>
            <w:lang w:val="en-US"/>
          </w:rPr>
          <w:t>CRPD/C/HRV/CO/1</w:t>
        </w:r>
      </w:hyperlink>
      <w:r w:rsidRPr="00CD6C67">
        <w:rPr>
          <w:szCs w:val="18"/>
          <w:lang w:val="en-US"/>
        </w:rPr>
        <w:t xml:space="preserve">, </w:t>
      </w:r>
      <w:r w:rsidRPr="00CD6C67">
        <w:rPr>
          <w:szCs w:val="18"/>
          <w:lang w:val="ru-RU"/>
        </w:rPr>
        <w:t>пункт</w:t>
      </w:r>
      <w:r w:rsidRPr="00CD6C67">
        <w:rPr>
          <w:szCs w:val="18"/>
          <w:lang w:val="en-US"/>
        </w:rPr>
        <w:t xml:space="preserve"> 24; </w:t>
      </w:r>
      <w:hyperlink r:id="rId255" w:history="1">
        <w:r w:rsidRPr="000305DA">
          <w:rPr>
            <w:rStyle w:val="af"/>
            <w:color w:val="0000FF"/>
            <w:szCs w:val="18"/>
            <w:lang w:val="en-US"/>
          </w:rPr>
          <w:t>CRPD/C/TKM/CO/</w:t>
        </w:r>
      </w:hyperlink>
      <w:r w:rsidRPr="00CD6C67">
        <w:rPr>
          <w:szCs w:val="18"/>
          <w:lang w:val="en-US"/>
        </w:rPr>
        <w:t xml:space="preserve">, </w:t>
      </w:r>
      <w:r w:rsidRPr="00CD6C67">
        <w:rPr>
          <w:szCs w:val="18"/>
          <w:lang w:val="ru-RU"/>
        </w:rPr>
        <w:t>пункт</w:t>
      </w:r>
      <w:r w:rsidRPr="00CD6C67">
        <w:rPr>
          <w:szCs w:val="18"/>
          <w:lang w:val="en-US"/>
        </w:rPr>
        <w:t xml:space="preserve"> 32; </w:t>
      </w:r>
      <w:hyperlink r:id="rId256" w:history="1">
        <w:r w:rsidRPr="000305DA">
          <w:rPr>
            <w:rStyle w:val="af"/>
            <w:color w:val="0000FF"/>
            <w:szCs w:val="18"/>
            <w:lang w:val="en-US"/>
          </w:rPr>
          <w:t>CRPD/C/DOM/CO/1</w:t>
        </w:r>
      </w:hyperlink>
      <w:r w:rsidRPr="00CD6C67">
        <w:rPr>
          <w:szCs w:val="18"/>
          <w:lang w:val="en-US"/>
        </w:rPr>
        <w:t xml:space="preserve">, </w:t>
      </w:r>
      <w:r w:rsidRPr="00CD6C67">
        <w:rPr>
          <w:szCs w:val="18"/>
          <w:lang w:val="ru-RU"/>
        </w:rPr>
        <w:t>пункт</w:t>
      </w:r>
      <w:r w:rsidRPr="00CD6C67">
        <w:rPr>
          <w:szCs w:val="18"/>
          <w:lang w:val="en-US"/>
        </w:rPr>
        <w:t xml:space="preserve"> 31; </w:t>
      </w:r>
      <w:hyperlink r:id="rId257" w:history="1">
        <w:r w:rsidRPr="000305DA">
          <w:rPr>
            <w:rStyle w:val="af"/>
            <w:color w:val="0000FF"/>
            <w:szCs w:val="18"/>
            <w:lang w:val="en-US"/>
          </w:rPr>
          <w:t>CRPD/C/SVK/CO/1</w:t>
        </w:r>
      </w:hyperlink>
      <w:r w:rsidRPr="00CD6C67">
        <w:rPr>
          <w:szCs w:val="18"/>
          <w:lang w:val="en-US"/>
        </w:rPr>
        <w:t xml:space="preserve">, </w:t>
      </w:r>
      <w:r w:rsidRPr="00CD6C67">
        <w:rPr>
          <w:szCs w:val="18"/>
          <w:lang w:val="ru-RU"/>
        </w:rPr>
        <w:t>пункты</w:t>
      </w:r>
      <w:r w:rsidRPr="00CD6C67">
        <w:rPr>
          <w:szCs w:val="18"/>
          <w:lang w:val="en-US"/>
        </w:rPr>
        <w:t xml:space="preserve"> 33–34; </w:t>
      </w:r>
      <w:r w:rsidRPr="000305DA">
        <w:rPr>
          <w:color w:val="0000FF"/>
          <w:szCs w:val="18"/>
          <w:lang w:val="en-US"/>
        </w:rPr>
        <w:t>C</w:t>
      </w:r>
      <w:hyperlink r:id="rId258" w:history="1">
        <w:r w:rsidRPr="000305DA">
          <w:rPr>
            <w:rStyle w:val="af"/>
            <w:color w:val="0000FF"/>
            <w:szCs w:val="18"/>
            <w:lang w:val="en-US"/>
          </w:rPr>
          <w:t>RPD/C/SWE/CO/1</w:t>
        </w:r>
      </w:hyperlink>
      <w:r w:rsidRPr="00CD6C67">
        <w:rPr>
          <w:szCs w:val="18"/>
          <w:lang w:val="en-US"/>
        </w:rPr>
        <w:t xml:space="preserve">, </w:t>
      </w:r>
      <w:r w:rsidRPr="00CD6C67">
        <w:rPr>
          <w:szCs w:val="18"/>
          <w:lang w:val="ru-RU"/>
        </w:rPr>
        <w:t>пункты</w:t>
      </w:r>
      <w:r w:rsidRPr="00CD6C67">
        <w:rPr>
          <w:szCs w:val="18"/>
          <w:lang w:val="en-US"/>
        </w:rPr>
        <w:t xml:space="preserve"> 37–38.</w:t>
      </w:r>
    </w:p>
  </w:footnote>
  <w:footnote w:id="138">
    <w:p w:rsidR="001C62CA" w:rsidRPr="00CD6C67" w:rsidRDefault="001C62CA" w:rsidP="00DB4D03">
      <w:pPr>
        <w:pStyle w:val="aa"/>
        <w:jc w:val="both"/>
        <w:rPr>
          <w:rFonts w:ascii="Verdana" w:hAnsi="Verdana"/>
          <w:szCs w:val="18"/>
          <w:lang w:val="en-US"/>
        </w:rPr>
      </w:pPr>
      <w:r w:rsidRPr="00CD6C67">
        <w:rPr>
          <w:szCs w:val="18"/>
          <w:lang w:val="en-US"/>
        </w:rPr>
        <w:tab/>
      </w:r>
      <w:r w:rsidRPr="00CD6C67">
        <w:rPr>
          <w:rStyle w:val="a6"/>
          <w:lang w:val="ru-RU"/>
        </w:rPr>
        <w:footnoteRef/>
      </w:r>
      <w:r w:rsidRPr="00CD6C67">
        <w:rPr>
          <w:szCs w:val="18"/>
          <w:lang w:val="en-US"/>
        </w:rPr>
        <w:tab/>
      </w:r>
      <w:r w:rsidRPr="00CD6C67">
        <w:rPr>
          <w:szCs w:val="18"/>
          <w:lang w:val="ru-RU"/>
        </w:rPr>
        <w:t>См</w:t>
      </w:r>
      <w:r w:rsidRPr="00CD6C67">
        <w:rPr>
          <w:szCs w:val="18"/>
          <w:lang w:val="en-US"/>
        </w:rPr>
        <w:t xml:space="preserve">. </w:t>
      </w:r>
      <w:hyperlink r:id="rId259" w:history="1">
        <w:r w:rsidRPr="000305DA">
          <w:rPr>
            <w:rStyle w:val="af"/>
            <w:color w:val="0000FF"/>
            <w:szCs w:val="18"/>
            <w:lang w:val="en-US"/>
          </w:rPr>
          <w:t>CRPD/C/NZL/1</w:t>
        </w:r>
      </w:hyperlink>
      <w:r w:rsidRPr="00CD6C67">
        <w:rPr>
          <w:szCs w:val="18"/>
          <w:lang w:val="en-US"/>
        </w:rPr>
        <w:t xml:space="preserve">, </w:t>
      </w:r>
      <w:r w:rsidRPr="00CD6C67">
        <w:rPr>
          <w:szCs w:val="18"/>
          <w:lang w:val="ru-RU"/>
        </w:rPr>
        <w:t>пункт</w:t>
      </w:r>
      <w:r w:rsidRPr="00CD6C67">
        <w:rPr>
          <w:szCs w:val="18"/>
          <w:lang w:val="en-US"/>
        </w:rPr>
        <w:t xml:space="preserve"> 32; </w:t>
      </w:r>
      <w:hyperlink r:id="rId260" w:history="1">
        <w:r w:rsidRPr="000305DA">
          <w:rPr>
            <w:rStyle w:val="af"/>
            <w:color w:val="0000FF"/>
            <w:szCs w:val="18"/>
            <w:lang w:val="en-US"/>
          </w:rPr>
          <w:t>CRPD/C/AUS/CO/1</w:t>
        </w:r>
      </w:hyperlink>
      <w:r w:rsidRPr="00CD6C67">
        <w:rPr>
          <w:szCs w:val="18"/>
          <w:lang w:val="en-US"/>
        </w:rPr>
        <w:t xml:space="preserve">, </w:t>
      </w:r>
      <w:r w:rsidRPr="00CD6C67">
        <w:rPr>
          <w:szCs w:val="18"/>
          <w:lang w:val="ru-RU"/>
        </w:rPr>
        <w:t>пункт</w:t>
      </w:r>
      <w:r w:rsidRPr="00CD6C67">
        <w:rPr>
          <w:szCs w:val="18"/>
          <w:lang w:val="en-US"/>
        </w:rPr>
        <w:t xml:space="preserve"> 36.</w:t>
      </w:r>
    </w:p>
  </w:footnote>
  <w:footnote w:id="139">
    <w:p w:rsidR="001C62CA" w:rsidRPr="00CD6C67" w:rsidRDefault="001C62CA" w:rsidP="00324ED7">
      <w:pPr>
        <w:pStyle w:val="aa"/>
        <w:rPr>
          <w:szCs w:val="18"/>
          <w:lang w:val="en-US"/>
        </w:rPr>
      </w:pPr>
      <w:r w:rsidRPr="00CD6C67">
        <w:rPr>
          <w:sz w:val="16"/>
          <w:szCs w:val="16"/>
          <w:lang w:val="en-US"/>
        </w:rPr>
        <w:tab/>
      </w:r>
      <w:r w:rsidRPr="00CD6C67">
        <w:rPr>
          <w:rStyle w:val="a6"/>
          <w:lang w:val="ru-RU"/>
        </w:rPr>
        <w:footnoteRef/>
      </w:r>
      <w:r w:rsidRPr="00CD6C67">
        <w:rPr>
          <w:szCs w:val="18"/>
          <w:lang w:val="en-US"/>
        </w:rPr>
        <w:tab/>
      </w:r>
      <w:r w:rsidRPr="00CD6C67">
        <w:rPr>
          <w:szCs w:val="18"/>
          <w:lang w:val="ru-RU"/>
        </w:rPr>
        <w:t>См</w:t>
      </w:r>
      <w:r w:rsidRPr="00CD6C67">
        <w:rPr>
          <w:szCs w:val="18"/>
          <w:lang w:val="en-US"/>
        </w:rPr>
        <w:t xml:space="preserve">. </w:t>
      </w:r>
      <w:hyperlink r:id="rId261" w:history="1">
        <w:r w:rsidRPr="000305DA">
          <w:rPr>
            <w:rStyle w:val="af"/>
            <w:color w:val="0000FF"/>
            <w:szCs w:val="18"/>
            <w:lang w:val="en-US"/>
          </w:rPr>
          <w:t>CRPD/C/AUS/CO/1</w:t>
        </w:r>
      </w:hyperlink>
      <w:r w:rsidRPr="00CD6C67">
        <w:rPr>
          <w:szCs w:val="18"/>
          <w:lang w:val="en-US"/>
        </w:rPr>
        <w:t xml:space="preserve">, </w:t>
      </w:r>
      <w:r w:rsidRPr="00CD6C67">
        <w:rPr>
          <w:szCs w:val="18"/>
          <w:lang w:val="ru-RU"/>
        </w:rPr>
        <w:t>пункт</w:t>
      </w:r>
      <w:r w:rsidRPr="00CD6C67">
        <w:rPr>
          <w:szCs w:val="18"/>
          <w:lang w:val="en-US"/>
        </w:rPr>
        <w:t xml:space="preserve"> 30.</w:t>
      </w:r>
    </w:p>
  </w:footnote>
  <w:footnote w:id="140">
    <w:p w:rsidR="001C62CA" w:rsidRPr="00CD6C67" w:rsidRDefault="001C62CA" w:rsidP="00F765B5">
      <w:pPr>
        <w:pStyle w:val="aa"/>
        <w:rPr>
          <w:rFonts w:ascii="Verdana" w:hAnsi="Verdana"/>
          <w:szCs w:val="18"/>
          <w:lang w:val="en-US"/>
        </w:rPr>
      </w:pPr>
      <w:r w:rsidRPr="00CD6C67">
        <w:rPr>
          <w:szCs w:val="18"/>
          <w:lang w:val="en-US"/>
        </w:rPr>
        <w:tab/>
      </w:r>
      <w:r w:rsidRPr="00CD6C67">
        <w:rPr>
          <w:rStyle w:val="a6"/>
          <w:lang w:val="ru-RU"/>
        </w:rPr>
        <w:footnoteRef/>
      </w:r>
      <w:r w:rsidRPr="00CD6C67">
        <w:rPr>
          <w:szCs w:val="18"/>
          <w:lang w:val="en-US"/>
        </w:rPr>
        <w:tab/>
      </w:r>
      <w:r w:rsidRPr="00CD6C67">
        <w:rPr>
          <w:szCs w:val="18"/>
          <w:lang w:val="ru-RU"/>
        </w:rPr>
        <w:t>См</w:t>
      </w:r>
      <w:r w:rsidRPr="00CD6C67">
        <w:rPr>
          <w:szCs w:val="18"/>
          <w:lang w:val="en-US"/>
        </w:rPr>
        <w:t xml:space="preserve">. </w:t>
      </w:r>
      <w:hyperlink r:id="rId262" w:history="1">
        <w:r w:rsidRPr="000305DA">
          <w:rPr>
            <w:rStyle w:val="af"/>
            <w:color w:val="0000FF"/>
            <w:szCs w:val="18"/>
            <w:lang w:val="en-US"/>
          </w:rPr>
          <w:t>CRPD/C/MNG/CO/1</w:t>
        </w:r>
      </w:hyperlink>
      <w:r w:rsidRPr="00CD6C67">
        <w:rPr>
          <w:szCs w:val="18"/>
          <w:lang w:val="en-US"/>
        </w:rPr>
        <w:t xml:space="preserve">, </w:t>
      </w:r>
      <w:r w:rsidRPr="00CD6C67">
        <w:rPr>
          <w:szCs w:val="18"/>
          <w:lang w:val="ru-RU"/>
        </w:rPr>
        <w:t>пункт</w:t>
      </w:r>
      <w:r w:rsidRPr="00CD6C67">
        <w:rPr>
          <w:szCs w:val="18"/>
          <w:lang w:val="en-US"/>
        </w:rPr>
        <w:t xml:space="preserve"> 25; </w:t>
      </w:r>
      <w:hyperlink r:id="rId263" w:history="1">
        <w:r w:rsidR="00F765B5" w:rsidRPr="00F765B5">
          <w:rPr>
            <w:rStyle w:val="af"/>
            <w:color w:val="0000FF"/>
            <w:szCs w:val="18"/>
            <w:lang w:val="en-US"/>
          </w:rPr>
          <w:t>CRPD/C/DOM/CO/1</w:t>
        </w:r>
      </w:hyperlink>
      <w:r w:rsidRPr="00CD6C67">
        <w:rPr>
          <w:szCs w:val="18"/>
          <w:lang w:val="en-US"/>
        </w:rPr>
        <w:t xml:space="preserve">, </w:t>
      </w:r>
      <w:r w:rsidRPr="00CD6C67">
        <w:rPr>
          <w:szCs w:val="18"/>
          <w:lang w:val="ru-RU"/>
        </w:rPr>
        <w:t>пункт</w:t>
      </w:r>
      <w:r w:rsidRPr="00CD6C67">
        <w:rPr>
          <w:szCs w:val="18"/>
          <w:lang w:val="en-US"/>
        </w:rPr>
        <w:t xml:space="preserve"> 29 a); </w:t>
      </w:r>
      <w:hyperlink r:id="rId264" w:history="1">
        <w:r w:rsidRPr="000305DA">
          <w:rPr>
            <w:rStyle w:val="af"/>
            <w:color w:val="0000FF"/>
            <w:szCs w:val="18"/>
            <w:lang w:val="en-US"/>
          </w:rPr>
          <w:t>CRPD/C/CZE/CO/1</w:t>
        </w:r>
      </w:hyperlink>
      <w:r w:rsidRPr="00CD6C67">
        <w:rPr>
          <w:szCs w:val="18"/>
          <w:lang w:val="en-US"/>
        </w:rPr>
        <w:t xml:space="preserve">, </w:t>
      </w:r>
      <w:r w:rsidRPr="00CD6C67">
        <w:rPr>
          <w:szCs w:val="18"/>
          <w:lang w:val="ru-RU"/>
        </w:rPr>
        <w:t>пункт</w:t>
      </w:r>
      <w:r w:rsidRPr="00CD6C67">
        <w:rPr>
          <w:szCs w:val="18"/>
          <w:lang w:val="en-US"/>
        </w:rPr>
        <w:t xml:space="preserve"> 28; </w:t>
      </w:r>
      <w:hyperlink r:id="rId265" w:history="1">
        <w:r w:rsidRPr="000305DA">
          <w:rPr>
            <w:rStyle w:val="af"/>
            <w:color w:val="0000FF"/>
            <w:szCs w:val="18"/>
            <w:lang w:val="en-US"/>
          </w:rPr>
          <w:t>CRPD/C/HRV/CO/1</w:t>
        </w:r>
      </w:hyperlink>
      <w:r w:rsidRPr="00CD6C67">
        <w:rPr>
          <w:szCs w:val="18"/>
          <w:lang w:val="en-US"/>
        </w:rPr>
        <w:t xml:space="preserve">, </w:t>
      </w:r>
      <w:r w:rsidRPr="00CD6C67">
        <w:rPr>
          <w:szCs w:val="18"/>
          <w:lang w:val="ru-RU"/>
        </w:rPr>
        <w:t>пункт</w:t>
      </w:r>
      <w:r w:rsidRPr="00CD6C67">
        <w:rPr>
          <w:szCs w:val="18"/>
          <w:lang w:val="en-US"/>
        </w:rPr>
        <w:t xml:space="preserve"> 22; </w:t>
      </w:r>
      <w:hyperlink r:id="rId266" w:history="1">
        <w:r w:rsidRPr="000305DA">
          <w:rPr>
            <w:rStyle w:val="af"/>
            <w:color w:val="0000FF"/>
            <w:szCs w:val="18"/>
            <w:lang w:val="en-US"/>
          </w:rPr>
          <w:t>CRPD/C/DEU/CO/1</w:t>
        </w:r>
      </w:hyperlink>
      <w:r w:rsidRPr="00CD6C67">
        <w:rPr>
          <w:szCs w:val="18"/>
          <w:lang w:val="en-US"/>
        </w:rPr>
        <w:t>,</w:t>
      </w:r>
      <w:r w:rsidRPr="00CD6C67">
        <w:rPr>
          <w:szCs w:val="18"/>
          <w:lang w:val="en-US"/>
        </w:rPr>
        <w:br/>
      </w:r>
      <w:r w:rsidRPr="00CD6C67">
        <w:rPr>
          <w:szCs w:val="18"/>
          <w:lang w:val="ru-RU"/>
        </w:rPr>
        <w:t>пункт</w:t>
      </w:r>
      <w:r w:rsidRPr="00CD6C67">
        <w:rPr>
          <w:szCs w:val="18"/>
          <w:lang w:val="en-US"/>
        </w:rPr>
        <w:t xml:space="preserve"> 32; </w:t>
      </w:r>
      <w:hyperlink r:id="rId267" w:history="1">
        <w:r w:rsidRPr="000305DA">
          <w:rPr>
            <w:rStyle w:val="af"/>
            <w:color w:val="0000FF"/>
            <w:szCs w:val="18"/>
            <w:lang w:val="en-US"/>
          </w:rPr>
          <w:t>CRPD/C/DNK/CO/</w:t>
        </w:r>
      </w:hyperlink>
      <w:r w:rsidRPr="000305DA">
        <w:rPr>
          <w:color w:val="0000FF"/>
          <w:szCs w:val="18"/>
          <w:lang w:val="en-US"/>
        </w:rPr>
        <w:t>1</w:t>
      </w:r>
      <w:r w:rsidRPr="00CD6C67">
        <w:rPr>
          <w:szCs w:val="18"/>
          <w:lang w:val="en-US"/>
        </w:rPr>
        <w:t xml:space="preserve">, </w:t>
      </w:r>
      <w:r w:rsidRPr="00CD6C67">
        <w:rPr>
          <w:szCs w:val="18"/>
          <w:lang w:val="ru-RU"/>
        </w:rPr>
        <w:t>пункты</w:t>
      </w:r>
      <w:r w:rsidRPr="00CD6C67">
        <w:rPr>
          <w:szCs w:val="18"/>
          <w:lang w:val="en-US"/>
        </w:rPr>
        <w:t xml:space="preserve"> 34–35; </w:t>
      </w:r>
      <w:hyperlink r:id="rId268" w:history="1">
        <w:r w:rsidRPr="000305DA">
          <w:rPr>
            <w:rStyle w:val="af"/>
            <w:color w:val="0000FF"/>
            <w:szCs w:val="18"/>
            <w:lang w:val="en-US"/>
          </w:rPr>
          <w:t>CRPD/C/ECU/CO/1</w:t>
        </w:r>
      </w:hyperlink>
      <w:r w:rsidRPr="00CD6C67">
        <w:rPr>
          <w:szCs w:val="18"/>
          <w:lang w:val="en-US"/>
        </w:rPr>
        <w:t xml:space="preserve">, </w:t>
      </w:r>
      <w:r w:rsidRPr="00CD6C67">
        <w:rPr>
          <w:szCs w:val="18"/>
          <w:lang w:val="ru-RU"/>
        </w:rPr>
        <w:t>пункт</w:t>
      </w:r>
      <w:r w:rsidRPr="00CD6C67">
        <w:rPr>
          <w:szCs w:val="18"/>
          <w:lang w:val="en-US"/>
        </w:rPr>
        <w:t xml:space="preserve"> 29 b); </w:t>
      </w:r>
      <w:hyperlink r:id="rId269" w:history="1">
        <w:r w:rsidRPr="000305DA">
          <w:rPr>
            <w:rStyle w:val="af"/>
            <w:color w:val="0000FF"/>
            <w:szCs w:val="18"/>
            <w:lang w:val="en-US"/>
          </w:rPr>
          <w:t>CRPD/C/KOR/CO/1</w:t>
        </w:r>
      </w:hyperlink>
      <w:r w:rsidRPr="00CD6C67">
        <w:rPr>
          <w:szCs w:val="18"/>
          <w:lang w:val="en-US"/>
        </w:rPr>
        <w:t xml:space="preserve">, </w:t>
      </w:r>
      <w:r w:rsidRPr="00CD6C67">
        <w:rPr>
          <w:szCs w:val="18"/>
          <w:lang w:val="ru-RU"/>
        </w:rPr>
        <w:t>пункт</w:t>
      </w:r>
      <w:r w:rsidRPr="00CD6C67">
        <w:rPr>
          <w:szCs w:val="18"/>
          <w:lang w:val="en-US"/>
        </w:rPr>
        <w:t xml:space="preserve"> 28; </w:t>
      </w:r>
      <w:hyperlink r:id="rId270" w:history="1">
        <w:r w:rsidRPr="000305DA">
          <w:rPr>
            <w:rStyle w:val="af"/>
            <w:color w:val="0000FF"/>
            <w:szCs w:val="18"/>
            <w:lang w:val="en-US"/>
          </w:rPr>
          <w:t>CRPD/C/MEX/CO/1</w:t>
        </w:r>
      </w:hyperlink>
      <w:r w:rsidRPr="00CD6C67">
        <w:rPr>
          <w:szCs w:val="18"/>
          <w:lang w:val="en-US"/>
        </w:rPr>
        <w:t xml:space="preserve">, </w:t>
      </w:r>
      <w:r w:rsidRPr="00CD6C67">
        <w:rPr>
          <w:szCs w:val="18"/>
          <w:lang w:val="ru-RU"/>
        </w:rPr>
        <w:t>пункт</w:t>
      </w:r>
      <w:r w:rsidRPr="00CD6C67">
        <w:rPr>
          <w:szCs w:val="18"/>
          <w:lang w:val="en-US"/>
        </w:rPr>
        <w:t xml:space="preserve"> 27; </w:t>
      </w:r>
      <w:hyperlink r:id="rId271" w:history="1">
        <w:r w:rsidRPr="000305DA">
          <w:rPr>
            <w:rStyle w:val="af"/>
            <w:color w:val="0000FF"/>
            <w:szCs w:val="18"/>
            <w:lang w:val="en-US"/>
          </w:rPr>
          <w:t>CRPD/C/NZL/CO/1</w:t>
        </w:r>
      </w:hyperlink>
      <w:r w:rsidRPr="00CD6C67">
        <w:rPr>
          <w:szCs w:val="18"/>
          <w:lang w:val="en-US"/>
        </w:rPr>
        <w:t xml:space="preserve">, </w:t>
      </w:r>
      <w:r w:rsidRPr="00CD6C67">
        <w:rPr>
          <w:szCs w:val="18"/>
          <w:lang w:val="ru-RU"/>
        </w:rPr>
        <w:t>пункт</w:t>
      </w:r>
      <w:r w:rsidRPr="00CD6C67">
        <w:rPr>
          <w:szCs w:val="18"/>
          <w:lang w:val="en-US"/>
        </w:rPr>
        <w:t xml:space="preserve"> 34.</w:t>
      </w:r>
    </w:p>
  </w:footnote>
  <w:footnote w:id="141">
    <w:p w:rsidR="001C62CA" w:rsidRPr="00CD6C67" w:rsidRDefault="001C62CA" w:rsidP="00324ED7">
      <w:pPr>
        <w:pStyle w:val="aa"/>
        <w:rPr>
          <w:szCs w:val="18"/>
          <w:lang w:val="en-US"/>
        </w:rPr>
      </w:pPr>
      <w:r w:rsidRPr="00CD6C67">
        <w:rPr>
          <w:szCs w:val="18"/>
          <w:lang w:val="en-US"/>
        </w:rPr>
        <w:tab/>
      </w:r>
      <w:r w:rsidRPr="00CD6C67">
        <w:rPr>
          <w:rStyle w:val="a6"/>
          <w:lang w:val="ru-RU"/>
        </w:rPr>
        <w:footnoteRef/>
      </w:r>
      <w:r w:rsidRPr="00CD6C67">
        <w:rPr>
          <w:szCs w:val="18"/>
          <w:lang w:val="en-US"/>
        </w:rPr>
        <w:tab/>
      </w:r>
      <w:r w:rsidRPr="00CD6C67">
        <w:rPr>
          <w:szCs w:val="18"/>
          <w:lang w:val="ru-RU"/>
        </w:rPr>
        <w:t>См</w:t>
      </w:r>
      <w:r w:rsidRPr="00CD6C67">
        <w:rPr>
          <w:szCs w:val="18"/>
          <w:lang w:val="en-US"/>
        </w:rPr>
        <w:t xml:space="preserve">. </w:t>
      </w:r>
      <w:hyperlink r:id="rId272" w:history="1">
        <w:r w:rsidRPr="000305DA">
          <w:rPr>
            <w:rStyle w:val="af"/>
            <w:color w:val="0000FF"/>
            <w:szCs w:val="18"/>
            <w:lang w:val="en-US"/>
          </w:rPr>
          <w:t>CRPD/C/HRV/CO/1</w:t>
        </w:r>
      </w:hyperlink>
      <w:r w:rsidRPr="00CD6C67">
        <w:rPr>
          <w:szCs w:val="18"/>
          <w:lang w:val="en-US"/>
        </w:rPr>
        <w:t xml:space="preserve">, </w:t>
      </w:r>
      <w:r w:rsidRPr="00CD6C67">
        <w:rPr>
          <w:szCs w:val="18"/>
          <w:lang w:val="ru-RU"/>
        </w:rPr>
        <w:t>пункт</w:t>
      </w:r>
      <w:r w:rsidRPr="00CD6C67">
        <w:rPr>
          <w:szCs w:val="18"/>
          <w:lang w:val="en-US"/>
        </w:rPr>
        <w:t xml:space="preserve"> 24.</w:t>
      </w:r>
    </w:p>
  </w:footnote>
  <w:footnote w:id="142">
    <w:p w:rsidR="001C62CA" w:rsidRPr="00CD6C67" w:rsidRDefault="001C62CA" w:rsidP="00324ED7">
      <w:pPr>
        <w:pStyle w:val="aa"/>
        <w:rPr>
          <w:szCs w:val="18"/>
          <w:lang w:val="en-US"/>
        </w:rPr>
      </w:pPr>
      <w:r w:rsidRPr="00CD6C67">
        <w:rPr>
          <w:szCs w:val="18"/>
          <w:lang w:val="en-US"/>
        </w:rPr>
        <w:tab/>
      </w:r>
      <w:r w:rsidRPr="00CD6C67">
        <w:rPr>
          <w:rStyle w:val="a6"/>
          <w:lang w:val="ru-RU"/>
        </w:rPr>
        <w:footnoteRef/>
      </w:r>
      <w:r w:rsidRPr="00CD6C67">
        <w:rPr>
          <w:szCs w:val="18"/>
          <w:lang w:val="en-US"/>
        </w:rPr>
        <w:tab/>
      </w:r>
      <w:r w:rsidRPr="00CD6C67">
        <w:rPr>
          <w:szCs w:val="18"/>
          <w:lang w:val="ru-RU"/>
        </w:rPr>
        <w:t>См</w:t>
      </w:r>
      <w:r w:rsidRPr="00CD6C67">
        <w:rPr>
          <w:szCs w:val="18"/>
          <w:lang w:val="en-US"/>
        </w:rPr>
        <w:t xml:space="preserve">. </w:t>
      </w:r>
      <w:hyperlink r:id="rId273" w:history="1">
        <w:r w:rsidRPr="000305DA">
          <w:rPr>
            <w:rStyle w:val="af"/>
            <w:color w:val="0000FF"/>
            <w:szCs w:val="18"/>
            <w:lang w:val="en-US"/>
          </w:rPr>
          <w:t>CRPD/C/COK/CO/1</w:t>
        </w:r>
      </w:hyperlink>
      <w:r w:rsidRPr="00CD6C67">
        <w:rPr>
          <w:szCs w:val="18"/>
          <w:lang w:val="en-US"/>
        </w:rPr>
        <w:t xml:space="preserve">, </w:t>
      </w:r>
      <w:r w:rsidRPr="00CD6C67">
        <w:rPr>
          <w:szCs w:val="18"/>
          <w:lang w:val="ru-RU"/>
        </w:rPr>
        <w:t>пункт</w:t>
      </w:r>
      <w:r w:rsidRPr="00CD6C67">
        <w:rPr>
          <w:szCs w:val="18"/>
          <w:lang w:val="en-US"/>
        </w:rPr>
        <w:t xml:space="preserve"> 28 b); </w:t>
      </w:r>
      <w:hyperlink r:id="rId274" w:history="1">
        <w:r w:rsidRPr="000305DA">
          <w:rPr>
            <w:rStyle w:val="af"/>
            <w:color w:val="0000FF"/>
            <w:szCs w:val="18"/>
            <w:lang w:val="en-US"/>
          </w:rPr>
          <w:t>CRPD/C/MNG/CO/1</w:t>
        </w:r>
      </w:hyperlink>
      <w:r w:rsidRPr="00CD6C67">
        <w:rPr>
          <w:szCs w:val="18"/>
          <w:lang w:val="en-US"/>
        </w:rPr>
        <w:t xml:space="preserve">, </w:t>
      </w:r>
      <w:r w:rsidRPr="00CD6C67">
        <w:rPr>
          <w:szCs w:val="18"/>
          <w:lang w:val="ru-RU"/>
        </w:rPr>
        <w:t>пункт</w:t>
      </w:r>
      <w:r w:rsidRPr="00CD6C67">
        <w:rPr>
          <w:szCs w:val="18"/>
          <w:lang w:val="en-US"/>
        </w:rPr>
        <w:t xml:space="preserve"> 25; </w:t>
      </w:r>
      <w:hyperlink r:id="rId275" w:history="1">
        <w:r w:rsidRPr="000305DA">
          <w:rPr>
            <w:rStyle w:val="af"/>
            <w:color w:val="0000FF"/>
            <w:szCs w:val="18"/>
            <w:lang w:val="en-US"/>
          </w:rPr>
          <w:t>CRPD/C/TKM/CO/1</w:t>
        </w:r>
      </w:hyperlink>
      <w:r w:rsidRPr="00CD6C67">
        <w:rPr>
          <w:szCs w:val="18"/>
          <w:lang w:val="en-US"/>
        </w:rPr>
        <w:t xml:space="preserve"> </w:t>
      </w:r>
      <w:r w:rsidRPr="00CD6C67">
        <w:rPr>
          <w:szCs w:val="18"/>
          <w:lang w:val="ru-RU"/>
        </w:rPr>
        <w:t>пункт</w:t>
      </w:r>
      <w:r w:rsidRPr="00CD6C67">
        <w:rPr>
          <w:szCs w:val="18"/>
          <w:lang w:val="en-US"/>
        </w:rPr>
        <w:t xml:space="preserve"> 26 b); </w:t>
      </w:r>
      <w:hyperlink r:id="rId276" w:history="1">
        <w:r w:rsidRPr="000305DA">
          <w:rPr>
            <w:rStyle w:val="af"/>
            <w:color w:val="0000FF"/>
            <w:szCs w:val="18"/>
            <w:lang w:val="en-US"/>
          </w:rPr>
          <w:t>CRPD/C/CZE/CO/1</w:t>
        </w:r>
      </w:hyperlink>
      <w:r w:rsidRPr="00CD6C67">
        <w:rPr>
          <w:szCs w:val="18"/>
          <w:lang w:val="en-US"/>
        </w:rPr>
        <w:t xml:space="preserve">, </w:t>
      </w:r>
      <w:r w:rsidRPr="00CD6C67">
        <w:rPr>
          <w:szCs w:val="18"/>
          <w:lang w:val="ru-RU"/>
        </w:rPr>
        <w:t>пункт</w:t>
      </w:r>
      <w:r w:rsidRPr="00CD6C67">
        <w:rPr>
          <w:szCs w:val="18"/>
          <w:lang w:val="en-US"/>
        </w:rPr>
        <w:t xml:space="preserve"> 28; </w:t>
      </w:r>
      <w:hyperlink r:id="rId277" w:history="1">
        <w:r w:rsidRPr="000305DA">
          <w:rPr>
            <w:rStyle w:val="af"/>
            <w:color w:val="0000FF"/>
            <w:szCs w:val="18"/>
            <w:lang w:val="en-US"/>
          </w:rPr>
          <w:t>CRPD/C/DEU/CO/1</w:t>
        </w:r>
      </w:hyperlink>
      <w:r w:rsidRPr="00CD6C67">
        <w:rPr>
          <w:szCs w:val="18"/>
          <w:lang w:val="en-US"/>
        </w:rPr>
        <w:t xml:space="preserve">, </w:t>
      </w:r>
      <w:r w:rsidRPr="00CD6C67">
        <w:rPr>
          <w:szCs w:val="18"/>
          <w:lang w:val="ru-RU"/>
        </w:rPr>
        <w:t>пункт</w:t>
      </w:r>
      <w:r w:rsidRPr="00CD6C67">
        <w:rPr>
          <w:szCs w:val="18"/>
          <w:lang w:val="en-US"/>
        </w:rPr>
        <w:t xml:space="preserve"> 32 c); </w:t>
      </w:r>
      <w:hyperlink r:id="rId278" w:history="1">
        <w:r w:rsidRPr="000305DA">
          <w:rPr>
            <w:rStyle w:val="af"/>
            <w:color w:val="0000FF"/>
            <w:szCs w:val="18"/>
            <w:lang w:val="en-US"/>
          </w:rPr>
          <w:t>CRPD/C/KOR/CO/1</w:t>
        </w:r>
      </w:hyperlink>
      <w:r w:rsidRPr="00CD6C67">
        <w:rPr>
          <w:szCs w:val="18"/>
          <w:lang w:val="en-US"/>
        </w:rPr>
        <w:t xml:space="preserve">, </w:t>
      </w:r>
      <w:r w:rsidRPr="00CD6C67">
        <w:rPr>
          <w:szCs w:val="18"/>
          <w:lang w:val="ru-RU"/>
        </w:rPr>
        <w:t>пункт</w:t>
      </w:r>
      <w:r w:rsidRPr="00CD6C67">
        <w:rPr>
          <w:szCs w:val="18"/>
          <w:lang w:val="en-US"/>
        </w:rPr>
        <w:t xml:space="preserve"> 29; </w:t>
      </w:r>
      <w:hyperlink r:id="rId279" w:history="1">
        <w:r w:rsidRPr="000305DA">
          <w:rPr>
            <w:rStyle w:val="af"/>
            <w:color w:val="0000FF"/>
            <w:szCs w:val="18"/>
            <w:lang w:val="en-US"/>
          </w:rPr>
          <w:t>CRPD/C/NZL/CO/1</w:t>
        </w:r>
      </w:hyperlink>
      <w:r w:rsidRPr="00CD6C67">
        <w:rPr>
          <w:szCs w:val="18"/>
          <w:lang w:val="en-US"/>
        </w:rPr>
        <w:t xml:space="preserve">, </w:t>
      </w:r>
      <w:r w:rsidRPr="00CD6C67">
        <w:rPr>
          <w:szCs w:val="18"/>
          <w:lang w:val="ru-RU"/>
        </w:rPr>
        <w:t>пункт</w:t>
      </w:r>
      <w:r w:rsidRPr="00CD6C67">
        <w:rPr>
          <w:szCs w:val="18"/>
          <w:lang w:val="en-US"/>
        </w:rPr>
        <w:t xml:space="preserve"> 34; </w:t>
      </w:r>
      <w:hyperlink r:id="rId280" w:history="1">
        <w:r w:rsidRPr="000305DA">
          <w:rPr>
            <w:rStyle w:val="af"/>
            <w:color w:val="0000FF"/>
            <w:szCs w:val="18"/>
            <w:lang w:val="en-US"/>
          </w:rPr>
          <w:t>CRPD/C/AZE/CO/1</w:t>
        </w:r>
      </w:hyperlink>
      <w:r w:rsidRPr="00CD6C67">
        <w:rPr>
          <w:szCs w:val="18"/>
          <w:lang w:val="en-US"/>
        </w:rPr>
        <w:t xml:space="preserve">, </w:t>
      </w:r>
      <w:r w:rsidRPr="00CD6C67">
        <w:rPr>
          <w:szCs w:val="18"/>
          <w:lang w:val="ru-RU"/>
        </w:rPr>
        <w:t>пункт</w:t>
      </w:r>
      <w:r w:rsidRPr="00CD6C67">
        <w:rPr>
          <w:szCs w:val="18"/>
          <w:lang w:val="en-US"/>
        </w:rPr>
        <w:t xml:space="preserve"> 31; </w:t>
      </w:r>
      <w:hyperlink r:id="rId281" w:history="1">
        <w:r w:rsidRPr="005951AE">
          <w:rPr>
            <w:rStyle w:val="af"/>
            <w:color w:val="0000FF"/>
            <w:szCs w:val="18"/>
            <w:lang w:val="en-US"/>
          </w:rPr>
          <w:t>CRPD/C/AUS/CO/1</w:t>
        </w:r>
      </w:hyperlink>
      <w:r w:rsidRPr="00CD6C67">
        <w:rPr>
          <w:szCs w:val="18"/>
          <w:lang w:val="en-US"/>
        </w:rPr>
        <w:t xml:space="preserve">, </w:t>
      </w:r>
      <w:r w:rsidRPr="00CD6C67">
        <w:rPr>
          <w:szCs w:val="18"/>
          <w:lang w:val="ru-RU"/>
        </w:rPr>
        <w:t>пункт</w:t>
      </w:r>
      <w:r w:rsidRPr="00CD6C67">
        <w:rPr>
          <w:szCs w:val="18"/>
          <w:lang w:val="en-US"/>
        </w:rPr>
        <w:t xml:space="preserve"> 32 b); </w:t>
      </w:r>
      <w:hyperlink r:id="rId282" w:history="1">
        <w:r w:rsidRPr="000305DA">
          <w:rPr>
            <w:rStyle w:val="af"/>
            <w:color w:val="0000FF"/>
            <w:szCs w:val="18"/>
            <w:lang w:val="en-US"/>
          </w:rPr>
          <w:t>CRPD/C/SVK/CO/1</w:t>
        </w:r>
      </w:hyperlink>
      <w:r w:rsidRPr="00CD6C67">
        <w:rPr>
          <w:szCs w:val="18"/>
          <w:lang w:val="en-US"/>
        </w:rPr>
        <w:t xml:space="preserve">, </w:t>
      </w:r>
      <w:r w:rsidRPr="00CD6C67">
        <w:rPr>
          <w:szCs w:val="18"/>
          <w:lang w:val="ru-RU"/>
        </w:rPr>
        <w:t>пункт</w:t>
      </w:r>
      <w:r w:rsidRPr="00CD6C67">
        <w:rPr>
          <w:szCs w:val="18"/>
          <w:lang w:val="en-US"/>
        </w:rPr>
        <w:t xml:space="preserve"> 32.</w:t>
      </w:r>
    </w:p>
  </w:footnote>
  <w:footnote w:id="143">
    <w:p w:rsidR="001C62CA" w:rsidRPr="00CD6C67" w:rsidRDefault="001C62CA" w:rsidP="00324ED7">
      <w:pPr>
        <w:pStyle w:val="aa"/>
        <w:rPr>
          <w:szCs w:val="18"/>
          <w:lang w:val="en-US"/>
        </w:rPr>
      </w:pPr>
      <w:r w:rsidRPr="00CD6C67">
        <w:rPr>
          <w:szCs w:val="18"/>
          <w:lang w:val="en-US"/>
        </w:rPr>
        <w:tab/>
      </w:r>
      <w:r w:rsidRPr="00CD6C67">
        <w:rPr>
          <w:rStyle w:val="a6"/>
          <w:lang w:val="ru-RU"/>
        </w:rPr>
        <w:footnoteRef/>
      </w:r>
      <w:r w:rsidRPr="00CD6C67">
        <w:rPr>
          <w:szCs w:val="18"/>
          <w:lang w:val="en-US"/>
        </w:rPr>
        <w:tab/>
      </w:r>
      <w:r w:rsidRPr="00CD6C67">
        <w:rPr>
          <w:szCs w:val="18"/>
          <w:lang w:val="ru-RU"/>
        </w:rPr>
        <w:t>См</w:t>
      </w:r>
      <w:r w:rsidRPr="00CD6C67">
        <w:rPr>
          <w:szCs w:val="18"/>
          <w:lang w:val="en-US"/>
        </w:rPr>
        <w:t xml:space="preserve">. </w:t>
      </w:r>
      <w:hyperlink r:id="rId283" w:history="1">
        <w:r w:rsidRPr="000305DA">
          <w:rPr>
            <w:rStyle w:val="af"/>
            <w:color w:val="0000FF"/>
            <w:szCs w:val="18"/>
            <w:lang w:val="en-US"/>
          </w:rPr>
          <w:t>CRPD/C/MEX/CO/1</w:t>
        </w:r>
      </w:hyperlink>
      <w:r w:rsidRPr="00CD6C67">
        <w:rPr>
          <w:szCs w:val="18"/>
          <w:lang w:val="en-US"/>
        </w:rPr>
        <w:t xml:space="preserve">, </w:t>
      </w:r>
      <w:r w:rsidRPr="00CD6C67">
        <w:rPr>
          <w:szCs w:val="18"/>
          <w:lang w:val="ru-RU"/>
        </w:rPr>
        <w:t>пункт</w:t>
      </w:r>
      <w:r w:rsidRPr="00CD6C67">
        <w:rPr>
          <w:szCs w:val="18"/>
          <w:lang w:val="en-US"/>
        </w:rPr>
        <w:t xml:space="preserve"> 28.</w:t>
      </w:r>
    </w:p>
  </w:footnote>
  <w:footnote w:id="144">
    <w:p w:rsidR="001C62CA" w:rsidRPr="00CD6C67" w:rsidRDefault="001C62CA" w:rsidP="00324ED7">
      <w:pPr>
        <w:pStyle w:val="aa"/>
        <w:rPr>
          <w:szCs w:val="18"/>
          <w:lang w:val="en-US"/>
        </w:rPr>
      </w:pPr>
      <w:r w:rsidRPr="00CD6C67">
        <w:rPr>
          <w:szCs w:val="18"/>
          <w:lang w:val="en-US"/>
        </w:rPr>
        <w:tab/>
      </w:r>
      <w:r w:rsidRPr="00CD6C67">
        <w:rPr>
          <w:rStyle w:val="a6"/>
          <w:lang w:val="ru-RU"/>
        </w:rPr>
        <w:footnoteRef/>
      </w:r>
      <w:r w:rsidRPr="00CD6C67">
        <w:rPr>
          <w:szCs w:val="18"/>
          <w:lang w:val="en-US"/>
        </w:rPr>
        <w:tab/>
      </w:r>
      <w:r w:rsidRPr="00CD6C67">
        <w:rPr>
          <w:szCs w:val="18"/>
          <w:lang w:val="ru-RU"/>
        </w:rPr>
        <w:t>См</w:t>
      </w:r>
      <w:r w:rsidRPr="00CD6C67">
        <w:rPr>
          <w:szCs w:val="18"/>
          <w:lang w:val="en-US"/>
        </w:rPr>
        <w:t xml:space="preserve">. </w:t>
      </w:r>
      <w:hyperlink r:id="rId284" w:history="1">
        <w:r w:rsidRPr="000305DA">
          <w:rPr>
            <w:rStyle w:val="af"/>
            <w:color w:val="0000FF"/>
            <w:szCs w:val="18"/>
            <w:lang w:val="en-US"/>
          </w:rPr>
          <w:t>CRPD/C/11/D/8/2012</w:t>
        </w:r>
      </w:hyperlink>
      <w:r w:rsidRPr="00CD6C67">
        <w:rPr>
          <w:szCs w:val="18"/>
          <w:lang w:val="en-US"/>
        </w:rPr>
        <w:t>.</w:t>
      </w:r>
    </w:p>
  </w:footnote>
  <w:footnote w:id="145">
    <w:p w:rsidR="001C62CA" w:rsidRPr="00CD6C67" w:rsidRDefault="001C62CA" w:rsidP="00324ED7">
      <w:pPr>
        <w:pStyle w:val="aa"/>
        <w:rPr>
          <w:szCs w:val="18"/>
          <w:lang w:val="en-US"/>
        </w:rPr>
      </w:pPr>
      <w:r w:rsidRPr="00CD6C67">
        <w:rPr>
          <w:sz w:val="16"/>
          <w:szCs w:val="16"/>
          <w:lang w:val="en-US"/>
        </w:rPr>
        <w:tab/>
      </w:r>
      <w:r w:rsidRPr="00CD6C67">
        <w:rPr>
          <w:rStyle w:val="a6"/>
          <w:lang w:val="ru-RU"/>
        </w:rPr>
        <w:footnoteRef/>
      </w:r>
      <w:r w:rsidRPr="00CD6C67">
        <w:rPr>
          <w:szCs w:val="18"/>
          <w:lang w:val="en-US"/>
        </w:rPr>
        <w:tab/>
      </w:r>
      <w:r w:rsidRPr="00CD6C67">
        <w:rPr>
          <w:szCs w:val="18"/>
          <w:lang w:val="ru-RU"/>
        </w:rPr>
        <w:t>См</w:t>
      </w:r>
      <w:r w:rsidRPr="00CD6C67">
        <w:rPr>
          <w:szCs w:val="18"/>
          <w:lang w:val="en-US"/>
        </w:rPr>
        <w:t xml:space="preserve">. </w:t>
      </w:r>
      <w:hyperlink r:id="rId285" w:history="1">
        <w:r w:rsidRPr="000305DA">
          <w:rPr>
            <w:rStyle w:val="af"/>
            <w:color w:val="0000FF"/>
            <w:szCs w:val="18"/>
            <w:lang w:val="en-US"/>
          </w:rPr>
          <w:t>CRPD/C/KOR/CO/1</w:t>
        </w:r>
      </w:hyperlink>
      <w:r w:rsidRPr="00CD6C67">
        <w:rPr>
          <w:szCs w:val="18"/>
          <w:lang w:val="en-US"/>
        </w:rPr>
        <w:t xml:space="preserve">, </w:t>
      </w:r>
      <w:r w:rsidRPr="00CD6C67">
        <w:rPr>
          <w:szCs w:val="18"/>
          <w:lang w:val="ru-RU"/>
        </w:rPr>
        <w:t>пункт</w:t>
      </w:r>
      <w:r w:rsidRPr="00CD6C67">
        <w:rPr>
          <w:szCs w:val="18"/>
          <w:lang w:val="en-US"/>
        </w:rPr>
        <w:t xml:space="preserve"> 26.</w:t>
      </w:r>
    </w:p>
  </w:footnote>
  <w:footnote w:id="146">
    <w:p w:rsidR="001C62CA" w:rsidRPr="00CD6C67" w:rsidRDefault="001C62CA" w:rsidP="00324ED7">
      <w:pPr>
        <w:pStyle w:val="aa"/>
        <w:rPr>
          <w:szCs w:val="18"/>
          <w:lang w:val="en-US"/>
        </w:rPr>
      </w:pPr>
      <w:r w:rsidRPr="00CD6C67">
        <w:rPr>
          <w:szCs w:val="18"/>
          <w:lang w:val="en-US"/>
        </w:rPr>
        <w:tab/>
      </w:r>
      <w:r w:rsidRPr="00CD6C67">
        <w:rPr>
          <w:rStyle w:val="a6"/>
          <w:lang w:val="ru-RU"/>
        </w:rPr>
        <w:footnoteRef/>
      </w:r>
      <w:r w:rsidRPr="00CD6C67">
        <w:rPr>
          <w:szCs w:val="18"/>
          <w:lang w:val="en-US"/>
        </w:rPr>
        <w:tab/>
      </w:r>
      <w:r w:rsidRPr="00CD6C67">
        <w:rPr>
          <w:szCs w:val="18"/>
          <w:lang w:val="ru-RU"/>
        </w:rPr>
        <w:t>См</w:t>
      </w:r>
      <w:r w:rsidRPr="00CD6C67">
        <w:rPr>
          <w:szCs w:val="18"/>
          <w:lang w:val="en-US"/>
        </w:rPr>
        <w:t xml:space="preserve">. </w:t>
      </w:r>
      <w:hyperlink r:id="rId286" w:history="1">
        <w:r w:rsidRPr="000305DA">
          <w:rPr>
            <w:rStyle w:val="af"/>
            <w:color w:val="0000FF"/>
            <w:szCs w:val="18"/>
            <w:lang w:val="en-US"/>
          </w:rPr>
          <w:t>CRPD/C/BEL/CO/1</w:t>
        </w:r>
      </w:hyperlink>
      <w:r w:rsidRPr="00CD6C67">
        <w:rPr>
          <w:szCs w:val="18"/>
          <w:lang w:val="en-US"/>
        </w:rPr>
        <w:t xml:space="preserve">, </w:t>
      </w:r>
      <w:r w:rsidRPr="00CD6C67">
        <w:rPr>
          <w:szCs w:val="18"/>
          <w:lang w:val="ru-RU"/>
        </w:rPr>
        <w:t>пункт</w:t>
      </w:r>
      <w:r w:rsidRPr="00CD6C67">
        <w:rPr>
          <w:szCs w:val="18"/>
          <w:lang w:val="en-US"/>
        </w:rPr>
        <w:t xml:space="preserve"> 28.</w:t>
      </w:r>
    </w:p>
  </w:footnote>
  <w:footnote w:id="147">
    <w:p w:rsidR="001C62CA" w:rsidRPr="00CD6C67" w:rsidRDefault="001C62CA" w:rsidP="00324ED7">
      <w:pPr>
        <w:pStyle w:val="aa"/>
        <w:rPr>
          <w:szCs w:val="18"/>
          <w:lang w:val="en-US"/>
        </w:rPr>
      </w:pPr>
      <w:r w:rsidRPr="00CD6C67">
        <w:rPr>
          <w:szCs w:val="18"/>
          <w:lang w:val="en-US"/>
        </w:rPr>
        <w:tab/>
      </w:r>
      <w:r w:rsidRPr="00CD6C67">
        <w:rPr>
          <w:rStyle w:val="a6"/>
          <w:lang w:val="ru-RU"/>
        </w:rPr>
        <w:footnoteRef/>
      </w:r>
      <w:r w:rsidRPr="00CD6C67">
        <w:rPr>
          <w:szCs w:val="18"/>
          <w:lang w:val="en-US"/>
        </w:rPr>
        <w:tab/>
      </w:r>
      <w:r w:rsidRPr="00CD6C67">
        <w:rPr>
          <w:szCs w:val="18"/>
          <w:lang w:val="ru-RU"/>
        </w:rPr>
        <w:t>См</w:t>
      </w:r>
      <w:r w:rsidRPr="00CD6C67">
        <w:rPr>
          <w:szCs w:val="18"/>
          <w:lang w:val="en-US"/>
        </w:rPr>
        <w:t xml:space="preserve">. </w:t>
      </w:r>
      <w:hyperlink r:id="rId287" w:history="1">
        <w:r w:rsidRPr="000305DA">
          <w:rPr>
            <w:rStyle w:val="af"/>
            <w:color w:val="0000FF"/>
            <w:szCs w:val="18"/>
            <w:lang w:val="en-US"/>
          </w:rPr>
          <w:t>CRPD/C/ECU/CO/1</w:t>
        </w:r>
      </w:hyperlink>
      <w:r w:rsidRPr="00CD6C67">
        <w:rPr>
          <w:szCs w:val="18"/>
          <w:lang w:val="en-US"/>
        </w:rPr>
        <w:t xml:space="preserve">, </w:t>
      </w:r>
      <w:r w:rsidRPr="00CD6C67">
        <w:rPr>
          <w:szCs w:val="18"/>
          <w:lang w:val="ru-RU"/>
        </w:rPr>
        <w:t>пункт</w:t>
      </w:r>
      <w:r w:rsidRPr="00CD6C67">
        <w:rPr>
          <w:szCs w:val="18"/>
          <w:lang w:val="en-US"/>
        </w:rPr>
        <w:t xml:space="preserve"> 29 c).</w:t>
      </w:r>
    </w:p>
  </w:footnote>
  <w:footnote w:id="148">
    <w:p w:rsidR="001C62CA" w:rsidRPr="00CD6C67" w:rsidRDefault="001C62CA" w:rsidP="00324ED7">
      <w:pPr>
        <w:pStyle w:val="aa"/>
        <w:rPr>
          <w:rFonts w:ascii="Verdana" w:hAnsi="Verdana"/>
          <w:szCs w:val="18"/>
          <w:lang w:val="en-US"/>
        </w:rPr>
      </w:pPr>
      <w:r w:rsidRPr="00CD6C67">
        <w:rPr>
          <w:szCs w:val="18"/>
          <w:lang w:val="en-US"/>
        </w:rPr>
        <w:tab/>
      </w:r>
      <w:r w:rsidRPr="00CD6C67">
        <w:rPr>
          <w:rStyle w:val="a6"/>
          <w:lang w:val="ru-RU"/>
        </w:rPr>
        <w:footnoteRef/>
      </w:r>
      <w:r w:rsidRPr="00CD6C67">
        <w:rPr>
          <w:szCs w:val="18"/>
          <w:lang w:val="en-US"/>
        </w:rPr>
        <w:tab/>
      </w:r>
      <w:r w:rsidRPr="00CD6C67">
        <w:rPr>
          <w:szCs w:val="18"/>
          <w:lang w:val="ru-RU"/>
        </w:rPr>
        <w:t>См</w:t>
      </w:r>
      <w:r w:rsidRPr="00CD6C67">
        <w:rPr>
          <w:szCs w:val="18"/>
          <w:lang w:val="en-US"/>
        </w:rPr>
        <w:t xml:space="preserve">. </w:t>
      </w:r>
      <w:hyperlink r:id="rId288" w:history="1">
        <w:r w:rsidRPr="000305DA">
          <w:rPr>
            <w:rStyle w:val="af"/>
            <w:color w:val="0000FF"/>
            <w:szCs w:val="18"/>
            <w:lang w:val="en-US"/>
          </w:rPr>
          <w:t>CRPD/C/DEU/CO/1</w:t>
        </w:r>
      </w:hyperlink>
      <w:r w:rsidRPr="00CD6C67">
        <w:rPr>
          <w:szCs w:val="18"/>
          <w:lang w:val="en-US"/>
        </w:rPr>
        <w:t xml:space="preserve">, </w:t>
      </w:r>
      <w:r w:rsidRPr="00CD6C67">
        <w:rPr>
          <w:szCs w:val="18"/>
          <w:lang w:val="ru-RU"/>
        </w:rPr>
        <w:t>пункт</w:t>
      </w:r>
      <w:r w:rsidRPr="00CD6C67">
        <w:rPr>
          <w:szCs w:val="18"/>
          <w:lang w:val="en-US"/>
        </w:rPr>
        <w:t xml:space="preserve"> 31.</w:t>
      </w:r>
    </w:p>
  </w:footnote>
  <w:footnote w:id="149">
    <w:p w:rsidR="001C62CA" w:rsidRPr="00CD6C67" w:rsidRDefault="001C62CA" w:rsidP="00324ED7">
      <w:pPr>
        <w:pStyle w:val="aa"/>
        <w:rPr>
          <w:szCs w:val="18"/>
          <w:lang w:val="en-US"/>
        </w:rPr>
      </w:pPr>
      <w:r w:rsidRPr="00CD6C67">
        <w:rPr>
          <w:szCs w:val="18"/>
          <w:lang w:val="en-US"/>
        </w:rPr>
        <w:tab/>
      </w:r>
      <w:r w:rsidRPr="00CD6C67">
        <w:rPr>
          <w:rStyle w:val="a6"/>
          <w:lang w:val="ru-RU"/>
        </w:rPr>
        <w:footnoteRef/>
      </w:r>
      <w:r w:rsidRPr="00CD6C67">
        <w:rPr>
          <w:szCs w:val="18"/>
          <w:lang w:val="en-US"/>
        </w:rPr>
        <w:tab/>
      </w:r>
      <w:r w:rsidRPr="00CD6C67">
        <w:rPr>
          <w:szCs w:val="18"/>
          <w:lang w:val="ru-RU"/>
        </w:rPr>
        <w:t>См</w:t>
      </w:r>
      <w:r w:rsidRPr="00CD6C67">
        <w:rPr>
          <w:szCs w:val="18"/>
          <w:lang w:val="en-US"/>
        </w:rPr>
        <w:t xml:space="preserve">. </w:t>
      </w:r>
      <w:hyperlink r:id="rId289" w:history="1">
        <w:r w:rsidRPr="000305DA">
          <w:rPr>
            <w:rStyle w:val="af"/>
            <w:color w:val="0000FF"/>
            <w:szCs w:val="18"/>
            <w:lang w:val="en-US"/>
          </w:rPr>
          <w:t>CRPD/C/NZL/CO/1</w:t>
        </w:r>
      </w:hyperlink>
      <w:r w:rsidRPr="00CD6C67">
        <w:rPr>
          <w:szCs w:val="18"/>
          <w:lang w:val="en-US"/>
        </w:rPr>
        <w:t xml:space="preserve">, </w:t>
      </w:r>
      <w:r w:rsidRPr="00CD6C67">
        <w:rPr>
          <w:szCs w:val="18"/>
          <w:lang w:val="ru-RU"/>
        </w:rPr>
        <w:t>пункт</w:t>
      </w:r>
      <w:r w:rsidRPr="00CD6C67">
        <w:rPr>
          <w:szCs w:val="18"/>
          <w:lang w:val="en-US"/>
        </w:rPr>
        <w:t xml:space="preserve"> 34.</w:t>
      </w:r>
    </w:p>
  </w:footnote>
  <w:footnote w:id="150">
    <w:p w:rsidR="001C62CA" w:rsidRPr="00CD6C67" w:rsidRDefault="001C62CA" w:rsidP="00324ED7">
      <w:pPr>
        <w:pStyle w:val="aa"/>
        <w:rPr>
          <w:szCs w:val="18"/>
          <w:lang w:val="en-US"/>
        </w:rPr>
      </w:pPr>
      <w:r w:rsidRPr="00CD6C67">
        <w:rPr>
          <w:szCs w:val="18"/>
          <w:lang w:val="en-US"/>
        </w:rPr>
        <w:tab/>
      </w:r>
      <w:r w:rsidRPr="00CD6C67">
        <w:rPr>
          <w:rStyle w:val="a6"/>
          <w:lang w:val="ru-RU"/>
        </w:rPr>
        <w:footnoteRef/>
      </w:r>
      <w:r w:rsidRPr="00CD6C67">
        <w:rPr>
          <w:szCs w:val="18"/>
          <w:lang w:val="en-US"/>
        </w:rPr>
        <w:tab/>
      </w:r>
      <w:r w:rsidRPr="00CD6C67">
        <w:rPr>
          <w:szCs w:val="18"/>
          <w:lang w:val="ru-RU"/>
        </w:rPr>
        <w:t>См</w:t>
      </w:r>
      <w:r w:rsidRPr="00CD6C67">
        <w:rPr>
          <w:szCs w:val="18"/>
          <w:lang w:val="en-US"/>
        </w:rPr>
        <w:t xml:space="preserve">. </w:t>
      </w:r>
      <w:hyperlink r:id="rId290" w:history="1">
        <w:r w:rsidRPr="000305DA">
          <w:rPr>
            <w:rStyle w:val="af"/>
            <w:color w:val="0000FF"/>
            <w:szCs w:val="18"/>
            <w:lang w:val="en-US"/>
          </w:rPr>
          <w:t>CRPD/C/AUS/CO/1</w:t>
        </w:r>
      </w:hyperlink>
      <w:r w:rsidRPr="00CD6C67">
        <w:rPr>
          <w:szCs w:val="18"/>
          <w:lang w:val="en-US"/>
        </w:rPr>
        <w:t xml:space="preserve">, </w:t>
      </w:r>
      <w:r w:rsidRPr="00CD6C67">
        <w:rPr>
          <w:szCs w:val="18"/>
          <w:lang w:val="ru-RU"/>
        </w:rPr>
        <w:t>пункт</w:t>
      </w:r>
      <w:r w:rsidRPr="00CD6C67">
        <w:rPr>
          <w:szCs w:val="18"/>
          <w:lang w:val="en-US"/>
        </w:rPr>
        <w:t xml:space="preserve"> 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2CA" w:rsidRDefault="001C62CA">
    <w:pPr>
      <w:pStyle w:val="a3"/>
    </w:pPr>
    <w:r w:rsidRPr="0027643A">
      <w:rPr>
        <w:lang w:val="ru-RU"/>
      </w:rPr>
      <w:t>A/72/55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2CA" w:rsidRPr="00444F80" w:rsidRDefault="001C62CA" w:rsidP="00444F80">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2CA" w:rsidRDefault="001C62CA" w:rsidP="00632AF5">
    <w:pPr>
      <w:pStyle w:val="a3"/>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2CA" w:rsidRPr="00F406C7" w:rsidRDefault="001C62CA" w:rsidP="00F406C7">
    <w:pPr>
      <w:pBdr>
        <w:bottom w:val="single" w:sz="4" w:space="4" w:color="auto"/>
      </w:pBdr>
      <w:tabs>
        <w:tab w:val="right" w:pos="9639"/>
      </w:tabs>
      <w:suppressAutoHyphens/>
      <w:jc w:val="right"/>
      <w:rPr>
        <w:rFonts w:eastAsia="Times New Roman" w:cs="Times New Roman"/>
        <w:b/>
        <w:sz w:val="18"/>
        <w:szCs w:val="20"/>
        <w:lang w:val="en-GB" w:eastAsia="ru-RU"/>
      </w:rPr>
    </w:pPr>
    <w:r>
      <w:rPr>
        <w:rFonts w:eastAsia="Times New Roman" w:cs="Times New Roman"/>
        <w:b/>
        <w:sz w:val="18"/>
        <w:szCs w:val="20"/>
        <w:lang w:val="en-GB" w:eastAsia="ru-RU"/>
      </w:rPr>
      <w:t>A/72/55</w:t>
    </w:r>
    <w:r w:rsidRPr="00F406C7">
      <w:rPr>
        <w:rFonts w:eastAsia="Times New Roman" w:cs="Times New Roman"/>
        <w:b/>
        <w:sz w:val="18"/>
        <w:szCs w:val="20"/>
        <w:lang w:val="en-GB" w:eastAsia="ru-RU"/>
      </w:rPr>
      <w:fldChar w:fldCharType="begin"/>
    </w:r>
    <w:r w:rsidRPr="00F406C7">
      <w:rPr>
        <w:rFonts w:eastAsia="Times New Roman" w:cs="Times New Roman"/>
        <w:b/>
        <w:sz w:val="18"/>
        <w:szCs w:val="20"/>
        <w:lang w:val="en-GB" w:eastAsia="ru-RU"/>
      </w:rPr>
      <w:instrText xml:space="preserve"> TITLE  \* MERGEFORMAT </w:instrText>
    </w:r>
    <w:r w:rsidRPr="00F406C7">
      <w:rPr>
        <w:rFonts w:eastAsia="Times New Roman" w:cs="Times New Roman"/>
        <w:b/>
        <w:sz w:val="18"/>
        <w:szCs w:val="20"/>
        <w:lang w:val="en-GB" w:eastAsia="ru-RU"/>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2CA" w:rsidRDefault="001C62CA">
    <w:pPr>
      <w:pStyle w:val="a3"/>
    </w:pPr>
    <w:r w:rsidRPr="0027643A">
      <w:rPr>
        <w:lang w:val="ru-RU"/>
      </w:rPr>
      <w:t>A/72/55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2CA" w:rsidRPr="00F406C7" w:rsidRDefault="001C62CA" w:rsidP="00F406C7">
    <w:pPr>
      <w:pBdr>
        <w:bottom w:val="single" w:sz="4" w:space="4" w:color="auto"/>
      </w:pBdr>
      <w:tabs>
        <w:tab w:val="right" w:pos="9639"/>
      </w:tabs>
      <w:suppressAutoHyphens/>
      <w:jc w:val="right"/>
      <w:rPr>
        <w:rFonts w:eastAsia="Times New Roman" w:cs="Times New Roman"/>
        <w:b/>
        <w:sz w:val="18"/>
        <w:szCs w:val="20"/>
        <w:lang w:val="en-GB" w:eastAsia="ru-RU"/>
      </w:rPr>
    </w:pPr>
    <w:r>
      <w:rPr>
        <w:rFonts w:eastAsia="Times New Roman" w:cs="Times New Roman"/>
        <w:b/>
        <w:sz w:val="18"/>
        <w:szCs w:val="20"/>
        <w:lang w:val="en-GB" w:eastAsia="ru-RU"/>
      </w:rPr>
      <w:t>A/72/55</w:t>
    </w:r>
    <w:r w:rsidRPr="00F406C7">
      <w:rPr>
        <w:rFonts w:eastAsia="Times New Roman" w:cs="Times New Roman"/>
        <w:b/>
        <w:sz w:val="18"/>
        <w:szCs w:val="20"/>
        <w:lang w:val="en-GB" w:eastAsia="ru-RU"/>
      </w:rPr>
      <w:fldChar w:fldCharType="begin"/>
    </w:r>
    <w:r w:rsidRPr="00F406C7">
      <w:rPr>
        <w:rFonts w:eastAsia="Times New Roman" w:cs="Times New Roman"/>
        <w:b/>
        <w:sz w:val="18"/>
        <w:szCs w:val="20"/>
        <w:lang w:val="en-GB" w:eastAsia="ru-RU"/>
      </w:rPr>
      <w:instrText xml:space="preserve"> TITLE  \* MERGEFORMAT </w:instrText>
    </w:r>
    <w:r w:rsidRPr="00F406C7">
      <w:rPr>
        <w:rFonts w:eastAsia="Times New Roman" w:cs="Times New Roman"/>
        <w:b/>
        <w:sz w:val="18"/>
        <w:szCs w:val="20"/>
        <w:lang w:val="en-GB" w:eastAsia="ru-RU"/>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0EA63C"/>
    <w:lvl w:ilvl="0">
      <w:start w:val="1"/>
      <w:numFmt w:val="decimal"/>
      <w:lvlText w:val="%1."/>
      <w:lvlJc w:val="left"/>
      <w:pPr>
        <w:tabs>
          <w:tab w:val="num" w:pos="1492"/>
        </w:tabs>
        <w:ind w:left="1492" w:hanging="360"/>
      </w:pPr>
    </w:lvl>
  </w:abstractNum>
  <w:abstractNum w:abstractNumId="1">
    <w:nsid w:val="FFFFFF7D"/>
    <w:multiLevelType w:val="singleLevel"/>
    <w:tmpl w:val="60E24002"/>
    <w:lvl w:ilvl="0">
      <w:start w:val="1"/>
      <w:numFmt w:val="decimal"/>
      <w:lvlText w:val="%1."/>
      <w:lvlJc w:val="left"/>
      <w:pPr>
        <w:tabs>
          <w:tab w:val="num" w:pos="1209"/>
        </w:tabs>
        <w:ind w:left="1209" w:hanging="360"/>
      </w:pPr>
    </w:lvl>
  </w:abstractNum>
  <w:abstractNum w:abstractNumId="2">
    <w:nsid w:val="FFFFFF7E"/>
    <w:multiLevelType w:val="singleLevel"/>
    <w:tmpl w:val="73D29AAC"/>
    <w:lvl w:ilvl="0">
      <w:start w:val="1"/>
      <w:numFmt w:val="decimal"/>
      <w:lvlText w:val="%1."/>
      <w:lvlJc w:val="left"/>
      <w:pPr>
        <w:tabs>
          <w:tab w:val="num" w:pos="926"/>
        </w:tabs>
        <w:ind w:left="926" w:hanging="360"/>
      </w:pPr>
    </w:lvl>
  </w:abstractNum>
  <w:abstractNum w:abstractNumId="3">
    <w:nsid w:val="FFFFFF7F"/>
    <w:multiLevelType w:val="singleLevel"/>
    <w:tmpl w:val="AD24B146"/>
    <w:lvl w:ilvl="0">
      <w:start w:val="1"/>
      <w:numFmt w:val="decimal"/>
      <w:lvlText w:val="%1."/>
      <w:lvlJc w:val="left"/>
      <w:pPr>
        <w:tabs>
          <w:tab w:val="num" w:pos="643"/>
        </w:tabs>
        <w:ind w:left="643" w:hanging="360"/>
      </w:pPr>
    </w:lvl>
  </w:abstractNum>
  <w:abstractNum w:abstractNumId="4">
    <w:nsid w:val="FFFFFF80"/>
    <w:multiLevelType w:val="singleLevel"/>
    <w:tmpl w:val="3B5CAB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97E58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230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FEC01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1273EC"/>
    <w:lvl w:ilvl="0">
      <w:start w:val="1"/>
      <w:numFmt w:val="decimal"/>
      <w:lvlText w:val="%1."/>
      <w:lvlJc w:val="left"/>
      <w:pPr>
        <w:tabs>
          <w:tab w:val="num" w:pos="360"/>
        </w:tabs>
        <w:ind w:left="360" w:hanging="360"/>
      </w:pPr>
    </w:lvl>
  </w:abstractNum>
  <w:abstractNum w:abstractNumId="9">
    <w:nsid w:val="FFFFFF89"/>
    <w:multiLevelType w:val="singleLevel"/>
    <w:tmpl w:val="05F6FE84"/>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BCC4C8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FD72D2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4D1245B"/>
    <w:multiLevelType w:val="hybridMultilevel"/>
    <w:tmpl w:val="F814991C"/>
    <w:lvl w:ilvl="0" w:tplc="11C05B90">
      <w:start w:val="1"/>
      <w:numFmt w:val="upperLetter"/>
      <w:lvlText w:val="%1."/>
      <w:lvlJc w:val="left"/>
      <w:pPr>
        <w:ind w:left="1560" w:hanging="42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8">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63B605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44F5A7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746D425F"/>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21"/>
  </w:num>
  <w:num w:numId="2">
    <w:abstractNumId w:val="16"/>
  </w:num>
  <w:num w:numId="3">
    <w:abstractNumId w:val="18"/>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5"/>
  </w:num>
  <w:num w:numId="15">
    <w:abstractNumId w:val="13"/>
  </w:num>
  <w:num w:numId="16">
    <w:abstractNumId w:val="10"/>
  </w:num>
  <w:num w:numId="17">
    <w:abstractNumId w:val="22"/>
  </w:num>
  <w:num w:numId="18">
    <w:abstractNumId w:val="20"/>
  </w:num>
  <w:num w:numId="19">
    <w:abstractNumId w:val="23"/>
  </w:num>
  <w:num w:numId="20">
    <w:abstractNumId w:val="11"/>
  </w:num>
  <w:num w:numId="21">
    <w:abstractNumId w:val="19"/>
  </w:num>
  <w:num w:numId="22">
    <w:abstractNumId w:val="14"/>
  </w:num>
  <w:num w:numId="23">
    <w:abstractNumId w:val="1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hideSpellingErrors/>
  <w:hideGrammaticalErrors/>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AF5"/>
    <w:rsid w:val="00026459"/>
    <w:rsid w:val="000305DA"/>
    <w:rsid w:val="000450D1"/>
    <w:rsid w:val="00047C68"/>
    <w:rsid w:val="000A189E"/>
    <w:rsid w:val="000D03DA"/>
    <w:rsid w:val="000D461B"/>
    <w:rsid w:val="000D7C4C"/>
    <w:rsid w:val="000F2A4F"/>
    <w:rsid w:val="00113F32"/>
    <w:rsid w:val="00162E39"/>
    <w:rsid w:val="0018203F"/>
    <w:rsid w:val="001A6CC2"/>
    <w:rsid w:val="001A6EAC"/>
    <w:rsid w:val="001B3384"/>
    <w:rsid w:val="001B6EBB"/>
    <w:rsid w:val="001C62CA"/>
    <w:rsid w:val="00203F84"/>
    <w:rsid w:val="0023313F"/>
    <w:rsid w:val="002475FC"/>
    <w:rsid w:val="00275188"/>
    <w:rsid w:val="0027643A"/>
    <w:rsid w:val="0028687D"/>
    <w:rsid w:val="00290DE7"/>
    <w:rsid w:val="002A5FAE"/>
    <w:rsid w:val="002B091C"/>
    <w:rsid w:val="002B3D40"/>
    <w:rsid w:val="002D0CCB"/>
    <w:rsid w:val="002D1511"/>
    <w:rsid w:val="002D7115"/>
    <w:rsid w:val="00324ED7"/>
    <w:rsid w:val="00345C79"/>
    <w:rsid w:val="00347B1F"/>
    <w:rsid w:val="00366A39"/>
    <w:rsid w:val="003A3003"/>
    <w:rsid w:val="003A575B"/>
    <w:rsid w:val="003A73B6"/>
    <w:rsid w:val="003D35C7"/>
    <w:rsid w:val="0043342F"/>
    <w:rsid w:val="00436449"/>
    <w:rsid w:val="00444F80"/>
    <w:rsid w:val="0048005C"/>
    <w:rsid w:val="00482B49"/>
    <w:rsid w:val="00490CEC"/>
    <w:rsid w:val="004E242B"/>
    <w:rsid w:val="004E3C2B"/>
    <w:rsid w:val="004F42C9"/>
    <w:rsid w:val="00544379"/>
    <w:rsid w:val="00566944"/>
    <w:rsid w:val="00573671"/>
    <w:rsid w:val="00576499"/>
    <w:rsid w:val="00585061"/>
    <w:rsid w:val="00585B2A"/>
    <w:rsid w:val="005951AE"/>
    <w:rsid w:val="00595DE3"/>
    <w:rsid w:val="00595E0D"/>
    <w:rsid w:val="005B4953"/>
    <w:rsid w:val="005C5548"/>
    <w:rsid w:val="005C79F0"/>
    <w:rsid w:val="005D56BF"/>
    <w:rsid w:val="005D6C91"/>
    <w:rsid w:val="005E0F0D"/>
    <w:rsid w:val="005F1A91"/>
    <w:rsid w:val="00600ACC"/>
    <w:rsid w:val="00602FE9"/>
    <w:rsid w:val="006203AB"/>
    <w:rsid w:val="00632AF5"/>
    <w:rsid w:val="0063391E"/>
    <w:rsid w:val="00646B82"/>
    <w:rsid w:val="00665D8D"/>
    <w:rsid w:val="006715FF"/>
    <w:rsid w:val="00677E6C"/>
    <w:rsid w:val="00685456"/>
    <w:rsid w:val="006A7A3B"/>
    <w:rsid w:val="006B3128"/>
    <w:rsid w:val="006B6B57"/>
    <w:rsid w:val="006D7810"/>
    <w:rsid w:val="00705394"/>
    <w:rsid w:val="00720FCC"/>
    <w:rsid w:val="0072210D"/>
    <w:rsid w:val="0073653A"/>
    <w:rsid w:val="00743F62"/>
    <w:rsid w:val="00750AFA"/>
    <w:rsid w:val="00760D3A"/>
    <w:rsid w:val="00773BA8"/>
    <w:rsid w:val="007A1F42"/>
    <w:rsid w:val="007A4B4C"/>
    <w:rsid w:val="007D76DD"/>
    <w:rsid w:val="008127A9"/>
    <w:rsid w:val="008223F4"/>
    <w:rsid w:val="008239EB"/>
    <w:rsid w:val="00840D0F"/>
    <w:rsid w:val="00853D7F"/>
    <w:rsid w:val="00870562"/>
    <w:rsid w:val="008717E8"/>
    <w:rsid w:val="008D01AE"/>
    <w:rsid w:val="008E0423"/>
    <w:rsid w:val="009141DC"/>
    <w:rsid w:val="009174A1"/>
    <w:rsid w:val="009502B0"/>
    <w:rsid w:val="00974867"/>
    <w:rsid w:val="00983E8F"/>
    <w:rsid w:val="0098674D"/>
    <w:rsid w:val="00997ACA"/>
    <w:rsid w:val="009C30AC"/>
    <w:rsid w:val="009C7948"/>
    <w:rsid w:val="009D7D5B"/>
    <w:rsid w:val="009E75D1"/>
    <w:rsid w:val="00A03FB7"/>
    <w:rsid w:val="00A07C38"/>
    <w:rsid w:val="00A70D99"/>
    <w:rsid w:val="00A75A11"/>
    <w:rsid w:val="00A909D0"/>
    <w:rsid w:val="00AC6C4E"/>
    <w:rsid w:val="00AD7EAD"/>
    <w:rsid w:val="00B35A32"/>
    <w:rsid w:val="00B432C6"/>
    <w:rsid w:val="00B471C5"/>
    <w:rsid w:val="00B6474A"/>
    <w:rsid w:val="00BB64DB"/>
    <w:rsid w:val="00BE1742"/>
    <w:rsid w:val="00BE70F3"/>
    <w:rsid w:val="00C45EC7"/>
    <w:rsid w:val="00C7403B"/>
    <w:rsid w:val="00C811EA"/>
    <w:rsid w:val="00C86061"/>
    <w:rsid w:val="00CD5B0F"/>
    <w:rsid w:val="00CD6C67"/>
    <w:rsid w:val="00CE1CCB"/>
    <w:rsid w:val="00CF0B3E"/>
    <w:rsid w:val="00CF3753"/>
    <w:rsid w:val="00D1261C"/>
    <w:rsid w:val="00D35DFE"/>
    <w:rsid w:val="00D53A40"/>
    <w:rsid w:val="00D75DCE"/>
    <w:rsid w:val="00D8274B"/>
    <w:rsid w:val="00DB4D03"/>
    <w:rsid w:val="00DD35AC"/>
    <w:rsid w:val="00DD479F"/>
    <w:rsid w:val="00DD74AD"/>
    <w:rsid w:val="00E15E48"/>
    <w:rsid w:val="00E16FE5"/>
    <w:rsid w:val="00E22803"/>
    <w:rsid w:val="00E240ED"/>
    <w:rsid w:val="00E510AF"/>
    <w:rsid w:val="00E975BA"/>
    <w:rsid w:val="00EB0723"/>
    <w:rsid w:val="00EE514E"/>
    <w:rsid w:val="00EE6F37"/>
    <w:rsid w:val="00EF6A8A"/>
    <w:rsid w:val="00F13D6C"/>
    <w:rsid w:val="00F1599F"/>
    <w:rsid w:val="00F31EF2"/>
    <w:rsid w:val="00F406C7"/>
    <w:rsid w:val="00F765B5"/>
    <w:rsid w:val="00FC7351"/>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0" w:unhideWhenUsed="0" w:qFormat="1"/>
    <w:lsdException w:name="Default Paragraph Font" w:uiPriority="1"/>
    <w:lsdException w:name="Subtitle" w:semiHidden="0" w:uiPriority="11" w:unhideWhenUsed="0"/>
    <w:lsdException w:name="FollowedHyperlink" w:uiPriority="0"/>
    <w:lsdException w:name="Strong" w:semiHidden="0" w:uiPriority="22" w:unhideWhenUsed="0"/>
    <w:lsdException w:name="Emphasis" w:semiHidden="0" w:uiPriority="20" w:unhideWhenUsed="0"/>
    <w:lsdException w:name="Outline List 1"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23313F"/>
    <w:rPr>
      <w:rFonts w:ascii="Times New Roman" w:hAnsi="Times New Roman"/>
      <w:spacing w:val="4"/>
      <w:w w:val="103"/>
      <w:kern w:val="14"/>
      <w:sz w:val="20"/>
    </w:rPr>
  </w:style>
  <w:style w:type="paragraph" w:styleId="1">
    <w:name w:val="heading 1"/>
    <w:aliases w:val="Table_GR,Table_G"/>
    <w:basedOn w:val="a"/>
    <w:next w:val="a"/>
    <w:link w:val="10"/>
    <w:qFormat/>
    <w:rsid w:val="00BE1742"/>
    <w:pPr>
      <w:keepNext/>
      <w:tabs>
        <w:tab w:val="left" w:pos="567"/>
      </w:tabs>
      <w:jc w:val="both"/>
      <w:outlineLvl w:val="0"/>
    </w:pPr>
    <w:rPr>
      <w:rFonts w:eastAsia="Times New Roman" w:cs="Arial"/>
      <w:b/>
      <w:bCs/>
      <w:szCs w:val="32"/>
      <w:lang w:eastAsia="ru-RU"/>
    </w:rPr>
  </w:style>
  <w:style w:type="paragraph" w:styleId="2">
    <w:name w:val="heading 2"/>
    <w:basedOn w:val="a"/>
    <w:next w:val="a"/>
    <w:link w:val="20"/>
    <w:qFormat/>
    <w:rsid w:val="0073653A"/>
    <w:pPr>
      <w:suppressAutoHyphens/>
      <w:spacing w:line="240" w:lineRule="auto"/>
      <w:outlineLvl w:val="1"/>
    </w:pPr>
    <w:rPr>
      <w:rFonts w:eastAsia="Times New Roman" w:cs="Times New Roman"/>
      <w:spacing w:val="0"/>
      <w:w w:val="100"/>
      <w:kern w:val="0"/>
      <w:szCs w:val="20"/>
      <w:lang w:val="en-GB"/>
    </w:rPr>
  </w:style>
  <w:style w:type="paragraph" w:styleId="3">
    <w:name w:val="heading 3"/>
    <w:basedOn w:val="a"/>
    <w:next w:val="a"/>
    <w:link w:val="30"/>
    <w:qFormat/>
    <w:rsid w:val="0073653A"/>
    <w:pPr>
      <w:suppressAutoHyphens/>
      <w:spacing w:line="240" w:lineRule="auto"/>
      <w:outlineLvl w:val="2"/>
    </w:pPr>
    <w:rPr>
      <w:rFonts w:eastAsia="Times New Roman" w:cs="Times New Roman"/>
      <w:spacing w:val="0"/>
      <w:w w:val="100"/>
      <w:kern w:val="0"/>
      <w:szCs w:val="20"/>
      <w:lang w:val="en-GB"/>
    </w:rPr>
  </w:style>
  <w:style w:type="paragraph" w:styleId="4">
    <w:name w:val="heading 4"/>
    <w:basedOn w:val="a"/>
    <w:next w:val="a"/>
    <w:link w:val="40"/>
    <w:qFormat/>
    <w:rsid w:val="0073653A"/>
    <w:pPr>
      <w:suppressAutoHyphens/>
      <w:spacing w:line="240" w:lineRule="auto"/>
      <w:outlineLvl w:val="3"/>
    </w:pPr>
    <w:rPr>
      <w:rFonts w:eastAsia="Times New Roman" w:cs="Times New Roman"/>
      <w:spacing w:val="0"/>
      <w:w w:val="100"/>
      <w:kern w:val="0"/>
      <w:szCs w:val="20"/>
      <w:lang w:val="en-GB"/>
    </w:rPr>
  </w:style>
  <w:style w:type="paragraph" w:styleId="5">
    <w:name w:val="heading 5"/>
    <w:basedOn w:val="a"/>
    <w:next w:val="a"/>
    <w:link w:val="50"/>
    <w:qFormat/>
    <w:rsid w:val="0073653A"/>
    <w:pPr>
      <w:suppressAutoHyphens/>
      <w:spacing w:line="240" w:lineRule="auto"/>
      <w:outlineLvl w:val="4"/>
    </w:pPr>
    <w:rPr>
      <w:rFonts w:eastAsia="Times New Roman" w:cs="Times New Roman"/>
      <w:spacing w:val="0"/>
      <w:w w:val="100"/>
      <w:kern w:val="0"/>
      <w:szCs w:val="20"/>
      <w:lang w:val="en-GB"/>
    </w:rPr>
  </w:style>
  <w:style w:type="paragraph" w:styleId="6">
    <w:name w:val="heading 6"/>
    <w:basedOn w:val="a"/>
    <w:next w:val="a"/>
    <w:link w:val="60"/>
    <w:qFormat/>
    <w:rsid w:val="0073653A"/>
    <w:pPr>
      <w:suppressAutoHyphens/>
      <w:spacing w:line="240" w:lineRule="auto"/>
      <w:outlineLvl w:val="5"/>
    </w:pPr>
    <w:rPr>
      <w:rFonts w:eastAsia="Times New Roman" w:cs="Times New Roman"/>
      <w:spacing w:val="0"/>
      <w:w w:val="100"/>
      <w:kern w:val="0"/>
      <w:szCs w:val="20"/>
      <w:lang w:val="en-GB"/>
    </w:rPr>
  </w:style>
  <w:style w:type="paragraph" w:styleId="7">
    <w:name w:val="heading 7"/>
    <w:basedOn w:val="a"/>
    <w:next w:val="a"/>
    <w:link w:val="70"/>
    <w:qFormat/>
    <w:rsid w:val="0073653A"/>
    <w:pPr>
      <w:suppressAutoHyphens/>
      <w:spacing w:line="240" w:lineRule="auto"/>
      <w:outlineLvl w:val="6"/>
    </w:pPr>
    <w:rPr>
      <w:rFonts w:eastAsia="Times New Roman" w:cs="Times New Roman"/>
      <w:spacing w:val="0"/>
      <w:w w:val="100"/>
      <w:kern w:val="0"/>
      <w:szCs w:val="20"/>
      <w:lang w:val="en-GB"/>
    </w:rPr>
  </w:style>
  <w:style w:type="paragraph" w:styleId="8">
    <w:name w:val="heading 8"/>
    <w:basedOn w:val="a"/>
    <w:next w:val="a"/>
    <w:link w:val="80"/>
    <w:qFormat/>
    <w:rsid w:val="0073653A"/>
    <w:pPr>
      <w:suppressAutoHyphens/>
      <w:spacing w:line="240" w:lineRule="auto"/>
      <w:outlineLvl w:val="7"/>
    </w:pPr>
    <w:rPr>
      <w:rFonts w:eastAsia="Times New Roman" w:cs="Times New Roman"/>
      <w:spacing w:val="0"/>
      <w:w w:val="100"/>
      <w:kern w:val="0"/>
      <w:szCs w:val="20"/>
      <w:lang w:val="en-GB"/>
    </w:rPr>
  </w:style>
  <w:style w:type="paragraph" w:styleId="9">
    <w:name w:val="heading 9"/>
    <w:basedOn w:val="a"/>
    <w:next w:val="a"/>
    <w:link w:val="90"/>
    <w:qFormat/>
    <w:rsid w:val="0073653A"/>
    <w:pPr>
      <w:suppressAutoHyphens/>
      <w:spacing w:line="240" w:lineRule="auto"/>
      <w:outlineLvl w:val="8"/>
    </w:pPr>
    <w:rPr>
      <w:rFonts w:eastAsia="Times New Roman" w:cs="Times New Roman"/>
      <w:spacing w:val="0"/>
      <w:w w:val="100"/>
      <w:kern w:val="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R">
    <w:name w:val="_ H __M_GR"/>
    <w:basedOn w:val="a"/>
    <w:next w:val="a"/>
    <w:qFormat/>
    <w:rsid w:val="00BE1742"/>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BE1742"/>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BE1742"/>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BE1742"/>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BE1742"/>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
    <w:next w:val="a"/>
    <w:qFormat/>
    <w:rsid w:val="00BE1742"/>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link w:val="SingleTxtGR0"/>
    <w:qFormat/>
    <w:rsid w:val="00CE1CCB"/>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BE1742"/>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BE1742"/>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BE1742"/>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BE1742"/>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BE1742"/>
    <w:pPr>
      <w:numPr>
        <w:numId w:val="1"/>
      </w:numPr>
      <w:spacing w:after="120"/>
      <w:ind w:right="1134"/>
      <w:jc w:val="both"/>
    </w:pPr>
    <w:rPr>
      <w:rFonts w:eastAsia="Times New Roman" w:cs="Times New Roman"/>
      <w:szCs w:val="20"/>
      <w:lang w:eastAsia="ru-RU"/>
    </w:rPr>
  </w:style>
  <w:style w:type="paragraph" w:customStyle="1" w:styleId="Bullet2GR">
    <w:name w:val="_Bullet 2_GR"/>
    <w:basedOn w:val="a"/>
    <w:qFormat/>
    <w:rsid w:val="00BE1742"/>
    <w:pPr>
      <w:numPr>
        <w:numId w:val="2"/>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BE1742"/>
    <w:pPr>
      <w:numPr>
        <w:numId w:val="3"/>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BE1742"/>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E1742"/>
    <w:pPr>
      <w:spacing w:before="40" w:after="120"/>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3">
    <w:name w:val="header"/>
    <w:aliases w:val="6_GR,6_G"/>
    <w:basedOn w:val="a"/>
    <w:next w:val="a"/>
    <w:link w:val="a4"/>
    <w:qFormat/>
    <w:rsid w:val="00BE1742"/>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4">
    <w:name w:val="Верхний колонтитул Знак"/>
    <w:aliases w:val="6_GR Знак,6_G Знак"/>
    <w:basedOn w:val="a0"/>
    <w:link w:val="a3"/>
    <w:rsid w:val="00BE1742"/>
    <w:rPr>
      <w:rFonts w:ascii="Times New Roman" w:eastAsia="Times New Roman" w:hAnsi="Times New Roman" w:cs="Times New Roman"/>
      <w:b/>
      <w:sz w:val="18"/>
      <w:szCs w:val="20"/>
      <w:lang w:val="en-GB" w:eastAsia="ru-RU"/>
    </w:rPr>
  </w:style>
  <w:style w:type="character" w:customStyle="1" w:styleId="10">
    <w:name w:val="Заголовок 1 Знак"/>
    <w:aliases w:val="Table_GR Знак,Table_G Знак"/>
    <w:basedOn w:val="a0"/>
    <w:link w:val="1"/>
    <w:rsid w:val="00BE1742"/>
    <w:rPr>
      <w:rFonts w:ascii="Times New Roman" w:eastAsia="Times New Roman" w:hAnsi="Times New Roman" w:cs="Arial"/>
      <w:b/>
      <w:bCs/>
      <w:spacing w:val="4"/>
      <w:w w:val="103"/>
      <w:kern w:val="14"/>
      <w:sz w:val="20"/>
      <w:szCs w:val="32"/>
      <w:lang w:eastAsia="ru-RU"/>
    </w:rPr>
  </w:style>
  <w:style w:type="character" w:styleId="a5">
    <w:name w:val="endnote reference"/>
    <w:aliases w:val="1_GR,1_G"/>
    <w:basedOn w:val="a6"/>
    <w:qFormat/>
    <w:rsid w:val="00BE1742"/>
    <w:rPr>
      <w:rFonts w:ascii="Times New Roman" w:hAnsi="Times New Roman"/>
      <w:dstrike w:val="0"/>
      <w:sz w:val="18"/>
      <w:vertAlign w:val="superscript"/>
    </w:rPr>
  </w:style>
  <w:style w:type="character" w:styleId="a6">
    <w:name w:val="footnote reference"/>
    <w:aliases w:val="4_GR,4_G"/>
    <w:basedOn w:val="a0"/>
    <w:qFormat/>
    <w:rsid w:val="00BE1742"/>
    <w:rPr>
      <w:rFonts w:ascii="Times New Roman" w:hAnsi="Times New Roman"/>
      <w:dstrike w:val="0"/>
      <w:sz w:val="18"/>
      <w:vertAlign w:val="superscript"/>
    </w:rPr>
  </w:style>
  <w:style w:type="paragraph" w:styleId="a7">
    <w:name w:val="footer"/>
    <w:aliases w:val="3_GR,3_G"/>
    <w:basedOn w:val="a"/>
    <w:link w:val="a8"/>
    <w:qFormat/>
    <w:rsid w:val="00BE1742"/>
    <w:pPr>
      <w:tabs>
        <w:tab w:val="right" w:pos="9639"/>
      </w:tabs>
      <w:suppressAutoHyphens/>
    </w:pPr>
    <w:rPr>
      <w:rFonts w:eastAsia="Times New Roman" w:cs="Times New Roman"/>
      <w:sz w:val="16"/>
      <w:szCs w:val="20"/>
      <w:lang w:val="en-GB" w:eastAsia="ru-RU"/>
    </w:rPr>
  </w:style>
  <w:style w:type="character" w:customStyle="1" w:styleId="a8">
    <w:name w:val="Нижний колонтитул Знак"/>
    <w:aliases w:val="3_GR Знак,3_G Знак"/>
    <w:basedOn w:val="a0"/>
    <w:link w:val="a7"/>
    <w:rsid w:val="00BE1742"/>
    <w:rPr>
      <w:rFonts w:ascii="Times New Roman" w:eastAsia="Times New Roman" w:hAnsi="Times New Roman" w:cs="Times New Roman"/>
      <w:sz w:val="16"/>
      <w:szCs w:val="20"/>
      <w:lang w:val="en-GB" w:eastAsia="ru-RU"/>
    </w:rPr>
  </w:style>
  <w:style w:type="character" w:styleId="a9">
    <w:name w:val="page number"/>
    <w:aliases w:val="7_GR,7_G"/>
    <w:basedOn w:val="a0"/>
    <w:qFormat/>
    <w:rsid w:val="00BE1742"/>
    <w:rPr>
      <w:rFonts w:ascii="Times New Roman" w:hAnsi="Times New Roman"/>
      <w:b/>
      <w:sz w:val="18"/>
    </w:rPr>
  </w:style>
  <w:style w:type="paragraph" w:styleId="aa">
    <w:name w:val="footnote text"/>
    <w:aliases w:val="5_GR,5_G"/>
    <w:basedOn w:val="a"/>
    <w:link w:val="ab"/>
    <w:qFormat/>
    <w:rsid w:val="00BE1742"/>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b">
    <w:name w:val="Текст сноски Знак"/>
    <w:aliases w:val="5_GR Знак,5_G Знак"/>
    <w:basedOn w:val="a0"/>
    <w:link w:val="aa"/>
    <w:rsid w:val="00BE1742"/>
    <w:rPr>
      <w:rFonts w:ascii="Times New Roman" w:eastAsia="Times New Roman" w:hAnsi="Times New Roman" w:cs="Times New Roman"/>
      <w:spacing w:val="5"/>
      <w:w w:val="104"/>
      <w:kern w:val="14"/>
      <w:sz w:val="18"/>
      <w:szCs w:val="20"/>
      <w:lang w:val="en-GB" w:eastAsia="ru-RU"/>
    </w:rPr>
  </w:style>
  <w:style w:type="paragraph" w:styleId="ac">
    <w:name w:val="endnote text"/>
    <w:aliases w:val="2_GR,2_G"/>
    <w:basedOn w:val="aa"/>
    <w:link w:val="ad"/>
    <w:qFormat/>
    <w:rsid w:val="00BE1742"/>
  </w:style>
  <w:style w:type="character" w:customStyle="1" w:styleId="ad">
    <w:name w:val="Текст концевой сноски Знак"/>
    <w:aliases w:val="2_GR Знак,2_G Знак"/>
    <w:basedOn w:val="a0"/>
    <w:link w:val="ac"/>
    <w:rsid w:val="00BE1742"/>
    <w:rPr>
      <w:rFonts w:ascii="Times New Roman" w:eastAsia="Times New Roman" w:hAnsi="Times New Roman" w:cs="Times New Roman"/>
      <w:spacing w:val="5"/>
      <w:w w:val="104"/>
      <w:kern w:val="14"/>
      <w:sz w:val="18"/>
      <w:szCs w:val="20"/>
      <w:lang w:val="en-GB" w:eastAsia="ru-RU"/>
    </w:rPr>
  </w:style>
  <w:style w:type="table" w:styleId="ae">
    <w:name w:val="Table Grid"/>
    <w:basedOn w:val="a1"/>
    <w:uiPriority w:val="59"/>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A70D99"/>
    <w:rPr>
      <w:color w:val="0000FF" w:themeColor="hyperlink"/>
      <w:u w:val="none"/>
    </w:rPr>
  </w:style>
  <w:style w:type="character" w:styleId="af0">
    <w:name w:val="FollowedHyperlink"/>
    <w:basedOn w:val="a0"/>
    <w:semiHidden/>
    <w:unhideWhenUsed/>
    <w:rsid w:val="0023313F"/>
    <w:rPr>
      <w:color w:val="800080" w:themeColor="followedHyperlink"/>
      <w:u w:val="none"/>
    </w:rPr>
  </w:style>
  <w:style w:type="paragraph" w:styleId="af1">
    <w:name w:val="Balloon Text"/>
    <w:basedOn w:val="a"/>
    <w:link w:val="af2"/>
    <w:semiHidden/>
    <w:unhideWhenUsed/>
    <w:rsid w:val="00632AF5"/>
    <w:pPr>
      <w:spacing w:line="240" w:lineRule="auto"/>
    </w:pPr>
    <w:rPr>
      <w:rFonts w:ascii="Tahoma" w:hAnsi="Tahoma" w:cs="Tahoma"/>
      <w:sz w:val="16"/>
      <w:szCs w:val="16"/>
    </w:rPr>
  </w:style>
  <w:style w:type="character" w:customStyle="1" w:styleId="af2">
    <w:name w:val="Текст выноски Знак"/>
    <w:basedOn w:val="a0"/>
    <w:link w:val="af1"/>
    <w:semiHidden/>
    <w:rsid w:val="00632AF5"/>
    <w:rPr>
      <w:rFonts w:ascii="Tahoma" w:hAnsi="Tahoma" w:cs="Tahoma"/>
      <w:spacing w:val="4"/>
      <w:w w:val="103"/>
      <w:kern w:val="14"/>
      <w:sz w:val="16"/>
      <w:szCs w:val="16"/>
    </w:rPr>
  </w:style>
  <w:style w:type="character" w:customStyle="1" w:styleId="SingleTxtGR0">
    <w:name w:val="_ Single Txt_GR Знак"/>
    <w:basedOn w:val="a0"/>
    <w:link w:val="SingleTxtGR"/>
    <w:rsid w:val="00632AF5"/>
    <w:rPr>
      <w:rFonts w:ascii="Times New Roman" w:eastAsia="Times New Roman" w:hAnsi="Times New Roman" w:cs="Times New Roman"/>
      <w:spacing w:val="4"/>
      <w:w w:val="103"/>
      <w:kern w:val="14"/>
      <w:sz w:val="20"/>
      <w:szCs w:val="20"/>
    </w:rPr>
  </w:style>
  <w:style w:type="character" w:customStyle="1" w:styleId="20">
    <w:name w:val="Заголовок 2 Знак"/>
    <w:basedOn w:val="a0"/>
    <w:link w:val="2"/>
    <w:rsid w:val="0073653A"/>
    <w:rPr>
      <w:rFonts w:ascii="Times New Roman" w:eastAsia="Times New Roman" w:hAnsi="Times New Roman" w:cs="Times New Roman"/>
      <w:sz w:val="20"/>
      <w:szCs w:val="20"/>
      <w:lang w:val="en-GB"/>
    </w:rPr>
  </w:style>
  <w:style w:type="character" w:customStyle="1" w:styleId="30">
    <w:name w:val="Заголовок 3 Знак"/>
    <w:basedOn w:val="a0"/>
    <w:link w:val="3"/>
    <w:rsid w:val="0073653A"/>
    <w:rPr>
      <w:rFonts w:ascii="Times New Roman" w:eastAsia="Times New Roman" w:hAnsi="Times New Roman" w:cs="Times New Roman"/>
      <w:sz w:val="20"/>
      <w:szCs w:val="20"/>
      <w:lang w:val="en-GB"/>
    </w:rPr>
  </w:style>
  <w:style w:type="character" w:customStyle="1" w:styleId="40">
    <w:name w:val="Заголовок 4 Знак"/>
    <w:basedOn w:val="a0"/>
    <w:link w:val="4"/>
    <w:rsid w:val="0073653A"/>
    <w:rPr>
      <w:rFonts w:ascii="Times New Roman" w:eastAsia="Times New Roman" w:hAnsi="Times New Roman" w:cs="Times New Roman"/>
      <w:sz w:val="20"/>
      <w:szCs w:val="20"/>
      <w:lang w:val="en-GB"/>
    </w:rPr>
  </w:style>
  <w:style w:type="character" w:customStyle="1" w:styleId="50">
    <w:name w:val="Заголовок 5 Знак"/>
    <w:basedOn w:val="a0"/>
    <w:link w:val="5"/>
    <w:rsid w:val="0073653A"/>
    <w:rPr>
      <w:rFonts w:ascii="Times New Roman" w:eastAsia="Times New Roman" w:hAnsi="Times New Roman" w:cs="Times New Roman"/>
      <w:sz w:val="20"/>
      <w:szCs w:val="20"/>
      <w:lang w:val="en-GB"/>
    </w:rPr>
  </w:style>
  <w:style w:type="character" w:customStyle="1" w:styleId="60">
    <w:name w:val="Заголовок 6 Знак"/>
    <w:basedOn w:val="a0"/>
    <w:link w:val="6"/>
    <w:rsid w:val="0073653A"/>
    <w:rPr>
      <w:rFonts w:ascii="Times New Roman" w:eastAsia="Times New Roman" w:hAnsi="Times New Roman" w:cs="Times New Roman"/>
      <w:sz w:val="20"/>
      <w:szCs w:val="20"/>
      <w:lang w:val="en-GB"/>
    </w:rPr>
  </w:style>
  <w:style w:type="character" w:customStyle="1" w:styleId="70">
    <w:name w:val="Заголовок 7 Знак"/>
    <w:basedOn w:val="a0"/>
    <w:link w:val="7"/>
    <w:rsid w:val="0073653A"/>
    <w:rPr>
      <w:rFonts w:ascii="Times New Roman" w:eastAsia="Times New Roman" w:hAnsi="Times New Roman" w:cs="Times New Roman"/>
      <w:sz w:val="20"/>
      <w:szCs w:val="20"/>
      <w:lang w:val="en-GB"/>
    </w:rPr>
  </w:style>
  <w:style w:type="character" w:customStyle="1" w:styleId="80">
    <w:name w:val="Заголовок 8 Знак"/>
    <w:basedOn w:val="a0"/>
    <w:link w:val="8"/>
    <w:rsid w:val="0073653A"/>
    <w:rPr>
      <w:rFonts w:ascii="Times New Roman" w:eastAsia="Times New Roman" w:hAnsi="Times New Roman" w:cs="Times New Roman"/>
      <w:sz w:val="20"/>
      <w:szCs w:val="20"/>
      <w:lang w:val="en-GB"/>
    </w:rPr>
  </w:style>
  <w:style w:type="character" w:customStyle="1" w:styleId="90">
    <w:name w:val="Заголовок 9 Знак"/>
    <w:basedOn w:val="a0"/>
    <w:link w:val="9"/>
    <w:rsid w:val="0073653A"/>
    <w:rPr>
      <w:rFonts w:ascii="Times New Roman" w:eastAsia="Times New Roman" w:hAnsi="Times New Roman" w:cs="Times New Roman"/>
      <w:sz w:val="20"/>
      <w:szCs w:val="20"/>
      <w:lang w:val="en-GB"/>
    </w:rPr>
  </w:style>
  <w:style w:type="paragraph" w:customStyle="1" w:styleId="HMG">
    <w:name w:val="_ H __M_G"/>
    <w:basedOn w:val="a"/>
    <w:next w:val="a"/>
    <w:rsid w:val="0073653A"/>
    <w:pPr>
      <w:keepNext/>
      <w:keepLines/>
      <w:tabs>
        <w:tab w:val="right" w:pos="851"/>
      </w:tabs>
      <w:suppressAutoHyphens/>
      <w:spacing w:before="240" w:after="240" w:line="360" w:lineRule="exact"/>
      <w:ind w:left="1134" w:right="1134" w:hanging="1134"/>
    </w:pPr>
    <w:rPr>
      <w:rFonts w:eastAsia="Times New Roman" w:cs="Times New Roman"/>
      <w:b/>
      <w:spacing w:val="0"/>
      <w:w w:val="100"/>
      <w:kern w:val="0"/>
      <w:sz w:val="34"/>
      <w:szCs w:val="20"/>
      <w:lang w:val="en-GB"/>
    </w:rPr>
  </w:style>
  <w:style w:type="paragraph" w:customStyle="1" w:styleId="HChG">
    <w:name w:val="_ H _Ch_G"/>
    <w:basedOn w:val="a"/>
    <w:next w:val="a"/>
    <w:rsid w:val="0073653A"/>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en-GB"/>
    </w:rPr>
  </w:style>
  <w:style w:type="paragraph" w:customStyle="1" w:styleId="H1G">
    <w:name w:val="_ H_1_G"/>
    <w:basedOn w:val="a"/>
    <w:next w:val="a"/>
    <w:rsid w:val="0073653A"/>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lang w:val="en-GB"/>
    </w:rPr>
  </w:style>
  <w:style w:type="paragraph" w:customStyle="1" w:styleId="H23G">
    <w:name w:val="_ H_2/3_G"/>
    <w:basedOn w:val="a"/>
    <w:next w:val="a"/>
    <w:rsid w:val="0073653A"/>
    <w:pPr>
      <w:keepNext/>
      <w:keepLines/>
      <w:tabs>
        <w:tab w:val="right" w:pos="851"/>
      </w:tabs>
      <w:suppressAutoHyphens/>
      <w:spacing w:before="240" w:after="120" w:line="240" w:lineRule="exact"/>
      <w:ind w:left="1134" w:right="1134" w:hanging="1134"/>
    </w:pPr>
    <w:rPr>
      <w:rFonts w:eastAsia="Times New Roman" w:cs="Times New Roman"/>
      <w:b/>
      <w:spacing w:val="0"/>
      <w:w w:val="100"/>
      <w:kern w:val="0"/>
      <w:szCs w:val="20"/>
      <w:lang w:val="en-GB"/>
    </w:rPr>
  </w:style>
  <w:style w:type="paragraph" w:customStyle="1" w:styleId="H4G">
    <w:name w:val="_ H_4_G"/>
    <w:basedOn w:val="a"/>
    <w:next w:val="a"/>
    <w:rsid w:val="0073653A"/>
    <w:pPr>
      <w:keepNext/>
      <w:keepLines/>
      <w:tabs>
        <w:tab w:val="right" w:pos="851"/>
      </w:tabs>
      <w:suppressAutoHyphens/>
      <w:spacing w:before="240" w:after="120" w:line="240" w:lineRule="exact"/>
      <w:ind w:left="1134" w:right="1134" w:hanging="1134"/>
    </w:pPr>
    <w:rPr>
      <w:rFonts w:eastAsia="Times New Roman" w:cs="Times New Roman"/>
      <w:i/>
      <w:spacing w:val="0"/>
      <w:w w:val="100"/>
      <w:kern w:val="0"/>
      <w:szCs w:val="20"/>
      <w:lang w:val="en-GB"/>
    </w:rPr>
  </w:style>
  <w:style w:type="paragraph" w:customStyle="1" w:styleId="H56G">
    <w:name w:val="_ H_5/6_G"/>
    <w:basedOn w:val="a"/>
    <w:next w:val="a"/>
    <w:rsid w:val="0073653A"/>
    <w:pPr>
      <w:keepNext/>
      <w:keepLines/>
      <w:tabs>
        <w:tab w:val="right" w:pos="851"/>
      </w:tabs>
      <w:suppressAutoHyphens/>
      <w:spacing w:before="240" w:after="120" w:line="240" w:lineRule="exact"/>
      <w:ind w:left="1134" w:right="1134" w:hanging="1134"/>
    </w:pPr>
    <w:rPr>
      <w:rFonts w:eastAsia="SimSun" w:cs="Times New Roman"/>
      <w:spacing w:val="0"/>
      <w:w w:val="100"/>
      <w:kern w:val="0"/>
      <w:szCs w:val="20"/>
      <w:lang w:val="en-GB" w:eastAsia="zh-CN"/>
    </w:rPr>
  </w:style>
  <w:style w:type="paragraph" w:customStyle="1" w:styleId="SingleTxtG">
    <w:name w:val="_ Single Txt_G"/>
    <w:basedOn w:val="a"/>
    <w:rsid w:val="0073653A"/>
    <w:pPr>
      <w:suppressAutoHyphens/>
      <w:spacing w:after="120"/>
      <w:ind w:left="1134" w:right="1134"/>
      <w:jc w:val="both"/>
    </w:pPr>
    <w:rPr>
      <w:rFonts w:eastAsia="Times New Roman" w:cs="Times New Roman"/>
      <w:spacing w:val="0"/>
      <w:w w:val="100"/>
      <w:kern w:val="0"/>
      <w:szCs w:val="20"/>
      <w:lang w:val="en-GB"/>
    </w:rPr>
  </w:style>
  <w:style w:type="paragraph" w:customStyle="1" w:styleId="SLG">
    <w:name w:val="__S_L_G"/>
    <w:basedOn w:val="a"/>
    <w:next w:val="a"/>
    <w:rsid w:val="0073653A"/>
    <w:pPr>
      <w:keepNext/>
      <w:keepLines/>
      <w:suppressAutoHyphens/>
      <w:spacing w:before="240" w:after="240" w:line="580" w:lineRule="exact"/>
      <w:ind w:left="1134" w:right="1134"/>
    </w:pPr>
    <w:rPr>
      <w:rFonts w:eastAsia="Times New Roman" w:cs="Times New Roman"/>
      <w:b/>
      <w:spacing w:val="0"/>
      <w:w w:val="100"/>
      <w:kern w:val="0"/>
      <w:sz w:val="56"/>
      <w:szCs w:val="20"/>
      <w:lang w:val="en-GB"/>
    </w:rPr>
  </w:style>
  <w:style w:type="paragraph" w:customStyle="1" w:styleId="SMG">
    <w:name w:val="__S_M_G"/>
    <w:basedOn w:val="a"/>
    <w:next w:val="a"/>
    <w:rsid w:val="0073653A"/>
    <w:pPr>
      <w:keepNext/>
      <w:keepLines/>
      <w:suppressAutoHyphens/>
      <w:spacing w:before="240" w:after="240" w:line="420" w:lineRule="exact"/>
      <w:ind w:left="1134" w:right="1134"/>
    </w:pPr>
    <w:rPr>
      <w:rFonts w:eastAsia="Times New Roman" w:cs="Times New Roman"/>
      <w:b/>
      <w:spacing w:val="0"/>
      <w:w w:val="100"/>
      <w:kern w:val="0"/>
      <w:sz w:val="40"/>
      <w:szCs w:val="20"/>
      <w:lang w:val="en-GB"/>
    </w:rPr>
  </w:style>
  <w:style w:type="paragraph" w:customStyle="1" w:styleId="SSG">
    <w:name w:val="__S_S_G"/>
    <w:basedOn w:val="a"/>
    <w:next w:val="a"/>
    <w:rsid w:val="0073653A"/>
    <w:pPr>
      <w:keepNext/>
      <w:keepLines/>
      <w:suppressAutoHyphens/>
      <w:spacing w:before="240" w:after="240" w:line="300" w:lineRule="exact"/>
      <w:ind w:left="1134" w:right="1134"/>
    </w:pPr>
    <w:rPr>
      <w:rFonts w:eastAsia="Times New Roman" w:cs="Times New Roman"/>
      <w:b/>
      <w:spacing w:val="0"/>
      <w:w w:val="100"/>
      <w:kern w:val="0"/>
      <w:sz w:val="28"/>
      <w:szCs w:val="20"/>
      <w:lang w:val="en-GB"/>
    </w:rPr>
  </w:style>
  <w:style w:type="paragraph" w:customStyle="1" w:styleId="XLargeG">
    <w:name w:val="__XLarge_G"/>
    <w:basedOn w:val="a"/>
    <w:next w:val="a"/>
    <w:rsid w:val="0073653A"/>
    <w:pPr>
      <w:keepNext/>
      <w:keepLines/>
      <w:suppressAutoHyphens/>
      <w:spacing w:before="240" w:after="240" w:line="420" w:lineRule="exact"/>
      <w:ind w:left="1134" w:right="1134"/>
    </w:pPr>
    <w:rPr>
      <w:rFonts w:eastAsia="Times New Roman" w:cs="Times New Roman"/>
      <w:b/>
      <w:spacing w:val="0"/>
      <w:w w:val="100"/>
      <w:kern w:val="0"/>
      <w:sz w:val="40"/>
      <w:szCs w:val="20"/>
      <w:lang w:val="en-GB"/>
    </w:rPr>
  </w:style>
  <w:style w:type="paragraph" w:customStyle="1" w:styleId="Bullet2G">
    <w:name w:val="_Bullet 2_G"/>
    <w:basedOn w:val="a"/>
    <w:rsid w:val="0073653A"/>
    <w:pPr>
      <w:numPr>
        <w:numId w:val="15"/>
      </w:numPr>
      <w:suppressAutoHyphens/>
      <w:spacing w:after="120"/>
      <w:ind w:right="1134"/>
      <w:jc w:val="both"/>
    </w:pPr>
    <w:rPr>
      <w:rFonts w:eastAsia="SimSun" w:cs="Times New Roman"/>
      <w:spacing w:val="0"/>
      <w:w w:val="100"/>
      <w:kern w:val="0"/>
      <w:szCs w:val="20"/>
      <w:lang w:val="en-GB" w:eastAsia="zh-CN"/>
    </w:rPr>
  </w:style>
  <w:style w:type="paragraph" w:customStyle="1" w:styleId="Bullet1G">
    <w:name w:val="_Bullet 1_G"/>
    <w:basedOn w:val="a"/>
    <w:rsid w:val="0073653A"/>
    <w:pPr>
      <w:numPr>
        <w:numId w:val="14"/>
      </w:numPr>
      <w:suppressAutoHyphens/>
      <w:spacing w:after="120"/>
      <w:ind w:right="1134"/>
      <w:jc w:val="both"/>
    </w:pPr>
    <w:rPr>
      <w:rFonts w:eastAsia="SimSun" w:cs="Times New Roman"/>
      <w:spacing w:val="0"/>
      <w:w w:val="100"/>
      <w:kern w:val="0"/>
      <w:szCs w:val="20"/>
      <w:lang w:val="en-GB" w:eastAsia="zh-CN"/>
    </w:rPr>
  </w:style>
  <w:style w:type="paragraph" w:customStyle="1" w:styleId="ParaNoG">
    <w:name w:val="_ParaNo._G"/>
    <w:basedOn w:val="SingleTxtG"/>
    <w:rsid w:val="0073653A"/>
    <w:pPr>
      <w:numPr>
        <w:numId w:val="16"/>
      </w:numPr>
    </w:pPr>
  </w:style>
  <w:style w:type="numbering" w:styleId="111111">
    <w:name w:val="Outline List 2"/>
    <w:basedOn w:val="a2"/>
    <w:semiHidden/>
    <w:rsid w:val="0073653A"/>
    <w:pPr>
      <w:numPr>
        <w:numId w:val="21"/>
      </w:numPr>
    </w:pPr>
  </w:style>
  <w:style w:type="numbering" w:styleId="1ai">
    <w:name w:val="Outline List 1"/>
    <w:basedOn w:val="a2"/>
    <w:semiHidden/>
    <w:rsid w:val="0073653A"/>
    <w:pPr>
      <w:numPr>
        <w:numId w:val="22"/>
      </w:numPr>
    </w:pPr>
  </w:style>
  <w:style w:type="paragraph" w:styleId="af3">
    <w:name w:val="Title"/>
    <w:basedOn w:val="a"/>
    <w:link w:val="af4"/>
    <w:qFormat/>
    <w:rsid w:val="0073653A"/>
    <w:pPr>
      <w:suppressAutoHyphens/>
      <w:spacing w:before="240" w:after="60"/>
      <w:jc w:val="center"/>
      <w:outlineLvl w:val="0"/>
    </w:pPr>
    <w:rPr>
      <w:rFonts w:ascii="Arial" w:eastAsia="Times New Roman" w:hAnsi="Arial" w:cs="Arial"/>
      <w:b/>
      <w:bCs/>
      <w:spacing w:val="0"/>
      <w:w w:val="100"/>
      <w:kern w:val="28"/>
      <w:sz w:val="32"/>
      <w:szCs w:val="32"/>
      <w:lang w:val="en-GB"/>
    </w:rPr>
  </w:style>
  <w:style w:type="character" w:customStyle="1" w:styleId="af4">
    <w:name w:val="Название Знак"/>
    <w:basedOn w:val="a0"/>
    <w:link w:val="af3"/>
    <w:rsid w:val="0073653A"/>
    <w:rPr>
      <w:rFonts w:ascii="Arial" w:eastAsia="Times New Roman" w:hAnsi="Arial" w:cs="Arial"/>
      <w:b/>
      <w:bCs/>
      <w:kern w:val="28"/>
      <w:sz w:val="32"/>
      <w:szCs w:val="32"/>
      <w:lang w:val="en-GB"/>
    </w:rPr>
  </w:style>
  <w:style w:type="paragraph" w:styleId="11">
    <w:name w:val="toc 1"/>
    <w:basedOn w:val="a"/>
    <w:next w:val="a"/>
    <w:autoRedefine/>
    <w:uiPriority w:val="39"/>
    <w:unhideWhenUsed/>
    <w:rsid w:val="0073653A"/>
    <w:pPr>
      <w:suppressAutoHyphens/>
      <w:spacing w:after="100"/>
    </w:pPr>
    <w:rPr>
      <w:rFonts w:eastAsia="Times New Roman" w:cs="Times New Roman"/>
      <w:spacing w:val="0"/>
      <w:w w:val="100"/>
      <w:kern w:val="0"/>
      <w:szCs w:val="20"/>
      <w:lang w:val="en-GB"/>
    </w:rPr>
  </w:style>
  <w:style w:type="paragraph" w:styleId="21">
    <w:name w:val="toc 2"/>
    <w:basedOn w:val="a"/>
    <w:next w:val="a"/>
    <w:autoRedefine/>
    <w:uiPriority w:val="39"/>
    <w:unhideWhenUsed/>
    <w:rsid w:val="0073653A"/>
    <w:pPr>
      <w:suppressAutoHyphens/>
      <w:spacing w:after="100"/>
      <w:ind w:left="200"/>
    </w:pPr>
    <w:rPr>
      <w:rFonts w:eastAsia="Times New Roman" w:cs="Times New Roman"/>
      <w:spacing w:val="0"/>
      <w:w w:val="100"/>
      <w:kern w:val="0"/>
      <w:szCs w:val="20"/>
      <w:lang w:val="en-GB"/>
    </w:rPr>
  </w:style>
  <w:style w:type="paragraph" w:styleId="af5">
    <w:name w:val="List Paragraph"/>
    <w:basedOn w:val="a"/>
    <w:uiPriority w:val="34"/>
    <w:qFormat/>
    <w:rsid w:val="0073653A"/>
    <w:pPr>
      <w:suppressAutoHyphens/>
      <w:ind w:left="720"/>
      <w:contextualSpacing/>
    </w:pPr>
    <w:rPr>
      <w:rFonts w:eastAsia="Times New Roman" w:cs="Times New Roman"/>
      <w:spacing w:val="0"/>
      <w:w w:val="100"/>
      <w:kern w:val="0"/>
      <w:szCs w:val="20"/>
      <w:lang w:val="en-GB"/>
    </w:rPr>
  </w:style>
  <w:style w:type="paragraph" w:styleId="af6">
    <w:name w:val="Revision"/>
    <w:hidden/>
    <w:uiPriority w:val="99"/>
    <w:semiHidden/>
    <w:rsid w:val="0073653A"/>
    <w:pPr>
      <w:spacing w:line="240" w:lineRule="auto"/>
    </w:pPr>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0" w:unhideWhenUsed="0" w:qFormat="1"/>
    <w:lsdException w:name="Default Paragraph Font" w:uiPriority="1"/>
    <w:lsdException w:name="Subtitle" w:semiHidden="0" w:uiPriority="11" w:unhideWhenUsed="0"/>
    <w:lsdException w:name="FollowedHyperlink" w:uiPriority="0"/>
    <w:lsdException w:name="Strong" w:semiHidden="0" w:uiPriority="22" w:unhideWhenUsed="0"/>
    <w:lsdException w:name="Emphasis" w:semiHidden="0" w:uiPriority="20" w:unhideWhenUsed="0"/>
    <w:lsdException w:name="Outline List 1"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23313F"/>
    <w:rPr>
      <w:rFonts w:ascii="Times New Roman" w:hAnsi="Times New Roman"/>
      <w:spacing w:val="4"/>
      <w:w w:val="103"/>
      <w:kern w:val="14"/>
      <w:sz w:val="20"/>
    </w:rPr>
  </w:style>
  <w:style w:type="paragraph" w:styleId="1">
    <w:name w:val="heading 1"/>
    <w:aliases w:val="Table_GR,Table_G"/>
    <w:basedOn w:val="a"/>
    <w:next w:val="a"/>
    <w:link w:val="10"/>
    <w:qFormat/>
    <w:rsid w:val="00BE1742"/>
    <w:pPr>
      <w:keepNext/>
      <w:tabs>
        <w:tab w:val="left" w:pos="567"/>
      </w:tabs>
      <w:jc w:val="both"/>
      <w:outlineLvl w:val="0"/>
    </w:pPr>
    <w:rPr>
      <w:rFonts w:eastAsia="Times New Roman" w:cs="Arial"/>
      <w:b/>
      <w:bCs/>
      <w:szCs w:val="32"/>
      <w:lang w:eastAsia="ru-RU"/>
    </w:rPr>
  </w:style>
  <w:style w:type="paragraph" w:styleId="2">
    <w:name w:val="heading 2"/>
    <w:basedOn w:val="a"/>
    <w:next w:val="a"/>
    <w:link w:val="20"/>
    <w:qFormat/>
    <w:rsid w:val="0073653A"/>
    <w:pPr>
      <w:suppressAutoHyphens/>
      <w:spacing w:line="240" w:lineRule="auto"/>
      <w:outlineLvl w:val="1"/>
    </w:pPr>
    <w:rPr>
      <w:rFonts w:eastAsia="Times New Roman" w:cs="Times New Roman"/>
      <w:spacing w:val="0"/>
      <w:w w:val="100"/>
      <w:kern w:val="0"/>
      <w:szCs w:val="20"/>
      <w:lang w:val="en-GB"/>
    </w:rPr>
  </w:style>
  <w:style w:type="paragraph" w:styleId="3">
    <w:name w:val="heading 3"/>
    <w:basedOn w:val="a"/>
    <w:next w:val="a"/>
    <w:link w:val="30"/>
    <w:qFormat/>
    <w:rsid w:val="0073653A"/>
    <w:pPr>
      <w:suppressAutoHyphens/>
      <w:spacing w:line="240" w:lineRule="auto"/>
      <w:outlineLvl w:val="2"/>
    </w:pPr>
    <w:rPr>
      <w:rFonts w:eastAsia="Times New Roman" w:cs="Times New Roman"/>
      <w:spacing w:val="0"/>
      <w:w w:val="100"/>
      <w:kern w:val="0"/>
      <w:szCs w:val="20"/>
      <w:lang w:val="en-GB"/>
    </w:rPr>
  </w:style>
  <w:style w:type="paragraph" w:styleId="4">
    <w:name w:val="heading 4"/>
    <w:basedOn w:val="a"/>
    <w:next w:val="a"/>
    <w:link w:val="40"/>
    <w:qFormat/>
    <w:rsid w:val="0073653A"/>
    <w:pPr>
      <w:suppressAutoHyphens/>
      <w:spacing w:line="240" w:lineRule="auto"/>
      <w:outlineLvl w:val="3"/>
    </w:pPr>
    <w:rPr>
      <w:rFonts w:eastAsia="Times New Roman" w:cs="Times New Roman"/>
      <w:spacing w:val="0"/>
      <w:w w:val="100"/>
      <w:kern w:val="0"/>
      <w:szCs w:val="20"/>
      <w:lang w:val="en-GB"/>
    </w:rPr>
  </w:style>
  <w:style w:type="paragraph" w:styleId="5">
    <w:name w:val="heading 5"/>
    <w:basedOn w:val="a"/>
    <w:next w:val="a"/>
    <w:link w:val="50"/>
    <w:qFormat/>
    <w:rsid w:val="0073653A"/>
    <w:pPr>
      <w:suppressAutoHyphens/>
      <w:spacing w:line="240" w:lineRule="auto"/>
      <w:outlineLvl w:val="4"/>
    </w:pPr>
    <w:rPr>
      <w:rFonts w:eastAsia="Times New Roman" w:cs="Times New Roman"/>
      <w:spacing w:val="0"/>
      <w:w w:val="100"/>
      <w:kern w:val="0"/>
      <w:szCs w:val="20"/>
      <w:lang w:val="en-GB"/>
    </w:rPr>
  </w:style>
  <w:style w:type="paragraph" w:styleId="6">
    <w:name w:val="heading 6"/>
    <w:basedOn w:val="a"/>
    <w:next w:val="a"/>
    <w:link w:val="60"/>
    <w:qFormat/>
    <w:rsid w:val="0073653A"/>
    <w:pPr>
      <w:suppressAutoHyphens/>
      <w:spacing w:line="240" w:lineRule="auto"/>
      <w:outlineLvl w:val="5"/>
    </w:pPr>
    <w:rPr>
      <w:rFonts w:eastAsia="Times New Roman" w:cs="Times New Roman"/>
      <w:spacing w:val="0"/>
      <w:w w:val="100"/>
      <w:kern w:val="0"/>
      <w:szCs w:val="20"/>
      <w:lang w:val="en-GB"/>
    </w:rPr>
  </w:style>
  <w:style w:type="paragraph" w:styleId="7">
    <w:name w:val="heading 7"/>
    <w:basedOn w:val="a"/>
    <w:next w:val="a"/>
    <w:link w:val="70"/>
    <w:qFormat/>
    <w:rsid w:val="0073653A"/>
    <w:pPr>
      <w:suppressAutoHyphens/>
      <w:spacing w:line="240" w:lineRule="auto"/>
      <w:outlineLvl w:val="6"/>
    </w:pPr>
    <w:rPr>
      <w:rFonts w:eastAsia="Times New Roman" w:cs="Times New Roman"/>
      <w:spacing w:val="0"/>
      <w:w w:val="100"/>
      <w:kern w:val="0"/>
      <w:szCs w:val="20"/>
      <w:lang w:val="en-GB"/>
    </w:rPr>
  </w:style>
  <w:style w:type="paragraph" w:styleId="8">
    <w:name w:val="heading 8"/>
    <w:basedOn w:val="a"/>
    <w:next w:val="a"/>
    <w:link w:val="80"/>
    <w:qFormat/>
    <w:rsid w:val="0073653A"/>
    <w:pPr>
      <w:suppressAutoHyphens/>
      <w:spacing w:line="240" w:lineRule="auto"/>
      <w:outlineLvl w:val="7"/>
    </w:pPr>
    <w:rPr>
      <w:rFonts w:eastAsia="Times New Roman" w:cs="Times New Roman"/>
      <w:spacing w:val="0"/>
      <w:w w:val="100"/>
      <w:kern w:val="0"/>
      <w:szCs w:val="20"/>
      <w:lang w:val="en-GB"/>
    </w:rPr>
  </w:style>
  <w:style w:type="paragraph" w:styleId="9">
    <w:name w:val="heading 9"/>
    <w:basedOn w:val="a"/>
    <w:next w:val="a"/>
    <w:link w:val="90"/>
    <w:qFormat/>
    <w:rsid w:val="0073653A"/>
    <w:pPr>
      <w:suppressAutoHyphens/>
      <w:spacing w:line="240" w:lineRule="auto"/>
      <w:outlineLvl w:val="8"/>
    </w:pPr>
    <w:rPr>
      <w:rFonts w:eastAsia="Times New Roman" w:cs="Times New Roman"/>
      <w:spacing w:val="0"/>
      <w:w w:val="100"/>
      <w:kern w:val="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R">
    <w:name w:val="_ H __M_GR"/>
    <w:basedOn w:val="a"/>
    <w:next w:val="a"/>
    <w:qFormat/>
    <w:rsid w:val="00BE1742"/>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BE1742"/>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BE1742"/>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BE1742"/>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BE1742"/>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
    <w:next w:val="a"/>
    <w:qFormat/>
    <w:rsid w:val="00BE1742"/>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link w:val="SingleTxtGR0"/>
    <w:qFormat/>
    <w:rsid w:val="00CE1CCB"/>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BE1742"/>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BE1742"/>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BE1742"/>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BE1742"/>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BE1742"/>
    <w:pPr>
      <w:numPr>
        <w:numId w:val="1"/>
      </w:numPr>
      <w:spacing w:after="120"/>
      <w:ind w:right="1134"/>
      <w:jc w:val="both"/>
    </w:pPr>
    <w:rPr>
      <w:rFonts w:eastAsia="Times New Roman" w:cs="Times New Roman"/>
      <w:szCs w:val="20"/>
      <w:lang w:eastAsia="ru-RU"/>
    </w:rPr>
  </w:style>
  <w:style w:type="paragraph" w:customStyle="1" w:styleId="Bullet2GR">
    <w:name w:val="_Bullet 2_GR"/>
    <w:basedOn w:val="a"/>
    <w:qFormat/>
    <w:rsid w:val="00BE1742"/>
    <w:pPr>
      <w:numPr>
        <w:numId w:val="2"/>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BE1742"/>
    <w:pPr>
      <w:numPr>
        <w:numId w:val="3"/>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BE1742"/>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E1742"/>
    <w:pPr>
      <w:spacing w:before="40" w:after="120"/>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3">
    <w:name w:val="header"/>
    <w:aliases w:val="6_GR,6_G"/>
    <w:basedOn w:val="a"/>
    <w:next w:val="a"/>
    <w:link w:val="a4"/>
    <w:qFormat/>
    <w:rsid w:val="00BE1742"/>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4">
    <w:name w:val="Верхний колонтитул Знак"/>
    <w:aliases w:val="6_GR Знак,6_G Знак"/>
    <w:basedOn w:val="a0"/>
    <w:link w:val="a3"/>
    <w:rsid w:val="00BE1742"/>
    <w:rPr>
      <w:rFonts w:ascii="Times New Roman" w:eastAsia="Times New Roman" w:hAnsi="Times New Roman" w:cs="Times New Roman"/>
      <w:b/>
      <w:sz w:val="18"/>
      <w:szCs w:val="20"/>
      <w:lang w:val="en-GB" w:eastAsia="ru-RU"/>
    </w:rPr>
  </w:style>
  <w:style w:type="character" w:customStyle="1" w:styleId="10">
    <w:name w:val="Заголовок 1 Знак"/>
    <w:aliases w:val="Table_GR Знак,Table_G Знак"/>
    <w:basedOn w:val="a0"/>
    <w:link w:val="1"/>
    <w:rsid w:val="00BE1742"/>
    <w:rPr>
      <w:rFonts w:ascii="Times New Roman" w:eastAsia="Times New Roman" w:hAnsi="Times New Roman" w:cs="Arial"/>
      <w:b/>
      <w:bCs/>
      <w:spacing w:val="4"/>
      <w:w w:val="103"/>
      <w:kern w:val="14"/>
      <w:sz w:val="20"/>
      <w:szCs w:val="32"/>
      <w:lang w:eastAsia="ru-RU"/>
    </w:rPr>
  </w:style>
  <w:style w:type="character" w:styleId="a5">
    <w:name w:val="endnote reference"/>
    <w:aliases w:val="1_GR,1_G"/>
    <w:basedOn w:val="a6"/>
    <w:qFormat/>
    <w:rsid w:val="00BE1742"/>
    <w:rPr>
      <w:rFonts w:ascii="Times New Roman" w:hAnsi="Times New Roman"/>
      <w:dstrike w:val="0"/>
      <w:sz w:val="18"/>
      <w:vertAlign w:val="superscript"/>
    </w:rPr>
  </w:style>
  <w:style w:type="character" w:styleId="a6">
    <w:name w:val="footnote reference"/>
    <w:aliases w:val="4_GR,4_G"/>
    <w:basedOn w:val="a0"/>
    <w:qFormat/>
    <w:rsid w:val="00BE1742"/>
    <w:rPr>
      <w:rFonts w:ascii="Times New Roman" w:hAnsi="Times New Roman"/>
      <w:dstrike w:val="0"/>
      <w:sz w:val="18"/>
      <w:vertAlign w:val="superscript"/>
    </w:rPr>
  </w:style>
  <w:style w:type="paragraph" w:styleId="a7">
    <w:name w:val="footer"/>
    <w:aliases w:val="3_GR,3_G"/>
    <w:basedOn w:val="a"/>
    <w:link w:val="a8"/>
    <w:qFormat/>
    <w:rsid w:val="00BE1742"/>
    <w:pPr>
      <w:tabs>
        <w:tab w:val="right" w:pos="9639"/>
      </w:tabs>
      <w:suppressAutoHyphens/>
    </w:pPr>
    <w:rPr>
      <w:rFonts w:eastAsia="Times New Roman" w:cs="Times New Roman"/>
      <w:sz w:val="16"/>
      <w:szCs w:val="20"/>
      <w:lang w:val="en-GB" w:eastAsia="ru-RU"/>
    </w:rPr>
  </w:style>
  <w:style w:type="character" w:customStyle="1" w:styleId="a8">
    <w:name w:val="Нижний колонтитул Знак"/>
    <w:aliases w:val="3_GR Знак,3_G Знак"/>
    <w:basedOn w:val="a0"/>
    <w:link w:val="a7"/>
    <w:rsid w:val="00BE1742"/>
    <w:rPr>
      <w:rFonts w:ascii="Times New Roman" w:eastAsia="Times New Roman" w:hAnsi="Times New Roman" w:cs="Times New Roman"/>
      <w:sz w:val="16"/>
      <w:szCs w:val="20"/>
      <w:lang w:val="en-GB" w:eastAsia="ru-RU"/>
    </w:rPr>
  </w:style>
  <w:style w:type="character" w:styleId="a9">
    <w:name w:val="page number"/>
    <w:aliases w:val="7_GR,7_G"/>
    <w:basedOn w:val="a0"/>
    <w:qFormat/>
    <w:rsid w:val="00BE1742"/>
    <w:rPr>
      <w:rFonts w:ascii="Times New Roman" w:hAnsi="Times New Roman"/>
      <w:b/>
      <w:sz w:val="18"/>
    </w:rPr>
  </w:style>
  <w:style w:type="paragraph" w:styleId="aa">
    <w:name w:val="footnote text"/>
    <w:aliases w:val="5_GR,5_G"/>
    <w:basedOn w:val="a"/>
    <w:link w:val="ab"/>
    <w:qFormat/>
    <w:rsid w:val="00BE1742"/>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b">
    <w:name w:val="Текст сноски Знак"/>
    <w:aliases w:val="5_GR Знак,5_G Знак"/>
    <w:basedOn w:val="a0"/>
    <w:link w:val="aa"/>
    <w:rsid w:val="00BE1742"/>
    <w:rPr>
      <w:rFonts w:ascii="Times New Roman" w:eastAsia="Times New Roman" w:hAnsi="Times New Roman" w:cs="Times New Roman"/>
      <w:spacing w:val="5"/>
      <w:w w:val="104"/>
      <w:kern w:val="14"/>
      <w:sz w:val="18"/>
      <w:szCs w:val="20"/>
      <w:lang w:val="en-GB" w:eastAsia="ru-RU"/>
    </w:rPr>
  </w:style>
  <w:style w:type="paragraph" w:styleId="ac">
    <w:name w:val="endnote text"/>
    <w:aliases w:val="2_GR,2_G"/>
    <w:basedOn w:val="aa"/>
    <w:link w:val="ad"/>
    <w:qFormat/>
    <w:rsid w:val="00BE1742"/>
  </w:style>
  <w:style w:type="character" w:customStyle="1" w:styleId="ad">
    <w:name w:val="Текст концевой сноски Знак"/>
    <w:aliases w:val="2_GR Знак,2_G Знак"/>
    <w:basedOn w:val="a0"/>
    <w:link w:val="ac"/>
    <w:rsid w:val="00BE1742"/>
    <w:rPr>
      <w:rFonts w:ascii="Times New Roman" w:eastAsia="Times New Roman" w:hAnsi="Times New Roman" w:cs="Times New Roman"/>
      <w:spacing w:val="5"/>
      <w:w w:val="104"/>
      <w:kern w:val="14"/>
      <w:sz w:val="18"/>
      <w:szCs w:val="20"/>
      <w:lang w:val="en-GB" w:eastAsia="ru-RU"/>
    </w:rPr>
  </w:style>
  <w:style w:type="table" w:styleId="ae">
    <w:name w:val="Table Grid"/>
    <w:basedOn w:val="a1"/>
    <w:uiPriority w:val="59"/>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A70D99"/>
    <w:rPr>
      <w:color w:val="0000FF" w:themeColor="hyperlink"/>
      <w:u w:val="none"/>
    </w:rPr>
  </w:style>
  <w:style w:type="character" w:styleId="af0">
    <w:name w:val="FollowedHyperlink"/>
    <w:basedOn w:val="a0"/>
    <w:semiHidden/>
    <w:unhideWhenUsed/>
    <w:rsid w:val="0023313F"/>
    <w:rPr>
      <w:color w:val="800080" w:themeColor="followedHyperlink"/>
      <w:u w:val="none"/>
    </w:rPr>
  </w:style>
  <w:style w:type="paragraph" w:styleId="af1">
    <w:name w:val="Balloon Text"/>
    <w:basedOn w:val="a"/>
    <w:link w:val="af2"/>
    <w:semiHidden/>
    <w:unhideWhenUsed/>
    <w:rsid w:val="00632AF5"/>
    <w:pPr>
      <w:spacing w:line="240" w:lineRule="auto"/>
    </w:pPr>
    <w:rPr>
      <w:rFonts w:ascii="Tahoma" w:hAnsi="Tahoma" w:cs="Tahoma"/>
      <w:sz w:val="16"/>
      <w:szCs w:val="16"/>
    </w:rPr>
  </w:style>
  <w:style w:type="character" w:customStyle="1" w:styleId="af2">
    <w:name w:val="Текст выноски Знак"/>
    <w:basedOn w:val="a0"/>
    <w:link w:val="af1"/>
    <w:semiHidden/>
    <w:rsid w:val="00632AF5"/>
    <w:rPr>
      <w:rFonts w:ascii="Tahoma" w:hAnsi="Tahoma" w:cs="Tahoma"/>
      <w:spacing w:val="4"/>
      <w:w w:val="103"/>
      <w:kern w:val="14"/>
      <w:sz w:val="16"/>
      <w:szCs w:val="16"/>
    </w:rPr>
  </w:style>
  <w:style w:type="character" w:customStyle="1" w:styleId="SingleTxtGR0">
    <w:name w:val="_ Single Txt_GR Знак"/>
    <w:basedOn w:val="a0"/>
    <w:link w:val="SingleTxtGR"/>
    <w:rsid w:val="00632AF5"/>
    <w:rPr>
      <w:rFonts w:ascii="Times New Roman" w:eastAsia="Times New Roman" w:hAnsi="Times New Roman" w:cs="Times New Roman"/>
      <w:spacing w:val="4"/>
      <w:w w:val="103"/>
      <w:kern w:val="14"/>
      <w:sz w:val="20"/>
      <w:szCs w:val="20"/>
    </w:rPr>
  </w:style>
  <w:style w:type="character" w:customStyle="1" w:styleId="20">
    <w:name w:val="Заголовок 2 Знак"/>
    <w:basedOn w:val="a0"/>
    <w:link w:val="2"/>
    <w:rsid w:val="0073653A"/>
    <w:rPr>
      <w:rFonts w:ascii="Times New Roman" w:eastAsia="Times New Roman" w:hAnsi="Times New Roman" w:cs="Times New Roman"/>
      <w:sz w:val="20"/>
      <w:szCs w:val="20"/>
      <w:lang w:val="en-GB"/>
    </w:rPr>
  </w:style>
  <w:style w:type="character" w:customStyle="1" w:styleId="30">
    <w:name w:val="Заголовок 3 Знак"/>
    <w:basedOn w:val="a0"/>
    <w:link w:val="3"/>
    <w:rsid w:val="0073653A"/>
    <w:rPr>
      <w:rFonts w:ascii="Times New Roman" w:eastAsia="Times New Roman" w:hAnsi="Times New Roman" w:cs="Times New Roman"/>
      <w:sz w:val="20"/>
      <w:szCs w:val="20"/>
      <w:lang w:val="en-GB"/>
    </w:rPr>
  </w:style>
  <w:style w:type="character" w:customStyle="1" w:styleId="40">
    <w:name w:val="Заголовок 4 Знак"/>
    <w:basedOn w:val="a0"/>
    <w:link w:val="4"/>
    <w:rsid w:val="0073653A"/>
    <w:rPr>
      <w:rFonts w:ascii="Times New Roman" w:eastAsia="Times New Roman" w:hAnsi="Times New Roman" w:cs="Times New Roman"/>
      <w:sz w:val="20"/>
      <w:szCs w:val="20"/>
      <w:lang w:val="en-GB"/>
    </w:rPr>
  </w:style>
  <w:style w:type="character" w:customStyle="1" w:styleId="50">
    <w:name w:val="Заголовок 5 Знак"/>
    <w:basedOn w:val="a0"/>
    <w:link w:val="5"/>
    <w:rsid w:val="0073653A"/>
    <w:rPr>
      <w:rFonts w:ascii="Times New Roman" w:eastAsia="Times New Roman" w:hAnsi="Times New Roman" w:cs="Times New Roman"/>
      <w:sz w:val="20"/>
      <w:szCs w:val="20"/>
      <w:lang w:val="en-GB"/>
    </w:rPr>
  </w:style>
  <w:style w:type="character" w:customStyle="1" w:styleId="60">
    <w:name w:val="Заголовок 6 Знак"/>
    <w:basedOn w:val="a0"/>
    <w:link w:val="6"/>
    <w:rsid w:val="0073653A"/>
    <w:rPr>
      <w:rFonts w:ascii="Times New Roman" w:eastAsia="Times New Roman" w:hAnsi="Times New Roman" w:cs="Times New Roman"/>
      <w:sz w:val="20"/>
      <w:szCs w:val="20"/>
      <w:lang w:val="en-GB"/>
    </w:rPr>
  </w:style>
  <w:style w:type="character" w:customStyle="1" w:styleId="70">
    <w:name w:val="Заголовок 7 Знак"/>
    <w:basedOn w:val="a0"/>
    <w:link w:val="7"/>
    <w:rsid w:val="0073653A"/>
    <w:rPr>
      <w:rFonts w:ascii="Times New Roman" w:eastAsia="Times New Roman" w:hAnsi="Times New Roman" w:cs="Times New Roman"/>
      <w:sz w:val="20"/>
      <w:szCs w:val="20"/>
      <w:lang w:val="en-GB"/>
    </w:rPr>
  </w:style>
  <w:style w:type="character" w:customStyle="1" w:styleId="80">
    <w:name w:val="Заголовок 8 Знак"/>
    <w:basedOn w:val="a0"/>
    <w:link w:val="8"/>
    <w:rsid w:val="0073653A"/>
    <w:rPr>
      <w:rFonts w:ascii="Times New Roman" w:eastAsia="Times New Roman" w:hAnsi="Times New Roman" w:cs="Times New Roman"/>
      <w:sz w:val="20"/>
      <w:szCs w:val="20"/>
      <w:lang w:val="en-GB"/>
    </w:rPr>
  </w:style>
  <w:style w:type="character" w:customStyle="1" w:styleId="90">
    <w:name w:val="Заголовок 9 Знак"/>
    <w:basedOn w:val="a0"/>
    <w:link w:val="9"/>
    <w:rsid w:val="0073653A"/>
    <w:rPr>
      <w:rFonts w:ascii="Times New Roman" w:eastAsia="Times New Roman" w:hAnsi="Times New Roman" w:cs="Times New Roman"/>
      <w:sz w:val="20"/>
      <w:szCs w:val="20"/>
      <w:lang w:val="en-GB"/>
    </w:rPr>
  </w:style>
  <w:style w:type="paragraph" w:customStyle="1" w:styleId="HMG">
    <w:name w:val="_ H __M_G"/>
    <w:basedOn w:val="a"/>
    <w:next w:val="a"/>
    <w:rsid w:val="0073653A"/>
    <w:pPr>
      <w:keepNext/>
      <w:keepLines/>
      <w:tabs>
        <w:tab w:val="right" w:pos="851"/>
      </w:tabs>
      <w:suppressAutoHyphens/>
      <w:spacing w:before="240" w:after="240" w:line="360" w:lineRule="exact"/>
      <w:ind w:left="1134" w:right="1134" w:hanging="1134"/>
    </w:pPr>
    <w:rPr>
      <w:rFonts w:eastAsia="Times New Roman" w:cs="Times New Roman"/>
      <w:b/>
      <w:spacing w:val="0"/>
      <w:w w:val="100"/>
      <w:kern w:val="0"/>
      <w:sz w:val="34"/>
      <w:szCs w:val="20"/>
      <w:lang w:val="en-GB"/>
    </w:rPr>
  </w:style>
  <w:style w:type="paragraph" w:customStyle="1" w:styleId="HChG">
    <w:name w:val="_ H _Ch_G"/>
    <w:basedOn w:val="a"/>
    <w:next w:val="a"/>
    <w:rsid w:val="0073653A"/>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en-GB"/>
    </w:rPr>
  </w:style>
  <w:style w:type="paragraph" w:customStyle="1" w:styleId="H1G">
    <w:name w:val="_ H_1_G"/>
    <w:basedOn w:val="a"/>
    <w:next w:val="a"/>
    <w:rsid w:val="0073653A"/>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lang w:val="en-GB"/>
    </w:rPr>
  </w:style>
  <w:style w:type="paragraph" w:customStyle="1" w:styleId="H23G">
    <w:name w:val="_ H_2/3_G"/>
    <w:basedOn w:val="a"/>
    <w:next w:val="a"/>
    <w:rsid w:val="0073653A"/>
    <w:pPr>
      <w:keepNext/>
      <w:keepLines/>
      <w:tabs>
        <w:tab w:val="right" w:pos="851"/>
      </w:tabs>
      <w:suppressAutoHyphens/>
      <w:spacing w:before="240" w:after="120" w:line="240" w:lineRule="exact"/>
      <w:ind w:left="1134" w:right="1134" w:hanging="1134"/>
    </w:pPr>
    <w:rPr>
      <w:rFonts w:eastAsia="Times New Roman" w:cs="Times New Roman"/>
      <w:b/>
      <w:spacing w:val="0"/>
      <w:w w:val="100"/>
      <w:kern w:val="0"/>
      <w:szCs w:val="20"/>
      <w:lang w:val="en-GB"/>
    </w:rPr>
  </w:style>
  <w:style w:type="paragraph" w:customStyle="1" w:styleId="H4G">
    <w:name w:val="_ H_4_G"/>
    <w:basedOn w:val="a"/>
    <w:next w:val="a"/>
    <w:rsid w:val="0073653A"/>
    <w:pPr>
      <w:keepNext/>
      <w:keepLines/>
      <w:tabs>
        <w:tab w:val="right" w:pos="851"/>
      </w:tabs>
      <w:suppressAutoHyphens/>
      <w:spacing w:before="240" w:after="120" w:line="240" w:lineRule="exact"/>
      <w:ind w:left="1134" w:right="1134" w:hanging="1134"/>
    </w:pPr>
    <w:rPr>
      <w:rFonts w:eastAsia="Times New Roman" w:cs="Times New Roman"/>
      <w:i/>
      <w:spacing w:val="0"/>
      <w:w w:val="100"/>
      <w:kern w:val="0"/>
      <w:szCs w:val="20"/>
      <w:lang w:val="en-GB"/>
    </w:rPr>
  </w:style>
  <w:style w:type="paragraph" w:customStyle="1" w:styleId="H56G">
    <w:name w:val="_ H_5/6_G"/>
    <w:basedOn w:val="a"/>
    <w:next w:val="a"/>
    <w:rsid w:val="0073653A"/>
    <w:pPr>
      <w:keepNext/>
      <w:keepLines/>
      <w:tabs>
        <w:tab w:val="right" w:pos="851"/>
      </w:tabs>
      <w:suppressAutoHyphens/>
      <w:spacing w:before="240" w:after="120" w:line="240" w:lineRule="exact"/>
      <w:ind w:left="1134" w:right="1134" w:hanging="1134"/>
    </w:pPr>
    <w:rPr>
      <w:rFonts w:eastAsia="SimSun" w:cs="Times New Roman"/>
      <w:spacing w:val="0"/>
      <w:w w:val="100"/>
      <w:kern w:val="0"/>
      <w:szCs w:val="20"/>
      <w:lang w:val="en-GB" w:eastAsia="zh-CN"/>
    </w:rPr>
  </w:style>
  <w:style w:type="paragraph" w:customStyle="1" w:styleId="SingleTxtG">
    <w:name w:val="_ Single Txt_G"/>
    <w:basedOn w:val="a"/>
    <w:rsid w:val="0073653A"/>
    <w:pPr>
      <w:suppressAutoHyphens/>
      <w:spacing w:after="120"/>
      <w:ind w:left="1134" w:right="1134"/>
      <w:jc w:val="both"/>
    </w:pPr>
    <w:rPr>
      <w:rFonts w:eastAsia="Times New Roman" w:cs="Times New Roman"/>
      <w:spacing w:val="0"/>
      <w:w w:val="100"/>
      <w:kern w:val="0"/>
      <w:szCs w:val="20"/>
      <w:lang w:val="en-GB"/>
    </w:rPr>
  </w:style>
  <w:style w:type="paragraph" w:customStyle="1" w:styleId="SLG">
    <w:name w:val="__S_L_G"/>
    <w:basedOn w:val="a"/>
    <w:next w:val="a"/>
    <w:rsid w:val="0073653A"/>
    <w:pPr>
      <w:keepNext/>
      <w:keepLines/>
      <w:suppressAutoHyphens/>
      <w:spacing w:before="240" w:after="240" w:line="580" w:lineRule="exact"/>
      <w:ind w:left="1134" w:right="1134"/>
    </w:pPr>
    <w:rPr>
      <w:rFonts w:eastAsia="Times New Roman" w:cs="Times New Roman"/>
      <w:b/>
      <w:spacing w:val="0"/>
      <w:w w:val="100"/>
      <w:kern w:val="0"/>
      <w:sz w:val="56"/>
      <w:szCs w:val="20"/>
      <w:lang w:val="en-GB"/>
    </w:rPr>
  </w:style>
  <w:style w:type="paragraph" w:customStyle="1" w:styleId="SMG">
    <w:name w:val="__S_M_G"/>
    <w:basedOn w:val="a"/>
    <w:next w:val="a"/>
    <w:rsid w:val="0073653A"/>
    <w:pPr>
      <w:keepNext/>
      <w:keepLines/>
      <w:suppressAutoHyphens/>
      <w:spacing w:before="240" w:after="240" w:line="420" w:lineRule="exact"/>
      <w:ind w:left="1134" w:right="1134"/>
    </w:pPr>
    <w:rPr>
      <w:rFonts w:eastAsia="Times New Roman" w:cs="Times New Roman"/>
      <w:b/>
      <w:spacing w:val="0"/>
      <w:w w:val="100"/>
      <w:kern w:val="0"/>
      <w:sz w:val="40"/>
      <w:szCs w:val="20"/>
      <w:lang w:val="en-GB"/>
    </w:rPr>
  </w:style>
  <w:style w:type="paragraph" w:customStyle="1" w:styleId="SSG">
    <w:name w:val="__S_S_G"/>
    <w:basedOn w:val="a"/>
    <w:next w:val="a"/>
    <w:rsid w:val="0073653A"/>
    <w:pPr>
      <w:keepNext/>
      <w:keepLines/>
      <w:suppressAutoHyphens/>
      <w:spacing w:before="240" w:after="240" w:line="300" w:lineRule="exact"/>
      <w:ind w:left="1134" w:right="1134"/>
    </w:pPr>
    <w:rPr>
      <w:rFonts w:eastAsia="Times New Roman" w:cs="Times New Roman"/>
      <w:b/>
      <w:spacing w:val="0"/>
      <w:w w:val="100"/>
      <w:kern w:val="0"/>
      <w:sz w:val="28"/>
      <w:szCs w:val="20"/>
      <w:lang w:val="en-GB"/>
    </w:rPr>
  </w:style>
  <w:style w:type="paragraph" w:customStyle="1" w:styleId="XLargeG">
    <w:name w:val="__XLarge_G"/>
    <w:basedOn w:val="a"/>
    <w:next w:val="a"/>
    <w:rsid w:val="0073653A"/>
    <w:pPr>
      <w:keepNext/>
      <w:keepLines/>
      <w:suppressAutoHyphens/>
      <w:spacing w:before="240" w:after="240" w:line="420" w:lineRule="exact"/>
      <w:ind w:left="1134" w:right="1134"/>
    </w:pPr>
    <w:rPr>
      <w:rFonts w:eastAsia="Times New Roman" w:cs="Times New Roman"/>
      <w:b/>
      <w:spacing w:val="0"/>
      <w:w w:val="100"/>
      <w:kern w:val="0"/>
      <w:sz w:val="40"/>
      <w:szCs w:val="20"/>
      <w:lang w:val="en-GB"/>
    </w:rPr>
  </w:style>
  <w:style w:type="paragraph" w:customStyle="1" w:styleId="Bullet2G">
    <w:name w:val="_Bullet 2_G"/>
    <w:basedOn w:val="a"/>
    <w:rsid w:val="0073653A"/>
    <w:pPr>
      <w:numPr>
        <w:numId w:val="15"/>
      </w:numPr>
      <w:suppressAutoHyphens/>
      <w:spacing w:after="120"/>
      <w:ind w:right="1134"/>
      <w:jc w:val="both"/>
    </w:pPr>
    <w:rPr>
      <w:rFonts w:eastAsia="SimSun" w:cs="Times New Roman"/>
      <w:spacing w:val="0"/>
      <w:w w:val="100"/>
      <w:kern w:val="0"/>
      <w:szCs w:val="20"/>
      <w:lang w:val="en-GB" w:eastAsia="zh-CN"/>
    </w:rPr>
  </w:style>
  <w:style w:type="paragraph" w:customStyle="1" w:styleId="Bullet1G">
    <w:name w:val="_Bullet 1_G"/>
    <w:basedOn w:val="a"/>
    <w:rsid w:val="0073653A"/>
    <w:pPr>
      <w:numPr>
        <w:numId w:val="14"/>
      </w:numPr>
      <w:suppressAutoHyphens/>
      <w:spacing w:after="120"/>
      <w:ind w:right="1134"/>
      <w:jc w:val="both"/>
    </w:pPr>
    <w:rPr>
      <w:rFonts w:eastAsia="SimSun" w:cs="Times New Roman"/>
      <w:spacing w:val="0"/>
      <w:w w:val="100"/>
      <w:kern w:val="0"/>
      <w:szCs w:val="20"/>
      <w:lang w:val="en-GB" w:eastAsia="zh-CN"/>
    </w:rPr>
  </w:style>
  <w:style w:type="paragraph" w:customStyle="1" w:styleId="ParaNoG">
    <w:name w:val="_ParaNo._G"/>
    <w:basedOn w:val="SingleTxtG"/>
    <w:rsid w:val="0073653A"/>
    <w:pPr>
      <w:numPr>
        <w:numId w:val="16"/>
      </w:numPr>
    </w:pPr>
  </w:style>
  <w:style w:type="numbering" w:styleId="111111">
    <w:name w:val="Outline List 2"/>
    <w:basedOn w:val="a2"/>
    <w:semiHidden/>
    <w:rsid w:val="0073653A"/>
    <w:pPr>
      <w:numPr>
        <w:numId w:val="21"/>
      </w:numPr>
    </w:pPr>
  </w:style>
  <w:style w:type="numbering" w:styleId="1ai">
    <w:name w:val="Outline List 1"/>
    <w:basedOn w:val="a2"/>
    <w:semiHidden/>
    <w:rsid w:val="0073653A"/>
    <w:pPr>
      <w:numPr>
        <w:numId w:val="22"/>
      </w:numPr>
    </w:pPr>
  </w:style>
  <w:style w:type="paragraph" w:styleId="af3">
    <w:name w:val="Title"/>
    <w:basedOn w:val="a"/>
    <w:link w:val="af4"/>
    <w:qFormat/>
    <w:rsid w:val="0073653A"/>
    <w:pPr>
      <w:suppressAutoHyphens/>
      <w:spacing w:before="240" w:after="60"/>
      <w:jc w:val="center"/>
      <w:outlineLvl w:val="0"/>
    </w:pPr>
    <w:rPr>
      <w:rFonts w:ascii="Arial" w:eastAsia="Times New Roman" w:hAnsi="Arial" w:cs="Arial"/>
      <w:b/>
      <w:bCs/>
      <w:spacing w:val="0"/>
      <w:w w:val="100"/>
      <w:kern w:val="28"/>
      <w:sz w:val="32"/>
      <w:szCs w:val="32"/>
      <w:lang w:val="en-GB"/>
    </w:rPr>
  </w:style>
  <w:style w:type="character" w:customStyle="1" w:styleId="af4">
    <w:name w:val="Название Знак"/>
    <w:basedOn w:val="a0"/>
    <w:link w:val="af3"/>
    <w:rsid w:val="0073653A"/>
    <w:rPr>
      <w:rFonts w:ascii="Arial" w:eastAsia="Times New Roman" w:hAnsi="Arial" w:cs="Arial"/>
      <w:b/>
      <w:bCs/>
      <w:kern w:val="28"/>
      <w:sz w:val="32"/>
      <w:szCs w:val="32"/>
      <w:lang w:val="en-GB"/>
    </w:rPr>
  </w:style>
  <w:style w:type="paragraph" w:styleId="11">
    <w:name w:val="toc 1"/>
    <w:basedOn w:val="a"/>
    <w:next w:val="a"/>
    <w:autoRedefine/>
    <w:uiPriority w:val="39"/>
    <w:unhideWhenUsed/>
    <w:rsid w:val="0073653A"/>
    <w:pPr>
      <w:suppressAutoHyphens/>
      <w:spacing w:after="100"/>
    </w:pPr>
    <w:rPr>
      <w:rFonts w:eastAsia="Times New Roman" w:cs="Times New Roman"/>
      <w:spacing w:val="0"/>
      <w:w w:val="100"/>
      <w:kern w:val="0"/>
      <w:szCs w:val="20"/>
      <w:lang w:val="en-GB"/>
    </w:rPr>
  </w:style>
  <w:style w:type="paragraph" w:styleId="21">
    <w:name w:val="toc 2"/>
    <w:basedOn w:val="a"/>
    <w:next w:val="a"/>
    <w:autoRedefine/>
    <w:uiPriority w:val="39"/>
    <w:unhideWhenUsed/>
    <w:rsid w:val="0073653A"/>
    <w:pPr>
      <w:suppressAutoHyphens/>
      <w:spacing w:after="100"/>
      <w:ind w:left="200"/>
    </w:pPr>
    <w:rPr>
      <w:rFonts w:eastAsia="Times New Roman" w:cs="Times New Roman"/>
      <w:spacing w:val="0"/>
      <w:w w:val="100"/>
      <w:kern w:val="0"/>
      <w:szCs w:val="20"/>
      <w:lang w:val="en-GB"/>
    </w:rPr>
  </w:style>
  <w:style w:type="paragraph" w:styleId="af5">
    <w:name w:val="List Paragraph"/>
    <w:basedOn w:val="a"/>
    <w:uiPriority w:val="34"/>
    <w:qFormat/>
    <w:rsid w:val="0073653A"/>
    <w:pPr>
      <w:suppressAutoHyphens/>
      <w:ind w:left="720"/>
      <w:contextualSpacing/>
    </w:pPr>
    <w:rPr>
      <w:rFonts w:eastAsia="Times New Roman" w:cs="Times New Roman"/>
      <w:spacing w:val="0"/>
      <w:w w:val="100"/>
      <w:kern w:val="0"/>
      <w:szCs w:val="20"/>
      <w:lang w:val="en-GB"/>
    </w:rPr>
  </w:style>
  <w:style w:type="paragraph" w:styleId="af6">
    <w:name w:val="Revision"/>
    <w:hidden/>
    <w:uiPriority w:val="99"/>
    <w:semiHidden/>
    <w:rsid w:val="0073653A"/>
    <w:pPr>
      <w:spacing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yperlink" Target="http://undocs.org/ru/CRPD/C/3"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yperlink" Target="http://undocs.org/ru/CRPD/C/12/2"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hyperlink" Target="http://undocs.org/ru/HRI/MC/2015/6"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4.xml"/><Relationship Id="rId29" Type="http://schemas.openxmlformats.org/officeDocument/2006/relationships/hyperlink" Target="http://undocs.org/ru/CRPD/C/1/Rev.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ndocs.org/ru/A/72/55" TargetMode="External"/><Relationship Id="rId24" Type="http://schemas.openxmlformats.org/officeDocument/2006/relationships/hyperlink" Target="http://undocs.org/ru/68/268%20" TargetMode="External"/><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undocs.org/ru/A/72/55" TargetMode="External"/><Relationship Id="rId23" Type="http://schemas.openxmlformats.org/officeDocument/2006/relationships/hyperlink" Target="http://undocs.org/ru/CRPD/C/GC/4" TargetMode="External"/><Relationship Id="rId28" Type="http://schemas.openxmlformats.org/officeDocument/2006/relationships/hyperlink" Target="http://undocs.org/ru/CRPD/C/1/Rev.1" TargetMode="External"/><Relationship Id="rId36"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footer" Target="footer2.xml"/><Relationship Id="rId31"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http://undocs.org/ru/A/72/55" TargetMode="External"/><Relationship Id="rId14" Type="http://schemas.openxmlformats.org/officeDocument/2006/relationships/hyperlink" Target="http://undocs.org/ru/A/72/55" TargetMode="External"/><Relationship Id="rId22" Type="http://schemas.openxmlformats.org/officeDocument/2006/relationships/hyperlink" Target="http://undocs.org/ru/CRPD/C/%20GC/3" TargetMode="External"/><Relationship Id="rId27" Type="http://schemas.openxmlformats.org/officeDocument/2006/relationships/hyperlink" Target="http://undocs.org/ru/CRPD/C/1/Rev.1" TargetMode="External"/><Relationship Id="rId30" Type="http://schemas.openxmlformats.org/officeDocument/2006/relationships/header" Target="header5.xml"/><Relationship Id="rId35" Type="http://schemas.openxmlformats.org/officeDocument/2006/relationships/hyperlink" Target="http://undocs.org/ru/A/HRC/30/37"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17" Type="http://schemas.openxmlformats.org/officeDocument/2006/relationships/hyperlink" Target="http://undocs.org/ru/CRPD/C/THA/CO/1" TargetMode="External"/><Relationship Id="rId21" Type="http://schemas.openxmlformats.org/officeDocument/2006/relationships/hyperlink" Target="http://undocs.org/ru/CRPD/C/MUS/CO/1" TargetMode="External"/><Relationship Id="rId42" Type="http://schemas.openxmlformats.org/officeDocument/2006/relationships/hyperlink" Target="http://undocs.org/ru/CRPD/C/13/D/12/2013" TargetMode="External"/><Relationship Id="rId63" Type="http://schemas.openxmlformats.org/officeDocument/2006/relationships/hyperlink" Target="http://undocs.org/ru/CRPD/C/ARE/CO/1" TargetMode="External"/><Relationship Id="rId84" Type="http://schemas.openxmlformats.org/officeDocument/2006/relationships/hyperlink" Target="http://undocs.org/ru/CRPD/C/ITA/CO/1" TargetMode="External"/><Relationship Id="rId138" Type="http://schemas.openxmlformats.org/officeDocument/2006/relationships/hyperlink" Target="http://undocs.org/ru/CRPD/C/KEN/CO/1" TargetMode="External"/><Relationship Id="rId159" Type="http://schemas.openxmlformats.org/officeDocument/2006/relationships/hyperlink" Target="http://undocs.org/ru/CRPD/C/MUS/CO/1" TargetMode="External"/><Relationship Id="rId170" Type="http://schemas.openxmlformats.org/officeDocument/2006/relationships/hyperlink" Target="http://undocs.org/ru/CRPD/C/BRA/CO/1" TargetMode="External"/><Relationship Id="rId191" Type="http://schemas.openxmlformats.org/officeDocument/2006/relationships/hyperlink" Target="http://undocs.org/ru/CRPD/C/ITA/CO/1" TargetMode="External"/><Relationship Id="rId205" Type="http://schemas.openxmlformats.org/officeDocument/2006/relationships/hyperlink" Target="http://undocs.org/ru/CRPD/C/HRV/CO/1" TargetMode="External"/><Relationship Id="rId226" Type="http://schemas.openxmlformats.org/officeDocument/2006/relationships/hyperlink" Target="http://undocs.org/ru/CRPD/C/CHL/CO/1" TargetMode="External"/><Relationship Id="rId247" Type="http://schemas.openxmlformats.org/officeDocument/2006/relationships/hyperlink" Target="http://undocs.org/ru/CRPD/C/KOR/CO/1" TargetMode="External"/><Relationship Id="rId107" Type="http://schemas.openxmlformats.org/officeDocument/2006/relationships/hyperlink" Target="http://undocs.org/ru/CRPD/C/GC/3" TargetMode="External"/><Relationship Id="rId268" Type="http://schemas.openxmlformats.org/officeDocument/2006/relationships/hyperlink" Target="http://undocs.org/ru/CRPD/C/ECU/CO/1" TargetMode="External"/><Relationship Id="rId289" Type="http://schemas.openxmlformats.org/officeDocument/2006/relationships/hyperlink" Target="http://undocs.org/ru/CRPD/C/NZL/CO/1" TargetMode="External"/><Relationship Id="rId11" Type="http://schemas.openxmlformats.org/officeDocument/2006/relationships/hyperlink" Target="http://undocs.org/ru/CRPD/C/HRV/CO/1" TargetMode="External"/><Relationship Id="rId32" Type="http://schemas.openxmlformats.org/officeDocument/2006/relationships/hyperlink" Target="http://undocs.org/ru/CRPD/C/EU/CO/1" TargetMode="External"/><Relationship Id="rId53" Type="http://schemas.openxmlformats.org/officeDocument/2006/relationships/hyperlink" Target="http://undocs.org/ru/CRPD/C/HRV/CO/1" TargetMode="External"/><Relationship Id="rId74" Type="http://schemas.openxmlformats.org/officeDocument/2006/relationships/hyperlink" Target="http://undocs.org/ru/CRPD/C/DEU/CO/1" TargetMode="External"/><Relationship Id="rId128" Type="http://schemas.openxmlformats.org/officeDocument/2006/relationships/hyperlink" Target="http://undocs.org/ru/CRPD/C/3" TargetMode="External"/><Relationship Id="rId149" Type="http://schemas.openxmlformats.org/officeDocument/2006/relationships/hyperlink" Target="http://undocs.org/ru/CRPD/C/CZE/CO/1" TargetMode="External"/><Relationship Id="rId5" Type="http://schemas.openxmlformats.org/officeDocument/2006/relationships/hyperlink" Target="http://www.ohchr.org/EN/HRBodies/CRPD/Pages/CRPDStatements.aspx" TargetMode="External"/><Relationship Id="rId95" Type="http://schemas.openxmlformats.org/officeDocument/2006/relationships/hyperlink" Target="http://undocs.org/ru/CRPD/C/QAT/CO/1" TargetMode="External"/><Relationship Id="rId160" Type="http://schemas.openxmlformats.org/officeDocument/2006/relationships/hyperlink" Target="http://undocs.org/ru/CRPD/C/ITA/CO/1" TargetMode="External"/><Relationship Id="rId181" Type="http://schemas.openxmlformats.org/officeDocument/2006/relationships/hyperlink" Target="http://undocs.org/ru/CRPD/C/15/D/13/2013" TargetMode="External"/><Relationship Id="rId216" Type="http://schemas.openxmlformats.org/officeDocument/2006/relationships/hyperlink" Target="http://undocs.org/ru/CRPD/C/EU/CO/1" TargetMode="External"/><Relationship Id="rId237" Type="http://schemas.openxmlformats.org/officeDocument/2006/relationships/hyperlink" Target="http://undocs.org/ru/CRPD/C/AUT/CO/1" TargetMode="External"/><Relationship Id="rId258" Type="http://schemas.openxmlformats.org/officeDocument/2006/relationships/hyperlink" Target="http://undocs.org/ru/CRPD/C/SWE/CO/1" TargetMode="External"/><Relationship Id="rId279" Type="http://schemas.openxmlformats.org/officeDocument/2006/relationships/hyperlink" Target="http://undocs.org/ru/CRPD/C/NZL/CO/1" TargetMode="External"/><Relationship Id="rId22" Type="http://schemas.openxmlformats.org/officeDocument/2006/relationships/hyperlink" Target="http://undocs.org/ru/CRPD/C/MNG/CO/1" TargetMode="External"/><Relationship Id="rId43" Type="http://schemas.openxmlformats.org/officeDocument/2006/relationships/hyperlink" Target="http://www.ohchr.org/EN/%20HRBodies/CRPD/Pages/InquiryProcedure.aspx." TargetMode="External"/><Relationship Id="rId64" Type="http://schemas.openxmlformats.org/officeDocument/2006/relationships/hyperlink" Target="http://undocs.org/ru/CRPD/C/GAB/CO/1" TargetMode="External"/><Relationship Id="rId118" Type="http://schemas.openxmlformats.org/officeDocument/2006/relationships/hyperlink" Target="http://undocs.org/ru/CRPD/C/KEN/CO/1" TargetMode="External"/><Relationship Id="rId139" Type="http://schemas.openxmlformats.org/officeDocument/2006/relationships/hyperlink" Target="http://undocs.org/ru/CRPD/C/DOM/CO/1" TargetMode="External"/><Relationship Id="rId290" Type="http://schemas.openxmlformats.org/officeDocument/2006/relationships/hyperlink" Target="http://undocs.org/ru/CRPD/C/AUS/CO/1" TargetMode="External"/><Relationship Id="rId85" Type="http://schemas.openxmlformats.org/officeDocument/2006/relationships/hyperlink" Target="http://undocs.org/ru/CRPD/C/CHL/CO/1/Add.1" TargetMode="External"/><Relationship Id="rId150" Type="http://schemas.openxmlformats.org/officeDocument/2006/relationships/hyperlink" Target="http://undocs.org/ru/CRPD/C/ITA/CO/1" TargetMode="External"/><Relationship Id="rId171" Type="http://schemas.openxmlformats.org/officeDocument/2006/relationships/hyperlink" Target="http://undocs.org/ru/CRPD/C/HRV/CO/1" TargetMode="External"/><Relationship Id="rId192" Type="http://schemas.openxmlformats.org/officeDocument/2006/relationships/hyperlink" Target="http://undocs.org/ru/CRPD/C/GTM/CO/1" TargetMode="External"/><Relationship Id="rId206" Type="http://schemas.openxmlformats.org/officeDocument/2006/relationships/hyperlink" Target="http://undocs.org/ru/CRPD/C/URY/CO/1" TargetMode="External"/><Relationship Id="rId227" Type="http://schemas.openxmlformats.org/officeDocument/2006/relationships/hyperlink" Target="http://www.un.org/esa/socdev/enable/rights/ahc3sum10.htm" TargetMode="External"/><Relationship Id="rId248" Type="http://schemas.openxmlformats.org/officeDocument/2006/relationships/hyperlink" Target="http://undocs.org/ru/CRPD/C/COM/CO/1" TargetMode="External"/><Relationship Id="rId269" Type="http://schemas.openxmlformats.org/officeDocument/2006/relationships/hyperlink" Target="http://undocs.org/ru/CRPD/C/KOR/CO/1" TargetMode="External"/><Relationship Id="rId12" Type="http://schemas.openxmlformats.org/officeDocument/2006/relationships/hyperlink" Target="http://undocs.org/ru/CRPD/C/CZE/CO/1" TargetMode="External"/><Relationship Id="rId33" Type="http://schemas.openxmlformats.org/officeDocument/2006/relationships/hyperlink" Target="http://undocs.org/ru/CRPD/C/BOL/CO/1/Add.1" TargetMode="External"/><Relationship Id="rId108" Type="http://schemas.openxmlformats.org/officeDocument/2006/relationships/hyperlink" Target="http://undocs.org/ru/CRPD/C/GTM/CO/1" TargetMode="External"/><Relationship Id="rId129" Type="http://schemas.openxmlformats.org/officeDocument/2006/relationships/hyperlink" Target="http://undocs.org/ru/CRPD/C/URY/CO/1" TargetMode="External"/><Relationship Id="rId280" Type="http://schemas.openxmlformats.org/officeDocument/2006/relationships/hyperlink" Target="http://undocs.org/en/CRPD/C/AZE/CO/1" TargetMode="External"/><Relationship Id="rId54" Type="http://schemas.openxmlformats.org/officeDocument/2006/relationships/hyperlink" Target="http://undocs.org/ru/CRPD/C/PRT/CO/1" TargetMode="External"/><Relationship Id="rId75" Type="http://schemas.openxmlformats.org/officeDocument/2006/relationships/hyperlink" Target="http://undocs.org/ru/CRPD/C/3" TargetMode="External"/><Relationship Id="rId96" Type="http://schemas.openxmlformats.org/officeDocument/2006/relationships/hyperlink" Target="http://undocs.org/ru/CRPD/C/EU/CO/1" TargetMode="External"/><Relationship Id="rId140" Type="http://schemas.openxmlformats.org/officeDocument/2006/relationships/hyperlink" Target="http://undocs.org/ru/CRPD/C/ARE/CO/1" TargetMode="External"/><Relationship Id="rId161" Type="http://schemas.openxmlformats.org/officeDocument/2006/relationships/hyperlink" Target="http://undocs.org/ru/CRPD/C/UGA/CO/1" TargetMode="External"/><Relationship Id="rId182" Type="http://schemas.openxmlformats.org/officeDocument/2006/relationships/hyperlink" Target="http://undocs.org/ru/CRPD/C/BRA/CO/1" TargetMode="External"/><Relationship Id="rId217" Type="http://schemas.openxmlformats.org/officeDocument/2006/relationships/hyperlink" Target="http://undocs.org/ru/CRPD/C/QAT/CO/1" TargetMode="External"/><Relationship Id="rId6" Type="http://schemas.openxmlformats.org/officeDocument/2006/relationships/hyperlink" Target="http://undocs.org/ru/CRPD/C/BOL/CO/1" TargetMode="External"/><Relationship Id="rId238" Type="http://schemas.openxmlformats.org/officeDocument/2006/relationships/hyperlink" Target="http://undocs.org/ru/CRPD/C/SWE/CO/1" TargetMode="External"/><Relationship Id="rId259" Type="http://schemas.openxmlformats.org/officeDocument/2006/relationships/hyperlink" Target="http://undocs.org/ru/CRPD/C/NZL/1" TargetMode="External"/><Relationship Id="rId23" Type="http://schemas.openxmlformats.org/officeDocument/2006/relationships/hyperlink" Target="http://undocs.org/ru/CRPD/C/PRT/CO/1" TargetMode="External"/><Relationship Id="rId119" Type="http://schemas.openxmlformats.org/officeDocument/2006/relationships/hyperlink" Target="http://undocs.org/ru/CRPD/C/LTU/CO/1" TargetMode="External"/><Relationship Id="rId270" Type="http://schemas.openxmlformats.org/officeDocument/2006/relationships/hyperlink" Target="http://undocs.org/ru/CRPD/C/MEX/CO/1" TargetMode="External"/><Relationship Id="rId44" Type="http://schemas.openxmlformats.org/officeDocument/2006/relationships/hyperlink" Target="http://undocs.org/ru/CRPD/C/SVK/CO/1" TargetMode="External"/><Relationship Id="rId65" Type="http://schemas.openxmlformats.org/officeDocument/2006/relationships/hyperlink" Target="http://undocs.org/ru/CRPD/C/KEN/CO/1" TargetMode="External"/><Relationship Id="rId86" Type="http://schemas.openxmlformats.org/officeDocument/2006/relationships/hyperlink" Target="http://undocs.org/ru/CRPD/C/COK/CO/1" TargetMode="External"/><Relationship Id="rId130" Type="http://schemas.openxmlformats.org/officeDocument/2006/relationships/hyperlink" Target="http://undocs.org/ru/CRPD/C/GAB/CO/1" TargetMode="External"/><Relationship Id="rId151" Type="http://schemas.openxmlformats.org/officeDocument/2006/relationships/hyperlink" Target="http://undocs.org/ru/CRPD/C/HRV/CO/1" TargetMode="External"/><Relationship Id="rId172" Type="http://schemas.openxmlformats.org/officeDocument/2006/relationships/hyperlink" Target="http://undocs.org/ru/CRPD/C/3" TargetMode="External"/><Relationship Id="rId193" Type="http://schemas.openxmlformats.org/officeDocument/2006/relationships/hyperlink" Target="http://undocs.org/ru/CRPD/C/ITA/CO/1" TargetMode="External"/><Relationship Id="rId207" Type="http://schemas.openxmlformats.org/officeDocument/2006/relationships/hyperlink" Target="http://undocs.org/ru/CRPD/C/COK/CO/1" TargetMode="External"/><Relationship Id="rId228" Type="http://schemas.openxmlformats.org/officeDocument/2006/relationships/hyperlink" Target="https://www.un.org/esa/socdev/enable/rights/ahc5sum26jan.htm" TargetMode="External"/><Relationship Id="rId249" Type="http://schemas.openxmlformats.org/officeDocument/2006/relationships/hyperlink" Target="http://undocs.org/ru/CRPD/C/AUT/CO/1" TargetMode="External"/><Relationship Id="rId13" Type="http://schemas.openxmlformats.org/officeDocument/2006/relationships/hyperlink" Target="http://undocs.org/ru/CRPD/C/DOM/CO/1" TargetMode="External"/><Relationship Id="rId109" Type="http://schemas.openxmlformats.org/officeDocument/2006/relationships/hyperlink" Target="http://undocs.org/ru/CRPD/C/EU/CO/1" TargetMode="External"/><Relationship Id="rId260" Type="http://schemas.openxmlformats.org/officeDocument/2006/relationships/hyperlink" Target="http://undocs.org/ru/CRPD/C/AUS/CO/1" TargetMode="External"/><Relationship Id="rId281" Type="http://schemas.openxmlformats.org/officeDocument/2006/relationships/hyperlink" Target="http://undocs.org/ru/CRPD/C/AUS/CO/1" TargetMode="External"/><Relationship Id="rId34" Type="http://schemas.openxmlformats.org/officeDocument/2006/relationships/hyperlink" Target="http://undocs.org/ru/CRPD/C/CHL/CO/1/Add.1" TargetMode="External"/><Relationship Id="rId50" Type="http://schemas.openxmlformats.org/officeDocument/2006/relationships/hyperlink" Target="http://undocs.org/ru/CRPD/C/CHL/CO/1/Add.1" TargetMode="External"/><Relationship Id="rId55" Type="http://schemas.openxmlformats.org/officeDocument/2006/relationships/hyperlink" Target="http://undocs.org/ru/CRPD/C/SRB/CO/1" TargetMode="External"/><Relationship Id="rId76" Type="http://schemas.openxmlformats.org/officeDocument/2006/relationships/hyperlink" Target="http://undocs.org/ru/CRPD/C/QAT/CO/1" TargetMode="External"/><Relationship Id="rId97" Type="http://schemas.openxmlformats.org/officeDocument/2006/relationships/hyperlink" Target="http://undocs.org/ru/CRPD/C/3" TargetMode="External"/><Relationship Id="rId104" Type="http://schemas.openxmlformats.org/officeDocument/2006/relationships/hyperlink" Target="http://undocs.org/ru/CRPD/C/SRB/CO/1" TargetMode="External"/><Relationship Id="rId120" Type="http://schemas.openxmlformats.org/officeDocument/2006/relationships/hyperlink" Target="http://undocs.org/ru/CRPD/C/PRT/CO/1" TargetMode="External"/><Relationship Id="rId125" Type="http://schemas.openxmlformats.org/officeDocument/2006/relationships/hyperlink" Target="http://undocs.org/ru/CRPD/C/UGA/CO/1" TargetMode="External"/><Relationship Id="rId141" Type="http://schemas.openxmlformats.org/officeDocument/2006/relationships/hyperlink" Target="http://undocs.org/ru/CRPD/C/EU/CO/1" TargetMode="External"/><Relationship Id="rId146" Type="http://schemas.openxmlformats.org/officeDocument/2006/relationships/hyperlink" Target="http://undocs.org/ru/CRPD/C/16/D/7/2012" TargetMode="External"/><Relationship Id="rId167" Type="http://schemas.openxmlformats.org/officeDocument/2006/relationships/hyperlink" Target="http://undocs.org/ru/CRPD/C/LTU/CO/1" TargetMode="External"/><Relationship Id="rId188" Type="http://schemas.openxmlformats.org/officeDocument/2006/relationships/hyperlink" Target="http://undocs.org/ru/CRPD/C/THA/CO/1" TargetMode="External"/><Relationship Id="rId7" Type="http://schemas.openxmlformats.org/officeDocument/2006/relationships/hyperlink" Target="http://undocs.org/ru/CRPD/C/BRA/CO/1" TargetMode="External"/><Relationship Id="rId71" Type="http://schemas.openxmlformats.org/officeDocument/2006/relationships/hyperlink" Target="http://undocs.org/ru/CRPD/C/PRT/CO/1" TargetMode="External"/><Relationship Id="rId92" Type="http://schemas.openxmlformats.org/officeDocument/2006/relationships/hyperlink" Target="http://undocs.org/ru/CRPD/C/TKM/CO/1" TargetMode="External"/><Relationship Id="rId162" Type="http://schemas.openxmlformats.org/officeDocument/2006/relationships/hyperlink" Target="http://undocs.org/ru/CRPD/C/URY/CO/1" TargetMode="External"/><Relationship Id="rId183" Type="http://schemas.openxmlformats.org/officeDocument/2006/relationships/hyperlink" Target="http://undocs.org/ru/CRPD/C/GAB/CO/1" TargetMode="External"/><Relationship Id="rId213" Type="http://schemas.openxmlformats.org/officeDocument/2006/relationships/hyperlink" Target="http://undocs.org/ru/CRPD/C/BRA/CO/1" TargetMode="External"/><Relationship Id="rId218" Type="http://schemas.openxmlformats.org/officeDocument/2006/relationships/hyperlink" Target="http://undocs.org/ru/CRPD/C/SVK/CO/1" TargetMode="External"/><Relationship Id="rId234" Type="http://schemas.openxmlformats.org/officeDocument/2006/relationships/hyperlink" Target="http://undocs.org/ru/CRPD/C/CHN/CO/1/Corr.1" TargetMode="External"/><Relationship Id="rId239" Type="http://schemas.openxmlformats.org/officeDocument/2006/relationships/hyperlink" Target="http://undocs.org/ru/CRPD/C/CRI/CO/1" TargetMode="External"/><Relationship Id="rId2" Type="http://schemas.openxmlformats.org/officeDocument/2006/relationships/hyperlink" Target="https://treaties.un.org/Pages/ViewDetails.aspx?src=TREATY&amp;mtdsg_no=IV-15-a&amp;chapter=4&amp;clang=_en" TargetMode="External"/><Relationship Id="rId29" Type="http://schemas.openxmlformats.org/officeDocument/2006/relationships/hyperlink" Target="http://undocs.org/ru/CRPD/C/UGA/CO/1" TargetMode="External"/><Relationship Id="rId250" Type="http://schemas.openxmlformats.org/officeDocument/2006/relationships/hyperlink" Target="http://undocs.org/ru/CRPD/C/ECU/CO/1" TargetMode="External"/><Relationship Id="rId255" Type="http://schemas.openxmlformats.org/officeDocument/2006/relationships/hyperlink" Target="http://undocs.org/ru/CRPD/C/TKM/CO/1" TargetMode="External"/><Relationship Id="rId271" Type="http://schemas.openxmlformats.org/officeDocument/2006/relationships/hyperlink" Target="http://undocs.org/ru/CRPD/C/NZL/CO/1" TargetMode="External"/><Relationship Id="rId276" Type="http://schemas.openxmlformats.org/officeDocument/2006/relationships/hyperlink" Target="http://undocs.org/ru/CRPD/C/CZE/CO/1" TargetMode="External"/><Relationship Id="rId24" Type="http://schemas.openxmlformats.org/officeDocument/2006/relationships/hyperlink" Target="http://undocs.org/ru/CRPD/C/QAT/CO/1" TargetMode="External"/><Relationship Id="rId40" Type="http://schemas.openxmlformats.org/officeDocument/2006/relationships/hyperlink" Target="http://undocs.org/ru/CRPD/C/15/D/13/2013" TargetMode="External"/><Relationship Id="rId45" Type="http://schemas.openxmlformats.org/officeDocument/2006/relationships/hyperlink" Target="http://undocs.org/ru/CRPD/C/COK/CO/1" TargetMode="External"/><Relationship Id="rId66" Type="http://schemas.openxmlformats.org/officeDocument/2006/relationships/hyperlink" Target="http://undocs.org/ru/CRPD/C/DEU/CO/1" TargetMode="External"/><Relationship Id="rId87" Type="http://schemas.openxmlformats.org/officeDocument/2006/relationships/hyperlink" Target="http://undocs.org/ru/CRPD/C/BRA/CO/1" TargetMode="External"/><Relationship Id="rId110" Type="http://schemas.openxmlformats.org/officeDocument/2006/relationships/hyperlink" Target="http://undocs.org/ru/CRPD/C/COK/CO/1" TargetMode="External"/><Relationship Id="rId115" Type="http://schemas.openxmlformats.org/officeDocument/2006/relationships/hyperlink" Target="http://undocs.org/ru/CRPD/C/3" TargetMode="External"/><Relationship Id="rId131" Type="http://schemas.openxmlformats.org/officeDocument/2006/relationships/hyperlink" Target="http://undocs.org/ru/CRPD/C/14/D/21/2014" TargetMode="External"/><Relationship Id="rId136" Type="http://schemas.openxmlformats.org/officeDocument/2006/relationships/hyperlink" Target="http://undocs.org/ru/CRPD/C/MNG/CO/1" TargetMode="External"/><Relationship Id="rId157" Type="http://schemas.openxmlformats.org/officeDocument/2006/relationships/hyperlink" Target="http://undocs.org/ru/CRPD/C/EU/CO/1" TargetMode="External"/><Relationship Id="rId178" Type="http://schemas.openxmlformats.org/officeDocument/2006/relationships/hyperlink" Target="http://undocs.org/ru/CRPD/C/SRB/CO/1" TargetMode="External"/><Relationship Id="rId61" Type="http://schemas.openxmlformats.org/officeDocument/2006/relationships/hyperlink" Target="http://undocs.org/ru/CRPD/C/EU/CO/1" TargetMode="External"/><Relationship Id="rId82" Type="http://schemas.openxmlformats.org/officeDocument/2006/relationships/hyperlink" Target="http://undocs.org/ru/CRPD/C/BOL/CO/1" TargetMode="External"/><Relationship Id="rId152" Type="http://schemas.openxmlformats.org/officeDocument/2006/relationships/hyperlink" Target="http://undocs.org/ru/CRPD/C/THA/CO/1" TargetMode="External"/><Relationship Id="rId173" Type="http://schemas.openxmlformats.org/officeDocument/2006/relationships/hyperlink" Target="http://undocs.org/ru/CRPD/C/3" TargetMode="External"/><Relationship Id="rId194" Type="http://schemas.openxmlformats.org/officeDocument/2006/relationships/hyperlink" Target="http://undocs.org/ru/CRPD/C/THA/CO/1" TargetMode="External"/><Relationship Id="rId199" Type="http://schemas.openxmlformats.org/officeDocument/2006/relationships/hyperlink" Target="http://undocs.org/ru/CRPD/C/COL/CO/1" TargetMode="External"/><Relationship Id="rId203" Type="http://schemas.openxmlformats.org/officeDocument/2006/relationships/hyperlink" Target="http://undocs.org/ru/CRPD/C/COL/CO/1" TargetMode="External"/><Relationship Id="rId208" Type="http://schemas.openxmlformats.org/officeDocument/2006/relationships/hyperlink" Target="http://undocs.org/ru/CRPD/C/BRA/CO/1" TargetMode="External"/><Relationship Id="rId229" Type="http://schemas.openxmlformats.org/officeDocument/2006/relationships/hyperlink" Target="http://www.un.org/esa/socdev/enable/rights/ahc5sum27jan.htm" TargetMode="External"/><Relationship Id="rId19" Type="http://schemas.openxmlformats.org/officeDocument/2006/relationships/hyperlink" Target="http://undocs.org/ru/CRPD/C/KEN/CO/1" TargetMode="External"/><Relationship Id="rId224" Type="http://schemas.openxmlformats.org/officeDocument/2006/relationships/hyperlink" Target="http://undocs.org/ru/CRPD/C/HRV/CO/1" TargetMode="External"/><Relationship Id="rId240" Type="http://schemas.openxmlformats.org/officeDocument/2006/relationships/hyperlink" Target="http://undocs.org/ru/CRPD/C/AZE/CO/1" TargetMode="External"/><Relationship Id="rId245" Type="http://schemas.openxmlformats.org/officeDocument/2006/relationships/hyperlink" Target="http://undocs.org/ru/CRPD/C/AUT/CO/1" TargetMode="External"/><Relationship Id="rId261" Type="http://schemas.openxmlformats.org/officeDocument/2006/relationships/hyperlink" Target="http://undocs.org/ru/CRPD/C/AUS/CO/1" TargetMode="External"/><Relationship Id="rId266" Type="http://schemas.openxmlformats.org/officeDocument/2006/relationships/hyperlink" Target="http://undocs.org/ru/CRPD/C/DEU/CO/1" TargetMode="External"/><Relationship Id="rId287" Type="http://schemas.openxmlformats.org/officeDocument/2006/relationships/hyperlink" Target="http://undocs.org/ru/CRPD/C/ECU/CO/1" TargetMode="External"/><Relationship Id="rId14" Type="http://schemas.openxmlformats.org/officeDocument/2006/relationships/hyperlink" Target="http://undocs.org/ru/CRPD/C/ETH/CO/1" TargetMode="External"/><Relationship Id="rId30" Type="http://schemas.openxmlformats.org/officeDocument/2006/relationships/hyperlink" Target="http://undocs.org/ru/CRPD/C/UKR/CO/1" TargetMode="External"/><Relationship Id="rId35" Type="http://schemas.openxmlformats.org/officeDocument/2006/relationships/hyperlink" Target="http://undocs.org/en/CRPD/C/QAT/CO/1/Add.1" TargetMode="External"/><Relationship Id="rId56" Type="http://schemas.openxmlformats.org/officeDocument/2006/relationships/hyperlink" Target="http://undocs.org/ru/CRPD/C/ITA/CO/1" TargetMode="External"/><Relationship Id="rId77" Type="http://schemas.openxmlformats.org/officeDocument/2006/relationships/hyperlink" Target="http://undocs.org/ru/CRPD/C/THA/CO/1" TargetMode="External"/><Relationship Id="rId100" Type="http://schemas.openxmlformats.org/officeDocument/2006/relationships/hyperlink" Target="http://undocs.org/ru/CRPD/C/EU/CO/1" TargetMode="External"/><Relationship Id="rId105" Type="http://schemas.openxmlformats.org/officeDocument/2006/relationships/hyperlink" Target="http://undocs.org/ru/CRPD/C/PRT/CO/1" TargetMode="External"/><Relationship Id="rId126" Type="http://schemas.openxmlformats.org/officeDocument/2006/relationships/hyperlink" Target="http://undocs.org/ru/CRPD/C/ETH/CO/1" TargetMode="External"/><Relationship Id="rId147" Type="http://schemas.openxmlformats.org/officeDocument/2006/relationships/hyperlink" Target="http://undocs.org/ru/CRPD/C/3" TargetMode="External"/><Relationship Id="rId168" Type="http://schemas.openxmlformats.org/officeDocument/2006/relationships/hyperlink" Target="http://undocs.org/ru/CRPD/C/MUS/CO/1" TargetMode="External"/><Relationship Id="rId282" Type="http://schemas.openxmlformats.org/officeDocument/2006/relationships/hyperlink" Target="http://undocs.org/ru/CRPD/C/SVK/CO/1" TargetMode="External"/><Relationship Id="rId8" Type="http://schemas.openxmlformats.org/officeDocument/2006/relationships/hyperlink" Target="http://undocs.org/ru/CRPD/C/CHL/CO/1" TargetMode="External"/><Relationship Id="rId51" Type="http://schemas.openxmlformats.org/officeDocument/2006/relationships/hyperlink" Target="http://undocs.org/ru/CRPD/C/THA/CO/1" TargetMode="External"/><Relationship Id="rId72" Type="http://schemas.openxmlformats.org/officeDocument/2006/relationships/hyperlink" Target="http://undocs.org/ru/CRPD/C/TKM/CO/1" TargetMode="External"/><Relationship Id="rId93" Type="http://schemas.openxmlformats.org/officeDocument/2006/relationships/hyperlink" Target="http://undocs.org/ru/CRPD/C/3" TargetMode="External"/><Relationship Id="rId98" Type="http://schemas.openxmlformats.org/officeDocument/2006/relationships/hyperlink" Target="http://undocs.org/ru/CRPD/C/GC/3" TargetMode="External"/><Relationship Id="rId121" Type="http://schemas.openxmlformats.org/officeDocument/2006/relationships/hyperlink" Target="http://undocs.org/ru/CRPD/C/COK/CO/1" TargetMode="External"/><Relationship Id="rId142" Type="http://schemas.openxmlformats.org/officeDocument/2006/relationships/hyperlink" Target="http://undocs.org/ru/CRPD/C/COL/CO/1" TargetMode="External"/><Relationship Id="rId163" Type="http://schemas.openxmlformats.org/officeDocument/2006/relationships/hyperlink" Target="http://undocs.org/ru/CRPD/C/3" TargetMode="External"/><Relationship Id="rId184" Type="http://schemas.openxmlformats.org/officeDocument/2006/relationships/hyperlink" Target="http://undocs.org/ru/CRPD/C/UGA/CO/1" TargetMode="External"/><Relationship Id="rId189" Type="http://schemas.openxmlformats.org/officeDocument/2006/relationships/hyperlink" Target="http://undocs.org/ru/CRPD/C/UKR/CO/1" TargetMode="External"/><Relationship Id="rId219" Type="http://schemas.openxmlformats.org/officeDocument/2006/relationships/hyperlink" Target="http://undocs.org/ru/CRPD/C/ARE/CO/1" TargetMode="External"/><Relationship Id="rId3" Type="http://schemas.openxmlformats.org/officeDocument/2006/relationships/hyperlink" Target="http://www.ohchr.org/EN/HRBodies/CRPD/Pages/Membership.aspx" TargetMode="External"/><Relationship Id="rId214" Type="http://schemas.openxmlformats.org/officeDocument/2006/relationships/hyperlink" Target="http://undocs.org/ru/CRPD/C/DEU/CO/1" TargetMode="External"/><Relationship Id="rId230" Type="http://schemas.openxmlformats.org/officeDocument/2006/relationships/hyperlink" Target="http://www.un.org/esa/socdev/enable/rights/ahc7sum18jan.htm" TargetMode="External"/><Relationship Id="rId235" Type="http://schemas.openxmlformats.org/officeDocument/2006/relationships/hyperlink" Target="http://undocs.org/ru/CRPD/C/ARG/CO/1" TargetMode="External"/><Relationship Id="rId251" Type="http://schemas.openxmlformats.org/officeDocument/2006/relationships/hyperlink" Target="http://undocs.org/ru/CRPD/C/NZL/CO/1" TargetMode="External"/><Relationship Id="rId256" Type="http://schemas.openxmlformats.org/officeDocument/2006/relationships/hyperlink" Target="http://undocs.org/ru/CRPD/C/DOM/CO/1" TargetMode="External"/><Relationship Id="rId277" Type="http://schemas.openxmlformats.org/officeDocument/2006/relationships/hyperlink" Target="http://undocs.org/ru/CRPD/C/DEU/CO/1" TargetMode="External"/><Relationship Id="rId25" Type="http://schemas.openxmlformats.org/officeDocument/2006/relationships/hyperlink" Target="http://undocs.org/ru/CRPD/C/SRB/CO/1" TargetMode="External"/><Relationship Id="rId46" Type="http://schemas.openxmlformats.org/officeDocument/2006/relationships/hyperlink" Target="http://undocs.org/ru/CRPD/C/UKR/CO/1" TargetMode="External"/><Relationship Id="rId67" Type="http://schemas.openxmlformats.org/officeDocument/2006/relationships/hyperlink" Target="http://undocs.org/ru/CRPD/C/BRA/CO/1" TargetMode="External"/><Relationship Id="rId116" Type="http://schemas.openxmlformats.org/officeDocument/2006/relationships/hyperlink" Target="http://undocs.org/ru/CRPD/C/3" TargetMode="External"/><Relationship Id="rId137" Type="http://schemas.openxmlformats.org/officeDocument/2006/relationships/hyperlink" Target="http://undocs.org/ru/CRPD/C/3" TargetMode="External"/><Relationship Id="rId158" Type="http://schemas.openxmlformats.org/officeDocument/2006/relationships/hyperlink" Target="http://undocs.org/ru/CRPD/C/TKM/CO/1" TargetMode="External"/><Relationship Id="rId272" Type="http://schemas.openxmlformats.org/officeDocument/2006/relationships/hyperlink" Target="http://undocs.org/ru/CRPD/C/HRV/CO/1" TargetMode="External"/><Relationship Id="rId20" Type="http://schemas.openxmlformats.org/officeDocument/2006/relationships/hyperlink" Target="http://undocs.org/ru/CRPD/C/LTU/CO/1" TargetMode="External"/><Relationship Id="rId41" Type="http://schemas.openxmlformats.org/officeDocument/2006/relationships/hyperlink" Target="http://undocs.org/ru/CRPD/C/16/D/7/2012" TargetMode="External"/><Relationship Id="rId62" Type="http://schemas.openxmlformats.org/officeDocument/2006/relationships/hyperlink" Target="http://undocs.org/ru/CRPD/C/LTU/CO/1" TargetMode="External"/><Relationship Id="rId83" Type="http://schemas.openxmlformats.org/officeDocument/2006/relationships/hyperlink" Target="http://undocs.org/ru/CRPD/C/3" TargetMode="External"/><Relationship Id="rId88" Type="http://schemas.openxmlformats.org/officeDocument/2006/relationships/hyperlink" Target="http://undocs.org/ru/CRPD/C/URY/CO/1" TargetMode="External"/><Relationship Id="rId111" Type="http://schemas.openxmlformats.org/officeDocument/2006/relationships/hyperlink" Target="http://undocs.org/ru/CRPD/C/THA/CO/1" TargetMode="External"/><Relationship Id="rId132" Type="http://schemas.openxmlformats.org/officeDocument/2006/relationships/hyperlink" Target="http://undocs.org/ru/CRPD/C/3" TargetMode="External"/><Relationship Id="rId153" Type="http://schemas.openxmlformats.org/officeDocument/2006/relationships/hyperlink" Target="http://undocs.org/ru/CRPD/C/3" TargetMode="External"/><Relationship Id="rId174" Type="http://schemas.openxmlformats.org/officeDocument/2006/relationships/hyperlink" Target="http://undocs.org/ru/CRPD/C/ETH/CO/1" TargetMode="External"/><Relationship Id="rId179" Type="http://schemas.openxmlformats.org/officeDocument/2006/relationships/hyperlink" Target="http://undocs.org/ru/CRPD/C/SVK/CO/1" TargetMode="External"/><Relationship Id="rId195" Type="http://schemas.openxmlformats.org/officeDocument/2006/relationships/hyperlink" Target="http://undocs.org/ru/CRPD/C/QAT/CO/1" TargetMode="External"/><Relationship Id="rId209" Type="http://schemas.openxmlformats.org/officeDocument/2006/relationships/hyperlink" Target="http://undocs.org/ru/CRPD/C/PRT/CO/1" TargetMode="External"/><Relationship Id="rId190" Type="http://schemas.openxmlformats.org/officeDocument/2006/relationships/hyperlink" Target="http://undocs.org/ru/CRPD/C/3" TargetMode="External"/><Relationship Id="rId204" Type="http://schemas.openxmlformats.org/officeDocument/2006/relationships/hyperlink" Target="http://undocs.org/ru/CRPD/C/EU/CO/1" TargetMode="External"/><Relationship Id="rId220" Type="http://schemas.openxmlformats.org/officeDocument/2006/relationships/hyperlink" Target="http://undocs.org/ru/CRPD/C/DEU/CO/1" TargetMode="External"/><Relationship Id="rId225" Type="http://schemas.openxmlformats.org/officeDocument/2006/relationships/hyperlink" Target="http://undocs.org/ru/CRPD/C/LTU/CO/1" TargetMode="External"/><Relationship Id="rId241" Type="http://schemas.openxmlformats.org/officeDocument/2006/relationships/hyperlink" Target="http://undocs.org/ru/CRPD/C/ECU/CO/1" TargetMode="External"/><Relationship Id="rId246" Type="http://schemas.openxmlformats.org/officeDocument/2006/relationships/hyperlink" Target="http://undocs.org/ru/CRPD/C/SWE/CO/1" TargetMode="External"/><Relationship Id="rId267" Type="http://schemas.openxmlformats.org/officeDocument/2006/relationships/hyperlink" Target="http://undocs.org/ru/CRPD/C/DNK/CO/1" TargetMode="External"/><Relationship Id="rId288" Type="http://schemas.openxmlformats.org/officeDocument/2006/relationships/hyperlink" Target="http://undocs.org/ru/CRPD/C/DEU/CO/1" TargetMode="External"/><Relationship Id="rId15" Type="http://schemas.openxmlformats.org/officeDocument/2006/relationships/hyperlink" Target="http://undocs.org/ru/CRPD/C/GAB/CO/1" TargetMode="External"/><Relationship Id="rId36" Type="http://schemas.openxmlformats.org/officeDocument/2006/relationships/hyperlink" Target="http://undocs.org/ru/CRPD/C/ARE/CO/1/Add.1" TargetMode="External"/><Relationship Id="rId57" Type="http://schemas.openxmlformats.org/officeDocument/2006/relationships/hyperlink" Target="http://undocs.org/ru/CRPD/C/KEN/CO/1" TargetMode="External"/><Relationship Id="rId106" Type="http://schemas.openxmlformats.org/officeDocument/2006/relationships/hyperlink" Target="http://undocs.org/ru/CRPD/C/BRA/CO/1" TargetMode="External"/><Relationship Id="rId127" Type="http://schemas.openxmlformats.org/officeDocument/2006/relationships/hyperlink" Target="http://undocs.org/ru/CRPD/C/MUS/CO/1" TargetMode="External"/><Relationship Id="rId262" Type="http://schemas.openxmlformats.org/officeDocument/2006/relationships/hyperlink" Target="http://undocs.org/ru/CRPD/C/MNG/CO/1" TargetMode="External"/><Relationship Id="rId283" Type="http://schemas.openxmlformats.org/officeDocument/2006/relationships/hyperlink" Target="http://undocs.org/ru/CRPD/C/MEX/CO/1" TargetMode="External"/><Relationship Id="rId10" Type="http://schemas.openxmlformats.org/officeDocument/2006/relationships/hyperlink" Target="http://undocs.org/ru/CRPD/C/COK/CO/1" TargetMode="External"/><Relationship Id="rId31" Type="http://schemas.openxmlformats.org/officeDocument/2006/relationships/hyperlink" Target="http://undocs.org/ru/CRPD/C/URY/CO/1" TargetMode="External"/><Relationship Id="rId52" Type="http://schemas.openxmlformats.org/officeDocument/2006/relationships/hyperlink" Target="http://undocs.org/ru/CRPD/C/CZE/CO/1" TargetMode="External"/><Relationship Id="rId73" Type="http://schemas.openxmlformats.org/officeDocument/2006/relationships/hyperlink" Target="http://undocs.org/ru/CRPD/C/EU/CO/1" TargetMode="External"/><Relationship Id="rId78" Type="http://schemas.openxmlformats.org/officeDocument/2006/relationships/hyperlink" Target="http://undocs.org/ru/CRPD/C/COL/CO/1" TargetMode="External"/><Relationship Id="rId94" Type="http://schemas.openxmlformats.org/officeDocument/2006/relationships/hyperlink" Target="http://undocs.org/ru/CRPD/C/DEU/CO/1" TargetMode="External"/><Relationship Id="rId99" Type="http://schemas.openxmlformats.org/officeDocument/2006/relationships/hyperlink" Target="http://undocs.org/ru/CRPD/C/THA/CO/1" TargetMode="External"/><Relationship Id="rId101" Type="http://schemas.openxmlformats.org/officeDocument/2006/relationships/hyperlink" Target="http://undocs.org/ru/CRPD/C/ETH/CO/1" TargetMode="External"/><Relationship Id="rId122" Type="http://schemas.openxmlformats.org/officeDocument/2006/relationships/hyperlink" Target="http://undocs.org/ru/CRPD/C/EU/CO/1" TargetMode="External"/><Relationship Id="rId143" Type="http://schemas.openxmlformats.org/officeDocument/2006/relationships/hyperlink" Target="http://undocs.org/ru/CRPD/C/3" TargetMode="External"/><Relationship Id="rId148" Type="http://schemas.openxmlformats.org/officeDocument/2006/relationships/hyperlink" Target="http://undocs.org/ru/CRPD/C/16/D/7/2012" TargetMode="External"/><Relationship Id="rId164" Type="http://schemas.openxmlformats.org/officeDocument/2006/relationships/hyperlink" Target="http://undocs.org/ru/CRPD/C/HRV/CO/1" TargetMode="External"/><Relationship Id="rId169" Type="http://schemas.openxmlformats.org/officeDocument/2006/relationships/hyperlink" Target="http://undocs.org/ru/CRPD/C/PRT/CO/1" TargetMode="External"/><Relationship Id="rId185" Type="http://schemas.openxmlformats.org/officeDocument/2006/relationships/hyperlink" Target="http://undocs.org/ru/CRPD/C/3" TargetMode="External"/><Relationship Id="rId4" Type="http://schemas.openxmlformats.org/officeDocument/2006/relationships/hyperlink" Target="http://www.ohchr.org/EN/HRBodies/CRPD/Pages/CRPDStatements.aspx" TargetMode="External"/><Relationship Id="rId9" Type="http://schemas.openxmlformats.org/officeDocument/2006/relationships/hyperlink" Target="http://undocs.org/ru/CRPD/C/COL/CO/1" TargetMode="External"/><Relationship Id="rId180" Type="http://schemas.openxmlformats.org/officeDocument/2006/relationships/hyperlink" Target="http://undocs.org/ru/CRPD/C/15/D/11/2013" TargetMode="External"/><Relationship Id="rId210" Type="http://schemas.openxmlformats.org/officeDocument/2006/relationships/hyperlink" Target="http://undocs.org/ru/CRPD/C/SRB/CO/1" TargetMode="External"/><Relationship Id="rId215" Type="http://schemas.openxmlformats.org/officeDocument/2006/relationships/hyperlink" Target="http://undocs.org/ru/CRPD/C/MUS/CO/1" TargetMode="External"/><Relationship Id="rId236" Type="http://schemas.openxmlformats.org/officeDocument/2006/relationships/hyperlink" Target="http://undocs.org/ru/CRPD/C/PRY/CO/1" TargetMode="External"/><Relationship Id="rId257" Type="http://schemas.openxmlformats.org/officeDocument/2006/relationships/hyperlink" Target="http://undocs.org/ru/CRPD/C/SVK/CO/1" TargetMode="External"/><Relationship Id="rId278" Type="http://schemas.openxmlformats.org/officeDocument/2006/relationships/hyperlink" Target="http://undocs.org/ru/CRPD/C/KOR/CO/1" TargetMode="External"/><Relationship Id="rId26" Type="http://schemas.openxmlformats.org/officeDocument/2006/relationships/hyperlink" Target="http://undocs.org/ru/CRPD/C/SVK/CO/1" TargetMode="External"/><Relationship Id="rId231" Type="http://schemas.openxmlformats.org/officeDocument/2006/relationships/hyperlink" Target="https://www.un.org/esa/socdev/enable/rights/ahc7sum19jan.htm" TargetMode="External"/><Relationship Id="rId252" Type="http://schemas.openxmlformats.org/officeDocument/2006/relationships/hyperlink" Target="http://undocs.org/ru/CRPD/C/SWE/CO/1" TargetMode="External"/><Relationship Id="rId273" Type="http://schemas.openxmlformats.org/officeDocument/2006/relationships/hyperlink" Target="http://undocs.org/ru/CRPD/C/COK/CO/1" TargetMode="External"/><Relationship Id="rId47" Type="http://schemas.openxmlformats.org/officeDocument/2006/relationships/hyperlink" Target="http://undocs.org/ru/CRPD/C/DEU/CO/1" TargetMode="External"/><Relationship Id="rId68" Type="http://schemas.openxmlformats.org/officeDocument/2006/relationships/hyperlink" Target="http://undocs.org/ru/CRPD/C/HRV/CO/1" TargetMode="External"/><Relationship Id="rId89" Type="http://schemas.openxmlformats.org/officeDocument/2006/relationships/hyperlink" Target="http://undocs.org/ru/CRPD/C/CZE/CO/1" TargetMode="External"/><Relationship Id="rId112" Type="http://schemas.openxmlformats.org/officeDocument/2006/relationships/hyperlink" Target="http://undocs.org/ru/CRPD/C/3" TargetMode="External"/><Relationship Id="rId133" Type="http://schemas.openxmlformats.org/officeDocument/2006/relationships/hyperlink" Target="http://undocs.org/ru/CRPD/C/14/D/21/2014" TargetMode="External"/><Relationship Id="rId154" Type="http://schemas.openxmlformats.org/officeDocument/2006/relationships/hyperlink" Target="http://undocs.org/ru/CRPD/C/CHL/CO/1" TargetMode="External"/><Relationship Id="rId175" Type="http://schemas.openxmlformats.org/officeDocument/2006/relationships/hyperlink" Target="http://undocs.org/ru/CRPD/C/GTM/CO/1" TargetMode="External"/><Relationship Id="rId196" Type="http://schemas.openxmlformats.org/officeDocument/2006/relationships/hyperlink" Target="http://undocs.org/ru/CRPD/C/BOL/CO/1" TargetMode="External"/><Relationship Id="rId200" Type="http://schemas.openxmlformats.org/officeDocument/2006/relationships/hyperlink" Target="http://undocs.org/ru/CRPD/C/DOM/CO/1" TargetMode="External"/><Relationship Id="rId16" Type="http://schemas.openxmlformats.org/officeDocument/2006/relationships/hyperlink" Target="http://undocs.org/ru/CRPD/C/DEU/CO/1" TargetMode="External"/><Relationship Id="rId221" Type="http://schemas.openxmlformats.org/officeDocument/2006/relationships/hyperlink" Target="http://undocs.org/ru/CRPD/C/KEN/CO/1" TargetMode="External"/><Relationship Id="rId242" Type="http://schemas.openxmlformats.org/officeDocument/2006/relationships/hyperlink" Target="http://undocs.org/ru/CRPD/C/MEX/CO/1" TargetMode="External"/><Relationship Id="rId263" Type="http://schemas.openxmlformats.org/officeDocument/2006/relationships/hyperlink" Target="http://undocs.org/ru/CRPD/C/DOM/CO/1" TargetMode="External"/><Relationship Id="rId284" Type="http://schemas.openxmlformats.org/officeDocument/2006/relationships/hyperlink" Target="http://undocs.org/ru/CRPD/C/11/D/8/2012" TargetMode="External"/><Relationship Id="rId37" Type="http://schemas.openxmlformats.org/officeDocument/2006/relationships/hyperlink" Target="http://undocs.org/ru/CRPD/C/13/D/9/2012" TargetMode="External"/><Relationship Id="rId58" Type="http://schemas.openxmlformats.org/officeDocument/2006/relationships/hyperlink" Target="http://undocs.org/ru/CRPD/C/HRV/CO/1" TargetMode="External"/><Relationship Id="rId79" Type="http://schemas.openxmlformats.org/officeDocument/2006/relationships/hyperlink" Target="http://undocs.org/ru/CRPD/C/SRB/CO/1" TargetMode="External"/><Relationship Id="rId102" Type="http://schemas.openxmlformats.org/officeDocument/2006/relationships/hyperlink" Target="http://undocs.org/ru/CRPD/C/LTU/CO/1" TargetMode="External"/><Relationship Id="rId123" Type="http://schemas.openxmlformats.org/officeDocument/2006/relationships/hyperlink" Target="http://undocs.org/ru/CRPD/C/QAT/CO/1" TargetMode="External"/><Relationship Id="rId144" Type="http://schemas.openxmlformats.org/officeDocument/2006/relationships/hyperlink" Target="http://undocs.org/ru/CRPD/C/BRA/CO/1" TargetMode="External"/><Relationship Id="rId90" Type="http://schemas.openxmlformats.org/officeDocument/2006/relationships/hyperlink" Target="http://undocs.org/ru/CRPD/C/SRB/CO/1" TargetMode="External"/><Relationship Id="rId165" Type="http://schemas.openxmlformats.org/officeDocument/2006/relationships/hyperlink" Target="http://undocs.org/ru/CRPD/C/DEU/CO/1" TargetMode="External"/><Relationship Id="rId186" Type="http://schemas.openxmlformats.org/officeDocument/2006/relationships/hyperlink" Target="http://undocs.org/ru/CRPD/C/3" TargetMode="External"/><Relationship Id="rId211" Type="http://schemas.openxmlformats.org/officeDocument/2006/relationships/hyperlink" Target="http://undocs.org/ru/CRPD/C/BOL/CO/1" TargetMode="External"/><Relationship Id="rId232" Type="http://schemas.openxmlformats.org/officeDocument/2006/relationships/hyperlink" Target="http://undocs.org/ru/CRPD/C/ESP/CO/1" TargetMode="External"/><Relationship Id="rId253" Type="http://schemas.openxmlformats.org/officeDocument/2006/relationships/hyperlink" Target="http://undocs.org/ru/CRPD/C/PER/CO/1" TargetMode="External"/><Relationship Id="rId274" Type="http://schemas.openxmlformats.org/officeDocument/2006/relationships/hyperlink" Target="http://undocs.org/ru/CRPD/C/MNG/CO/1" TargetMode="External"/><Relationship Id="rId27" Type="http://schemas.openxmlformats.org/officeDocument/2006/relationships/hyperlink" Target="http://undocs.org/ru/CRPD/C/THA/CO/1" TargetMode="External"/><Relationship Id="rId48" Type="http://schemas.openxmlformats.org/officeDocument/2006/relationships/hyperlink" Target="http://undocs.org/ru/CRPD/C/DOM/CO/1" TargetMode="External"/><Relationship Id="rId69" Type="http://schemas.openxmlformats.org/officeDocument/2006/relationships/hyperlink" Target="http://undocs.org/ru/CRPD/C/GAB/CO/1" TargetMode="External"/><Relationship Id="rId113" Type="http://schemas.openxmlformats.org/officeDocument/2006/relationships/hyperlink" Target="http://undocs.org/ru/CRPD/C/CZE/CO/1" TargetMode="External"/><Relationship Id="rId134" Type="http://schemas.openxmlformats.org/officeDocument/2006/relationships/hyperlink" Target="http://undocs.org/ru/CRPD/C/14/D/21/2014" TargetMode="External"/><Relationship Id="rId80" Type="http://schemas.openxmlformats.org/officeDocument/2006/relationships/hyperlink" Target="http://undocs.org/ru/CRPD/C/SVK/CO/1" TargetMode="External"/><Relationship Id="rId155" Type="http://schemas.openxmlformats.org/officeDocument/2006/relationships/hyperlink" Target="http://undocs.org/ru/CRPD/C/3" TargetMode="External"/><Relationship Id="rId176" Type="http://schemas.openxmlformats.org/officeDocument/2006/relationships/hyperlink" Target="http://undocs.org/ru/CCRPD/C/15/R.2" TargetMode="External"/><Relationship Id="rId197" Type="http://schemas.openxmlformats.org/officeDocument/2006/relationships/hyperlink" Target="http://undocs.org/ru/CRPD/C/CHL/CO/1" TargetMode="External"/><Relationship Id="rId201" Type="http://schemas.openxmlformats.org/officeDocument/2006/relationships/hyperlink" Target="http://undocs.org/ru/CRPD/C/15/R.2" TargetMode="External"/><Relationship Id="rId222" Type="http://schemas.openxmlformats.org/officeDocument/2006/relationships/hyperlink" Target="http://undocs.org/ru/CRPD/C/COK/CO/1" TargetMode="External"/><Relationship Id="rId243" Type="http://schemas.openxmlformats.org/officeDocument/2006/relationships/hyperlink" Target="http://undocs.org/ru/CRPD/C/CHN/CO/1" TargetMode="External"/><Relationship Id="rId264" Type="http://schemas.openxmlformats.org/officeDocument/2006/relationships/hyperlink" Target="http://undocs.org/ru/CRPD/C/CZE/CO/1" TargetMode="External"/><Relationship Id="rId285" Type="http://schemas.openxmlformats.org/officeDocument/2006/relationships/hyperlink" Target="http://undocs.org/ru/CRPD/C/KOR/CO/1" TargetMode="External"/><Relationship Id="rId17" Type="http://schemas.openxmlformats.org/officeDocument/2006/relationships/hyperlink" Target="http://undocs.org/ru/CRPD/C/GTM/CO/1" TargetMode="External"/><Relationship Id="rId38" Type="http://schemas.openxmlformats.org/officeDocument/2006/relationships/hyperlink" Target="http://undocs.org/ru/CRPD/C/14/D/21/2014" TargetMode="External"/><Relationship Id="rId59" Type="http://schemas.openxmlformats.org/officeDocument/2006/relationships/hyperlink" Target="http://undocs.org/ru/CRPD/C/GTM/CO/1" TargetMode="External"/><Relationship Id="rId103" Type="http://schemas.openxmlformats.org/officeDocument/2006/relationships/hyperlink" Target="http://undocs.org/ru/CRPD/C/3" TargetMode="External"/><Relationship Id="rId124" Type="http://schemas.openxmlformats.org/officeDocument/2006/relationships/hyperlink" Target="http://undocs.org/ru/CRPD/C/THA/CO/1" TargetMode="External"/><Relationship Id="rId70" Type="http://schemas.openxmlformats.org/officeDocument/2006/relationships/hyperlink" Target="http://undocs.org/ru/CRPD/C/DEU/CO/1" TargetMode="External"/><Relationship Id="rId91" Type="http://schemas.openxmlformats.org/officeDocument/2006/relationships/hyperlink" Target="http://undocs.org/ru/CRPD/C/THA/CO/1" TargetMode="External"/><Relationship Id="rId145" Type="http://schemas.openxmlformats.org/officeDocument/2006/relationships/hyperlink" Target="http://undocs.org/ru/CRPD/C/SRB/CO/1" TargetMode="External"/><Relationship Id="rId166" Type="http://schemas.openxmlformats.org/officeDocument/2006/relationships/hyperlink" Target="http://undocs.org/ru/CRPD/C/EU/CO/1" TargetMode="External"/><Relationship Id="rId187" Type="http://schemas.openxmlformats.org/officeDocument/2006/relationships/hyperlink" Target="http://undocs.org/ru/CRPD/C/CHL/CO/1" TargetMode="External"/><Relationship Id="rId1" Type="http://schemas.openxmlformats.org/officeDocument/2006/relationships/hyperlink" Target="https://treaties.un.org/Pages/ViewDetails.aspx?src=TREATY&amp;mtdsg_no=IV-15&amp;chapter=4&amp;lang=en" TargetMode="External"/><Relationship Id="rId212" Type="http://schemas.openxmlformats.org/officeDocument/2006/relationships/hyperlink" Target="http://undocs.org/ru/CRPD/C/CZE/CO/1" TargetMode="External"/><Relationship Id="rId233" Type="http://schemas.openxmlformats.org/officeDocument/2006/relationships/hyperlink" Target="http://undocs.org/ru/CRPD/C/CHN/CO/1" TargetMode="External"/><Relationship Id="rId254" Type="http://schemas.openxmlformats.org/officeDocument/2006/relationships/hyperlink" Target="http://undocs.org/ru/CRPD/C/HRV/CO/1" TargetMode="External"/><Relationship Id="rId28" Type="http://schemas.openxmlformats.org/officeDocument/2006/relationships/hyperlink" Target="http://undocs.org/ru/CRPD/C/TKM/CO/1" TargetMode="External"/><Relationship Id="rId49" Type="http://schemas.openxmlformats.org/officeDocument/2006/relationships/hyperlink" Target="http://undocs.org/ru/CRPD/C/BRA/CO/1" TargetMode="External"/><Relationship Id="rId114" Type="http://schemas.openxmlformats.org/officeDocument/2006/relationships/hyperlink" Target="http://undocs.org/ru/CRPD/C/DEU/CO/1" TargetMode="External"/><Relationship Id="rId275" Type="http://schemas.openxmlformats.org/officeDocument/2006/relationships/hyperlink" Target="http://undocs.org/ru/CRPD/C/TKM/CO/1" TargetMode="External"/><Relationship Id="rId60" Type="http://schemas.openxmlformats.org/officeDocument/2006/relationships/hyperlink" Target="http://undocs.org/ru/CRPD/C/GAB/CO/1" TargetMode="External"/><Relationship Id="rId81" Type="http://schemas.openxmlformats.org/officeDocument/2006/relationships/hyperlink" Target="http://undocs.org/ru/CRPD/C/14/D/21/2014" TargetMode="External"/><Relationship Id="rId135" Type="http://schemas.openxmlformats.org/officeDocument/2006/relationships/hyperlink" Target="http://undocs.org/ru/CRPD/C/MNG/CO/1" TargetMode="External"/><Relationship Id="rId156" Type="http://schemas.openxmlformats.org/officeDocument/2006/relationships/hyperlink" Target="http://undocs.org/ru/CRPD/C/KEN/CO/1" TargetMode="External"/><Relationship Id="rId177" Type="http://schemas.openxmlformats.org/officeDocument/2006/relationships/hyperlink" Target="http://undocs.org/en/CRPD/C/3" TargetMode="External"/><Relationship Id="rId198" Type="http://schemas.openxmlformats.org/officeDocument/2006/relationships/hyperlink" Target="http://undocs.org/ru/CRPD/C/ETH/CO/1" TargetMode="External"/><Relationship Id="rId202" Type="http://schemas.openxmlformats.org/officeDocument/2006/relationships/hyperlink" Target="http://undocs.org/ru/CRPD/C/GAB/CO/1" TargetMode="External"/><Relationship Id="rId223" Type="http://schemas.openxmlformats.org/officeDocument/2006/relationships/hyperlink" Target="http://undocs.org/ru/CRPD/C/TKM/CO/1" TargetMode="External"/><Relationship Id="rId244" Type="http://schemas.openxmlformats.org/officeDocument/2006/relationships/hyperlink" Target="http://undocs.org/ru/CRPD/C/CHN/CO/1/Corr.1" TargetMode="External"/><Relationship Id="rId18" Type="http://schemas.openxmlformats.org/officeDocument/2006/relationships/hyperlink" Target="http://undocs.org/ru/CRPD/C/ITA/CO/1" TargetMode="External"/><Relationship Id="rId39" Type="http://schemas.openxmlformats.org/officeDocument/2006/relationships/hyperlink" Target="http://undocs.org/ru/CRPD/C/15/D/11/2013" TargetMode="External"/><Relationship Id="rId265" Type="http://schemas.openxmlformats.org/officeDocument/2006/relationships/hyperlink" Target="http://undocs.org/ru/CRPD/C/HRV/CO/1" TargetMode="External"/><Relationship Id="rId286" Type="http://schemas.openxmlformats.org/officeDocument/2006/relationships/hyperlink" Target="http://undocs.org/ru/CRPD/C/BEL/C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370A1-DF93-42C8-A184-7F9137CDC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7029</Words>
  <Characters>56239</Characters>
  <Application>Microsoft Office Word</Application>
  <DocSecurity>0</DocSecurity>
  <Lines>14059</Lines>
  <Paragraphs>2530</Paragraphs>
  <ScaleCrop>false</ScaleCrop>
  <HeadingPairs>
    <vt:vector size="2" baseType="variant">
      <vt:variant>
        <vt:lpstr>Название</vt:lpstr>
      </vt:variant>
      <vt:variant>
        <vt:i4>1</vt:i4>
      </vt:variant>
    </vt:vector>
  </HeadingPairs>
  <TitlesOfParts>
    <vt:vector size="1" baseType="lpstr">
      <vt:lpstr/>
    </vt:vector>
  </TitlesOfParts>
  <Company>DCM</Company>
  <LinksUpToDate>false</LinksUpToDate>
  <CharactersWithSpaces>60738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Kisseleva</dc:creator>
  <cp:lastModifiedBy>Ekaterina SALYNSKAYA</cp:lastModifiedBy>
  <cp:revision>3</cp:revision>
  <cp:lastPrinted>2017-05-29T10:53:00Z</cp:lastPrinted>
  <dcterms:created xsi:type="dcterms:W3CDTF">2017-05-29T10:53:00Z</dcterms:created>
  <dcterms:modified xsi:type="dcterms:W3CDTF">2017-05-29T10:53:00Z</dcterms:modified>
</cp:coreProperties>
</file>