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5F432798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AD8071" w14:textId="77777777" w:rsidR="00A12E20" w:rsidRPr="00DB58B5" w:rsidRDefault="00A12E20" w:rsidP="00602C2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25332A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288A01" w14:textId="77777777" w:rsidR="00A12E20" w:rsidRPr="00DB58B5" w:rsidRDefault="00602C23" w:rsidP="00602C23">
            <w:pPr>
              <w:jc w:val="right"/>
            </w:pPr>
            <w:r w:rsidRPr="00602C23">
              <w:rPr>
                <w:sz w:val="40"/>
              </w:rPr>
              <w:t>A</w:t>
            </w:r>
            <w:r>
              <w:t>/HRC/42/L.19</w:t>
            </w:r>
          </w:p>
        </w:tc>
      </w:tr>
      <w:tr w:rsidR="00A12E20" w:rsidRPr="00DB58B5" w14:paraId="6C68AA22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52ED41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E30CAD" wp14:editId="656A065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6493D5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881537" w14:textId="77777777" w:rsidR="00A12E20" w:rsidRDefault="00602C23" w:rsidP="00E6618E">
            <w:pPr>
              <w:spacing w:before="240"/>
            </w:pPr>
            <w:r>
              <w:t>Distr. limitée</w:t>
            </w:r>
          </w:p>
          <w:p w14:paraId="06A2B9B9" w14:textId="77777777" w:rsidR="00602C23" w:rsidRDefault="00602C23" w:rsidP="00602C23">
            <w:pPr>
              <w:spacing w:line="240" w:lineRule="exact"/>
            </w:pPr>
            <w:r>
              <w:t>23 septembre 2019</w:t>
            </w:r>
          </w:p>
          <w:p w14:paraId="2BBBA069" w14:textId="77777777" w:rsidR="00602C23" w:rsidRDefault="00602C23" w:rsidP="00602C23">
            <w:pPr>
              <w:spacing w:line="240" w:lineRule="exact"/>
            </w:pPr>
            <w:r>
              <w:t>Français</w:t>
            </w:r>
          </w:p>
          <w:p w14:paraId="5805AA72" w14:textId="77777777" w:rsidR="00602C23" w:rsidRPr="00DB58B5" w:rsidRDefault="00602C23" w:rsidP="00602C23">
            <w:pPr>
              <w:spacing w:line="240" w:lineRule="exact"/>
            </w:pPr>
            <w:r>
              <w:t>Original : anglais</w:t>
            </w:r>
          </w:p>
        </w:tc>
      </w:tr>
    </w:tbl>
    <w:p w14:paraId="0653C893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454DFE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14:paraId="57426A5F" w14:textId="77777777" w:rsidR="00602C23" w:rsidRPr="00704199" w:rsidRDefault="00602C23" w:rsidP="00602C23">
      <w:pPr>
        <w:rPr>
          <w:b/>
          <w:lang w:val="fr-FR"/>
        </w:rPr>
      </w:pPr>
      <w:r>
        <w:rPr>
          <w:b/>
          <w:bCs/>
          <w:lang w:val="fr-FR"/>
        </w:rPr>
        <w:t>Quarante-deuxième session</w:t>
      </w:r>
    </w:p>
    <w:p w14:paraId="29F7967B" w14:textId="77777777" w:rsidR="00602C23" w:rsidRPr="00704199" w:rsidRDefault="00602C23" w:rsidP="00602C23">
      <w:pPr>
        <w:rPr>
          <w:lang w:val="fr-FR"/>
        </w:rPr>
      </w:pPr>
      <w:r>
        <w:rPr>
          <w:lang w:val="fr-FR"/>
        </w:rPr>
        <w:t>9-27 septembre 2019</w:t>
      </w:r>
    </w:p>
    <w:p w14:paraId="1A54A99A" w14:textId="77777777" w:rsidR="00602C23" w:rsidRPr="00704199" w:rsidRDefault="00602C23" w:rsidP="00602C23">
      <w:pPr>
        <w:rPr>
          <w:lang w:val="fr-FR"/>
        </w:rPr>
      </w:pPr>
      <w:r>
        <w:rPr>
          <w:lang w:val="fr-FR"/>
        </w:rPr>
        <w:t>Point 3 de l</w:t>
      </w:r>
      <w:r w:rsidR="00454DFE">
        <w:rPr>
          <w:lang w:val="fr-FR"/>
        </w:rPr>
        <w:t>’</w:t>
      </w:r>
      <w:r>
        <w:rPr>
          <w:lang w:val="fr-FR"/>
        </w:rPr>
        <w:t>ordre du jour</w:t>
      </w:r>
    </w:p>
    <w:p w14:paraId="3CFB4646" w14:textId="77777777" w:rsidR="00602C23" w:rsidRPr="00704199" w:rsidRDefault="00602C23" w:rsidP="00602C23">
      <w:pPr>
        <w:rPr>
          <w:b/>
          <w:lang w:val="fr-FR"/>
        </w:rPr>
      </w:pPr>
      <w:r>
        <w:rPr>
          <w:b/>
          <w:bCs/>
          <w:lang w:val="fr-FR"/>
        </w:rPr>
        <w:t>Promotion et protection de tous les droits de l</w:t>
      </w:r>
      <w:r w:rsidR="00454DF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homme,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civils, politiques, économiques, sociaux et culturels,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y compris le droit au développement</w:t>
      </w:r>
    </w:p>
    <w:p w14:paraId="0EC3B04B" w14:textId="77777777" w:rsidR="00D51024" w:rsidRDefault="00D51024" w:rsidP="00D51024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Albanie</w:t>
      </w:r>
      <w:r w:rsidRPr="00D5102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>
        <w:rPr>
          <w:lang w:val="fr-FR"/>
        </w:rPr>
        <w:t>, Allemagne</w:t>
      </w:r>
      <w:r w:rsidRPr="00D51024">
        <w:rPr>
          <w:b w:val="0"/>
          <w:lang w:val="fr-FR"/>
        </w:rPr>
        <w:t>*</w:t>
      </w:r>
      <w:r>
        <w:rPr>
          <w:lang w:val="fr-FR"/>
        </w:rPr>
        <w:t>, Argentine, Arménie</w:t>
      </w:r>
      <w:r w:rsidRPr="00D51024">
        <w:rPr>
          <w:b w:val="0"/>
          <w:lang w:val="fr-FR"/>
        </w:rPr>
        <w:t>*</w:t>
      </w:r>
      <w:r>
        <w:rPr>
          <w:lang w:val="fr-FR"/>
        </w:rPr>
        <w:t>, Australie, Autriche, Belgique</w:t>
      </w:r>
      <w:r w:rsidRPr="00D51024">
        <w:rPr>
          <w:b w:val="0"/>
          <w:lang w:val="fr-FR"/>
        </w:rPr>
        <w:t>*</w:t>
      </w:r>
      <w:r>
        <w:rPr>
          <w:lang w:val="fr-FR"/>
        </w:rPr>
        <w:t>, Bolivie (État Plurinational de)</w:t>
      </w:r>
      <w:r w:rsidRPr="00D51024">
        <w:rPr>
          <w:b w:val="0"/>
          <w:lang w:val="fr-FR"/>
        </w:rPr>
        <w:t>*</w:t>
      </w:r>
      <w:r>
        <w:rPr>
          <w:lang w:val="fr-FR"/>
        </w:rPr>
        <w:t>, Brésil, Bulgarie, Canada</w:t>
      </w:r>
      <w:r w:rsidRPr="00D51024">
        <w:rPr>
          <w:b w:val="0"/>
          <w:lang w:val="fr-FR"/>
        </w:rPr>
        <w:t>*</w:t>
      </w:r>
      <w:r>
        <w:rPr>
          <w:lang w:val="fr-FR"/>
        </w:rPr>
        <w:t>, Chili, Chypre</w:t>
      </w:r>
      <w:r w:rsidRPr="00D51024">
        <w:rPr>
          <w:b w:val="0"/>
          <w:lang w:val="fr-FR"/>
        </w:rPr>
        <w:t>*</w:t>
      </w:r>
      <w:r>
        <w:rPr>
          <w:lang w:val="fr-FR"/>
        </w:rPr>
        <w:t>, Danemark, Espagne, Fidji, Finlande</w:t>
      </w:r>
      <w:r w:rsidRPr="00D51024">
        <w:rPr>
          <w:b w:val="0"/>
          <w:lang w:val="fr-FR"/>
        </w:rPr>
        <w:t>*</w:t>
      </w:r>
      <w:r>
        <w:rPr>
          <w:lang w:val="fr-FR"/>
        </w:rPr>
        <w:t>, France</w:t>
      </w:r>
      <w:r w:rsidRPr="00D51024">
        <w:rPr>
          <w:b w:val="0"/>
          <w:lang w:val="fr-FR"/>
        </w:rPr>
        <w:t>*</w:t>
      </w:r>
      <w:r>
        <w:rPr>
          <w:lang w:val="fr-FR"/>
        </w:rPr>
        <w:t>, Grèce</w:t>
      </w:r>
      <w:r w:rsidRPr="00D51024">
        <w:rPr>
          <w:b w:val="0"/>
          <w:lang w:val="fr-FR"/>
        </w:rPr>
        <w:t>*</w:t>
      </w:r>
      <w:r>
        <w:rPr>
          <w:lang w:val="fr-FR"/>
        </w:rPr>
        <w:t>, Haïti</w:t>
      </w:r>
      <w:r w:rsidRPr="00D51024">
        <w:rPr>
          <w:b w:val="0"/>
          <w:lang w:val="fr-FR"/>
        </w:rPr>
        <w:t>*</w:t>
      </w:r>
      <w:r>
        <w:rPr>
          <w:lang w:val="fr-FR"/>
        </w:rPr>
        <w:t>, Iran (République islamique d</w:t>
      </w:r>
      <w:r w:rsidR="00454DFE">
        <w:rPr>
          <w:lang w:val="fr-FR"/>
        </w:rPr>
        <w:t>’</w:t>
      </w:r>
      <w:r>
        <w:rPr>
          <w:lang w:val="fr-FR"/>
        </w:rPr>
        <w:t>)</w:t>
      </w:r>
      <w:r w:rsidRPr="00D51024">
        <w:rPr>
          <w:b w:val="0"/>
          <w:lang w:val="fr-FR"/>
        </w:rPr>
        <w:t>*</w:t>
      </w:r>
      <w:r>
        <w:rPr>
          <w:lang w:val="fr-FR"/>
        </w:rPr>
        <w:t>, Irlande</w:t>
      </w:r>
      <w:r w:rsidRPr="00D51024">
        <w:rPr>
          <w:b w:val="0"/>
          <w:lang w:val="fr-FR"/>
        </w:rPr>
        <w:t>*</w:t>
      </w:r>
      <w:r>
        <w:rPr>
          <w:lang w:val="fr-FR"/>
        </w:rPr>
        <w:t>, Islande, Italie, Lituanie</w:t>
      </w:r>
      <w:r w:rsidRPr="00D51024">
        <w:rPr>
          <w:b w:val="0"/>
          <w:lang w:val="fr-FR"/>
        </w:rPr>
        <w:t>*</w:t>
      </w:r>
      <w:r>
        <w:rPr>
          <w:lang w:val="fr-FR"/>
        </w:rPr>
        <w:t>, Luxembourg</w:t>
      </w:r>
      <w:r w:rsidRPr="00D51024">
        <w:rPr>
          <w:b w:val="0"/>
          <w:lang w:val="fr-FR"/>
        </w:rPr>
        <w:t>*</w:t>
      </w:r>
      <w:r>
        <w:rPr>
          <w:lang w:val="fr-FR"/>
        </w:rPr>
        <w:t>, Malawi</w:t>
      </w:r>
      <w:r w:rsidRPr="00D51024">
        <w:rPr>
          <w:b w:val="0"/>
          <w:lang w:val="fr-FR"/>
        </w:rPr>
        <w:t>*</w:t>
      </w:r>
      <w:r>
        <w:rPr>
          <w:lang w:val="fr-FR"/>
        </w:rPr>
        <w:t>, Malte</w:t>
      </w:r>
      <w:r w:rsidRPr="00D51024">
        <w:rPr>
          <w:b w:val="0"/>
          <w:lang w:val="fr-FR"/>
        </w:rPr>
        <w:t>*</w:t>
      </w:r>
      <w:r>
        <w:rPr>
          <w:lang w:val="fr-FR"/>
        </w:rPr>
        <w:t>, Mexique, Monténégro</w:t>
      </w:r>
      <w:r w:rsidRPr="00D51024">
        <w:rPr>
          <w:b w:val="0"/>
          <w:lang w:val="fr-FR"/>
        </w:rPr>
        <w:t>*</w:t>
      </w:r>
      <w:r>
        <w:rPr>
          <w:lang w:val="fr-FR"/>
        </w:rPr>
        <w:t>, Norvège</w:t>
      </w:r>
      <w:r w:rsidRPr="00D51024">
        <w:rPr>
          <w:b w:val="0"/>
          <w:lang w:val="fr-FR"/>
        </w:rPr>
        <w:t>*</w:t>
      </w:r>
      <w:r>
        <w:rPr>
          <w:lang w:val="fr-FR"/>
        </w:rPr>
        <w:t>, Paraguay</w:t>
      </w:r>
      <w:r w:rsidRPr="00D51024">
        <w:rPr>
          <w:b w:val="0"/>
          <w:lang w:val="fr-FR"/>
        </w:rPr>
        <w:t>*</w:t>
      </w:r>
      <w:r>
        <w:rPr>
          <w:lang w:val="fr-FR"/>
        </w:rPr>
        <w:t>, Pays-Bas</w:t>
      </w:r>
      <w:r w:rsidRPr="00D51024">
        <w:rPr>
          <w:b w:val="0"/>
          <w:lang w:val="fr-FR"/>
        </w:rPr>
        <w:t>*</w:t>
      </w:r>
      <w:r>
        <w:rPr>
          <w:lang w:val="fr-FR"/>
        </w:rPr>
        <w:t>, Portugal</w:t>
      </w:r>
      <w:r w:rsidRPr="00D51024">
        <w:rPr>
          <w:b w:val="0"/>
          <w:lang w:val="fr-FR"/>
        </w:rPr>
        <w:t>*</w:t>
      </w:r>
      <w:r>
        <w:rPr>
          <w:lang w:val="fr-FR"/>
        </w:rPr>
        <w:t>, Roumanie</w:t>
      </w:r>
      <w:r w:rsidRPr="00D51024">
        <w:rPr>
          <w:b w:val="0"/>
          <w:lang w:val="fr-FR"/>
        </w:rPr>
        <w:t>*</w:t>
      </w:r>
      <w:r>
        <w:rPr>
          <w:lang w:val="fr-FR"/>
        </w:rPr>
        <w:t>, Royaume-Uni de Grande-Bretagne et d</w:t>
      </w:r>
      <w:r w:rsidR="00454DFE">
        <w:rPr>
          <w:lang w:val="fr-FR"/>
        </w:rPr>
        <w:t>’</w:t>
      </w:r>
      <w:r>
        <w:rPr>
          <w:lang w:val="fr-FR"/>
        </w:rPr>
        <w:t>Irlande du Nord</w:t>
      </w:r>
      <w:r>
        <w:t xml:space="preserve">, </w:t>
      </w:r>
      <w:r>
        <w:rPr>
          <w:lang w:val="fr-FR"/>
        </w:rPr>
        <w:t>Saint-Marin</w:t>
      </w:r>
      <w:r w:rsidRPr="00D51024">
        <w:rPr>
          <w:b w:val="0"/>
          <w:lang w:val="fr-FR"/>
        </w:rPr>
        <w:t>*</w:t>
      </w:r>
      <w:r>
        <w:rPr>
          <w:lang w:val="fr-FR"/>
        </w:rPr>
        <w:t>, Suède</w:t>
      </w:r>
      <w:r w:rsidRPr="00D51024">
        <w:rPr>
          <w:b w:val="0"/>
          <w:lang w:val="fr-FR"/>
        </w:rPr>
        <w:t>*</w:t>
      </w:r>
      <w:r>
        <w:rPr>
          <w:lang w:val="fr-FR"/>
        </w:rPr>
        <w:t>, Suisse</w:t>
      </w:r>
      <w:r w:rsidRPr="00D51024">
        <w:rPr>
          <w:b w:val="0"/>
          <w:lang w:val="fr-FR"/>
        </w:rPr>
        <w:t>*</w:t>
      </w:r>
      <w:r>
        <w:rPr>
          <w:lang w:val="fr-FR"/>
        </w:rPr>
        <w:t>, Thaïlande</w:t>
      </w:r>
      <w:r w:rsidRPr="00D51024">
        <w:rPr>
          <w:b w:val="0"/>
          <w:lang w:val="fr-FR"/>
        </w:rPr>
        <w:t>*</w:t>
      </w:r>
      <w:r>
        <w:rPr>
          <w:lang w:val="fr-FR"/>
        </w:rPr>
        <w:t>, Tunisie, Turquie</w:t>
      </w:r>
      <w:r w:rsidRPr="00D51024">
        <w:rPr>
          <w:b w:val="0"/>
          <w:lang w:val="fr-FR"/>
        </w:rPr>
        <w:t>*</w:t>
      </w:r>
      <w:r>
        <w:rPr>
          <w:lang w:val="fr-FR"/>
        </w:rPr>
        <w:t>, Ukraine</w:t>
      </w:r>
      <w:r w:rsidRPr="00D51024">
        <w:rPr>
          <w:lang w:val="fr-FR"/>
        </w:rPr>
        <w:t xml:space="preserve"> </w:t>
      </w:r>
      <w:r>
        <w:rPr>
          <w:lang w:val="fr-FR"/>
        </w:rPr>
        <w:t>et Uruguay</w:t>
      </w:r>
      <w:r>
        <w:rPr>
          <w:lang w:val="fr-FR"/>
        </w:rPr>
        <w:t> :</w:t>
      </w:r>
      <w:r w:rsidRPr="00D51024">
        <w:rPr>
          <w:lang w:val="fr-FR"/>
        </w:rPr>
        <w:t xml:space="preserve"> </w:t>
      </w:r>
      <w:r>
        <w:rPr>
          <w:lang w:val="fr-FR"/>
        </w:rPr>
        <w:t>projet de résolution</w:t>
      </w:r>
    </w:p>
    <w:p w14:paraId="044EDDF4" w14:textId="77777777" w:rsidR="00602C23" w:rsidRPr="00704199" w:rsidRDefault="00602C23" w:rsidP="00602C23">
      <w:pPr>
        <w:pStyle w:val="H1G"/>
        <w:ind w:left="1701" w:hanging="567"/>
        <w:rPr>
          <w:lang w:val="fr-FR"/>
        </w:rPr>
      </w:pPr>
      <w:r>
        <w:rPr>
          <w:lang w:val="fr-FR"/>
        </w:rPr>
        <w:t>42/…</w:t>
      </w:r>
      <w:r>
        <w:rPr>
          <w:lang w:val="fr-FR"/>
        </w:rPr>
        <w:tab/>
        <w:t>Le droit de toute personne de jouir du meilleur état de santé physique et mentale susceptible d</w:t>
      </w:r>
      <w:r w:rsidR="00454DFE">
        <w:rPr>
          <w:lang w:val="fr-FR"/>
        </w:rPr>
        <w:t>’</w:t>
      </w:r>
      <w:r>
        <w:rPr>
          <w:lang w:val="fr-FR"/>
        </w:rPr>
        <w:t>être atteint</w:t>
      </w:r>
    </w:p>
    <w:p w14:paraId="60A58FAA" w14:textId="77777777" w:rsidR="00602C23" w:rsidRPr="00E80CD0" w:rsidRDefault="00602C23" w:rsidP="00602C23">
      <w:pPr>
        <w:pStyle w:val="SingleTxtG"/>
        <w:ind w:firstLine="567"/>
        <w:rPr>
          <w:lang w:val="fr-FR"/>
        </w:rPr>
      </w:pPr>
      <w:r w:rsidRPr="00602C23">
        <w:rPr>
          <w:i/>
          <w:lang w:val="fr-FR"/>
        </w:rPr>
        <w:t>Le Conseil des droits de l</w:t>
      </w:r>
      <w:r w:rsidR="00454DFE">
        <w:rPr>
          <w:i/>
          <w:lang w:val="fr-FR"/>
        </w:rPr>
        <w:t>’</w:t>
      </w:r>
      <w:r w:rsidRPr="00602C23">
        <w:rPr>
          <w:i/>
          <w:lang w:val="fr-FR"/>
        </w:rPr>
        <w:t>homme</w:t>
      </w:r>
      <w:r w:rsidRPr="00E80CD0">
        <w:rPr>
          <w:lang w:val="fr-FR"/>
        </w:rPr>
        <w:t>,</w:t>
      </w:r>
    </w:p>
    <w:p w14:paraId="4A85452C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E80CD0">
        <w:rPr>
          <w:i/>
          <w:lang w:val="fr-FR"/>
        </w:rPr>
        <w:t>Guidé</w:t>
      </w:r>
      <w:r>
        <w:rPr>
          <w:lang w:val="fr-FR"/>
        </w:rPr>
        <w:t xml:space="preserve"> par les buts et principes de la Charte des Nations Unies,</w:t>
      </w:r>
    </w:p>
    <w:p w14:paraId="75BB8FB5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BC3A86">
        <w:rPr>
          <w:i/>
          <w:lang w:val="fr-FR"/>
        </w:rPr>
        <w:t>Réaffirmant</w:t>
      </w:r>
      <w:r>
        <w:rPr>
          <w:lang w:val="fr-FR"/>
        </w:rPr>
        <w:t xml:space="preserve"> la Déclaration universelle des droits de l</w:t>
      </w:r>
      <w:r w:rsidR="00454DFE">
        <w:rPr>
          <w:lang w:val="fr-FR"/>
        </w:rPr>
        <w:t>’</w:t>
      </w:r>
      <w:r>
        <w:rPr>
          <w:lang w:val="fr-FR"/>
        </w:rPr>
        <w:t>homme et rappelant le Pacte international relatif aux droits économiques, sociaux et culturels, la Convention internationale sur l</w:t>
      </w:r>
      <w:r w:rsidR="00454DFE">
        <w:rPr>
          <w:lang w:val="fr-FR"/>
        </w:rPr>
        <w:t>’</w:t>
      </w:r>
      <w:r>
        <w:rPr>
          <w:lang w:val="fr-FR"/>
        </w:rPr>
        <w:t>élimination de toutes les formes de discrimination raciale, la Convention sur l</w:t>
      </w:r>
      <w:r w:rsidR="00454DFE">
        <w:rPr>
          <w:lang w:val="fr-FR"/>
        </w:rPr>
        <w:t>’</w:t>
      </w:r>
      <w:r>
        <w:rPr>
          <w:lang w:val="fr-FR"/>
        </w:rPr>
        <w:t>élimination de toutes les formes de discrimination à l</w:t>
      </w:r>
      <w:r w:rsidR="00454DFE">
        <w:rPr>
          <w:lang w:val="fr-FR"/>
        </w:rPr>
        <w:t>’</w:t>
      </w:r>
      <w:r>
        <w:rPr>
          <w:lang w:val="fr-FR"/>
        </w:rPr>
        <w:t>égard des femmes, la Convention relative aux droits de l</w:t>
      </w:r>
      <w:r w:rsidR="00454DFE">
        <w:rPr>
          <w:lang w:val="fr-FR"/>
        </w:rPr>
        <w:t>’</w:t>
      </w:r>
      <w:r>
        <w:rPr>
          <w:lang w:val="fr-FR"/>
        </w:rPr>
        <w:t>enfant et la Convention relative aux droits des personnes handicapées,</w:t>
      </w:r>
    </w:p>
    <w:p w14:paraId="37851415" w14:textId="77777777" w:rsidR="00602C23" w:rsidRPr="0064349F" w:rsidRDefault="00602C23" w:rsidP="00602C23">
      <w:pPr>
        <w:pStyle w:val="SingleTxtG"/>
        <w:ind w:firstLine="567"/>
        <w:rPr>
          <w:lang w:val="fr-FR"/>
        </w:rPr>
      </w:pPr>
      <w:r w:rsidRPr="00AF710E">
        <w:rPr>
          <w:i/>
          <w:lang w:val="fr-FR"/>
        </w:rPr>
        <w:t>Réaffirmant également</w:t>
      </w:r>
      <w:r>
        <w:rPr>
          <w:lang w:val="fr-FR"/>
        </w:rPr>
        <w:t xml:space="preserve"> le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</w:t>
      </w:r>
      <w:r w:rsidRPr="0064349F">
        <w:rPr>
          <w:lang w:val="fr-FR"/>
        </w:rPr>
        <w:t>physique et mentale possible</w:t>
      </w:r>
      <w:r>
        <w:rPr>
          <w:lang w:val="fr-FR"/>
        </w:rPr>
        <w:t>,</w:t>
      </w:r>
      <w:r w:rsidRPr="0064349F">
        <w:rPr>
          <w:lang w:val="fr-FR"/>
        </w:rPr>
        <w:t xml:space="preserve"> et soulignant que tous les droits de l</w:t>
      </w:r>
      <w:r w:rsidR="00454DFE">
        <w:rPr>
          <w:lang w:val="fr-FR"/>
        </w:rPr>
        <w:t>’</w:t>
      </w:r>
      <w:r w:rsidRPr="0064349F">
        <w:rPr>
          <w:lang w:val="fr-FR"/>
        </w:rPr>
        <w:t>homme sont universels, indissociables, interdépendants et intimement liés et qu</w:t>
      </w:r>
      <w:r w:rsidR="00454DFE">
        <w:rPr>
          <w:lang w:val="fr-FR"/>
        </w:rPr>
        <w:t>’</w:t>
      </w:r>
      <w:r w:rsidRPr="0064349F">
        <w:rPr>
          <w:lang w:val="fr-FR"/>
        </w:rPr>
        <w:t>ils se renforcent mutuellement,</w:t>
      </w:r>
    </w:p>
    <w:p w14:paraId="076030E4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AF710E">
        <w:rPr>
          <w:i/>
          <w:lang w:val="fr-FR"/>
        </w:rPr>
        <w:t>Rappelant</w:t>
      </w:r>
      <w:r>
        <w:rPr>
          <w:lang w:val="fr-FR"/>
        </w:rPr>
        <w:t xml:space="preserve"> que la santé mentale fait partie intégrante du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physique et mentale possible,</w:t>
      </w:r>
    </w:p>
    <w:p w14:paraId="10404457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AF710E">
        <w:rPr>
          <w:i/>
          <w:lang w:val="fr-FR"/>
        </w:rPr>
        <w:t>Réaffirmant</w:t>
      </w:r>
      <w:r>
        <w:rPr>
          <w:lang w:val="fr-FR"/>
        </w:rPr>
        <w:t xml:space="preserve"> la résolution</w:t>
      </w:r>
      <w:r w:rsidR="00454DFE">
        <w:rPr>
          <w:lang w:val="fr-FR"/>
        </w:rPr>
        <w:t> </w:t>
      </w:r>
      <w:r>
        <w:rPr>
          <w:lang w:val="fr-FR"/>
        </w:rPr>
        <w:t>70/1 de l</w:t>
      </w:r>
      <w:r w:rsidR="00454DFE">
        <w:rPr>
          <w:lang w:val="fr-FR"/>
        </w:rPr>
        <w:t>’</w:t>
      </w:r>
      <w:r>
        <w:rPr>
          <w:lang w:val="fr-FR"/>
        </w:rPr>
        <w:t>Assemblée générale du 27</w:t>
      </w:r>
      <w:r w:rsidR="00454DFE">
        <w:rPr>
          <w:lang w:val="fr-FR"/>
        </w:rPr>
        <w:t> </w:t>
      </w:r>
      <w:r>
        <w:rPr>
          <w:lang w:val="fr-FR"/>
        </w:rPr>
        <w:t>septembre 2015, intitulée «</w:t>
      </w:r>
      <w:r w:rsidR="00D51024">
        <w:rPr>
          <w:lang w:val="fr-FR"/>
        </w:rPr>
        <w:t> </w:t>
      </w:r>
      <w:r>
        <w:rPr>
          <w:lang w:val="fr-FR"/>
        </w:rPr>
        <w:t>Transformer notre monde</w:t>
      </w:r>
      <w:r w:rsidR="00D51024">
        <w:rPr>
          <w:lang w:val="fr-FR"/>
        </w:rPr>
        <w:t> </w:t>
      </w:r>
      <w:r>
        <w:rPr>
          <w:lang w:val="fr-FR"/>
        </w:rPr>
        <w:t>: le Programme de développement durable à l</w:t>
      </w:r>
      <w:r w:rsidR="00454DFE">
        <w:rPr>
          <w:lang w:val="fr-FR"/>
        </w:rPr>
        <w:t>’</w:t>
      </w:r>
      <w:r>
        <w:rPr>
          <w:lang w:val="fr-FR"/>
        </w:rPr>
        <w:t>horizon 2030</w:t>
      </w:r>
      <w:r w:rsidR="00D51024">
        <w:rPr>
          <w:lang w:val="fr-FR"/>
        </w:rPr>
        <w:t> </w:t>
      </w:r>
      <w:r>
        <w:rPr>
          <w:lang w:val="fr-FR"/>
        </w:rPr>
        <w:t>», et accueillant avec satisfaction les objectifs de développement durable, en particulier l</w:t>
      </w:r>
      <w:r w:rsidR="00454DFE">
        <w:rPr>
          <w:lang w:val="fr-FR"/>
        </w:rPr>
        <w:t>’</w:t>
      </w:r>
      <w:r>
        <w:rPr>
          <w:lang w:val="fr-FR"/>
        </w:rPr>
        <w:t>objectif</w:t>
      </w:r>
      <w:r w:rsidR="00D51024">
        <w:rPr>
          <w:lang w:val="fr-FR"/>
        </w:rPr>
        <w:t> </w:t>
      </w:r>
      <w:r>
        <w:rPr>
          <w:lang w:val="fr-FR"/>
        </w:rPr>
        <w:t>3 qui consiste à permettre à tous de vivre en bonne santé et à promouvoir le bien-être de tous à tout âge, et les cibles spécifiques et interdépendantes qui lui sont associées, ainsi que les autres objectifs et cibles liés à la santé,</w:t>
      </w:r>
    </w:p>
    <w:p w14:paraId="0C8A8936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1A6878">
        <w:rPr>
          <w:i/>
          <w:lang w:val="fr-FR"/>
        </w:rPr>
        <w:t>Rappelant</w:t>
      </w:r>
      <w:r>
        <w:rPr>
          <w:lang w:val="fr-FR"/>
        </w:rPr>
        <w:t xml:space="preserve"> ses résolutions</w:t>
      </w:r>
      <w:r w:rsidR="00D51024">
        <w:rPr>
          <w:lang w:val="fr-FR"/>
        </w:rPr>
        <w:t> </w:t>
      </w:r>
      <w:r>
        <w:rPr>
          <w:lang w:val="fr-FR"/>
        </w:rPr>
        <w:t>6/29 du 14</w:t>
      </w:r>
      <w:r w:rsidR="00D51024">
        <w:rPr>
          <w:lang w:val="fr-FR"/>
        </w:rPr>
        <w:t> </w:t>
      </w:r>
      <w:r>
        <w:rPr>
          <w:lang w:val="fr-FR"/>
        </w:rPr>
        <w:t>décembre 2007, 15/22 du 27</w:t>
      </w:r>
      <w:r w:rsidR="00D51024">
        <w:rPr>
          <w:lang w:val="fr-FR"/>
        </w:rPr>
        <w:t> </w:t>
      </w:r>
      <w:r>
        <w:rPr>
          <w:lang w:val="fr-FR"/>
        </w:rPr>
        <w:t>septembre 2010, 24/6 du 8</w:t>
      </w:r>
      <w:r w:rsidR="00D51024">
        <w:rPr>
          <w:lang w:val="fr-FR"/>
        </w:rPr>
        <w:t> </w:t>
      </w:r>
      <w:r>
        <w:rPr>
          <w:lang w:val="fr-FR"/>
        </w:rPr>
        <w:t>octobre 2013 et 33/9 du 29</w:t>
      </w:r>
      <w:r w:rsidR="00D51024">
        <w:rPr>
          <w:lang w:val="fr-FR"/>
        </w:rPr>
        <w:t> </w:t>
      </w:r>
      <w:r>
        <w:rPr>
          <w:lang w:val="fr-FR"/>
        </w:rPr>
        <w:t xml:space="preserve">septembre 2016, et toutes les résolutions antérieures </w:t>
      </w:r>
      <w:r>
        <w:rPr>
          <w:lang w:val="fr-FR"/>
        </w:rPr>
        <w:lastRenderedPageBreak/>
        <w:t>adoptées par la Commission des droits de l</w:t>
      </w:r>
      <w:r w:rsidR="00454DFE">
        <w:rPr>
          <w:lang w:val="fr-FR"/>
        </w:rPr>
        <w:t>’</w:t>
      </w:r>
      <w:r>
        <w:rPr>
          <w:lang w:val="fr-FR"/>
        </w:rPr>
        <w:t>homme et lui-même sur la question de la réalisation du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physique et mentale possible,</w:t>
      </w:r>
    </w:p>
    <w:p w14:paraId="39BE9AA9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517EA5">
        <w:rPr>
          <w:i/>
          <w:lang w:val="fr-FR"/>
        </w:rPr>
        <w:t>Conscient</w:t>
      </w:r>
      <w:r>
        <w:rPr>
          <w:lang w:val="fr-FR"/>
        </w:rPr>
        <w:t xml:space="preserve"> que les États, en coopération avec les organisations internationales et la société civile, y compris les organisations non gouvernementales et le secteur privé, doivent créer aux niveaux national, régional et international des</w:t>
      </w:r>
      <w:bookmarkStart w:id="0" w:name="_GoBack"/>
      <w:bookmarkEnd w:id="0"/>
      <w:r>
        <w:rPr>
          <w:lang w:val="fr-FR"/>
        </w:rPr>
        <w:t xml:space="preserve"> conditions favorables à la jouissance complète et effective du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physique et mentale possible, et s</w:t>
      </w:r>
      <w:r w:rsidR="00454DFE">
        <w:rPr>
          <w:lang w:val="fr-FR"/>
        </w:rPr>
        <w:t>’</w:t>
      </w:r>
      <w:r>
        <w:rPr>
          <w:lang w:val="fr-FR"/>
        </w:rPr>
        <w:t>attaquer aux déterminants sociaux et fondamentaux de la santé,</w:t>
      </w:r>
    </w:p>
    <w:p w14:paraId="60400827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 w:rsidRPr="00517EA5">
        <w:rPr>
          <w:i/>
          <w:lang w:val="fr-FR"/>
        </w:rPr>
        <w:t>Rappelant</w:t>
      </w:r>
      <w:r>
        <w:rPr>
          <w:lang w:val="fr-FR"/>
        </w:rPr>
        <w:t xml:space="preserve"> ses résolutions</w:t>
      </w:r>
      <w:r w:rsidR="00D51024">
        <w:rPr>
          <w:lang w:val="fr-FR"/>
        </w:rPr>
        <w:t> </w:t>
      </w:r>
      <w:r>
        <w:rPr>
          <w:lang w:val="fr-FR"/>
        </w:rPr>
        <w:t>5/1, sur la mise en place des institutions du Conseil, et 5/2, sur le Code de conduite pour les titulaires de mandat au titre des procédures spéciales du Conseil, en date du 18</w:t>
      </w:r>
      <w:r w:rsidR="00D51024">
        <w:rPr>
          <w:lang w:val="fr-FR"/>
        </w:rPr>
        <w:t> </w:t>
      </w:r>
      <w:r>
        <w:rPr>
          <w:lang w:val="fr-FR"/>
        </w:rPr>
        <w:t>juin 2007, et soulignant que le titulaire du mandat doit s</w:t>
      </w:r>
      <w:r w:rsidR="00454DFE">
        <w:rPr>
          <w:lang w:val="fr-FR"/>
        </w:rPr>
        <w:t>’</w:t>
      </w:r>
      <w:r>
        <w:rPr>
          <w:lang w:val="fr-FR"/>
        </w:rPr>
        <w:t>acquitter de ses obligations conformément à ces résolutions et à leurs annexes,</w:t>
      </w:r>
    </w:p>
    <w:p w14:paraId="1385BA4E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517EA5">
        <w:rPr>
          <w:i/>
          <w:lang w:val="fr-FR"/>
        </w:rPr>
        <w:t>Accueille avec satisfaction</w:t>
      </w:r>
      <w:r>
        <w:rPr>
          <w:lang w:val="fr-FR"/>
        </w:rPr>
        <w:t xml:space="preserve"> l</w:t>
      </w:r>
      <w:r w:rsidR="00454DFE">
        <w:rPr>
          <w:lang w:val="fr-FR"/>
        </w:rPr>
        <w:t>’</w:t>
      </w:r>
      <w:r>
        <w:rPr>
          <w:lang w:val="fr-FR"/>
        </w:rPr>
        <w:t>action menée par le Rapporteur spécial sur le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physique et mentale possible</w:t>
      </w:r>
      <w:r>
        <w:rPr>
          <w:lang w:val="fr-FR"/>
        </w:rPr>
        <w:t> </w:t>
      </w:r>
      <w:r>
        <w:rPr>
          <w:lang w:val="fr-FR"/>
        </w:rPr>
        <w:t>;</w:t>
      </w:r>
    </w:p>
    <w:p w14:paraId="0C48F8AA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517EA5">
        <w:rPr>
          <w:i/>
          <w:lang w:val="fr-FR"/>
        </w:rPr>
        <w:t>Prend note</w:t>
      </w:r>
      <w:r>
        <w:rPr>
          <w:lang w:val="fr-FR"/>
        </w:rPr>
        <w:t xml:space="preserve"> des rapports que le Rapporteur spécial lui a soumis à ses trente</w:t>
      </w:r>
      <w:r w:rsidR="00454DFE">
        <w:rPr>
          <w:lang w:val="fr-FR"/>
        </w:rPr>
        <w:noBreakHyphen/>
      </w:r>
      <w:r>
        <w:rPr>
          <w:lang w:val="fr-FR"/>
        </w:rPr>
        <w:t>cinquième, trente-huitième et quarante et unième sessions</w:t>
      </w:r>
      <w:r w:rsidRPr="00D8223F">
        <w:rPr>
          <w:rStyle w:val="Appelnotedebasdep"/>
        </w:rPr>
        <w:footnoteReference w:id="3"/>
      </w:r>
      <w:r>
        <w:rPr>
          <w:lang w:val="fr-FR"/>
        </w:rPr>
        <w:t> ;</w:t>
      </w:r>
    </w:p>
    <w:p w14:paraId="66783951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517EA5">
        <w:rPr>
          <w:i/>
          <w:lang w:val="fr-FR"/>
        </w:rPr>
        <w:t>Décide</w:t>
      </w:r>
      <w:r>
        <w:rPr>
          <w:lang w:val="fr-FR"/>
        </w:rPr>
        <w:t xml:space="preserve"> de proroger de trois nouvelles années le mandat du Rapporteur spécial sur le droit qu</w:t>
      </w:r>
      <w:r w:rsidR="00454DFE">
        <w:rPr>
          <w:lang w:val="fr-FR"/>
        </w:rPr>
        <w:t>’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toute personne de jouir du meilleur état de santé physique et mentale possible, tel qu</w:t>
      </w:r>
      <w:r w:rsidR="00454DFE">
        <w:rPr>
          <w:lang w:val="fr-FR"/>
        </w:rPr>
        <w:t>’</w:t>
      </w:r>
      <w:r>
        <w:rPr>
          <w:lang w:val="fr-FR"/>
        </w:rPr>
        <w:t>il est énoncé au paragraphe</w:t>
      </w:r>
      <w:r w:rsidR="00D51024">
        <w:rPr>
          <w:lang w:val="fr-FR"/>
        </w:rPr>
        <w:t> </w:t>
      </w:r>
      <w:r>
        <w:rPr>
          <w:lang w:val="fr-FR"/>
        </w:rPr>
        <w:t>1 de sa résolution</w:t>
      </w:r>
      <w:r w:rsidR="00D51024">
        <w:rPr>
          <w:lang w:val="fr-FR"/>
        </w:rPr>
        <w:t> </w:t>
      </w:r>
      <w:r>
        <w:rPr>
          <w:lang w:val="fr-FR"/>
        </w:rPr>
        <w:t>6/29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D3BD508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517EA5">
        <w:rPr>
          <w:i/>
          <w:lang w:val="fr-FR"/>
        </w:rPr>
        <w:t>Engage</w:t>
      </w:r>
      <w:r>
        <w:rPr>
          <w:lang w:val="fr-FR"/>
        </w:rPr>
        <w:t xml:space="preserve"> le Rapporteur spécial, dans l</w:t>
      </w:r>
      <w:r w:rsidR="00454DFE">
        <w:rPr>
          <w:lang w:val="fr-FR"/>
        </w:rPr>
        <w:t>’</w:t>
      </w:r>
      <w:r>
        <w:rPr>
          <w:lang w:val="fr-FR"/>
        </w:rPr>
        <w:t>exercice de son mandat, à continuer de prendre en compte et d</w:t>
      </w:r>
      <w:r w:rsidR="00454DFE">
        <w:rPr>
          <w:lang w:val="fr-FR"/>
        </w:rPr>
        <w:t>’</w:t>
      </w:r>
      <w:r>
        <w:rPr>
          <w:lang w:val="fr-FR"/>
        </w:rPr>
        <w:t>appuyer la réalisation des objectifs et cibles de développement durable liés à la santé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B68705E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517EA5">
        <w:rPr>
          <w:i/>
          <w:lang w:val="fr-FR"/>
        </w:rPr>
        <w:t>Prie</w:t>
      </w:r>
      <w:r>
        <w:rPr>
          <w:lang w:val="fr-FR"/>
        </w:rPr>
        <w:t xml:space="preserve"> tous les gouvernements de coopérer pleinement avec le Rapporteur spécial dans l</w:t>
      </w:r>
      <w:r w:rsidR="00454DFE">
        <w:rPr>
          <w:lang w:val="fr-FR"/>
        </w:rPr>
        <w:t>’</w:t>
      </w:r>
      <w:r>
        <w:rPr>
          <w:lang w:val="fr-FR"/>
        </w:rPr>
        <w:t>accomplissement des tâches et des fonctions qui lui ont été confiées, et d</w:t>
      </w:r>
      <w:r w:rsidR="00454DFE">
        <w:rPr>
          <w:lang w:val="fr-FR"/>
        </w:rPr>
        <w:t>’</w:t>
      </w:r>
      <w:r>
        <w:rPr>
          <w:lang w:val="fr-FR"/>
        </w:rPr>
        <w:t>accorder l</w:t>
      </w:r>
      <w:r w:rsidR="00454DFE">
        <w:rPr>
          <w:lang w:val="fr-FR"/>
        </w:rPr>
        <w:t>’</w:t>
      </w:r>
      <w:r>
        <w:rPr>
          <w:lang w:val="fr-FR"/>
        </w:rPr>
        <w:t>attention voulue aux recommandations formulées par le titulaire du mandat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0ABA589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517EA5">
        <w:rPr>
          <w:i/>
          <w:lang w:val="fr-FR"/>
        </w:rPr>
        <w:t>Engage</w:t>
      </w:r>
      <w:r>
        <w:rPr>
          <w:lang w:val="fr-FR"/>
        </w:rPr>
        <w:t xml:space="preserve"> tous les gouvernements à envisager sérieusement de répondre favorablement aux demandes du Rapporteur spécial de se rendre dans leur pays, afin de lui permettre de s</w:t>
      </w:r>
      <w:r w:rsidR="00454DFE">
        <w:rPr>
          <w:lang w:val="fr-FR"/>
        </w:rPr>
        <w:t>’</w:t>
      </w:r>
      <w:r>
        <w:rPr>
          <w:lang w:val="fr-FR"/>
        </w:rPr>
        <w:t>acquitter efficacement de sa mission</w:t>
      </w:r>
      <w:r>
        <w:rPr>
          <w:lang w:val="fr-FR"/>
        </w:rPr>
        <w:t> </w:t>
      </w:r>
      <w:r>
        <w:rPr>
          <w:lang w:val="fr-FR"/>
        </w:rPr>
        <w:t>;</w:t>
      </w:r>
    </w:p>
    <w:p w14:paraId="73FA3515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517EA5">
        <w:rPr>
          <w:i/>
          <w:lang w:val="fr-FR"/>
        </w:rPr>
        <w:t>Prie</w:t>
      </w:r>
      <w:r>
        <w:rPr>
          <w:lang w:val="fr-FR"/>
        </w:rPr>
        <w:t xml:space="preserve"> le Secrétaire général et la Haute-Commissaire des Nations Unies aux droits de l</w:t>
      </w:r>
      <w:r w:rsidR="00454DFE">
        <w:rPr>
          <w:lang w:val="fr-FR"/>
        </w:rPr>
        <w:t>’</w:t>
      </w:r>
      <w:r>
        <w:rPr>
          <w:lang w:val="fr-FR"/>
        </w:rPr>
        <w:t>homme de continuer de mettre à la disposition du Rapporteur spécial tous les moyens nécessaires pour lui permettre de s</w:t>
      </w:r>
      <w:r w:rsidR="00454DFE">
        <w:rPr>
          <w:lang w:val="fr-FR"/>
        </w:rPr>
        <w:t>’</w:t>
      </w:r>
      <w:r>
        <w:rPr>
          <w:lang w:val="fr-FR"/>
        </w:rPr>
        <w:t>acquitter efficacement de son mandat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0D36F4C" w14:textId="77777777" w:rsidR="00602C23" w:rsidRPr="00704199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Pr="00517EA5">
        <w:rPr>
          <w:i/>
          <w:lang w:val="fr-FR"/>
        </w:rPr>
        <w:t>Prie</w:t>
      </w:r>
      <w:r>
        <w:rPr>
          <w:lang w:val="fr-FR"/>
        </w:rPr>
        <w:t xml:space="preserve"> le Rapporteur spécial de présenter chaque année à l</w:t>
      </w:r>
      <w:r w:rsidR="00454DFE">
        <w:rPr>
          <w:lang w:val="fr-FR"/>
        </w:rPr>
        <w:t>’</w:t>
      </w:r>
      <w:r>
        <w:rPr>
          <w:lang w:val="fr-FR"/>
        </w:rPr>
        <w:t>Assemblée générale et à lui-même un rapport sur toutes les activités liées à son mandat, afin de tirer le meilleur parti du processus d</w:t>
      </w:r>
      <w:r w:rsidR="00454DFE">
        <w:rPr>
          <w:lang w:val="fr-FR"/>
        </w:rPr>
        <w:t>’</w:t>
      </w:r>
      <w:r>
        <w:rPr>
          <w:lang w:val="fr-FR"/>
        </w:rPr>
        <w:t>établissement de rapports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A619C70" w14:textId="77777777" w:rsidR="00552797" w:rsidRDefault="00602C23" w:rsidP="00602C23">
      <w:pPr>
        <w:pStyle w:val="SingleTxtG"/>
        <w:ind w:firstLine="567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Pr="00517EA5">
        <w:rPr>
          <w:i/>
          <w:lang w:val="fr-FR"/>
        </w:rPr>
        <w:t>Décide</w:t>
      </w:r>
      <w:r>
        <w:rPr>
          <w:lang w:val="fr-FR"/>
        </w:rPr>
        <w:t xml:space="preserve"> de poursuivre l</w:t>
      </w:r>
      <w:r w:rsidR="00454DFE">
        <w:rPr>
          <w:lang w:val="fr-FR"/>
        </w:rPr>
        <w:t>’</w:t>
      </w:r>
      <w:r>
        <w:rPr>
          <w:lang w:val="fr-FR"/>
        </w:rPr>
        <w:t>examen de cette question au titre du même point de l</w:t>
      </w:r>
      <w:r w:rsidR="00454DFE">
        <w:rPr>
          <w:lang w:val="fr-FR"/>
        </w:rPr>
        <w:t>’</w:t>
      </w:r>
      <w:r>
        <w:rPr>
          <w:lang w:val="fr-FR"/>
        </w:rPr>
        <w:t>ordre du jour, conformément à son programme de travail.</w:t>
      </w:r>
    </w:p>
    <w:p w14:paraId="7DBB48C1" w14:textId="77777777" w:rsidR="00602C23" w:rsidRPr="00602C23" w:rsidRDefault="00602C23" w:rsidP="00602C2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2C23" w:rsidRPr="00602C23" w:rsidSect="00602C2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4630" w14:textId="77777777" w:rsidR="006A227A" w:rsidRPr="00EF7F30" w:rsidRDefault="006A227A" w:rsidP="00EF7F30">
      <w:pPr>
        <w:pStyle w:val="Pieddepage"/>
      </w:pPr>
    </w:p>
  </w:endnote>
  <w:endnote w:type="continuationSeparator" w:id="0">
    <w:p w14:paraId="3EA5A6A4" w14:textId="77777777" w:rsidR="006A227A" w:rsidRPr="00EF7F30" w:rsidRDefault="006A227A" w:rsidP="00EF7F30">
      <w:pPr>
        <w:pStyle w:val="Pieddepage"/>
      </w:pPr>
    </w:p>
  </w:endnote>
  <w:endnote w:type="continuationNotice" w:id="1">
    <w:p w14:paraId="5CD6DA27" w14:textId="77777777" w:rsidR="006A227A" w:rsidRDefault="006A22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36F1" w14:textId="77777777" w:rsidR="00602C23" w:rsidRPr="00602C23" w:rsidRDefault="00602C23" w:rsidP="00602C23">
    <w:pPr>
      <w:pStyle w:val="Pieddepage"/>
      <w:tabs>
        <w:tab w:val="right" w:pos="9638"/>
      </w:tabs>
    </w:pPr>
    <w:r w:rsidRPr="00602C23">
      <w:rPr>
        <w:b/>
        <w:sz w:val="18"/>
      </w:rPr>
      <w:fldChar w:fldCharType="begin"/>
    </w:r>
    <w:r w:rsidRPr="00602C23">
      <w:rPr>
        <w:b/>
        <w:sz w:val="18"/>
      </w:rPr>
      <w:instrText xml:space="preserve"> PAGE  \* MERGEFORMAT </w:instrText>
    </w:r>
    <w:r w:rsidRPr="00602C23">
      <w:rPr>
        <w:b/>
        <w:sz w:val="18"/>
      </w:rPr>
      <w:fldChar w:fldCharType="separate"/>
    </w:r>
    <w:r w:rsidRPr="00602C23">
      <w:rPr>
        <w:b/>
        <w:noProof/>
        <w:sz w:val="18"/>
      </w:rPr>
      <w:t>2</w:t>
    </w:r>
    <w:r w:rsidRPr="00602C23">
      <w:rPr>
        <w:b/>
        <w:sz w:val="18"/>
      </w:rPr>
      <w:fldChar w:fldCharType="end"/>
    </w:r>
    <w:r>
      <w:rPr>
        <w:b/>
        <w:sz w:val="18"/>
      </w:rPr>
      <w:tab/>
    </w:r>
    <w:r>
      <w:t>GE.19-16082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96C" w14:textId="77777777" w:rsidR="00602C23" w:rsidRPr="00602C23" w:rsidRDefault="00602C23" w:rsidP="00602C23">
    <w:pPr>
      <w:pStyle w:val="Pieddepage"/>
      <w:tabs>
        <w:tab w:val="right" w:pos="9638"/>
      </w:tabs>
      <w:rPr>
        <w:b/>
        <w:sz w:val="18"/>
      </w:rPr>
    </w:pPr>
    <w:r>
      <w:t>GE.19-16082</w:t>
    </w:r>
    <w:r>
      <w:tab/>
    </w:r>
    <w:r w:rsidRPr="00602C23">
      <w:rPr>
        <w:b/>
        <w:sz w:val="18"/>
      </w:rPr>
      <w:fldChar w:fldCharType="begin"/>
    </w:r>
    <w:r w:rsidRPr="00602C23">
      <w:rPr>
        <w:b/>
        <w:sz w:val="18"/>
      </w:rPr>
      <w:instrText xml:space="preserve"> PAGE  \* MERGEFORMAT </w:instrText>
    </w:r>
    <w:r w:rsidRPr="00602C23">
      <w:rPr>
        <w:b/>
        <w:sz w:val="18"/>
      </w:rPr>
      <w:fldChar w:fldCharType="separate"/>
    </w:r>
    <w:r w:rsidRPr="00602C23">
      <w:rPr>
        <w:b/>
        <w:noProof/>
        <w:sz w:val="18"/>
      </w:rPr>
      <w:t>3</w:t>
    </w:r>
    <w:r w:rsidRPr="00602C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C9" w14:textId="77777777" w:rsidR="0094352E" w:rsidRPr="00602C23" w:rsidRDefault="00602C23" w:rsidP="00602C2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24BACE" wp14:editId="601F1D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19-16082  (F)    240919    250919</w:t>
    </w:r>
    <w:r>
      <w:rPr>
        <w:sz w:val="20"/>
      </w:rPr>
      <w:br/>
    </w:r>
    <w:r w:rsidRPr="00602C23">
      <w:rPr>
        <w:rFonts w:ascii="C39T30Lfz" w:hAnsi="C39T30Lfz"/>
        <w:sz w:val="56"/>
      </w:rPr>
      <w:t></w:t>
    </w:r>
    <w:r w:rsidRPr="00602C23">
      <w:rPr>
        <w:rFonts w:ascii="C39T30Lfz" w:hAnsi="C39T30Lfz"/>
        <w:sz w:val="56"/>
      </w:rPr>
      <w:t></w:t>
    </w:r>
    <w:r w:rsidRPr="00602C23">
      <w:rPr>
        <w:rFonts w:ascii="C39T30Lfz" w:hAnsi="C39T30Lfz"/>
        <w:sz w:val="56"/>
      </w:rPr>
      <w:t></w:t>
    </w:r>
    <w:r w:rsidRPr="00602C23">
      <w:rPr>
        <w:rFonts w:ascii="C39T30Lfz" w:hAnsi="C39T30Lfz"/>
        <w:sz w:val="56"/>
      </w:rPr>
      <w:t></w:t>
    </w:r>
    <w:r w:rsidRPr="00602C23">
      <w:rPr>
        <w:rFonts w:ascii="C39T30Lfz" w:hAnsi="C39T30Lfz"/>
        <w:sz w:val="56"/>
      </w:rPr>
      <w:t></w:t>
    </w:r>
    <w:r w:rsidRPr="00602C23">
      <w:rPr>
        <w:rFonts w:ascii="C39T30Lfz" w:hAnsi="C39T30Lfz"/>
        <w:sz w:val="56"/>
      </w:rPr>
      <w:t></w:t>
    </w:r>
    <w:r w:rsidRPr="00602C23">
      <w:rPr>
        <w:rFonts w:ascii="C39T30Lfz" w:hAnsi="C39T30Lfz"/>
        <w:sz w:val="56"/>
      </w:rPr>
      <w:t></w:t>
    </w:r>
    <w:r w:rsidRPr="00602C23">
      <w:rPr>
        <w:rFonts w:ascii="C39T30Lfz" w:hAnsi="C39T30Lfz"/>
        <w:sz w:val="56"/>
      </w:rPr>
      <w:t></w:t>
    </w:r>
    <w:r w:rsidRPr="00602C2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68B2B15" wp14:editId="5400C42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A/HRC/42/L.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2/L.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9F5C" w14:textId="77777777" w:rsidR="006A227A" w:rsidRPr="00EF7F30" w:rsidRDefault="006A227A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3168FB9A" w14:textId="77777777" w:rsidR="006A227A" w:rsidRPr="00EF7F30" w:rsidRDefault="006A227A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5BD20E56" w14:textId="77777777" w:rsidR="006A227A" w:rsidRPr="000F2457" w:rsidRDefault="006A227A">
      <w:pPr>
        <w:spacing w:line="240" w:lineRule="auto"/>
        <w:rPr>
          <w:sz w:val="2"/>
          <w:szCs w:val="2"/>
        </w:rPr>
      </w:pPr>
    </w:p>
  </w:footnote>
  <w:footnote w:id="2">
    <w:p w14:paraId="3C72125D" w14:textId="77777777" w:rsidR="00D51024" w:rsidRPr="00D51024" w:rsidRDefault="00D51024">
      <w:pPr>
        <w:pStyle w:val="Notedebasdepage"/>
      </w:pPr>
      <w:r>
        <w:rPr>
          <w:rStyle w:val="Appelnotedebasdep"/>
        </w:rPr>
        <w:tab/>
      </w:r>
      <w:r w:rsidRPr="00D5102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État non membre du Conseil des droits de l</w:t>
      </w:r>
      <w:r w:rsidR="00454DFE">
        <w:rPr>
          <w:lang w:val="fr-FR"/>
        </w:rPr>
        <w:t>’</w:t>
      </w:r>
      <w:r>
        <w:rPr>
          <w:lang w:val="fr-FR"/>
        </w:rPr>
        <w:t>homme.</w:t>
      </w:r>
    </w:p>
  </w:footnote>
  <w:footnote w:id="3">
    <w:p w14:paraId="7F375FD5" w14:textId="77777777" w:rsidR="00602C23" w:rsidRPr="00704199" w:rsidRDefault="00602C23" w:rsidP="00602C23">
      <w:pPr>
        <w:pStyle w:val="Notedebasdepage"/>
        <w:rPr>
          <w:lang w:val="fr-FR"/>
        </w:rPr>
      </w:pPr>
      <w:r>
        <w:rPr>
          <w:lang w:val="fr-FR"/>
        </w:rPr>
        <w:tab/>
      </w:r>
      <w:r w:rsidRPr="00D8223F">
        <w:rPr>
          <w:rStyle w:val="Appelnotedebasdep"/>
        </w:rPr>
        <w:footnoteRef/>
      </w:r>
      <w:r>
        <w:rPr>
          <w:lang w:val="fr-FR"/>
        </w:rPr>
        <w:tab/>
        <w:t>A/HRC/35/21 et Add.1-2, A/HRC/38/36 et Add.1-2, et A/HRC/41/34 et Add.1-2.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A4B0" w14:textId="12CFA1B2" w:rsidR="00602C23" w:rsidRPr="00602C23" w:rsidRDefault="00602C23">
    <w:pPr>
      <w:pStyle w:val="En-tte"/>
    </w:pPr>
    <w:fldSimple w:instr=" TITLE  \* MERGEFORMAT ">
      <w:r w:rsidR="00DE5D83">
        <w:t>A/HRC/42/L.19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7522" w14:textId="7CD912E3" w:rsidR="00602C23" w:rsidRPr="00602C23" w:rsidRDefault="00602C23" w:rsidP="00602C23">
    <w:pPr>
      <w:pStyle w:val="En-tte"/>
      <w:jc w:val="right"/>
    </w:pPr>
    <w:fldSimple w:instr=" TITLE  \* MERGEFORMAT ">
      <w:r w:rsidR="00DE5D83">
        <w:t>A/HRC/42/L.19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227A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60711"/>
    <w:rsid w:val="002E0D9C"/>
    <w:rsid w:val="003547BE"/>
    <w:rsid w:val="00446FE5"/>
    <w:rsid w:val="00454DFE"/>
    <w:rsid w:val="00552797"/>
    <w:rsid w:val="00573BE5"/>
    <w:rsid w:val="00586ED3"/>
    <w:rsid w:val="00587A52"/>
    <w:rsid w:val="005B4E23"/>
    <w:rsid w:val="00602C23"/>
    <w:rsid w:val="00617B29"/>
    <w:rsid w:val="0068446C"/>
    <w:rsid w:val="00695AED"/>
    <w:rsid w:val="006A227A"/>
    <w:rsid w:val="00710BD6"/>
    <w:rsid w:val="0071601D"/>
    <w:rsid w:val="00721020"/>
    <w:rsid w:val="00731589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51024"/>
    <w:rsid w:val="00DB1831"/>
    <w:rsid w:val="00DD3BFD"/>
    <w:rsid w:val="00DE5D83"/>
    <w:rsid w:val="00E112DE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AE9D8B"/>
  <w15:docId w15:val="{892C3E3C-BB91-4224-BAFF-EDD8E92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AA46-193A-408B-83DC-D399049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782</Words>
  <Characters>4692</Characters>
  <Application>Microsoft Office Word</Application>
  <DocSecurity>0</DocSecurity>
  <Lines>670</Lines>
  <Paragraphs>288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A/HRC/42/L.19</vt:lpstr>
    </vt:vector>
  </TitlesOfParts>
  <Company>DCM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A/HRC/42/L.19</dc:title>
  <dc:subject/>
  <dc:creator>Julien OKRZESIK</dc:creator>
  <cp:keywords/>
  <cp:lastModifiedBy>Julien Okrzesik</cp:lastModifiedBy>
  <cp:revision>3</cp:revision>
  <cp:lastPrinted>2019-09-25T06:58:00Z</cp:lastPrinted>
  <dcterms:created xsi:type="dcterms:W3CDTF">2019-09-25T06:57:00Z</dcterms:created>
  <dcterms:modified xsi:type="dcterms:W3CDTF">2019-09-25T06:58:00Z</dcterms:modified>
</cp:coreProperties>
</file>