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08351E" w:rsidRDefault="0008351E" w:rsidP="000E62AA">
            <w:pPr>
              <w:spacing w:line="240" w:lineRule="atLeast"/>
              <w:jc w:val="right"/>
              <w:rPr>
                <w:sz w:val="20"/>
                <w:szCs w:val="21"/>
              </w:rPr>
            </w:pPr>
            <w:r w:rsidRPr="0008351E">
              <w:rPr>
                <w:sz w:val="40"/>
                <w:szCs w:val="21"/>
              </w:rPr>
              <w:t>A</w:t>
            </w:r>
            <w:r>
              <w:rPr>
                <w:sz w:val="20"/>
                <w:szCs w:val="21"/>
              </w:rPr>
              <w:t>/</w:t>
            </w:r>
            <w:proofErr w:type="spellStart"/>
            <w:r>
              <w:rPr>
                <w:sz w:val="20"/>
                <w:szCs w:val="21"/>
              </w:rPr>
              <w:t>HRC</w:t>
            </w:r>
            <w:proofErr w:type="spellEnd"/>
            <w:r>
              <w:rPr>
                <w:sz w:val="20"/>
                <w:szCs w:val="21"/>
              </w:rPr>
              <w:t>/RES/34/9</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08351E" w:rsidRPr="0008351E">
              <w:rPr>
                <w:sz w:val="20"/>
              </w:rPr>
              <w:t>General</w:t>
            </w:r>
          </w:p>
          <w:p w:rsidR="00A1364C" w:rsidRPr="00F124C6" w:rsidRDefault="0008351E" w:rsidP="000E62AA">
            <w:pPr>
              <w:spacing w:line="240" w:lineRule="atLeast"/>
              <w:rPr>
                <w:sz w:val="20"/>
              </w:rPr>
            </w:pPr>
            <w:r>
              <w:rPr>
                <w:sz w:val="20"/>
              </w:rPr>
              <w:t xml:space="preserve">11 </w:t>
            </w:r>
            <w:r w:rsidRPr="0008351E">
              <w:rPr>
                <w:sz w:val="20"/>
              </w:rPr>
              <w:t>April</w:t>
            </w:r>
            <w:r w:rsidR="008B4347">
              <w:rPr>
                <w:sz w:val="20"/>
              </w:rPr>
              <w:t xml:space="preserve"> 201</w:t>
            </w:r>
            <w:r w:rsidR="00F664DD">
              <w:rPr>
                <w:sz w:val="20"/>
              </w:rPr>
              <w:t>7</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08351E" w:rsidRDefault="0008351E" w:rsidP="00C7253F">
      <w:pPr>
        <w:spacing w:before="120"/>
        <w:rPr>
          <w:rFonts w:eastAsia="黑体"/>
          <w:sz w:val="24"/>
          <w:szCs w:val="24"/>
          <w:lang w:val="fr-CH"/>
        </w:rPr>
      </w:pPr>
      <w:r>
        <w:rPr>
          <w:rFonts w:eastAsia="黑体" w:hint="eastAsia"/>
          <w:sz w:val="24"/>
          <w:szCs w:val="24"/>
          <w:lang w:val="fr-CH"/>
        </w:rPr>
        <w:t>人权理事会</w:t>
      </w:r>
    </w:p>
    <w:p w:rsidR="0008351E" w:rsidRPr="00C943C3" w:rsidRDefault="0008351E" w:rsidP="0008351E">
      <w:pPr>
        <w:rPr>
          <w:rFonts w:ascii="Time New Roman" w:eastAsia="黑体" w:hAnsi="Time New Roman" w:hint="eastAsia"/>
          <w:bCs/>
        </w:rPr>
      </w:pPr>
      <w:r w:rsidRPr="00C943C3">
        <w:rPr>
          <w:rFonts w:ascii="Time New Roman" w:eastAsia="黑体" w:hAnsi="Time New Roman" w:hint="eastAsia"/>
          <w:bCs/>
        </w:rPr>
        <w:t>第三十四届会议</w:t>
      </w:r>
    </w:p>
    <w:p w:rsidR="0008351E" w:rsidRPr="003C6F5A" w:rsidRDefault="0008351E" w:rsidP="0008351E">
      <w:r>
        <w:t>2017</w:t>
      </w:r>
      <w:r>
        <w:rPr>
          <w:rFonts w:hint="eastAsia"/>
        </w:rPr>
        <w:t>年</w:t>
      </w:r>
      <w:r>
        <w:rPr>
          <w:rFonts w:hint="eastAsia"/>
        </w:rPr>
        <w:t>2</w:t>
      </w:r>
      <w:r>
        <w:rPr>
          <w:rFonts w:hint="eastAsia"/>
        </w:rPr>
        <w:t>月</w:t>
      </w:r>
      <w:r>
        <w:rPr>
          <w:rFonts w:hint="eastAsia"/>
        </w:rPr>
        <w:t>27</w:t>
      </w:r>
      <w:r>
        <w:rPr>
          <w:rFonts w:hint="eastAsia"/>
        </w:rPr>
        <w:t>日至</w:t>
      </w:r>
      <w:r>
        <w:rPr>
          <w:rFonts w:hint="eastAsia"/>
        </w:rPr>
        <w:t>3</w:t>
      </w:r>
      <w:r>
        <w:rPr>
          <w:rFonts w:hint="eastAsia"/>
        </w:rPr>
        <w:t>月</w:t>
      </w:r>
      <w:r>
        <w:rPr>
          <w:rFonts w:hint="eastAsia"/>
        </w:rPr>
        <w:t>24</w:t>
      </w:r>
      <w:r>
        <w:rPr>
          <w:rFonts w:hint="eastAsia"/>
        </w:rPr>
        <w:t>日</w:t>
      </w:r>
    </w:p>
    <w:p w:rsidR="0008351E" w:rsidRDefault="0008351E" w:rsidP="0008351E">
      <w:pPr>
        <w:rPr>
          <w:rFonts w:eastAsia="黑体"/>
          <w:lang w:val="fr-CH"/>
        </w:rPr>
      </w:pPr>
      <w:r>
        <w:rPr>
          <w:rFonts w:hint="eastAsia"/>
        </w:rPr>
        <w:t>议程项目</w:t>
      </w:r>
      <w:r>
        <w:t>3</w:t>
      </w:r>
    </w:p>
    <w:p w:rsidR="0008351E" w:rsidRDefault="0008351E" w:rsidP="00BF6D17">
      <w:pPr>
        <w:rPr>
          <w:lang w:val="fr-CH"/>
        </w:rPr>
      </w:pPr>
    </w:p>
    <w:p w:rsidR="0008351E" w:rsidRDefault="0008351E" w:rsidP="0008351E">
      <w:pPr>
        <w:pStyle w:val="HChGC"/>
      </w:pPr>
      <w:r>
        <w:tab/>
      </w:r>
      <w:r>
        <w:tab/>
      </w:r>
      <w:r w:rsidRPr="00231D10">
        <w:rPr>
          <w:rFonts w:hint="eastAsia"/>
        </w:rPr>
        <w:t>人权理事会</w:t>
      </w:r>
      <w:r w:rsidRPr="00231D10">
        <w:rPr>
          <w:rFonts w:hint="eastAsia"/>
        </w:rPr>
        <w:t>2017</w:t>
      </w:r>
      <w:r w:rsidRPr="00231D10">
        <w:rPr>
          <w:rFonts w:hint="eastAsia"/>
        </w:rPr>
        <w:t>年</w:t>
      </w:r>
      <w:r w:rsidRPr="00231D10">
        <w:rPr>
          <w:rFonts w:hint="eastAsia"/>
        </w:rPr>
        <w:t>3</w:t>
      </w:r>
      <w:r w:rsidRPr="00231D10">
        <w:rPr>
          <w:rFonts w:hint="eastAsia"/>
        </w:rPr>
        <w:t>月</w:t>
      </w:r>
      <w:r w:rsidRPr="00231D10">
        <w:rPr>
          <w:rFonts w:hint="eastAsia"/>
        </w:rPr>
        <w:t>2</w:t>
      </w:r>
      <w:r>
        <w:t>3</w:t>
      </w:r>
      <w:r w:rsidRPr="00231D10">
        <w:rPr>
          <w:rFonts w:hint="eastAsia"/>
        </w:rPr>
        <w:t>日通过的决议</w:t>
      </w:r>
    </w:p>
    <w:p w:rsidR="0008351E" w:rsidRDefault="0008351E" w:rsidP="0008351E">
      <w:pPr>
        <w:pStyle w:val="H1GC"/>
        <w:tabs>
          <w:tab w:val="left" w:pos="1985"/>
        </w:tabs>
        <w:rPr>
          <w:lang w:val="fr-CH"/>
        </w:rPr>
      </w:pPr>
      <w:r>
        <w:tab/>
      </w:r>
      <w:r>
        <w:tab/>
      </w:r>
      <w:r>
        <w:t>34/9.</w:t>
      </w:r>
      <w:r>
        <w:tab/>
      </w:r>
      <w:r w:rsidRPr="00C56BF2">
        <w:rPr>
          <w:rFonts w:hint="eastAsia"/>
          <w:lang w:val="fr-CH"/>
        </w:rPr>
        <w:t>适足生活水准权所含适足住房权以及在此方面不受歧视的权利</w:t>
      </w:r>
    </w:p>
    <w:p w:rsidR="0008351E" w:rsidRPr="00C56BF2" w:rsidRDefault="0008351E" w:rsidP="0008351E">
      <w:pPr>
        <w:pStyle w:val="SingleTxtGC"/>
        <w:rPr>
          <w:lang w:val="fr-CH"/>
        </w:rPr>
      </w:pPr>
      <w:r w:rsidRPr="005A4ADB">
        <w:rPr>
          <w:rFonts w:hint="eastAsia"/>
          <w:lang w:val="en-GB"/>
        </w:rPr>
        <w:tab/>
      </w:r>
      <w:r w:rsidRPr="00C56BF2">
        <w:rPr>
          <w:rFonts w:ascii="Time New Roman" w:eastAsia="楷体" w:hAnsi="Time New Roman" w:hint="eastAsia"/>
          <w:lang w:val="fr-CH"/>
        </w:rPr>
        <w:t>人权理事会</w:t>
      </w:r>
      <w:r>
        <w:rPr>
          <w:rFonts w:hint="eastAsia"/>
          <w:lang w:val="fr-CH"/>
        </w:rPr>
        <w:t>，</w:t>
      </w:r>
    </w:p>
    <w:p w:rsidR="0008351E" w:rsidRDefault="0008351E" w:rsidP="0008351E">
      <w:pPr>
        <w:pStyle w:val="SingleTxtGC"/>
        <w:rPr>
          <w:lang w:val="fr-CH"/>
        </w:rPr>
      </w:pPr>
      <w:r w:rsidRPr="00C56BF2">
        <w:rPr>
          <w:rFonts w:hint="eastAsia"/>
          <w:lang w:val="fr-CH"/>
        </w:rPr>
        <w:tab/>
      </w:r>
      <w:r w:rsidRPr="00C56BF2">
        <w:rPr>
          <w:rFonts w:ascii="Time New Roman" w:eastAsia="楷体" w:hAnsi="Time New Roman" w:hint="eastAsia"/>
          <w:lang w:val="fr-CH"/>
        </w:rPr>
        <w:t>重申</w:t>
      </w:r>
      <w:r w:rsidRPr="00C56BF2">
        <w:rPr>
          <w:rFonts w:hint="eastAsia"/>
          <w:lang w:val="fr-CH"/>
        </w:rPr>
        <w:t>包括《世界人权宣言》和《经济、社会及文化权利国际公约》在内的各项国际人权法文书规定</w:t>
      </w:r>
      <w:r>
        <w:rPr>
          <w:rFonts w:hint="eastAsia"/>
          <w:lang w:val="fr-CH"/>
        </w:rPr>
        <w:t>，</w:t>
      </w:r>
      <w:r w:rsidRPr="00C56BF2">
        <w:rPr>
          <w:rFonts w:hint="eastAsia"/>
          <w:lang w:val="fr-CH"/>
        </w:rPr>
        <w:t>缔约国</w:t>
      </w:r>
      <w:r>
        <w:rPr>
          <w:rFonts w:hint="eastAsia"/>
          <w:lang w:val="fr-CH"/>
        </w:rPr>
        <w:t>，</w:t>
      </w:r>
      <w:r w:rsidRPr="00C56BF2">
        <w:rPr>
          <w:rFonts w:hint="eastAsia"/>
          <w:lang w:val="fr-CH"/>
        </w:rPr>
        <w:t>包括各级政府</w:t>
      </w:r>
      <w:r>
        <w:rPr>
          <w:rFonts w:hint="eastAsia"/>
          <w:lang w:val="fr-CH"/>
        </w:rPr>
        <w:t>，</w:t>
      </w:r>
      <w:r w:rsidRPr="00C56BF2">
        <w:rPr>
          <w:rFonts w:hint="eastAsia"/>
          <w:lang w:val="fr-CH"/>
        </w:rPr>
        <w:t>对享有适足住房问题既要承担义务又要</w:t>
      </w:r>
      <w:proofErr w:type="gramStart"/>
      <w:r w:rsidRPr="00C56BF2">
        <w:rPr>
          <w:rFonts w:hint="eastAsia"/>
          <w:lang w:val="fr-CH"/>
        </w:rPr>
        <w:t>作出</w:t>
      </w:r>
      <w:proofErr w:type="gramEnd"/>
      <w:r w:rsidRPr="00C56BF2">
        <w:rPr>
          <w:rFonts w:hint="eastAsia"/>
          <w:lang w:val="fr-CH"/>
        </w:rPr>
        <w:t>承诺</w:t>
      </w:r>
      <w:r>
        <w:rPr>
          <w:rFonts w:hint="eastAsia"/>
          <w:lang w:val="fr-CH"/>
        </w:rPr>
        <w:t>，</w:t>
      </w:r>
    </w:p>
    <w:p w:rsidR="0008351E" w:rsidRPr="003E3040" w:rsidRDefault="0008351E" w:rsidP="0008351E">
      <w:pPr>
        <w:pStyle w:val="SingleTxtGC"/>
        <w:rPr>
          <w:lang w:val="fr-CH"/>
        </w:rPr>
      </w:pPr>
      <w:r>
        <w:rPr>
          <w:lang w:val="fr-CH"/>
        </w:rPr>
        <w:tab/>
      </w:r>
      <w:r w:rsidRPr="00C56BF2">
        <w:rPr>
          <w:rFonts w:ascii="Time New Roman" w:eastAsia="楷体" w:hAnsi="Time New Roman" w:hint="eastAsia"/>
          <w:lang w:val="fr-CH"/>
        </w:rPr>
        <w:t>回顾</w:t>
      </w:r>
      <w:r w:rsidRPr="00C56BF2">
        <w:rPr>
          <w:rFonts w:hint="eastAsia"/>
          <w:lang w:val="fr-CH"/>
        </w:rPr>
        <w:t>人权理事会以往所有关于适足生活水准权所含适足住房权问题的决议以及人权委员会就此问题通过的各项决议</w:t>
      </w:r>
      <w:r>
        <w:rPr>
          <w:rFonts w:hint="eastAsia"/>
          <w:lang w:val="fr-CH"/>
        </w:rPr>
        <w:t>，</w:t>
      </w:r>
      <w:r w:rsidRPr="00C56BF2">
        <w:rPr>
          <w:rFonts w:hint="eastAsia"/>
          <w:lang w:val="fr-CH"/>
        </w:rPr>
        <w:t>包括理事会</w:t>
      </w:r>
      <w:r w:rsidRPr="00C56BF2">
        <w:rPr>
          <w:rFonts w:hint="eastAsia"/>
          <w:lang w:val="fr-CH"/>
        </w:rPr>
        <w:t>2014</w:t>
      </w:r>
      <w:r w:rsidRPr="00C56BF2">
        <w:rPr>
          <w:rFonts w:hint="eastAsia"/>
          <w:lang w:val="fr-CH"/>
        </w:rPr>
        <w:t>年</w:t>
      </w:r>
      <w:r w:rsidRPr="00C56BF2">
        <w:rPr>
          <w:rFonts w:hint="eastAsia"/>
          <w:lang w:val="fr-CH"/>
        </w:rPr>
        <w:t>3</w:t>
      </w:r>
      <w:r w:rsidRPr="00C56BF2">
        <w:rPr>
          <w:rFonts w:hint="eastAsia"/>
          <w:lang w:val="fr-CH"/>
        </w:rPr>
        <w:t>月</w:t>
      </w:r>
      <w:r w:rsidRPr="00C56BF2">
        <w:rPr>
          <w:rFonts w:hint="eastAsia"/>
          <w:lang w:val="fr-CH"/>
        </w:rPr>
        <w:t>28</w:t>
      </w:r>
      <w:r w:rsidRPr="00C56BF2">
        <w:rPr>
          <w:rFonts w:hint="eastAsia"/>
          <w:lang w:val="fr-CH"/>
        </w:rPr>
        <w:t>日第</w:t>
      </w:r>
      <w:r w:rsidRPr="00C56BF2">
        <w:rPr>
          <w:rFonts w:hint="eastAsia"/>
          <w:lang w:val="fr-CH"/>
        </w:rPr>
        <w:t>25</w:t>
      </w:r>
      <w:r>
        <w:rPr>
          <w:rFonts w:hint="eastAsia"/>
          <w:lang w:val="fr-CH"/>
        </w:rPr>
        <w:t>/</w:t>
      </w:r>
      <w:r w:rsidRPr="00C56BF2">
        <w:rPr>
          <w:rFonts w:hint="eastAsia"/>
          <w:lang w:val="fr-CH"/>
        </w:rPr>
        <w:t>17</w:t>
      </w:r>
      <w:r w:rsidRPr="00C56BF2">
        <w:rPr>
          <w:rFonts w:hint="eastAsia"/>
          <w:lang w:val="fr-CH"/>
        </w:rPr>
        <w:t>号决议和</w:t>
      </w:r>
      <w:r w:rsidRPr="00C56BF2">
        <w:rPr>
          <w:rFonts w:hint="eastAsia"/>
          <w:lang w:val="fr-CH"/>
        </w:rPr>
        <w:t>2016</w:t>
      </w:r>
      <w:r w:rsidRPr="00C56BF2">
        <w:rPr>
          <w:rFonts w:hint="eastAsia"/>
          <w:lang w:val="fr-CH"/>
        </w:rPr>
        <w:t>年</w:t>
      </w:r>
      <w:r w:rsidRPr="00C56BF2">
        <w:rPr>
          <w:rFonts w:hint="eastAsia"/>
          <w:lang w:val="fr-CH"/>
        </w:rPr>
        <w:t>3</w:t>
      </w:r>
      <w:r w:rsidRPr="00C56BF2">
        <w:rPr>
          <w:rFonts w:hint="eastAsia"/>
          <w:lang w:val="fr-CH"/>
        </w:rPr>
        <w:t>月</w:t>
      </w:r>
      <w:r w:rsidRPr="00C56BF2">
        <w:rPr>
          <w:rFonts w:hint="eastAsia"/>
          <w:lang w:val="fr-CH"/>
        </w:rPr>
        <w:t>23</w:t>
      </w:r>
      <w:r w:rsidRPr="00C56BF2">
        <w:rPr>
          <w:rFonts w:hint="eastAsia"/>
          <w:lang w:val="fr-CH"/>
        </w:rPr>
        <w:t>日第</w:t>
      </w:r>
      <w:r w:rsidRPr="00C56BF2">
        <w:rPr>
          <w:rFonts w:hint="eastAsia"/>
          <w:lang w:val="fr-CH"/>
        </w:rPr>
        <w:t>31</w:t>
      </w:r>
      <w:r>
        <w:rPr>
          <w:rFonts w:hint="eastAsia"/>
          <w:lang w:val="fr-CH"/>
        </w:rPr>
        <w:t>/</w:t>
      </w:r>
      <w:r w:rsidRPr="00C56BF2">
        <w:rPr>
          <w:rFonts w:hint="eastAsia"/>
          <w:lang w:val="fr-CH"/>
        </w:rPr>
        <w:t>9</w:t>
      </w:r>
      <w:r w:rsidRPr="00C56BF2">
        <w:rPr>
          <w:rFonts w:hint="eastAsia"/>
          <w:lang w:val="fr-CH"/>
        </w:rPr>
        <w:t>号决议</w:t>
      </w:r>
      <w:r>
        <w:rPr>
          <w:rFonts w:hint="eastAsia"/>
          <w:lang w:val="fr-CH"/>
        </w:rPr>
        <w:t>，</w:t>
      </w:r>
    </w:p>
    <w:p w:rsidR="0008351E" w:rsidRPr="00C56BF2" w:rsidRDefault="0008351E" w:rsidP="0008351E">
      <w:pPr>
        <w:pStyle w:val="SingleTxtGC"/>
        <w:rPr>
          <w:lang w:val="fr-CH"/>
        </w:rPr>
      </w:pPr>
      <w:r w:rsidRPr="00615AE0">
        <w:rPr>
          <w:rFonts w:hint="eastAsia"/>
        </w:rPr>
        <w:tab/>
      </w:r>
      <w:r w:rsidRPr="00C56BF2">
        <w:rPr>
          <w:rFonts w:ascii="Time New Roman" w:eastAsia="楷体" w:hAnsi="Time New Roman" w:hint="eastAsia"/>
          <w:lang w:val="fr-CH"/>
        </w:rPr>
        <w:t>又回顾</w:t>
      </w:r>
      <w:r w:rsidRPr="00C56BF2">
        <w:rPr>
          <w:rFonts w:hint="eastAsia"/>
          <w:lang w:val="fr-CH"/>
        </w:rPr>
        <w:t>理事会</w:t>
      </w:r>
      <w:r w:rsidRPr="00C56BF2">
        <w:rPr>
          <w:rFonts w:hint="eastAsia"/>
          <w:lang w:val="fr-CH"/>
        </w:rPr>
        <w:t>2007</w:t>
      </w:r>
      <w:r w:rsidRPr="00C56BF2">
        <w:rPr>
          <w:rFonts w:hint="eastAsia"/>
          <w:lang w:val="fr-CH"/>
        </w:rPr>
        <w:t>年</w:t>
      </w:r>
      <w:r w:rsidRPr="00C56BF2">
        <w:rPr>
          <w:rFonts w:hint="eastAsia"/>
          <w:lang w:val="fr-CH"/>
        </w:rPr>
        <w:t>6</w:t>
      </w:r>
      <w:r w:rsidRPr="00C56BF2">
        <w:rPr>
          <w:rFonts w:hint="eastAsia"/>
          <w:lang w:val="fr-CH"/>
        </w:rPr>
        <w:t>月</w:t>
      </w:r>
      <w:r w:rsidRPr="00C56BF2">
        <w:rPr>
          <w:rFonts w:hint="eastAsia"/>
          <w:lang w:val="fr-CH"/>
        </w:rPr>
        <w:t>18</w:t>
      </w:r>
      <w:r w:rsidRPr="00C56BF2">
        <w:rPr>
          <w:rFonts w:hint="eastAsia"/>
          <w:lang w:val="fr-CH"/>
        </w:rPr>
        <w:t>日关于人权理事会体制建设的第</w:t>
      </w:r>
      <w:r w:rsidRPr="00C56BF2">
        <w:rPr>
          <w:rFonts w:hint="eastAsia"/>
          <w:lang w:val="fr-CH"/>
        </w:rPr>
        <w:t>5</w:t>
      </w:r>
      <w:r>
        <w:rPr>
          <w:rFonts w:hint="eastAsia"/>
          <w:lang w:val="fr-CH"/>
        </w:rPr>
        <w:t>/</w:t>
      </w:r>
      <w:r w:rsidRPr="00C56BF2">
        <w:rPr>
          <w:rFonts w:hint="eastAsia"/>
          <w:lang w:val="fr-CH"/>
        </w:rPr>
        <w:t>1</w:t>
      </w:r>
      <w:r w:rsidRPr="00C56BF2">
        <w:rPr>
          <w:rFonts w:hint="eastAsia"/>
          <w:lang w:val="fr-CH"/>
        </w:rPr>
        <w:t>号决议和关于理事会特别程序任务负责人行为守则的第</w:t>
      </w:r>
      <w:r w:rsidRPr="00C56BF2">
        <w:rPr>
          <w:rFonts w:hint="eastAsia"/>
          <w:lang w:val="fr-CH"/>
        </w:rPr>
        <w:t>5</w:t>
      </w:r>
      <w:r>
        <w:rPr>
          <w:rFonts w:hint="eastAsia"/>
          <w:lang w:val="fr-CH"/>
        </w:rPr>
        <w:t>/</w:t>
      </w:r>
      <w:r w:rsidRPr="00C56BF2">
        <w:rPr>
          <w:rFonts w:hint="eastAsia"/>
          <w:lang w:val="fr-CH"/>
        </w:rPr>
        <w:t>2</w:t>
      </w:r>
      <w:r w:rsidRPr="00C56BF2">
        <w:rPr>
          <w:rFonts w:hint="eastAsia"/>
          <w:lang w:val="fr-CH"/>
        </w:rPr>
        <w:t>号决议</w:t>
      </w:r>
      <w:r>
        <w:rPr>
          <w:rFonts w:hint="eastAsia"/>
          <w:lang w:val="fr-CH"/>
        </w:rPr>
        <w:t>，</w:t>
      </w:r>
    </w:p>
    <w:p w:rsidR="0008351E" w:rsidRPr="00C56BF2" w:rsidRDefault="0008351E" w:rsidP="0008351E">
      <w:pPr>
        <w:pStyle w:val="SingleTxtGC"/>
        <w:rPr>
          <w:lang w:val="fr-CH"/>
        </w:rPr>
      </w:pPr>
      <w:r w:rsidRPr="00C56BF2">
        <w:rPr>
          <w:rFonts w:hint="eastAsia"/>
          <w:lang w:val="fr-CH"/>
        </w:rPr>
        <w:tab/>
      </w:r>
      <w:r w:rsidRPr="00C56BF2">
        <w:rPr>
          <w:rFonts w:ascii="Time New Roman" w:eastAsia="楷体" w:hAnsi="Time New Roman" w:hint="eastAsia"/>
          <w:lang w:val="fr-CH"/>
        </w:rPr>
        <w:t>重申</w:t>
      </w:r>
      <w:r w:rsidRPr="00C56BF2">
        <w:rPr>
          <w:rFonts w:hint="eastAsia"/>
          <w:lang w:val="fr-CH"/>
        </w:rPr>
        <w:t>联合国各</w:t>
      </w:r>
      <w:r>
        <w:rPr>
          <w:rFonts w:hint="eastAsia"/>
          <w:lang w:val="fr-CH"/>
        </w:rPr>
        <w:t>次</w:t>
      </w:r>
      <w:r w:rsidRPr="00C56BF2">
        <w:rPr>
          <w:rFonts w:hint="eastAsia"/>
          <w:lang w:val="fr-CH"/>
        </w:rPr>
        <w:t>大</w:t>
      </w:r>
      <w:r>
        <w:rPr>
          <w:rFonts w:hint="eastAsia"/>
          <w:lang w:val="fr-CH"/>
        </w:rPr>
        <w:t>型</w:t>
      </w:r>
      <w:r w:rsidRPr="00C56BF2">
        <w:rPr>
          <w:rFonts w:hint="eastAsia"/>
          <w:lang w:val="fr-CH"/>
        </w:rPr>
        <w:t>会议和首脑会议通过的宣言和方案的有关规定所载关于适足住房的原则和承诺</w:t>
      </w:r>
      <w:r>
        <w:rPr>
          <w:rFonts w:hint="eastAsia"/>
          <w:lang w:val="fr-CH"/>
        </w:rPr>
        <w:t>，</w:t>
      </w:r>
      <w:r w:rsidRPr="00C56BF2">
        <w:rPr>
          <w:rFonts w:hint="eastAsia"/>
          <w:lang w:val="fr-CH"/>
        </w:rPr>
        <w:t>特别是</w:t>
      </w:r>
      <w:r w:rsidRPr="00C56BF2">
        <w:rPr>
          <w:rFonts w:hint="eastAsia"/>
          <w:lang w:val="fr-CH"/>
        </w:rPr>
        <w:t>2016</w:t>
      </w:r>
      <w:r w:rsidRPr="00C56BF2">
        <w:rPr>
          <w:rFonts w:hint="eastAsia"/>
          <w:lang w:val="fr-CH"/>
        </w:rPr>
        <w:t>年</w:t>
      </w:r>
      <w:r w:rsidRPr="00C56BF2">
        <w:rPr>
          <w:rFonts w:hint="eastAsia"/>
          <w:lang w:val="fr-CH"/>
        </w:rPr>
        <w:t>10</w:t>
      </w:r>
      <w:r w:rsidRPr="00C56BF2">
        <w:rPr>
          <w:rFonts w:hint="eastAsia"/>
          <w:lang w:val="fr-CH"/>
        </w:rPr>
        <w:t>月</w:t>
      </w:r>
      <w:r w:rsidRPr="00C56BF2">
        <w:rPr>
          <w:rFonts w:hint="eastAsia"/>
          <w:lang w:val="fr-CH"/>
        </w:rPr>
        <w:t>17</w:t>
      </w:r>
      <w:r w:rsidRPr="00C56BF2">
        <w:rPr>
          <w:rFonts w:hint="eastAsia"/>
          <w:lang w:val="fr-CH"/>
        </w:rPr>
        <w:t>日至</w:t>
      </w:r>
      <w:r w:rsidRPr="00C56BF2">
        <w:rPr>
          <w:rFonts w:hint="eastAsia"/>
          <w:lang w:val="fr-CH"/>
        </w:rPr>
        <w:t>20</w:t>
      </w:r>
      <w:r w:rsidRPr="00C56BF2">
        <w:rPr>
          <w:rFonts w:hint="eastAsia"/>
          <w:lang w:val="fr-CH"/>
        </w:rPr>
        <w:t>日在基多举行的联合国住房和城市可持续发展大会</w:t>
      </w:r>
      <w:r>
        <w:rPr>
          <w:rFonts w:hint="eastAsia"/>
          <w:lang w:val="fr-CH"/>
        </w:rPr>
        <w:t>(</w:t>
      </w:r>
      <w:r w:rsidRPr="00C56BF2">
        <w:rPr>
          <w:rFonts w:hint="eastAsia"/>
          <w:lang w:val="fr-CH"/>
        </w:rPr>
        <w:t>人居</w:t>
      </w:r>
      <w:proofErr w:type="gramStart"/>
      <w:r w:rsidRPr="00C56BF2">
        <w:rPr>
          <w:rFonts w:hint="eastAsia"/>
          <w:lang w:val="fr-CH"/>
        </w:rPr>
        <w:t>三大会</w:t>
      </w:r>
      <w:proofErr w:type="gramEnd"/>
      <w:r>
        <w:rPr>
          <w:rFonts w:hint="eastAsia"/>
          <w:lang w:val="fr-CH"/>
        </w:rPr>
        <w:t>)</w:t>
      </w:r>
      <w:r w:rsidRPr="00C56BF2">
        <w:rPr>
          <w:rFonts w:hint="eastAsia"/>
          <w:lang w:val="fr-CH"/>
        </w:rPr>
        <w:t>的成果</w:t>
      </w:r>
      <w:r>
        <w:rPr>
          <w:rStyle w:val="a7"/>
          <w:lang w:val="fr-CH"/>
        </w:rPr>
        <w:footnoteReference w:id="2"/>
      </w:r>
      <w:r>
        <w:rPr>
          <w:rFonts w:hint="eastAsia"/>
          <w:lang w:val="fr-CH"/>
        </w:rPr>
        <w:t>；</w:t>
      </w:r>
      <w:r w:rsidRPr="00C56BF2">
        <w:rPr>
          <w:rFonts w:hint="eastAsia"/>
          <w:lang w:val="fr-CH"/>
        </w:rPr>
        <w:t>强调执</w:t>
      </w:r>
      <w:r>
        <w:rPr>
          <w:rFonts w:hint="eastAsia"/>
          <w:lang w:val="fr-CH"/>
        </w:rPr>
        <w:t>行</w:t>
      </w:r>
      <w:r w:rsidRPr="00C56BF2">
        <w:rPr>
          <w:rFonts w:hint="eastAsia"/>
          <w:lang w:val="fr-CH"/>
        </w:rPr>
        <w:t>《</w:t>
      </w:r>
      <w:r w:rsidRPr="00C56BF2">
        <w:rPr>
          <w:rFonts w:hint="eastAsia"/>
          <w:lang w:val="fr-CH"/>
        </w:rPr>
        <w:t>2030</w:t>
      </w:r>
      <w:r w:rsidRPr="00C56BF2">
        <w:rPr>
          <w:rFonts w:hint="eastAsia"/>
          <w:lang w:val="fr-CH"/>
        </w:rPr>
        <w:t>年可持续发展议程》包括具体目标</w:t>
      </w:r>
      <w:r w:rsidRPr="00C56BF2">
        <w:rPr>
          <w:rFonts w:hint="eastAsia"/>
          <w:lang w:val="fr-CH"/>
        </w:rPr>
        <w:t>1</w:t>
      </w:r>
      <w:r>
        <w:rPr>
          <w:rFonts w:hint="eastAsia"/>
          <w:lang w:val="fr-CH"/>
        </w:rPr>
        <w:t>1.</w:t>
      </w:r>
      <w:r w:rsidRPr="00C56BF2">
        <w:rPr>
          <w:rFonts w:hint="eastAsia"/>
          <w:lang w:val="fr-CH"/>
        </w:rPr>
        <w:t>1</w:t>
      </w:r>
      <w:r w:rsidRPr="00C56BF2">
        <w:rPr>
          <w:rFonts w:hint="eastAsia"/>
          <w:lang w:val="fr-CH"/>
        </w:rPr>
        <w:t>的重要性</w:t>
      </w:r>
      <w:r>
        <w:rPr>
          <w:rFonts w:hint="eastAsia"/>
          <w:lang w:val="fr-CH"/>
        </w:rPr>
        <w:t>，</w:t>
      </w:r>
    </w:p>
    <w:p w:rsidR="0008351E" w:rsidRPr="00C8337A" w:rsidRDefault="0008351E" w:rsidP="0008351E">
      <w:pPr>
        <w:pStyle w:val="SingleTxtGC"/>
        <w:rPr>
          <w:lang w:val="fr-CH"/>
        </w:rPr>
      </w:pPr>
      <w:r w:rsidRPr="00615AE0">
        <w:rPr>
          <w:rFonts w:hint="eastAsia"/>
        </w:rPr>
        <w:tab/>
      </w:r>
      <w:r>
        <w:rPr>
          <w:rFonts w:hint="eastAsia"/>
          <w:lang w:val="fr-CH"/>
        </w:rPr>
        <w:t>1.</w:t>
      </w:r>
      <w:r w:rsidRPr="00C56BF2">
        <w:rPr>
          <w:rFonts w:hint="eastAsia"/>
          <w:lang w:val="fr-CH"/>
        </w:rPr>
        <w:tab/>
      </w:r>
      <w:r w:rsidRPr="00C56BF2">
        <w:rPr>
          <w:rFonts w:ascii="Time New Roman" w:eastAsia="楷体" w:hAnsi="Time New Roman" w:hint="eastAsia"/>
          <w:lang w:val="fr-CH"/>
        </w:rPr>
        <w:t>欢迎</w:t>
      </w:r>
      <w:r w:rsidRPr="00C56BF2">
        <w:rPr>
          <w:rFonts w:hint="eastAsia"/>
          <w:lang w:val="fr-CH"/>
        </w:rPr>
        <w:t>适足生活水准权所含适足住房权及在此方面不受歧视权问题特别报告员开展的工作</w:t>
      </w:r>
      <w:r>
        <w:rPr>
          <w:rFonts w:hint="eastAsia"/>
          <w:lang w:val="fr-CH"/>
        </w:rPr>
        <w:t>，</w:t>
      </w:r>
      <w:r w:rsidRPr="00C56BF2">
        <w:rPr>
          <w:rFonts w:hint="eastAsia"/>
          <w:lang w:val="fr-CH"/>
        </w:rPr>
        <w:t>包括对一些国家的访问</w:t>
      </w:r>
      <w:r>
        <w:rPr>
          <w:rFonts w:hint="eastAsia"/>
          <w:lang w:val="fr-CH"/>
        </w:rPr>
        <w:t>；</w:t>
      </w:r>
    </w:p>
    <w:p w:rsidR="0008351E" w:rsidRPr="00C56BF2" w:rsidRDefault="0008351E" w:rsidP="0008351E">
      <w:pPr>
        <w:pStyle w:val="SingleTxtGC"/>
        <w:rPr>
          <w:lang w:val="fr-CH"/>
        </w:rPr>
      </w:pPr>
      <w:r w:rsidRPr="00615AE0">
        <w:rPr>
          <w:rFonts w:hint="eastAsia"/>
        </w:rPr>
        <w:tab/>
      </w:r>
      <w:r>
        <w:rPr>
          <w:rFonts w:hint="eastAsia"/>
          <w:lang w:val="fr-CH"/>
        </w:rPr>
        <w:t>2.</w:t>
      </w:r>
      <w:r w:rsidRPr="00C56BF2">
        <w:rPr>
          <w:rFonts w:hint="eastAsia"/>
          <w:lang w:val="fr-CH"/>
        </w:rPr>
        <w:tab/>
      </w:r>
      <w:r w:rsidRPr="00C56BF2">
        <w:rPr>
          <w:rFonts w:ascii="Time New Roman" w:eastAsia="楷体" w:hAnsi="Time New Roman" w:hint="eastAsia"/>
          <w:lang w:val="fr-CH"/>
        </w:rPr>
        <w:t>尤其注意到</w:t>
      </w:r>
      <w:r w:rsidRPr="00C56BF2">
        <w:rPr>
          <w:rFonts w:hint="eastAsia"/>
          <w:lang w:val="fr-CH"/>
        </w:rPr>
        <w:t>特别报告员关于“住房金融化”及其对人权影响的报告</w:t>
      </w:r>
      <w:r>
        <w:rPr>
          <w:rStyle w:val="a7"/>
          <w:lang w:val="fr-CH"/>
        </w:rPr>
        <w:footnoteReference w:id="3"/>
      </w:r>
      <w:r>
        <w:rPr>
          <w:rFonts w:hint="eastAsia"/>
          <w:lang w:val="fr-CH"/>
        </w:rPr>
        <w:t>；</w:t>
      </w:r>
    </w:p>
    <w:p w:rsidR="0008351E" w:rsidRPr="00EF7E49" w:rsidRDefault="0008351E" w:rsidP="0008351E">
      <w:pPr>
        <w:pStyle w:val="SingleTxtGC"/>
        <w:rPr>
          <w:lang w:val="fr-CH"/>
        </w:rPr>
      </w:pPr>
      <w:r w:rsidRPr="00615AE0">
        <w:rPr>
          <w:rFonts w:hint="eastAsia"/>
        </w:rPr>
        <w:lastRenderedPageBreak/>
        <w:tab/>
      </w:r>
      <w:r>
        <w:rPr>
          <w:rFonts w:hint="eastAsia"/>
          <w:lang w:val="fr-CH"/>
        </w:rPr>
        <w:t>3.</w:t>
      </w:r>
      <w:r w:rsidRPr="00C56BF2">
        <w:rPr>
          <w:rFonts w:hint="eastAsia"/>
          <w:lang w:val="fr-CH"/>
        </w:rPr>
        <w:tab/>
      </w:r>
      <w:r w:rsidRPr="00C56BF2">
        <w:rPr>
          <w:rFonts w:ascii="Time New Roman" w:eastAsia="楷体" w:hAnsi="Time New Roman" w:hint="eastAsia"/>
          <w:lang w:val="fr-CH"/>
        </w:rPr>
        <w:t>决定</w:t>
      </w:r>
      <w:r w:rsidRPr="00C56BF2">
        <w:rPr>
          <w:rFonts w:hint="eastAsia"/>
          <w:lang w:val="fr-CH"/>
        </w:rPr>
        <w:t>按照人权理事会</w:t>
      </w:r>
      <w:r w:rsidRPr="00C56BF2">
        <w:rPr>
          <w:rFonts w:hint="eastAsia"/>
          <w:lang w:val="fr-CH"/>
        </w:rPr>
        <w:t>2010</w:t>
      </w:r>
      <w:r w:rsidRPr="00C56BF2">
        <w:rPr>
          <w:rFonts w:hint="eastAsia"/>
          <w:lang w:val="fr-CH"/>
        </w:rPr>
        <w:t>年</w:t>
      </w:r>
      <w:r w:rsidRPr="00C56BF2">
        <w:rPr>
          <w:rFonts w:hint="eastAsia"/>
          <w:lang w:val="fr-CH"/>
        </w:rPr>
        <w:t>9</w:t>
      </w:r>
      <w:r w:rsidRPr="00C56BF2">
        <w:rPr>
          <w:rFonts w:hint="eastAsia"/>
          <w:lang w:val="fr-CH"/>
        </w:rPr>
        <w:t>月</w:t>
      </w:r>
      <w:r w:rsidRPr="00C56BF2">
        <w:rPr>
          <w:rFonts w:hint="eastAsia"/>
          <w:lang w:val="fr-CH"/>
        </w:rPr>
        <w:t>30</w:t>
      </w:r>
      <w:r w:rsidRPr="00C56BF2">
        <w:rPr>
          <w:rFonts w:hint="eastAsia"/>
          <w:lang w:val="fr-CH"/>
        </w:rPr>
        <w:t>日第</w:t>
      </w:r>
      <w:r w:rsidRPr="00C56BF2">
        <w:rPr>
          <w:rFonts w:hint="eastAsia"/>
          <w:lang w:val="fr-CH"/>
        </w:rPr>
        <w:t>15</w:t>
      </w:r>
      <w:r>
        <w:rPr>
          <w:rFonts w:hint="eastAsia"/>
          <w:lang w:val="fr-CH"/>
        </w:rPr>
        <w:t>/</w:t>
      </w:r>
      <w:r w:rsidRPr="00C56BF2">
        <w:rPr>
          <w:rFonts w:hint="eastAsia"/>
          <w:lang w:val="fr-CH"/>
        </w:rPr>
        <w:t>8</w:t>
      </w:r>
      <w:r w:rsidRPr="00C56BF2">
        <w:rPr>
          <w:rFonts w:hint="eastAsia"/>
          <w:lang w:val="fr-CH"/>
        </w:rPr>
        <w:t>号决议和</w:t>
      </w:r>
      <w:r w:rsidRPr="00C56BF2">
        <w:rPr>
          <w:rFonts w:hint="eastAsia"/>
          <w:lang w:val="fr-CH"/>
        </w:rPr>
        <w:t>2014</w:t>
      </w:r>
      <w:r w:rsidRPr="00C56BF2">
        <w:rPr>
          <w:rFonts w:hint="eastAsia"/>
          <w:lang w:val="fr-CH"/>
        </w:rPr>
        <w:t>年</w:t>
      </w:r>
      <w:r w:rsidRPr="00C56BF2">
        <w:rPr>
          <w:rFonts w:hint="eastAsia"/>
          <w:lang w:val="fr-CH"/>
        </w:rPr>
        <w:t>3</w:t>
      </w:r>
      <w:r w:rsidRPr="00C56BF2">
        <w:rPr>
          <w:rFonts w:hint="eastAsia"/>
          <w:lang w:val="fr-CH"/>
        </w:rPr>
        <w:t>月</w:t>
      </w:r>
      <w:r w:rsidRPr="00C56BF2">
        <w:rPr>
          <w:rFonts w:hint="eastAsia"/>
          <w:lang w:val="fr-CH"/>
        </w:rPr>
        <w:t>28</w:t>
      </w:r>
      <w:r w:rsidRPr="00C56BF2">
        <w:rPr>
          <w:rFonts w:hint="eastAsia"/>
          <w:lang w:val="fr-CH"/>
        </w:rPr>
        <w:t>日第</w:t>
      </w:r>
      <w:r w:rsidRPr="00C56BF2">
        <w:rPr>
          <w:rFonts w:hint="eastAsia"/>
          <w:lang w:val="fr-CH"/>
        </w:rPr>
        <w:t>25</w:t>
      </w:r>
      <w:r>
        <w:rPr>
          <w:rFonts w:hint="eastAsia"/>
          <w:lang w:val="fr-CH"/>
        </w:rPr>
        <w:t>/</w:t>
      </w:r>
      <w:r w:rsidRPr="00C56BF2">
        <w:rPr>
          <w:rFonts w:hint="eastAsia"/>
          <w:lang w:val="fr-CH"/>
        </w:rPr>
        <w:t>17</w:t>
      </w:r>
      <w:r w:rsidRPr="00C56BF2">
        <w:rPr>
          <w:rFonts w:hint="eastAsia"/>
          <w:lang w:val="fr-CH"/>
        </w:rPr>
        <w:t>号决议的规定</w:t>
      </w:r>
      <w:r>
        <w:rPr>
          <w:rFonts w:hint="eastAsia"/>
          <w:lang w:val="fr-CH"/>
        </w:rPr>
        <w:t>，</w:t>
      </w:r>
      <w:r w:rsidRPr="00C56BF2">
        <w:rPr>
          <w:rFonts w:hint="eastAsia"/>
          <w:lang w:val="fr-CH"/>
        </w:rPr>
        <w:t>将适足生活水准</w:t>
      </w:r>
      <w:r>
        <w:rPr>
          <w:rFonts w:hint="eastAsia"/>
          <w:lang w:val="fr-CH"/>
        </w:rPr>
        <w:t>权</w:t>
      </w:r>
      <w:r w:rsidRPr="00C56BF2">
        <w:rPr>
          <w:rFonts w:hint="eastAsia"/>
          <w:lang w:val="fr-CH"/>
        </w:rPr>
        <w:t>所含适足住房权以及在</w:t>
      </w:r>
      <w:r>
        <w:rPr>
          <w:rFonts w:hint="eastAsia"/>
          <w:lang w:val="fr-CH"/>
        </w:rPr>
        <w:t>此</w:t>
      </w:r>
      <w:r w:rsidRPr="00C56BF2">
        <w:rPr>
          <w:rFonts w:hint="eastAsia"/>
          <w:lang w:val="fr-CH"/>
        </w:rPr>
        <w:t>方面不受歧视的权利问题特别报告员的任务延长三年</w:t>
      </w:r>
      <w:r>
        <w:rPr>
          <w:rFonts w:hint="eastAsia"/>
          <w:lang w:val="fr-CH"/>
        </w:rPr>
        <w:t>；</w:t>
      </w:r>
    </w:p>
    <w:p w:rsidR="0008351E" w:rsidRDefault="0008351E" w:rsidP="0008351E">
      <w:pPr>
        <w:pStyle w:val="SingleTxtGC"/>
        <w:rPr>
          <w:lang w:val="fr-CH"/>
        </w:rPr>
      </w:pPr>
      <w:r w:rsidRPr="00615AE0">
        <w:rPr>
          <w:rFonts w:hint="eastAsia"/>
        </w:rPr>
        <w:tab/>
      </w:r>
      <w:r>
        <w:rPr>
          <w:rFonts w:hint="eastAsia"/>
          <w:lang w:val="fr-CH"/>
        </w:rPr>
        <w:t>4.</w:t>
      </w:r>
      <w:r w:rsidRPr="00C56BF2">
        <w:rPr>
          <w:rFonts w:hint="eastAsia"/>
          <w:lang w:val="fr-CH"/>
        </w:rPr>
        <w:tab/>
      </w:r>
      <w:r w:rsidRPr="00C56BF2">
        <w:rPr>
          <w:rFonts w:ascii="Time New Roman" w:eastAsia="楷体" w:hAnsi="Time New Roman" w:hint="eastAsia"/>
          <w:lang w:val="fr-CH"/>
        </w:rPr>
        <w:t>鼓励</w:t>
      </w:r>
      <w:r w:rsidRPr="00C56BF2">
        <w:rPr>
          <w:rFonts w:hint="eastAsia"/>
          <w:lang w:val="fr-CH"/>
        </w:rPr>
        <w:t>特别报告员在履行任务的过程中</w:t>
      </w:r>
      <w:r>
        <w:rPr>
          <w:rFonts w:hint="eastAsia"/>
          <w:lang w:val="fr-CH"/>
        </w:rPr>
        <w:t>，</w:t>
      </w:r>
      <w:r w:rsidRPr="00C56BF2">
        <w:rPr>
          <w:rFonts w:hint="eastAsia"/>
          <w:lang w:val="fr-CH"/>
        </w:rPr>
        <w:t>提</w:t>
      </w:r>
      <w:r>
        <w:rPr>
          <w:rFonts w:hint="eastAsia"/>
          <w:lang w:val="fr-CH"/>
        </w:rPr>
        <w:t>出</w:t>
      </w:r>
      <w:r w:rsidRPr="00C56BF2">
        <w:rPr>
          <w:rFonts w:hint="eastAsia"/>
          <w:lang w:val="fr-CH"/>
        </w:rPr>
        <w:t>有助于各国落实与住房有关的可持续发展目标和具体目标以及《新城市议程》的提议</w:t>
      </w:r>
      <w:r>
        <w:rPr>
          <w:rStyle w:val="a7"/>
          <w:lang w:val="fr-CH"/>
        </w:rPr>
        <w:footnoteReference w:id="4"/>
      </w:r>
      <w:r>
        <w:rPr>
          <w:rFonts w:hint="eastAsia"/>
          <w:lang w:val="fr-CH"/>
        </w:rPr>
        <w:t>；</w:t>
      </w:r>
    </w:p>
    <w:p w:rsidR="0008351E" w:rsidRPr="00C56BF2" w:rsidRDefault="0008351E" w:rsidP="0008351E">
      <w:pPr>
        <w:pStyle w:val="SingleTxtGC"/>
        <w:rPr>
          <w:lang w:val="fr-CH"/>
        </w:rPr>
      </w:pPr>
      <w:r>
        <w:rPr>
          <w:rFonts w:hint="eastAsia"/>
          <w:lang w:val="fr-CH"/>
        </w:rPr>
        <w:tab/>
        <w:t>5.</w:t>
      </w:r>
      <w:r w:rsidRPr="00C56BF2">
        <w:rPr>
          <w:rFonts w:hint="eastAsia"/>
          <w:lang w:val="fr-CH"/>
        </w:rPr>
        <w:tab/>
      </w:r>
      <w:r w:rsidRPr="00C56BF2">
        <w:rPr>
          <w:rFonts w:ascii="Time New Roman" w:eastAsia="楷体" w:hAnsi="Time New Roman" w:hint="eastAsia"/>
          <w:lang w:val="fr-CH"/>
        </w:rPr>
        <w:t>赞赏地注意到</w:t>
      </w:r>
      <w:r w:rsidRPr="00C56BF2">
        <w:rPr>
          <w:rFonts w:hint="eastAsia"/>
          <w:lang w:val="fr-CH"/>
        </w:rPr>
        <w:t>各方面人士给予特别报告员的合作</w:t>
      </w:r>
      <w:r>
        <w:rPr>
          <w:rFonts w:hint="eastAsia"/>
          <w:lang w:val="fr-CH"/>
        </w:rPr>
        <w:t>；</w:t>
      </w:r>
      <w:r w:rsidRPr="00C56BF2">
        <w:rPr>
          <w:rFonts w:hint="eastAsia"/>
          <w:lang w:val="fr-CH"/>
        </w:rPr>
        <w:t>吁请各国</w:t>
      </w:r>
      <w:r>
        <w:rPr>
          <w:rFonts w:hint="eastAsia"/>
          <w:lang w:val="fr-CH"/>
        </w:rPr>
        <w:t>：</w:t>
      </w:r>
    </w:p>
    <w:p w:rsidR="0008351E" w:rsidRPr="008A0063" w:rsidRDefault="0008351E" w:rsidP="0008351E">
      <w:pPr>
        <w:pStyle w:val="SingleTxtGC"/>
        <w:rPr>
          <w:lang w:val="fr-CH"/>
        </w:rPr>
      </w:pPr>
      <w:r w:rsidRPr="00615AE0">
        <w:rPr>
          <w:rFonts w:hint="eastAsia"/>
        </w:rPr>
        <w:tab/>
      </w:r>
      <w:r>
        <w:rPr>
          <w:rFonts w:hint="eastAsia"/>
          <w:lang w:val="fr-CH"/>
        </w:rPr>
        <w:t>(</w:t>
      </w:r>
      <w:r w:rsidRPr="00C56BF2">
        <w:rPr>
          <w:rFonts w:hint="eastAsia"/>
          <w:lang w:val="fr-CH"/>
        </w:rPr>
        <w:t>a</w:t>
      </w:r>
      <w:r>
        <w:rPr>
          <w:rFonts w:hint="eastAsia"/>
          <w:lang w:val="fr-CH"/>
        </w:rPr>
        <w:t>)</w:t>
      </w:r>
      <w:r w:rsidRPr="00C56BF2">
        <w:rPr>
          <w:rFonts w:hint="eastAsia"/>
          <w:lang w:val="fr-CH"/>
        </w:rPr>
        <w:tab/>
      </w:r>
      <w:r w:rsidRPr="00C56BF2">
        <w:rPr>
          <w:rFonts w:hint="eastAsia"/>
          <w:lang w:val="fr-CH"/>
        </w:rPr>
        <w:t>在特别报告员履行任务时给予充分合作</w:t>
      </w:r>
      <w:r>
        <w:rPr>
          <w:rFonts w:hint="eastAsia"/>
          <w:lang w:val="fr-CH"/>
        </w:rPr>
        <w:t>，并</w:t>
      </w:r>
      <w:r w:rsidRPr="00C56BF2">
        <w:rPr>
          <w:rFonts w:hint="eastAsia"/>
          <w:lang w:val="fr-CH"/>
        </w:rPr>
        <w:t>对其索</w:t>
      </w:r>
      <w:r>
        <w:rPr>
          <w:rFonts w:hint="eastAsia"/>
          <w:lang w:val="fr-CH"/>
        </w:rPr>
        <w:t>要</w:t>
      </w:r>
      <w:r w:rsidRPr="00C56BF2">
        <w:rPr>
          <w:rFonts w:hint="eastAsia"/>
          <w:lang w:val="fr-CH"/>
        </w:rPr>
        <w:t>资料和提出访问</w:t>
      </w:r>
      <w:r>
        <w:rPr>
          <w:rFonts w:hint="eastAsia"/>
          <w:lang w:val="fr-CH"/>
        </w:rPr>
        <w:t>的</w:t>
      </w:r>
      <w:r w:rsidRPr="00C56BF2">
        <w:rPr>
          <w:rFonts w:hint="eastAsia"/>
          <w:lang w:val="fr-CH"/>
        </w:rPr>
        <w:t>请求</w:t>
      </w:r>
      <w:proofErr w:type="gramStart"/>
      <w:r w:rsidRPr="00C56BF2">
        <w:rPr>
          <w:rFonts w:hint="eastAsia"/>
          <w:lang w:val="fr-CH"/>
        </w:rPr>
        <w:t>作出</w:t>
      </w:r>
      <w:proofErr w:type="gramEnd"/>
      <w:r w:rsidRPr="00C56BF2">
        <w:rPr>
          <w:rFonts w:hint="eastAsia"/>
          <w:lang w:val="fr-CH"/>
        </w:rPr>
        <w:t>积极回应</w:t>
      </w:r>
      <w:r>
        <w:rPr>
          <w:rFonts w:hint="eastAsia"/>
          <w:lang w:val="fr-CH"/>
        </w:rPr>
        <w:t>；</w:t>
      </w:r>
    </w:p>
    <w:p w:rsidR="0008351E" w:rsidRPr="00E458E8" w:rsidRDefault="0008351E" w:rsidP="0008351E">
      <w:pPr>
        <w:pStyle w:val="SingleTxtGC"/>
        <w:rPr>
          <w:lang w:val="fr-CH"/>
        </w:rPr>
      </w:pPr>
      <w:r w:rsidRPr="00615AE0">
        <w:rPr>
          <w:rFonts w:hint="eastAsia"/>
        </w:rPr>
        <w:tab/>
      </w:r>
      <w:r>
        <w:rPr>
          <w:rFonts w:hint="eastAsia"/>
          <w:lang w:val="fr-CH"/>
        </w:rPr>
        <w:t>(</w:t>
      </w:r>
      <w:r w:rsidRPr="00C56BF2">
        <w:rPr>
          <w:rFonts w:hint="eastAsia"/>
          <w:lang w:val="fr-CH"/>
        </w:rPr>
        <w:t>b</w:t>
      </w:r>
      <w:r>
        <w:rPr>
          <w:rFonts w:hint="eastAsia"/>
          <w:lang w:val="fr-CH"/>
        </w:rPr>
        <w:t>)</w:t>
      </w:r>
      <w:r w:rsidRPr="00C56BF2">
        <w:rPr>
          <w:rFonts w:hint="eastAsia"/>
          <w:lang w:val="fr-CH"/>
        </w:rPr>
        <w:tab/>
      </w:r>
      <w:r w:rsidRPr="00C56BF2">
        <w:rPr>
          <w:rFonts w:hint="eastAsia"/>
          <w:lang w:val="fr-CH"/>
        </w:rPr>
        <w:t>为跟进和落实特别报告员的建议与其开展建设性对话</w:t>
      </w:r>
      <w:r>
        <w:rPr>
          <w:rFonts w:hint="eastAsia"/>
          <w:lang w:val="fr-CH"/>
        </w:rPr>
        <w:t>；</w:t>
      </w:r>
    </w:p>
    <w:p w:rsidR="0008351E" w:rsidRPr="00EF7E49" w:rsidRDefault="0008351E" w:rsidP="0008351E">
      <w:pPr>
        <w:pStyle w:val="SingleTxtGC"/>
        <w:rPr>
          <w:lang w:val="fr-CH"/>
        </w:rPr>
      </w:pPr>
      <w:r w:rsidRPr="00615AE0">
        <w:rPr>
          <w:rFonts w:hint="eastAsia"/>
        </w:rPr>
        <w:tab/>
      </w:r>
      <w:r>
        <w:rPr>
          <w:rFonts w:hint="eastAsia"/>
          <w:lang w:val="fr-CH"/>
        </w:rPr>
        <w:t>6.</w:t>
      </w:r>
      <w:r w:rsidRPr="00C56BF2">
        <w:rPr>
          <w:rFonts w:hint="eastAsia"/>
          <w:lang w:val="fr-CH"/>
        </w:rPr>
        <w:tab/>
      </w:r>
      <w:r w:rsidRPr="00C56BF2">
        <w:rPr>
          <w:rFonts w:ascii="Time New Roman" w:eastAsia="楷体" w:hAnsi="Time New Roman" w:hint="eastAsia"/>
          <w:lang w:val="fr-CH"/>
        </w:rPr>
        <w:t>请</w:t>
      </w:r>
      <w:r w:rsidRPr="00C56BF2">
        <w:rPr>
          <w:rFonts w:hint="eastAsia"/>
          <w:lang w:val="fr-CH"/>
        </w:rPr>
        <w:t>秘书长和联合国人权事务高级专员继续为特别报告员切实履行任务提供一切必要资源</w:t>
      </w:r>
      <w:r>
        <w:rPr>
          <w:rFonts w:hint="eastAsia"/>
          <w:lang w:val="fr-CH"/>
        </w:rPr>
        <w:t>；</w:t>
      </w:r>
    </w:p>
    <w:p w:rsidR="0008351E" w:rsidRDefault="0008351E" w:rsidP="0008351E">
      <w:pPr>
        <w:pStyle w:val="SingleTxtGC"/>
        <w:rPr>
          <w:lang w:val="fr-CH"/>
        </w:rPr>
      </w:pPr>
      <w:r w:rsidRPr="00615AE0">
        <w:rPr>
          <w:rFonts w:hint="eastAsia"/>
        </w:rPr>
        <w:tab/>
      </w:r>
      <w:r>
        <w:rPr>
          <w:rFonts w:hint="eastAsia"/>
          <w:lang w:val="fr-CH"/>
        </w:rPr>
        <w:t>7.</w:t>
      </w:r>
      <w:r w:rsidRPr="00C56BF2">
        <w:rPr>
          <w:rFonts w:hint="eastAsia"/>
          <w:lang w:val="fr-CH"/>
        </w:rPr>
        <w:tab/>
      </w:r>
      <w:r w:rsidRPr="00C56BF2">
        <w:rPr>
          <w:rFonts w:ascii="Time New Roman" w:eastAsia="楷体" w:hAnsi="Time New Roman" w:hint="eastAsia"/>
          <w:lang w:val="fr-CH"/>
        </w:rPr>
        <w:t>请</w:t>
      </w:r>
      <w:r w:rsidRPr="00C56BF2">
        <w:rPr>
          <w:rFonts w:hint="eastAsia"/>
          <w:lang w:val="fr-CH"/>
        </w:rPr>
        <w:t>特别报告员根据人权理事会和大会年度工作方案向它们提交任务执行情况年度报告</w:t>
      </w:r>
      <w:r>
        <w:rPr>
          <w:rFonts w:hint="eastAsia"/>
          <w:lang w:val="fr-CH"/>
        </w:rPr>
        <w:t>；</w:t>
      </w:r>
    </w:p>
    <w:p w:rsidR="0008351E" w:rsidRPr="00EF7E49" w:rsidRDefault="0008351E" w:rsidP="0008351E">
      <w:pPr>
        <w:pStyle w:val="SingleTxtGC"/>
        <w:rPr>
          <w:lang w:val="fr-CH"/>
        </w:rPr>
      </w:pPr>
      <w:r>
        <w:rPr>
          <w:rFonts w:hint="eastAsia"/>
          <w:lang w:val="fr-CH"/>
        </w:rPr>
        <w:tab/>
      </w:r>
      <w:r w:rsidRPr="005A4ADB">
        <w:rPr>
          <w:rFonts w:hint="eastAsia"/>
          <w:szCs w:val="21"/>
          <w:lang w:val="fr-CH"/>
        </w:rPr>
        <w:t>8.</w:t>
      </w:r>
      <w:r w:rsidRPr="005A4ADB">
        <w:rPr>
          <w:rFonts w:hint="eastAsia"/>
          <w:szCs w:val="21"/>
          <w:lang w:val="fr-CH"/>
        </w:rPr>
        <w:tab/>
      </w:r>
      <w:r w:rsidRPr="005A4ADB">
        <w:rPr>
          <w:rFonts w:ascii="Time New Roman" w:eastAsia="楷体" w:hAnsi="Time New Roman" w:hint="eastAsia"/>
          <w:szCs w:val="21"/>
          <w:lang w:val="fr-CH"/>
        </w:rPr>
        <w:t>决定</w:t>
      </w:r>
      <w:r w:rsidRPr="005A4ADB">
        <w:rPr>
          <w:rFonts w:hint="eastAsia"/>
          <w:szCs w:val="21"/>
          <w:lang w:val="fr-CH"/>
        </w:rPr>
        <w:t>在同一议程项目下继续审议此事。</w:t>
      </w:r>
    </w:p>
    <w:p w:rsidR="0008351E" w:rsidRPr="00C81963" w:rsidRDefault="0008351E" w:rsidP="00C81963">
      <w:pPr>
        <w:pStyle w:val="SingleTxtGC"/>
        <w:ind w:left="6804"/>
        <w:rPr>
          <w:i/>
        </w:rPr>
      </w:pPr>
      <w:r w:rsidRPr="00C81963">
        <w:rPr>
          <w:rFonts w:ascii="Time New Roman" w:eastAsia="楷体" w:hAnsi="Time New Roman"/>
        </w:rPr>
        <w:t>2017</w:t>
      </w:r>
      <w:r w:rsidRPr="00C81963">
        <w:rPr>
          <w:rFonts w:ascii="Time New Roman" w:eastAsia="楷体" w:hAnsi="Time New Roman" w:hint="eastAsia"/>
        </w:rPr>
        <w:t>年</w:t>
      </w:r>
      <w:r w:rsidRPr="00C81963">
        <w:rPr>
          <w:rFonts w:ascii="Time New Roman" w:eastAsia="楷体" w:hAnsi="Time New Roman" w:hint="eastAsia"/>
        </w:rPr>
        <w:t>3</w:t>
      </w:r>
      <w:r w:rsidRPr="00C81963">
        <w:rPr>
          <w:rFonts w:ascii="Time New Roman" w:eastAsia="楷体" w:hAnsi="Time New Roman" w:hint="eastAsia"/>
        </w:rPr>
        <w:t>月</w:t>
      </w:r>
      <w:r w:rsidRPr="00C81963">
        <w:rPr>
          <w:rFonts w:ascii="Time New Roman" w:eastAsia="楷体" w:hAnsi="Time New Roman" w:hint="eastAsia"/>
        </w:rPr>
        <w:t>2</w:t>
      </w:r>
      <w:r w:rsidRPr="00C81963">
        <w:rPr>
          <w:rFonts w:ascii="Time New Roman" w:eastAsia="楷体" w:hAnsi="Time New Roman"/>
        </w:rPr>
        <w:t>3</w:t>
      </w:r>
      <w:r w:rsidRPr="00C81963">
        <w:rPr>
          <w:rFonts w:ascii="Time New Roman" w:eastAsia="楷体" w:hAnsi="Time New Roman" w:hint="eastAsia"/>
        </w:rPr>
        <w:t>日</w:t>
      </w:r>
      <w:r w:rsidR="00C81963" w:rsidRPr="00C81963">
        <w:br/>
      </w:r>
      <w:r w:rsidRPr="00C81963">
        <w:rPr>
          <w:rFonts w:ascii="Time New Roman" w:eastAsia="楷体" w:hAnsi="Time New Roman"/>
        </w:rPr>
        <w:t>第</w:t>
      </w:r>
      <w:r w:rsidRPr="00C81963">
        <w:rPr>
          <w:rFonts w:ascii="Time New Roman" w:eastAsia="楷体" w:hAnsi="Time New Roman"/>
        </w:rPr>
        <w:t>56</w:t>
      </w:r>
      <w:r w:rsidRPr="00C81963">
        <w:rPr>
          <w:rFonts w:ascii="Time New Roman" w:eastAsia="楷体" w:hAnsi="Time New Roman"/>
        </w:rPr>
        <w:t>次会议</w:t>
      </w:r>
    </w:p>
    <w:p w:rsidR="0008351E" w:rsidRPr="00081E13" w:rsidRDefault="0008351E" w:rsidP="0008351E">
      <w:pPr>
        <w:pStyle w:val="SingleTxtG"/>
      </w:pPr>
      <w:r>
        <w:rPr>
          <w:lang w:eastAsia="zh-CN"/>
        </w:rPr>
        <w:t>[</w:t>
      </w:r>
      <w:r>
        <w:rPr>
          <w:rFonts w:hint="eastAsia"/>
          <w:lang w:eastAsia="zh-CN"/>
        </w:rPr>
        <w:t>未经表决获得通过。</w:t>
      </w:r>
      <w:r>
        <w:t>]</w:t>
      </w:r>
    </w:p>
    <w:p w:rsidR="00C81963" w:rsidRPr="002D6A9C" w:rsidRDefault="00C8196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8351E" w:rsidRPr="0008351E" w:rsidRDefault="0008351E" w:rsidP="00BF6D17">
      <w:pPr>
        <w:rPr>
          <w:lang w:val="fr-CH"/>
        </w:rPr>
      </w:pPr>
      <w:bookmarkStart w:id="0" w:name="_GoBack"/>
      <w:bookmarkEnd w:id="0"/>
    </w:p>
    <w:sectPr w:rsidR="0008351E" w:rsidRPr="0008351E" w:rsidSect="00D45C6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06" w:rsidRPr="000D319F" w:rsidRDefault="008C2406" w:rsidP="000D319F">
      <w:pPr>
        <w:pStyle w:val="ae"/>
        <w:spacing w:after="240"/>
        <w:ind w:left="907"/>
        <w:rPr>
          <w:rFonts w:asciiTheme="majorBidi" w:eastAsia="宋体" w:hAnsiTheme="majorBidi" w:cstheme="majorBidi"/>
          <w:sz w:val="21"/>
          <w:szCs w:val="21"/>
          <w:lang w:val="en-US"/>
        </w:rPr>
      </w:pPr>
    </w:p>
    <w:p w:rsidR="008C2406" w:rsidRPr="000D319F" w:rsidRDefault="008C2406"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C2406" w:rsidRPr="000D319F" w:rsidRDefault="008C2406" w:rsidP="000D319F">
      <w:pPr>
        <w:pStyle w:val="ae"/>
      </w:pPr>
    </w:p>
  </w:endnote>
  <w:endnote w:type="continuationNotice" w:id="1">
    <w:p w:rsidR="008C2406" w:rsidRDefault="008C24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1E" w:rsidRPr="0008351E" w:rsidRDefault="0008351E" w:rsidP="0008351E">
    <w:pPr>
      <w:pStyle w:val="ae"/>
      <w:tabs>
        <w:tab w:val="right" w:pos="9638"/>
      </w:tabs>
      <w:rPr>
        <w:rStyle w:val="af"/>
      </w:rPr>
    </w:pPr>
    <w:r>
      <w:rPr>
        <w:rStyle w:val="af"/>
      </w:rPr>
      <w:fldChar w:fldCharType="begin"/>
    </w:r>
    <w:r>
      <w:rPr>
        <w:rStyle w:val="af"/>
      </w:rPr>
      <w:instrText xml:space="preserve"> PAGE  \* MERGEFORMAT </w:instrText>
    </w:r>
    <w:r>
      <w:rPr>
        <w:rStyle w:val="af"/>
      </w:rPr>
      <w:fldChar w:fldCharType="separate"/>
    </w:r>
    <w:r w:rsidR="00C81963">
      <w:rPr>
        <w:rStyle w:val="af"/>
        <w:noProof/>
      </w:rPr>
      <w:t>2</w:t>
    </w:r>
    <w:r>
      <w:rPr>
        <w:rStyle w:val="af"/>
      </w:rPr>
      <w:fldChar w:fldCharType="end"/>
    </w:r>
    <w:r>
      <w:rPr>
        <w:rStyle w:val="af"/>
      </w:rPr>
      <w:tab/>
    </w:r>
    <w:proofErr w:type="spellStart"/>
    <w:r w:rsidRPr="0008351E">
      <w:rPr>
        <w:rStyle w:val="af"/>
        <w:b w:val="0"/>
        <w:snapToGrid w:val="0"/>
        <w:sz w:val="16"/>
      </w:rPr>
      <w:t>GE.17</w:t>
    </w:r>
    <w:proofErr w:type="spellEnd"/>
    <w:r w:rsidRPr="0008351E">
      <w:rPr>
        <w:rStyle w:val="af"/>
        <w:b w:val="0"/>
        <w:snapToGrid w:val="0"/>
        <w:sz w:val="16"/>
      </w:rPr>
      <w:t>-05885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1E" w:rsidRPr="0008351E" w:rsidRDefault="0008351E" w:rsidP="0008351E">
    <w:pPr>
      <w:pStyle w:val="ae"/>
      <w:tabs>
        <w:tab w:val="right" w:pos="9638"/>
      </w:tabs>
      <w:rPr>
        <w:rStyle w:val="af"/>
      </w:rPr>
    </w:pPr>
    <w:proofErr w:type="spellStart"/>
    <w:r>
      <w:t>GE.17</w:t>
    </w:r>
    <w:proofErr w:type="spellEnd"/>
    <w:r>
      <w:t>-05885</w:t>
    </w:r>
    <w:r>
      <w:tab/>
    </w:r>
    <w:r>
      <w:rPr>
        <w:rStyle w:val="af"/>
      </w:rPr>
      <w:fldChar w:fldCharType="begin"/>
    </w:r>
    <w:r>
      <w:rPr>
        <w:rStyle w:val="af"/>
      </w:rPr>
      <w:instrText xml:space="preserve"> PAGE  \* MERGEFORMAT </w:instrText>
    </w:r>
    <w:r>
      <w:rPr>
        <w:rStyle w:val="af"/>
      </w:rPr>
      <w:fldChar w:fldCharType="separate"/>
    </w:r>
    <w:r>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08351E" w:rsidP="0008351E">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-05885</w:t>
    </w:r>
    <w:r w:rsidR="00731A42" w:rsidRPr="00EE277A">
      <w:rPr>
        <w:sz w:val="20"/>
        <w:lang w:eastAsia="zh-CN"/>
      </w:rPr>
      <w:t xml:space="preserve"> (C)</w:t>
    </w:r>
    <w:r w:rsidR="008B4347">
      <w:rPr>
        <w:sz w:val="20"/>
        <w:lang w:eastAsia="zh-CN"/>
      </w:rPr>
      <w:tab/>
      <w:t>0</w:t>
    </w:r>
    <w:r>
      <w:rPr>
        <w:sz w:val="20"/>
        <w:lang w:eastAsia="zh-CN"/>
      </w:rPr>
      <w:t>5</w:t>
    </w:r>
    <w:r w:rsidR="008B4347">
      <w:rPr>
        <w:sz w:val="20"/>
        <w:lang w:eastAsia="zh-CN"/>
      </w:rPr>
      <w:t>0</w:t>
    </w:r>
    <w:r>
      <w:rPr>
        <w:sz w:val="20"/>
        <w:lang w:eastAsia="zh-CN"/>
      </w:rPr>
      <w:t>5</w:t>
    </w:r>
    <w:r w:rsidR="008B4347">
      <w:rPr>
        <w:sz w:val="20"/>
        <w:lang w:eastAsia="zh-CN"/>
      </w:rPr>
      <w:t>1</w:t>
    </w:r>
    <w:r w:rsidR="005C00B0">
      <w:rPr>
        <w:rFonts w:eastAsiaTheme="minorEastAsia"/>
        <w:sz w:val="20"/>
        <w:lang w:eastAsia="zh-CN"/>
      </w:rPr>
      <w:t>7</w:t>
    </w:r>
    <w:r w:rsidR="00731A42">
      <w:rPr>
        <w:sz w:val="20"/>
        <w:lang w:eastAsia="zh-CN"/>
      </w:rPr>
      <w:tab/>
    </w:r>
    <w:r w:rsidR="00731A42" w:rsidRPr="00EE277A">
      <w:rPr>
        <w:sz w:val="20"/>
        <w:lang w:eastAsia="zh-CN"/>
      </w:rPr>
      <w:t>0</w:t>
    </w:r>
    <w:r>
      <w:rPr>
        <w:sz w:val="20"/>
        <w:lang w:eastAsia="zh-CN"/>
      </w:rPr>
      <w:t>5</w:t>
    </w:r>
    <w:r w:rsidR="00731A42">
      <w:rPr>
        <w:sz w:val="20"/>
        <w:lang w:eastAsia="zh-CN"/>
      </w:rPr>
      <w:t>0</w:t>
    </w:r>
    <w:r>
      <w:rPr>
        <w:sz w:val="20"/>
        <w:lang w:eastAsia="zh-CN"/>
      </w:rPr>
      <w:t>5</w:t>
    </w:r>
    <w:r w:rsidR="00731A42">
      <w:rPr>
        <w:sz w:val="20"/>
        <w:lang w:eastAsia="zh-CN"/>
      </w:rPr>
      <w:t>1</w:t>
    </w:r>
    <w:r w:rsidR="005C00B0">
      <w:rPr>
        <w:rFonts w:eastAsiaTheme="minorEastAsia"/>
        <w:sz w:val="20"/>
        <w:lang w:eastAsia="zh-CN"/>
      </w:rPr>
      <w:t>7</w:t>
    </w:r>
  </w:p>
  <w:p w:rsidR="00056632" w:rsidRPr="00487939" w:rsidRDefault="0008351E" w:rsidP="00487939">
    <w:pPr>
      <w:pStyle w:val="ae"/>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RES/34/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4/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06" w:rsidRPr="000157B1" w:rsidRDefault="008C2406" w:rsidP="00943B69">
      <w:pPr>
        <w:pStyle w:val="ae"/>
        <w:tabs>
          <w:tab w:val="right" w:pos="2155"/>
        </w:tabs>
        <w:spacing w:after="80" w:line="240" w:lineRule="atLeast"/>
        <w:ind w:left="680"/>
        <w:rPr>
          <w:u w:val="single"/>
          <w:lang w:eastAsia="zh-CN"/>
        </w:rPr>
      </w:pPr>
      <w:r>
        <w:rPr>
          <w:u w:val="single"/>
          <w:lang w:eastAsia="zh-CN"/>
        </w:rPr>
        <w:tab/>
      </w:r>
    </w:p>
  </w:footnote>
  <w:footnote w:type="continuationSeparator" w:id="0">
    <w:p w:rsidR="008C2406" w:rsidRPr="000157B1" w:rsidRDefault="008C2406" w:rsidP="00943B69">
      <w:pPr>
        <w:pStyle w:val="ae"/>
        <w:tabs>
          <w:tab w:val="right" w:pos="2155"/>
        </w:tabs>
        <w:spacing w:after="80" w:line="240" w:lineRule="atLeast"/>
        <w:ind w:left="680"/>
        <w:rPr>
          <w:u w:val="single"/>
          <w:lang w:eastAsia="zh-CN"/>
        </w:rPr>
      </w:pPr>
      <w:r>
        <w:rPr>
          <w:u w:val="single"/>
          <w:lang w:eastAsia="zh-CN"/>
        </w:rPr>
        <w:tab/>
      </w:r>
    </w:p>
  </w:footnote>
  <w:footnote w:type="continuationNotice" w:id="1">
    <w:p w:rsidR="008C2406" w:rsidRDefault="008C2406"/>
  </w:footnote>
  <w:footnote w:id="2">
    <w:p w:rsidR="0008351E" w:rsidRDefault="0008351E" w:rsidP="0008351E">
      <w:pPr>
        <w:pStyle w:val="a6"/>
      </w:pPr>
      <w:r>
        <w:rPr>
          <w:rFonts w:hint="eastAsia"/>
        </w:rPr>
        <w:tab/>
      </w:r>
      <w:r>
        <w:rPr>
          <w:rStyle w:val="a7"/>
        </w:rPr>
        <w:footnoteRef/>
      </w:r>
      <w:r>
        <w:rPr>
          <w:rFonts w:hint="eastAsia"/>
        </w:rPr>
        <w:tab/>
      </w:r>
      <w:proofErr w:type="gramStart"/>
      <w:r>
        <w:rPr>
          <w:rFonts w:hint="eastAsia"/>
        </w:rPr>
        <w:t>见大会</w:t>
      </w:r>
      <w:proofErr w:type="gramEnd"/>
      <w:r>
        <w:rPr>
          <w:rFonts w:hint="eastAsia"/>
        </w:rPr>
        <w:t>第</w:t>
      </w:r>
      <w:r>
        <w:rPr>
          <w:rFonts w:hint="eastAsia"/>
        </w:rPr>
        <w:t>71/235</w:t>
      </w:r>
      <w:r>
        <w:rPr>
          <w:rFonts w:hint="eastAsia"/>
        </w:rPr>
        <w:t>号决议。</w:t>
      </w:r>
    </w:p>
  </w:footnote>
  <w:footnote w:id="3">
    <w:p w:rsidR="0008351E" w:rsidRDefault="0008351E" w:rsidP="0008351E">
      <w:pPr>
        <w:pStyle w:val="a6"/>
      </w:pPr>
      <w:r>
        <w:rPr>
          <w:rFonts w:hint="eastAsia"/>
        </w:rPr>
        <w:tab/>
      </w:r>
      <w:r>
        <w:rPr>
          <w:rStyle w:val="a7"/>
        </w:rPr>
        <w:footnoteRef/>
      </w:r>
      <w:r>
        <w:rPr>
          <w:rFonts w:hint="eastAsia"/>
        </w:rPr>
        <w:tab/>
        <w:t>A/</w:t>
      </w:r>
      <w:proofErr w:type="spellStart"/>
      <w:r>
        <w:rPr>
          <w:rFonts w:hint="eastAsia"/>
        </w:rPr>
        <w:t>HRC</w:t>
      </w:r>
      <w:proofErr w:type="spellEnd"/>
      <w:r>
        <w:rPr>
          <w:rFonts w:hint="eastAsia"/>
        </w:rPr>
        <w:t>/34/51</w:t>
      </w:r>
      <w:r>
        <w:rPr>
          <w:rFonts w:hint="eastAsia"/>
        </w:rPr>
        <w:t>。</w:t>
      </w:r>
    </w:p>
  </w:footnote>
  <w:footnote w:id="4">
    <w:p w:rsidR="0008351E" w:rsidRPr="00615AE0" w:rsidRDefault="0008351E" w:rsidP="0008351E">
      <w:pPr>
        <w:pStyle w:val="a6"/>
      </w:pPr>
      <w:r>
        <w:rPr>
          <w:rFonts w:hint="eastAsia"/>
        </w:rPr>
        <w:tab/>
      </w:r>
      <w:r>
        <w:rPr>
          <w:rStyle w:val="a7"/>
        </w:rPr>
        <w:footnoteRef/>
      </w:r>
      <w:r>
        <w:rPr>
          <w:rFonts w:hint="eastAsia"/>
        </w:rPr>
        <w:tab/>
      </w:r>
      <w:r>
        <w:rPr>
          <w:rFonts w:hint="eastAsia"/>
        </w:rPr>
        <w:t>大会第</w:t>
      </w:r>
      <w:r>
        <w:rPr>
          <w:rFonts w:hint="eastAsia"/>
        </w:rPr>
        <w:t>71/256</w:t>
      </w:r>
      <w:r>
        <w:rPr>
          <w:rFonts w:hint="eastAsia"/>
        </w:rPr>
        <w:t>号决议，附件。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08351E" w:rsidP="0008351E">
    <w:pPr>
      <w:pStyle w:val="af0"/>
    </w:pPr>
    <w:r>
      <w:t>A/</w:t>
    </w:r>
    <w:proofErr w:type="spellStart"/>
    <w:r>
      <w:t>HRC</w:t>
    </w:r>
    <w:proofErr w:type="spellEnd"/>
    <w:r>
      <w:t>/RES/34/9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08351E" w:rsidP="0008351E">
    <w:pPr>
      <w:pStyle w:val="af0"/>
      <w:jc w:val="right"/>
    </w:pPr>
    <w:r>
      <w:t>A/</w:t>
    </w:r>
    <w:proofErr w:type="spellStart"/>
    <w:r>
      <w:t>HRC</w:t>
    </w:r>
    <w:proofErr w:type="spellEnd"/>
    <w:r>
      <w:t>/RES/34/9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06"/>
    <w:rsid w:val="00011483"/>
    <w:rsid w:val="00054E5E"/>
    <w:rsid w:val="0008351E"/>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3C294E"/>
    <w:rsid w:val="00427F63"/>
    <w:rsid w:val="00474C6B"/>
    <w:rsid w:val="004C4A0A"/>
    <w:rsid w:val="00557D9A"/>
    <w:rsid w:val="005C00B0"/>
    <w:rsid w:val="005E01D9"/>
    <w:rsid w:val="005E3084"/>
    <w:rsid w:val="005E403A"/>
    <w:rsid w:val="00680656"/>
    <w:rsid w:val="006B1119"/>
    <w:rsid w:val="006B7A8F"/>
    <w:rsid w:val="006C65D8"/>
    <w:rsid w:val="006E3E46"/>
    <w:rsid w:val="006E41E9"/>
    <w:rsid w:val="006E71B1"/>
    <w:rsid w:val="00705D89"/>
    <w:rsid w:val="00731A42"/>
    <w:rsid w:val="00767E69"/>
    <w:rsid w:val="0077079A"/>
    <w:rsid w:val="007A5599"/>
    <w:rsid w:val="007E5DAD"/>
    <w:rsid w:val="00811540"/>
    <w:rsid w:val="00856233"/>
    <w:rsid w:val="00860F27"/>
    <w:rsid w:val="008B0560"/>
    <w:rsid w:val="008B2BFA"/>
    <w:rsid w:val="008B4347"/>
    <w:rsid w:val="008C2406"/>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B16570"/>
    <w:rsid w:val="00B423E7"/>
    <w:rsid w:val="00B53320"/>
    <w:rsid w:val="00BC6522"/>
    <w:rsid w:val="00BF6D17"/>
    <w:rsid w:val="00C121D5"/>
    <w:rsid w:val="00C17349"/>
    <w:rsid w:val="00C351AA"/>
    <w:rsid w:val="00C7253F"/>
    <w:rsid w:val="00C7577A"/>
    <w:rsid w:val="00C760F9"/>
    <w:rsid w:val="00C81963"/>
    <w:rsid w:val="00D26A05"/>
    <w:rsid w:val="00D45C65"/>
    <w:rsid w:val="00D67E3B"/>
    <w:rsid w:val="00D85827"/>
    <w:rsid w:val="00D93FA6"/>
    <w:rsid w:val="00D97B98"/>
    <w:rsid w:val="00DC671F"/>
    <w:rsid w:val="00DE4DA7"/>
    <w:rsid w:val="00E33B38"/>
    <w:rsid w:val="00E47FE5"/>
    <w:rsid w:val="00E574AF"/>
    <w:rsid w:val="00E845B2"/>
    <w:rsid w:val="00F00D09"/>
    <w:rsid w:val="00F664DD"/>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aliases w:val="5_G Char"/>
    <w:basedOn w:val="a0"/>
    <w:link w:val="a6"/>
    <w:rsid w:val="002B3AC7"/>
    <w:rPr>
      <w:snapToGrid w:val="0"/>
      <w:sz w:val="18"/>
    </w:rPr>
  </w:style>
  <w:style w:type="character" w:styleId="a7">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08351E"/>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a"/>
    <w:next w:val="a"/>
    <w:rsid w:val="0008351E"/>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H1G">
    <w:name w:val="_ H_1_G"/>
    <w:basedOn w:val="a"/>
    <w:next w:val="a"/>
    <w:link w:val="H1GChar"/>
    <w:rsid w:val="0008351E"/>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character" w:customStyle="1" w:styleId="SingleTxtGChar">
    <w:name w:val="_ Single Txt_G Char"/>
    <w:link w:val="SingleTxtG"/>
    <w:rsid w:val="0008351E"/>
    <w:rPr>
      <w:lang w:val="en-GB" w:eastAsia="en-US"/>
    </w:rPr>
  </w:style>
  <w:style w:type="character" w:customStyle="1" w:styleId="H1GChar">
    <w:name w:val="_ H_1_G Char"/>
    <w:link w:val="H1G"/>
    <w:rsid w:val="0008351E"/>
    <w:rPr>
      <w:b/>
      <w:sz w:val="24"/>
      <w:lang w:val="en-GB" w:eastAsia="en-US"/>
    </w:rPr>
  </w:style>
  <w:style w:type="paragraph" w:customStyle="1" w:styleId="Default">
    <w:name w:val="Default"/>
    <w:rsid w:val="0008351E"/>
    <w:pPr>
      <w:autoSpaceDE w:val="0"/>
      <w:autoSpaceDN w:val="0"/>
      <w:adjustRightInd w:val="0"/>
    </w:pPr>
    <w:rPr>
      <w:color w:val="000000"/>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aliases w:val="5_G Char"/>
    <w:basedOn w:val="a0"/>
    <w:link w:val="a6"/>
    <w:rsid w:val="002B3AC7"/>
    <w:rPr>
      <w:snapToGrid w:val="0"/>
      <w:sz w:val="18"/>
    </w:rPr>
  </w:style>
  <w:style w:type="character" w:styleId="a7">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08351E"/>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a"/>
    <w:next w:val="a"/>
    <w:rsid w:val="0008351E"/>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H1G">
    <w:name w:val="_ H_1_G"/>
    <w:basedOn w:val="a"/>
    <w:next w:val="a"/>
    <w:link w:val="H1GChar"/>
    <w:rsid w:val="0008351E"/>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character" w:customStyle="1" w:styleId="SingleTxtGChar">
    <w:name w:val="_ Single Txt_G Char"/>
    <w:link w:val="SingleTxtG"/>
    <w:rsid w:val="0008351E"/>
    <w:rPr>
      <w:lang w:val="en-GB" w:eastAsia="en-US"/>
    </w:rPr>
  </w:style>
  <w:style w:type="character" w:customStyle="1" w:styleId="H1GChar">
    <w:name w:val="_ H_1_G Char"/>
    <w:link w:val="H1G"/>
    <w:rsid w:val="0008351E"/>
    <w:rPr>
      <w:b/>
      <w:sz w:val="24"/>
      <w:lang w:val="en-GB" w:eastAsia="en-US"/>
    </w:rPr>
  </w:style>
  <w:style w:type="paragraph" w:customStyle="1" w:styleId="Default">
    <w:name w:val="Default"/>
    <w:rsid w:val="0008351E"/>
    <w:pPr>
      <w:autoSpaceDE w:val="0"/>
      <w:autoSpaceDN w:val="0"/>
      <w:adjustRightInd w:val="0"/>
    </w:pPr>
    <w:rPr>
      <w:color w:val="000000"/>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29B0-A5AA-426E-AF00-B9CE456E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852</Words>
  <Characters>988</Characters>
  <Application>Microsoft Office Word</Application>
  <DocSecurity>0</DocSecurity>
  <Lines>51</Lines>
  <Paragraphs>30</Paragraphs>
  <ScaleCrop>false</ScaleCrop>
  <Company>DCM</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1705885</dc:title>
  <dc:subject>A/HRC/RES/34/9</dc:subject>
  <dc:creator>tian</dc:creator>
  <cp:keywords/>
  <dc:description/>
  <cp:lastModifiedBy>Tian H.</cp:lastModifiedBy>
  <cp:revision>2</cp:revision>
  <cp:lastPrinted>2014-05-09T11:28:00Z</cp:lastPrinted>
  <dcterms:created xsi:type="dcterms:W3CDTF">2017-05-05T09:05:00Z</dcterms:created>
  <dcterms:modified xsi:type="dcterms:W3CDTF">2017-05-05T09:05:00Z</dcterms:modified>
</cp:coreProperties>
</file>