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ED65D7">
        <w:trPr>
          <w:trHeight w:val="851"/>
        </w:trPr>
        <w:tc>
          <w:tcPr>
            <w:tcW w:w="1259" w:type="dxa"/>
            <w:tcBorders>
              <w:top w:val="nil"/>
              <w:left w:val="nil"/>
              <w:bottom w:val="single" w:sz="4" w:space="0" w:color="auto"/>
              <w:right w:val="nil"/>
            </w:tcBorders>
          </w:tcPr>
          <w:p w:rsidR="00ED65D7" w:rsidRPr="00E806EE" w:rsidRDefault="00ED65D7" w:rsidP="00ED65D7">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ED65D7" w:rsidRPr="00963CBA" w:rsidRDefault="00ED65D7" w:rsidP="00ED65D7">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D65D7" w:rsidRPr="00DE3EC0" w:rsidRDefault="00ED65D7" w:rsidP="00ED65D7">
            <w:pPr>
              <w:jc w:val="right"/>
            </w:pPr>
            <w:r w:rsidRPr="00EE2A77">
              <w:rPr>
                <w:sz w:val="40"/>
              </w:rPr>
              <w:t>A</w:t>
            </w:r>
            <w:r>
              <w:t>/HRC/RES/27/9</w:t>
            </w:r>
          </w:p>
        </w:tc>
      </w:tr>
      <w:tr w:rsidR="00ED65D7">
        <w:trPr>
          <w:trHeight w:val="2835"/>
        </w:trPr>
        <w:tc>
          <w:tcPr>
            <w:tcW w:w="1259" w:type="dxa"/>
            <w:tcBorders>
              <w:top w:val="single" w:sz="4" w:space="0" w:color="auto"/>
              <w:left w:val="nil"/>
              <w:bottom w:val="single" w:sz="12" w:space="0" w:color="auto"/>
              <w:right w:val="nil"/>
            </w:tcBorders>
          </w:tcPr>
          <w:p w:rsidR="00ED65D7" w:rsidRDefault="00ED65D7" w:rsidP="00ED65D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ED65D7" w:rsidRPr="00B3317B" w:rsidRDefault="00ED65D7" w:rsidP="00ED65D7">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D65D7" w:rsidRDefault="00ED65D7" w:rsidP="00ED65D7">
            <w:pPr>
              <w:spacing w:before="240" w:line="240" w:lineRule="exact"/>
            </w:pPr>
            <w:r>
              <w:t>Distr.: General</w:t>
            </w:r>
          </w:p>
          <w:p w:rsidR="00ED65D7" w:rsidRDefault="004E2232" w:rsidP="00ED65D7">
            <w:pPr>
              <w:spacing w:line="240" w:lineRule="exact"/>
            </w:pPr>
            <w:r>
              <w:t>3</w:t>
            </w:r>
            <w:r w:rsidR="00ED65D7">
              <w:t xml:space="preserve"> October 2014</w:t>
            </w:r>
          </w:p>
          <w:p w:rsidR="00ED65D7" w:rsidRDefault="00ED65D7" w:rsidP="00ED65D7">
            <w:pPr>
              <w:spacing w:line="240" w:lineRule="exact"/>
            </w:pPr>
          </w:p>
          <w:p w:rsidR="00ED65D7" w:rsidRDefault="00ED65D7" w:rsidP="00ED65D7">
            <w:pPr>
              <w:spacing w:line="240" w:lineRule="exact"/>
            </w:pPr>
            <w:r>
              <w:t>Original: English</w:t>
            </w:r>
          </w:p>
        </w:tc>
      </w:tr>
    </w:tbl>
    <w:p w:rsidR="00ED65D7" w:rsidRDefault="00ED65D7" w:rsidP="00ED65D7">
      <w:pPr>
        <w:spacing w:before="120"/>
        <w:rPr>
          <w:b/>
          <w:sz w:val="24"/>
          <w:szCs w:val="24"/>
        </w:rPr>
      </w:pPr>
      <w:r>
        <w:rPr>
          <w:b/>
          <w:sz w:val="24"/>
          <w:szCs w:val="24"/>
        </w:rPr>
        <w:t>Human Rights Council</w:t>
      </w:r>
      <w:r w:rsidR="006877D7">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9&amp;Size=2 &amp;Lang=E"/>
            <w10:wrap anchorx="margin" anchory="margin"/>
          </v:shape>
        </w:pict>
      </w:r>
    </w:p>
    <w:p w:rsidR="00ED65D7" w:rsidRDefault="00ED65D7" w:rsidP="00ED65D7">
      <w:pPr>
        <w:rPr>
          <w:b/>
        </w:rPr>
      </w:pPr>
      <w:r>
        <w:rPr>
          <w:b/>
        </w:rPr>
        <w:t>Twenty-seventh session</w:t>
      </w:r>
    </w:p>
    <w:p w:rsidR="00ED65D7" w:rsidRDefault="00ED65D7" w:rsidP="00ED65D7">
      <w:r>
        <w:t>Agenda item 3</w:t>
      </w:r>
    </w:p>
    <w:p w:rsidR="00ED65D7" w:rsidRPr="00533C25" w:rsidRDefault="00ED65D7" w:rsidP="00ED65D7">
      <w:pPr>
        <w:rPr>
          <w:b/>
        </w:rPr>
      </w:pPr>
      <w:r w:rsidRPr="00533C25">
        <w:rPr>
          <w:b/>
        </w:rPr>
        <w:t>Promotion and</w:t>
      </w:r>
      <w:r>
        <w:rPr>
          <w:b/>
        </w:rPr>
        <w:t xml:space="preserve"> protection of all human rights, civil,</w:t>
      </w:r>
      <w:r>
        <w:rPr>
          <w:b/>
        </w:rPr>
        <w:br/>
      </w:r>
      <w:r w:rsidRPr="00533C25">
        <w:rPr>
          <w:b/>
        </w:rPr>
        <w:t>political, economic,</w:t>
      </w:r>
      <w:r>
        <w:rPr>
          <w:b/>
        </w:rPr>
        <w:t xml:space="preserve"> social and cultural rights,</w:t>
      </w:r>
      <w:r>
        <w:rPr>
          <w:b/>
        </w:rPr>
        <w:br/>
      </w:r>
      <w:r w:rsidRPr="00533C25">
        <w:rPr>
          <w:b/>
        </w:rPr>
        <w:t>including the right to development</w:t>
      </w:r>
    </w:p>
    <w:p w:rsidR="00ED65D7" w:rsidRDefault="00ED65D7" w:rsidP="00ED65D7">
      <w:pPr>
        <w:pStyle w:val="H23G"/>
      </w:pPr>
      <w:r>
        <w:tab/>
      </w:r>
      <w:r>
        <w:tab/>
        <w:t>Resolution adopted by the Human Rights Council</w:t>
      </w:r>
    </w:p>
    <w:p w:rsidR="00ED65D7" w:rsidRPr="007A45D3" w:rsidRDefault="00ED65D7" w:rsidP="00E94699">
      <w:pPr>
        <w:pStyle w:val="H1G"/>
        <w:ind w:firstLine="0"/>
      </w:pPr>
      <w:r>
        <w:t>27</w:t>
      </w:r>
      <w:r w:rsidRPr="007A45D3">
        <w:t>/</w:t>
      </w:r>
      <w:r>
        <w:t>9</w:t>
      </w:r>
      <w:r>
        <w:br/>
      </w:r>
      <w:r w:rsidRPr="002D183E">
        <w:t>Mandate of the Independent Expert on the promotion of a democratic and equitable international order</w:t>
      </w:r>
    </w:p>
    <w:p w:rsidR="00ED65D7" w:rsidRDefault="00ED65D7" w:rsidP="00ED65D7">
      <w:pPr>
        <w:pStyle w:val="SingleTxtG"/>
      </w:pPr>
      <w:r>
        <w:rPr>
          <w:i/>
          <w:iCs/>
        </w:rPr>
        <w:tab/>
      </w:r>
      <w:r w:rsidRPr="00852165">
        <w:rPr>
          <w:i/>
          <w:iCs/>
        </w:rPr>
        <w:t>The Human Rights Council</w:t>
      </w:r>
      <w:r w:rsidRPr="00852165">
        <w:t>,</w:t>
      </w:r>
    </w:p>
    <w:p w:rsidR="00ED65D7" w:rsidRPr="002D183E" w:rsidRDefault="00ED65D7" w:rsidP="00ED65D7">
      <w:pPr>
        <w:pStyle w:val="SingleTxtG"/>
        <w:ind w:firstLine="567"/>
        <w:rPr>
          <w:rFonts w:eastAsia="SimSun"/>
        </w:rPr>
      </w:pPr>
      <w:r w:rsidRPr="002D183E">
        <w:rPr>
          <w:rFonts w:eastAsia="SimSun"/>
          <w:i/>
        </w:rPr>
        <w:t>Recalling</w:t>
      </w:r>
      <w:r w:rsidRPr="002D183E">
        <w:rPr>
          <w:rFonts w:eastAsia="SimSun"/>
        </w:rPr>
        <w:t xml:space="preserve"> all previous resolutions of the General Assembly, the Commission on Human Rights and the Human Rights Council on this issue, in particular Assembly resolution 65/223 of 21 December 2010 and Council resolutions 8/5 of 18 June 2008, 18/6 of 29 September 2011, 21/9 of 27 September 2012 and 25/15 of 27 March 2014,</w:t>
      </w:r>
    </w:p>
    <w:p w:rsidR="00ED65D7" w:rsidRPr="002D183E" w:rsidRDefault="00ED65D7" w:rsidP="00ED65D7">
      <w:pPr>
        <w:pStyle w:val="SingleTxtG"/>
        <w:ind w:firstLine="567"/>
        <w:rPr>
          <w:rFonts w:eastAsia="SimSun"/>
        </w:rPr>
      </w:pPr>
      <w:r w:rsidRPr="002D183E">
        <w:rPr>
          <w:rFonts w:eastAsia="SimSun"/>
          <w:i/>
        </w:rPr>
        <w:t>Recalling</w:t>
      </w:r>
      <w:r>
        <w:rPr>
          <w:rFonts w:eastAsia="SimSun"/>
          <w:i/>
        </w:rPr>
        <w:t xml:space="preserve"> also</w:t>
      </w:r>
      <w:r w:rsidRPr="002D183E">
        <w:rPr>
          <w:rFonts w:eastAsia="SimSun"/>
        </w:rPr>
        <w:t xml:space="preserve"> Human Rights Council resolutions 5/1, on the institution-building of the Council, and 5/2, on the </w:t>
      </w:r>
      <w:r>
        <w:rPr>
          <w:rFonts w:eastAsia="SimSun"/>
        </w:rPr>
        <w:t>C</w:t>
      </w:r>
      <w:r w:rsidRPr="002D183E">
        <w:rPr>
          <w:rFonts w:eastAsia="SimSun"/>
        </w:rPr>
        <w:t xml:space="preserve">ode of </w:t>
      </w:r>
      <w:r>
        <w:rPr>
          <w:rFonts w:eastAsia="SimSun"/>
        </w:rPr>
        <w:t>C</w:t>
      </w:r>
      <w:r w:rsidRPr="002D183E">
        <w:rPr>
          <w:rFonts w:eastAsia="SimSun"/>
        </w:rPr>
        <w:t xml:space="preserve">onduct for </w:t>
      </w:r>
      <w:r>
        <w:rPr>
          <w:rFonts w:eastAsia="SimSun"/>
        </w:rPr>
        <w:t>S</w:t>
      </w:r>
      <w:r w:rsidRPr="002D183E">
        <w:rPr>
          <w:rFonts w:eastAsia="SimSun"/>
        </w:rPr>
        <w:t xml:space="preserve">pecial </w:t>
      </w:r>
      <w:r>
        <w:rPr>
          <w:rFonts w:eastAsia="SimSun"/>
        </w:rPr>
        <w:t>P</w:t>
      </w:r>
      <w:r w:rsidRPr="002D183E">
        <w:rPr>
          <w:rFonts w:eastAsia="SimSun"/>
        </w:rPr>
        <w:t xml:space="preserve">rocedures </w:t>
      </w:r>
      <w:r>
        <w:rPr>
          <w:rFonts w:eastAsia="SimSun"/>
        </w:rPr>
        <w:t>M</w:t>
      </w:r>
      <w:r w:rsidRPr="002D183E">
        <w:rPr>
          <w:rFonts w:eastAsia="SimSun"/>
        </w:rPr>
        <w:t xml:space="preserve">andate </w:t>
      </w:r>
      <w:r>
        <w:rPr>
          <w:rFonts w:eastAsia="SimSun"/>
        </w:rPr>
        <w:t>H</w:t>
      </w:r>
      <w:r w:rsidRPr="002D183E">
        <w:rPr>
          <w:rFonts w:eastAsia="SimSun"/>
        </w:rPr>
        <w:t>olders of the Council, of 18 June 2007, and stressing that the mandate holder shall discharge his or her duties in accordance with those resolutions and the annexes thereto,</w:t>
      </w:r>
    </w:p>
    <w:p w:rsidR="00ED65D7" w:rsidRPr="002D183E" w:rsidRDefault="00ED65D7" w:rsidP="00ED65D7">
      <w:pPr>
        <w:pStyle w:val="SingleTxtG"/>
        <w:ind w:firstLine="567"/>
        <w:rPr>
          <w:rFonts w:eastAsia="SimSun"/>
        </w:rPr>
      </w:pPr>
      <w:r w:rsidRPr="002D183E">
        <w:rPr>
          <w:rFonts w:eastAsia="SimSun"/>
          <w:i/>
        </w:rPr>
        <w:t>Reaffirming</w:t>
      </w:r>
      <w:r w:rsidRPr="002D183E">
        <w:rPr>
          <w:rFonts w:eastAsia="SimSun"/>
        </w:rPr>
        <w:t xml:space="preserve"> that everyone is entitled to a social and international order in which the rights and freedoms set forth in the Universal Declaration of Human Rights can be fully realized,</w:t>
      </w:r>
    </w:p>
    <w:p w:rsidR="00ED65D7" w:rsidRPr="002D183E" w:rsidRDefault="00ED65D7" w:rsidP="00ED65D7">
      <w:pPr>
        <w:pStyle w:val="SingleTxtG"/>
        <w:ind w:firstLine="567"/>
        <w:rPr>
          <w:rFonts w:eastAsia="SimSun"/>
        </w:rPr>
      </w:pPr>
      <w:r w:rsidRPr="002D183E">
        <w:rPr>
          <w:rFonts w:eastAsia="SimSun"/>
          <w:i/>
        </w:rPr>
        <w:t>Reaffirming also</w:t>
      </w:r>
      <w:r w:rsidRPr="002D183E">
        <w:rPr>
          <w:rFonts w:eastAsia="SimSun"/>
        </w:rPr>
        <w:t xml:space="preserve"> the determination expressed in the Preamble to the Charter to save succeeding generations from the scourge of war, to establish conditions under which justice and respect for the obligations arising from treaties and other sources of international law can be maintained, to promote social progress and better standards of life in larger freedom, to practice tolerance and good neighbourliness, and to employ international machinery for the promotion of the economic and social advancement of all peoples,</w:t>
      </w:r>
    </w:p>
    <w:p w:rsidR="00ED65D7" w:rsidRPr="002D183E" w:rsidRDefault="00ED65D7" w:rsidP="00ED65D7">
      <w:pPr>
        <w:pStyle w:val="SingleTxtG"/>
        <w:ind w:firstLine="567"/>
        <w:rPr>
          <w:rFonts w:eastAsia="SimSun"/>
        </w:rPr>
      </w:pPr>
      <w:r w:rsidRPr="002D183E">
        <w:rPr>
          <w:rFonts w:eastAsia="SimSun"/>
          <w:i/>
        </w:rPr>
        <w:t>Recognizing</w:t>
      </w:r>
      <w:r w:rsidRPr="002D183E">
        <w:rPr>
          <w:rFonts w:eastAsia="SimSun"/>
        </w:rPr>
        <w:t xml:space="preserve"> that democracy, respect for all human rights, including the right to development, transparent and accountable governance and administration in all sectors of society, and effective participation by civil society are an essential part of the necessary foundations for the realization of social and people-centred sustainable development,</w:t>
      </w:r>
    </w:p>
    <w:p w:rsidR="00ED65D7" w:rsidRPr="002D183E" w:rsidRDefault="00ED65D7" w:rsidP="00ED65D7">
      <w:pPr>
        <w:pStyle w:val="SingleTxtG"/>
        <w:ind w:firstLine="567"/>
        <w:rPr>
          <w:rFonts w:eastAsia="SimSun"/>
        </w:rPr>
      </w:pPr>
      <w:r w:rsidRPr="002D183E">
        <w:rPr>
          <w:rFonts w:eastAsia="SimSun"/>
          <w:i/>
        </w:rPr>
        <w:t>Having listened</w:t>
      </w:r>
      <w:r w:rsidRPr="002D183E">
        <w:rPr>
          <w:rFonts w:eastAsia="SimSun"/>
        </w:rPr>
        <w:t xml:space="preserve"> to the peoples of the world, and recognizing their aspirations to justice, to equality of opportunity for all, to the enjoyment of their human rights, including the right to development, to live in peace and freedom and to equal participation without discrimination in economic, social, cultural, civil and political life,</w:t>
      </w:r>
    </w:p>
    <w:p w:rsidR="00ED65D7" w:rsidRPr="002D183E" w:rsidRDefault="00ED65D7" w:rsidP="00ED65D7">
      <w:pPr>
        <w:pStyle w:val="SingleTxtG"/>
        <w:ind w:firstLine="567"/>
        <w:rPr>
          <w:rFonts w:eastAsia="SimSun"/>
        </w:rPr>
      </w:pPr>
      <w:r w:rsidRPr="002D183E">
        <w:rPr>
          <w:rFonts w:eastAsia="SimSun"/>
          <w:i/>
        </w:rPr>
        <w:t>Resolved</w:t>
      </w:r>
      <w:r w:rsidRPr="002D183E">
        <w:rPr>
          <w:rFonts w:eastAsia="SimSun"/>
        </w:rPr>
        <w:t xml:space="preserve"> to take all measures within its power to secure a democratic and equitable international order,</w:t>
      </w:r>
    </w:p>
    <w:p w:rsidR="00ED65D7" w:rsidRPr="002D183E" w:rsidRDefault="00ED65D7" w:rsidP="00ED65D7">
      <w:pPr>
        <w:pStyle w:val="SingleTxtG"/>
        <w:ind w:firstLine="567"/>
        <w:rPr>
          <w:rFonts w:eastAsia="SimSun"/>
        </w:rPr>
      </w:pPr>
      <w:r w:rsidRPr="002D183E">
        <w:rPr>
          <w:rFonts w:eastAsia="SimSun"/>
        </w:rPr>
        <w:t>1.</w:t>
      </w:r>
      <w:r w:rsidRPr="002D183E">
        <w:rPr>
          <w:rFonts w:eastAsia="SimSun"/>
        </w:rPr>
        <w:tab/>
      </w:r>
      <w:r w:rsidRPr="002D183E">
        <w:rPr>
          <w:rFonts w:eastAsia="SimSun"/>
          <w:i/>
        </w:rPr>
        <w:t>Reaffirms</w:t>
      </w:r>
      <w:r w:rsidRPr="002D183E">
        <w:rPr>
          <w:rFonts w:eastAsia="SimSun"/>
        </w:rPr>
        <w:t xml:space="preserve"> that everyone is entitled to a democratic and equitable international order;</w:t>
      </w:r>
    </w:p>
    <w:p w:rsidR="00ED65D7" w:rsidRPr="002D183E" w:rsidRDefault="00ED65D7" w:rsidP="00ED65D7">
      <w:pPr>
        <w:pStyle w:val="SingleTxtG"/>
        <w:ind w:firstLine="567"/>
        <w:rPr>
          <w:rFonts w:eastAsia="SimSun"/>
        </w:rPr>
      </w:pPr>
      <w:r w:rsidRPr="002D183E">
        <w:rPr>
          <w:rFonts w:eastAsia="SimSun"/>
        </w:rPr>
        <w:t>2.</w:t>
      </w:r>
      <w:r w:rsidRPr="002D183E">
        <w:rPr>
          <w:rFonts w:eastAsia="SimSun"/>
        </w:rPr>
        <w:tab/>
      </w:r>
      <w:r w:rsidRPr="002D183E">
        <w:rPr>
          <w:rFonts w:eastAsia="SimSun"/>
          <w:i/>
        </w:rPr>
        <w:t>Also reaffirms</w:t>
      </w:r>
      <w:r w:rsidRPr="002D183E">
        <w:rPr>
          <w:rFonts w:eastAsia="SimSun"/>
        </w:rPr>
        <w:t xml:space="preserve"> that a democratic and equitable international order fosters the full realization of all human rights for all;</w:t>
      </w:r>
    </w:p>
    <w:p w:rsidR="00ED65D7" w:rsidRPr="002D183E" w:rsidRDefault="00ED65D7" w:rsidP="00ED65D7">
      <w:pPr>
        <w:pStyle w:val="SingleTxtG"/>
        <w:ind w:firstLine="567"/>
      </w:pPr>
      <w:r w:rsidRPr="002D183E">
        <w:rPr>
          <w:rFonts w:eastAsia="SimSun"/>
        </w:rPr>
        <w:t>3.</w:t>
      </w:r>
      <w:r w:rsidRPr="002D183E">
        <w:rPr>
          <w:rFonts w:eastAsia="SimSun"/>
        </w:rPr>
        <w:tab/>
      </w:r>
      <w:r w:rsidRPr="002D183E">
        <w:rPr>
          <w:rFonts w:eastAsia="SimSun"/>
          <w:i/>
        </w:rPr>
        <w:t>Takes note</w:t>
      </w:r>
      <w:r w:rsidRPr="002D183E">
        <w:rPr>
          <w:rFonts w:eastAsia="SimSun"/>
        </w:rPr>
        <w:t xml:space="preserve"> of the report of the Independent Expert on the promotion of a democratic and equitable international order</w:t>
      </w:r>
      <w:r>
        <w:rPr>
          <w:rFonts w:eastAsia="SimSun"/>
        </w:rPr>
        <w:t>,</w:t>
      </w:r>
      <w:r>
        <w:rPr>
          <w:rStyle w:val="FootnoteReference"/>
          <w:rFonts w:eastAsia="SimSun"/>
        </w:rPr>
        <w:footnoteReference w:id="2"/>
      </w:r>
      <w:r w:rsidRPr="002D183E">
        <w:t xml:space="preserve"> and welcome</w:t>
      </w:r>
      <w:r>
        <w:t>s</w:t>
      </w:r>
      <w:r w:rsidRPr="002D183E">
        <w:t xml:space="preserve"> the work conducted by him</w:t>
      </w:r>
      <w:r>
        <w:t>;</w:t>
      </w:r>
    </w:p>
    <w:p w:rsidR="00ED65D7" w:rsidRPr="002D183E" w:rsidRDefault="00ED65D7" w:rsidP="00ED65D7">
      <w:pPr>
        <w:pStyle w:val="SingleTxtG"/>
        <w:ind w:firstLine="567"/>
        <w:rPr>
          <w:rFonts w:eastAsia="SimSun"/>
        </w:rPr>
      </w:pPr>
      <w:r w:rsidRPr="002D183E">
        <w:rPr>
          <w:rFonts w:eastAsia="SimSun"/>
        </w:rPr>
        <w:t>4.</w:t>
      </w:r>
      <w:r w:rsidRPr="002D183E">
        <w:rPr>
          <w:rFonts w:eastAsia="SimSun"/>
        </w:rPr>
        <w:tab/>
      </w:r>
      <w:r w:rsidRPr="002D183E">
        <w:rPr>
          <w:i/>
        </w:rPr>
        <w:t xml:space="preserve">Decides </w:t>
      </w:r>
      <w:r w:rsidRPr="000F1BBC">
        <w:t>to extend</w:t>
      </w:r>
      <w:r w:rsidRPr="002D183E">
        <w:t xml:space="preserve"> the mandate of the Independent Expert on </w:t>
      </w:r>
      <w:r w:rsidRPr="002D183E">
        <w:rPr>
          <w:rFonts w:eastAsia="SimSun"/>
        </w:rPr>
        <w:t>the promotion of a democratic and equitable international order</w:t>
      </w:r>
      <w:r w:rsidRPr="002D183E">
        <w:t xml:space="preserve"> for a period of three years, in conformity with the terms set forth in </w:t>
      </w:r>
      <w:r>
        <w:t xml:space="preserve">Human Rights Council </w:t>
      </w:r>
      <w:r w:rsidRPr="002D183E">
        <w:t>resolution 18/6;</w:t>
      </w:r>
    </w:p>
    <w:p w:rsidR="00ED65D7" w:rsidRPr="002D183E" w:rsidRDefault="00ED65D7" w:rsidP="00ED65D7">
      <w:pPr>
        <w:pStyle w:val="SingleTxtG"/>
        <w:ind w:firstLine="567"/>
        <w:rPr>
          <w:rFonts w:eastAsia="SimSun"/>
        </w:rPr>
      </w:pPr>
      <w:r w:rsidRPr="002D183E">
        <w:rPr>
          <w:rFonts w:eastAsia="SimSun"/>
        </w:rPr>
        <w:t>5.</w:t>
      </w:r>
      <w:r w:rsidRPr="002D183E">
        <w:rPr>
          <w:rFonts w:eastAsia="SimSun"/>
        </w:rPr>
        <w:tab/>
      </w:r>
      <w:r w:rsidRPr="002D183E">
        <w:rPr>
          <w:rFonts w:eastAsia="SimSun"/>
          <w:i/>
        </w:rPr>
        <w:t>Calls upon</w:t>
      </w:r>
      <w:r w:rsidRPr="002D183E">
        <w:rPr>
          <w:rFonts w:eastAsia="SimSun"/>
        </w:rPr>
        <w:t xml:space="preserve"> all Governments to cooperate with and assist the Independent Expert in the discharge of his mandate, and to provide him with all the necessary information requested by him in order to enable him to fulfil his duties effectively;</w:t>
      </w:r>
    </w:p>
    <w:p w:rsidR="00ED65D7" w:rsidRPr="002D183E" w:rsidRDefault="00ED65D7" w:rsidP="00ED65D7">
      <w:pPr>
        <w:pStyle w:val="SingleTxtG"/>
        <w:ind w:firstLine="567"/>
        <w:rPr>
          <w:rFonts w:eastAsia="SimSun"/>
        </w:rPr>
      </w:pPr>
      <w:r w:rsidRPr="002D183E">
        <w:rPr>
          <w:rFonts w:eastAsia="SimSun"/>
        </w:rPr>
        <w:t>6.</w:t>
      </w:r>
      <w:r w:rsidRPr="002D183E">
        <w:rPr>
          <w:rFonts w:eastAsia="SimSun"/>
        </w:rPr>
        <w:tab/>
      </w:r>
      <w:r w:rsidRPr="002D183E">
        <w:rPr>
          <w:rFonts w:eastAsia="SimSun"/>
          <w:i/>
        </w:rPr>
        <w:t>Requests</w:t>
      </w:r>
      <w:r w:rsidRPr="002D183E">
        <w:rPr>
          <w:rFonts w:eastAsia="SimSun"/>
        </w:rPr>
        <w:t xml:space="preserve"> the United Nations High Commissioner for Human Rights to provide all the necessary human and financial resources for the effective fulfilment of the mandate by the Independent Expert;</w:t>
      </w:r>
    </w:p>
    <w:p w:rsidR="00ED65D7" w:rsidRPr="002D183E" w:rsidRDefault="00ED65D7" w:rsidP="00ED65D7">
      <w:pPr>
        <w:pStyle w:val="SingleTxtG"/>
        <w:ind w:firstLine="567"/>
        <w:rPr>
          <w:rFonts w:eastAsia="SimSun"/>
        </w:rPr>
      </w:pPr>
      <w:r w:rsidRPr="002D183E">
        <w:rPr>
          <w:rFonts w:eastAsia="SimSun"/>
        </w:rPr>
        <w:t>7.</w:t>
      </w:r>
      <w:r w:rsidRPr="002D183E">
        <w:rPr>
          <w:rFonts w:eastAsia="SimSun"/>
        </w:rPr>
        <w:tab/>
      </w:r>
      <w:r w:rsidRPr="002D183E">
        <w:rPr>
          <w:rFonts w:eastAsia="SimSun"/>
          <w:i/>
        </w:rPr>
        <w:t>Invites</w:t>
      </w:r>
      <w:r w:rsidRPr="002D183E">
        <w:rPr>
          <w:rFonts w:eastAsia="SimSun"/>
        </w:rPr>
        <w:t xml:space="preserve"> the Independent Expert to continue to develop close cooperation with academia, think tanks and research institutes, such as South Centre, and other stakeholders from all regions;</w:t>
      </w:r>
    </w:p>
    <w:p w:rsidR="00ED65D7" w:rsidRPr="002D183E" w:rsidRDefault="00ED65D7" w:rsidP="00ED65D7">
      <w:pPr>
        <w:pStyle w:val="SingleTxtG"/>
        <w:ind w:firstLine="567"/>
        <w:rPr>
          <w:rFonts w:eastAsia="SimSun"/>
        </w:rPr>
      </w:pPr>
      <w:r w:rsidRPr="002D183E">
        <w:rPr>
          <w:rFonts w:eastAsia="SimSun"/>
        </w:rPr>
        <w:t>8.</w:t>
      </w:r>
      <w:r w:rsidRPr="002D183E">
        <w:rPr>
          <w:rFonts w:eastAsia="SimSun"/>
        </w:rPr>
        <w:tab/>
      </w:r>
      <w:r w:rsidRPr="002D183E">
        <w:rPr>
          <w:rFonts w:eastAsia="SimSun"/>
          <w:i/>
        </w:rPr>
        <w:t>Requests</w:t>
      </w:r>
      <w:r w:rsidRPr="002D183E">
        <w:rPr>
          <w:rFonts w:eastAsia="SimSun"/>
        </w:rPr>
        <w:t xml:space="preserve"> the human rights treaty bodies, the Office of the High Commissioner, the special mechanisms extended by the Human Rights Council and the Human Rights Council Advisory Committee to pay due attention, within their respective mandates, to the present resolution</w:t>
      </w:r>
      <w:r>
        <w:rPr>
          <w:rFonts w:eastAsia="SimSun"/>
        </w:rPr>
        <w:t>,</w:t>
      </w:r>
      <w:r w:rsidRPr="002D183E">
        <w:rPr>
          <w:rFonts w:eastAsia="SimSun"/>
        </w:rPr>
        <w:t xml:space="preserve"> and to make contributions to its implementation;</w:t>
      </w:r>
    </w:p>
    <w:p w:rsidR="00ED65D7" w:rsidRPr="002D183E" w:rsidRDefault="00ED65D7" w:rsidP="00ED65D7">
      <w:pPr>
        <w:pStyle w:val="SingleTxtG"/>
        <w:ind w:firstLine="567"/>
        <w:rPr>
          <w:rFonts w:eastAsia="SimSun"/>
        </w:rPr>
      </w:pPr>
      <w:r w:rsidRPr="002D183E">
        <w:rPr>
          <w:rFonts w:eastAsia="SimSun"/>
        </w:rPr>
        <w:t>9.</w:t>
      </w:r>
      <w:r w:rsidRPr="002D183E">
        <w:rPr>
          <w:rFonts w:eastAsia="SimSun"/>
        </w:rPr>
        <w:tab/>
      </w:r>
      <w:r w:rsidRPr="002D183E">
        <w:rPr>
          <w:rFonts w:eastAsia="SimSun"/>
          <w:i/>
        </w:rPr>
        <w:t>Calls upon</w:t>
      </w:r>
      <w:r w:rsidRPr="002D183E">
        <w:rPr>
          <w:rFonts w:eastAsia="SimSun"/>
        </w:rPr>
        <w:t xml:space="preserve"> the Office of the High Commissioner to build upon the issue of the promotion of a democratic and equitable international order;</w:t>
      </w:r>
    </w:p>
    <w:p w:rsidR="00ED65D7" w:rsidRPr="002D183E" w:rsidRDefault="00ED65D7" w:rsidP="00ED65D7">
      <w:pPr>
        <w:pStyle w:val="SingleTxtG"/>
        <w:ind w:firstLine="567"/>
        <w:rPr>
          <w:rFonts w:eastAsia="SimSun"/>
        </w:rPr>
      </w:pPr>
      <w:r w:rsidRPr="002D183E">
        <w:rPr>
          <w:rFonts w:eastAsia="SimSun"/>
        </w:rPr>
        <w:t>10.</w:t>
      </w:r>
      <w:r w:rsidRPr="002D183E">
        <w:rPr>
          <w:rFonts w:eastAsia="SimSun"/>
        </w:rPr>
        <w:tab/>
      </w:r>
      <w:r w:rsidRPr="002D183E">
        <w:rPr>
          <w:rFonts w:eastAsia="SimSun"/>
          <w:i/>
        </w:rPr>
        <w:t>Request</w:t>
      </w:r>
      <w:r>
        <w:rPr>
          <w:rFonts w:eastAsia="SimSun"/>
          <w:i/>
        </w:rPr>
        <w:t>s</w:t>
      </w:r>
      <w:r w:rsidRPr="002D183E">
        <w:t xml:space="preserve"> the Independent Expert to report regularly to the Human Rights Council and the General Assembly in accordance with their respective programmes of work;</w:t>
      </w:r>
    </w:p>
    <w:p w:rsidR="00ED65D7" w:rsidRDefault="00ED65D7" w:rsidP="00ED65D7">
      <w:pPr>
        <w:pStyle w:val="SingleTxtG"/>
        <w:ind w:firstLine="567"/>
        <w:rPr>
          <w:rFonts w:eastAsia="SimSun"/>
        </w:rPr>
      </w:pPr>
      <w:r w:rsidRPr="002D183E">
        <w:rPr>
          <w:rFonts w:eastAsia="SimSun"/>
        </w:rPr>
        <w:t>11.</w:t>
      </w:r>
      <w:r w:rsidRPr="002D183E">
        <w:rPr>
          <w:rFonts w:eastAsia="SimSun"/>
        </w:rPr>
        <w:tab/>
      </w:r>
      <w:r w:rsidRPr="002D183E">
        <w:rPr>
          <w:rFonts w:eastAsia="SimSun"/>
          <w:i/>
        </w:rPr>
        <w:t xml:space="preserve">Decides </w:t>
      </w:r>
      <w:r w:rsidRPr="000F1BBC">
        <w:rPr>
          <w:rFonts w:eastAsia="SimSun"/>
        </w:rPr>
        <w:t>to continue</w:t>
      </w:r>
      <w:r w:rsidRPr="002D183E">
        <w:rPr>
          <w:rFonts w:eastAsia="SimSun"/>
        </w:rPr>
        <w:t xml:space="preserve"> </w:t>
      </w:r>
      <w:r>
        <w:rPr>
          <w:rFonts w:eastAsia="SimSun"/>
        </w:rPr>
        <w:t xml:space="preserve">its </w:t>
      </w:r>
      <w:r w:rsidRPr="002D183E">
        <w:rPr>
          <w:rFonts w:eastAsia="SimSun"/>
        </w:rPr>
        <w:t>consideration of this matter under the same agenda item at its thirtieth session.</w:t>
      </w:r>
    </w:p>
    <w:p w:rsidR="00ED65D7" w:rsidRPr="008B4BBE" w:rsidRDefault="00ED65D7" w:rsidP="00ED65D7">
      <w:pPr>
        <w:pStyle w:val="SingleTxtG"/>
        <w:spacing w:after="0"/>
        <w:jc w:val="right"/>
        <w:rPr>
          <w:rFonts w:eastAsia="SimSun"/>
          <w:i/>
          <w:lang w:eastAsia="ar-SA"/>
        </w:rPr>
      </w:pPr>
      <w:r w:rsidRPr="008B4BBE">
        <w:rPr>
          <w:rFonts w:eastAsia="SimSun"/>
          <w:i/>
          <w:lang w:eastAsia="ar-SA"/>
        </w:rPr>
        <w:t>39th meeting</w:t>
      </w:r>
    </w:p>
    <w:p w:rsidR="00ED65D7" w:rsidRPr="000A0EDC" w:rsidRDefault="00ED65D7" w:rsidP="00ED65D7">
      <w:pPr>
        <w:pStyle w:val="SingleTxtG"/>
        <w:jc w:val="right"/>
        <w:rPr>
          <w:rFonts w:eastAsia="SimSun"/>
          <w:i/>
          <w:lang w:eastAsia="ar-SA"/>
        </w:rPr>
      </w:pPr>
      <w:r w:rsidRPr="008B4BBE">
        <w:rPr>
          <w:rFonts w:eastAsia="SimSun"/>
          <w:i/>
          <w:lang w:eastAsia="ar-SA"/>
        </w:rPr>
        <w:t>25 September 2014</w:t>
      </w:r>
    </w:p>
    <w:p w:rsidR="00ED65D7" w:rsidRPr="000A0EDC" w:rsidRDefault="00ED65D7" w:rsidP="00ED65D7">
      <w:pPr>
        <w:pStyle w:val="SingleTxtG"/>
        <w:keepNext/>
        <w:keepLines/>
        <w:rPr>
          <w:rFonts w:eastAsia="SimSun"/>
          <w:lang w:eastAsia="ar-SA"/>
        </w:rPr>
      </w:pPr>
      <w:r w:rsidRPr="000A0EDC">
        <w:rPr>
          <w:rFonts w:eastAsia="SimSun"/>
          <w:lang w:eastAsia="ar-SA"/>
        </w:rPr>
        <w:t xml:space="preserve">[Adopted by a recorded vote of </w:t>
      </w:r>
      <w:r>
        <w:rPr>
          <w:rFonts w:eastAsia="SimSun"/>
          <w:lang w:eastAsia="ar-SA"/>
        </w:rPr>
        <w:t>29</w:t>
      </w:r>
      <w:r w:rsidRPr="000A0EDC">
        <w:rPr>
          <w:rFonts w:eastAsia="SimSun"/>
          <w:lang w:eastAsia="ar-SA"/>
        </w:rPr>
        <w:t xml:space="preserve"> to </w:t>
      </w:r>
      <w:r>
        <w:rPr>
          <w:rFonts w:eastAsia="SimSun"/>
          <w:lang w:eastAsia="ar-SA"/>
        </w:rPr>
        <w:t>14</w:t>
      </w:r>
      <w:r w:rsidRPr="000A0EDC">
        <w:rPr>
          <w:rFonts w:eastAsia="SimSun"/>
          <w:lang w:eastAsia="ar-SA"/>
        </w:rPr>
        <w:t xml:space="preserve">, with </w:t>
      </w:r>
      <w:r>
        <w:rPr>
          <w:rFonts w:eastAsia="SimSun"/>
          <w:lang w:eastAsia="ar-SA"/>
        </w:rPr>
        <w:t>4</w:t>
      </w:r>
      <w:r w:rsidRPr="000A0EDC">
        <w:rPr>
          <w:rFonts w:eastAsia="SimSun"/>
          <w:lang w:eastAsia="ar-SA"/>
        </w:rPr>
        <w:t xml:space="preserve"> abstentions. The voting was as follows:</w:t>
      </w:r>
    </w:p>
    <w:p w:rsidR="00ED65D7" w:rsidRPr="000A0EDC" w:rsidRDefault="00ED65D7" w:rsidP="00ED65D7">
      <w:pPr>
        <w:pStyle w:val="SingleTxtG"/>
        <w:keepNext/>
        <w:keepLines/>
        <w:spacing w:after="0"/>
        <w:ind w:left="1701"/>
        <w:rPr>
          <w:rFonts w:eastAsia="SimSun"/>
          <w:i/>
          <w:lang w:eastAsia="ar-SA"/>
        </w:rPr>
      </w:pPr>
      <w:r w:rsidRPr="000A0EDC">
        <w:rPr>
          <w:rFonts w:eastAsia="SimSun"/>
          <w:i/>
          <w:lang w:eastAsia="ar-SA"/>
        </w:rPr>
        <w:t>In favour</w:t>
      </w:r>
      <w:r w:rsidRPr="00E94699">
        <w:rPr>
          <w:rFonts w:eastAsia="SimSun"/>
          <w:lang w:eastAsia="ar-SA"/>
        </w:rPr>
        <w:t>:</w:t>
      </w:r>
      <w:r w:rsidRPr="000A0EDC">
        <w:rPr>
          <w:rFonts w:eastAsia="SimSun"/>
          <w:i/>
          <w:lang w:eastAsia="ar-SA"/>
        </w:rPr>
        <w:t xml:space="preserve"> </w:t>
      </w:r>
    </w:p>
    <w:p w:rsidR="00ED65D7" w:rsidRPr="000A0EDC" w:rsidRDefault="00ED65D7" w:rsidP="00ED65D7">
      <w:pPr>
        <w:pStyle w:val="SingleTxtG"/>
        <w:ind w:left="2268"/>
        <w:rPr>
          <w:rFonts w:eastAsia="SimSun"/>
          <w:lang w:eastAsia="ar-SA"/>
        </w:rPr>
      </w:pPr>
      <w:r w:rsidRPr="008B4BBE">
        <w:rPr>
          <w:rFonts w:eastAsia="SimSun"/>
          <w:lang w:eastAsia="ar-SA"/>
        </w:rPr>
        <w:t>Algeria, Argentina, Benin, Botswana, Brazil, Burkina Faso, China, Congo, Côte</w:t>
      </w:r>
      <w:r w:rsidRPr="00B71043">
        <w:rPr>
          <w:rFonts w:eastAsia="SimSun"/>
          <w:lang w:eastAsia="ar-SA"/>
        </w:rPr>
        <w:t xml:space="preserve"> </w:t>
      </w:r>
      <w:r w:rsidRPr="008B4BBE">
        <w:rPr>
          <w:rFonts w:eastAsia="SimSun"/>
          <w:lang w:eastAsia="ar-SA"/>
        </w:rPr>
        <w:t>d’Ivoire, Cuba, Ethiopia, Gabon, India, Indonesia, Kazakhstan, Kenya, Kuwait, Maldives,</w:t>
      </w:r>
      <w:r w:rsidRPr="00B71043">
        <w:rPr>
          <w:rFonts w:eastAsia="SimSun"/>
          <w:lang w:eastAsia="ar-SA"/>
        </w:rPr>
        <w:t xml:space="preserve"> </w:t>
      </w:r>
      <w:r w:rsidRPr="008B4BBE">
        <w:rPr>
          <w:rFonts w:eastAsia="SimSun"/>
          <w:lang w:eastAsia="ar-SA"/>
        </w:rPr>
        <w:t>Morocco, Namibia, Pakistan, Philippines, Russian Federation, Saudi Arabia, Sierra Leone,</w:t>
      </w:r>
      <w:r w:rsidRPr="00B71043">
        <w:rPr>
          <w:rFonts w:eastAsia="SimSun"/>
          <w:lang w:eastAsia="ar-SA"/>
        </w:rPr>
        <w:t xml:space="preserve"> </w:t>
      </w:r>
      <w:r w:rsidRPr="008B4BBE">
        <w:rPr>
          <w:rFonts w:eastAsia="SimSun"/>
          <w:lang w:eastAsia="ar-SA"/>
        </w:rPr>
        <w:t>South Africa, United Arab E</w:t>
      </w:r>
      <w:r>
        <w:rPr>
          <w:rFonts w:eastAsia="SimSun"/>
          <w:lang w:eastAsia="ar-SA"/>
        </w:rPr>
        <w:t>mirates, Venezuela (Bolivarian Republic of), Viet Nam</w:t>
      </w:r>
    </w:p>
    <w:p w:rsidR="00ED65D7" w:rsidRPr="000A0EDC" w:rsidRDefault="00ED65D7" w:rsidP="00ED65D7">
      <w:pPr>
        <w:pStyle w:val="SingleTxtG"/>
        <w:spacing w:after="0"/>
        <w:ind w:left="1701"/>
        <w:rPr>
          <w:rFonts w:eastAsia="SimSun"/>
          <w:i/>
          <w:lang w:eastAsia="ar-SA"/>
        </w:rPr>
      </w:pPr>
      <w:r w:rsidRPr="000A0EDC">
        <w:rPr>
          <w:rFonts w:eastAsia="SimSun"/>
          <w:i/>
          <w:lang w:eastAsia="ar-SA"/>
        </w:rPr>
        <w:t>Against</w:t>
      </w:r>
      <w:r w:rsidRPr="00E94699">
        <w:rPr>
          <w:rFonts w:eastAsia="SimSun"/>
          <w:lang w:eastAsia="ar-SA"/>
        </w:rPr>
        <w:t>:</w:t>
      </w:r>
      <w:r w:rsidRPr="000A0EDC">
        <w:rPr>
          <w:rFonts w:eastAsia="SimSun"/>
          <w:i/>
          <w:lang w:eastAsia="ar-SA"/>
        </w:rPr>
        <w:t xml:space="preserve"> </w:t>
      </w:r>
    </w:p>
    <w:p w:rsidR="00ED65D7" w:rsidRPr="000A0EDC" w:rsidRDefault="00ED65D7" w:rsidP="00ED65D7">
      <w:pPr>
        <w:pStyle w:val="SingleTxtG"/>
        <w:ind w:left="2268"/>
        <w:rPr>
          <w:rFonts w:eastAsia="SimSun"/>
          <w:lang w:eastAsia="ar-SA"/>
        </w:rPr>
      </w:pPr>
      <w:r w:rsidRPr="008B4BBE">
        <w:rPr>
          <w:rFonts w:eastAsia="SimSun"/>
          <w:lang w:eastAsia="ar-SA"/>
        </w:rPr>
        <w:t>Austria, Czech Republic, Estonia, France, Germany, Ireland, Italy, Japan,</w:t>
      </w:r>
      <w:r>
        <w:rPr>
          <w:rFonts w:eastAsia="SimSun"/>
          <w:lang w:eastAsia="ar-SA"/>
        </w:rPr>
        <w:t xml:space="preserve"> </w:t>
      </w:r>
      <w:r w:rsidRPr="008B4BBE">
        <w:rPr>
          <w:rFonts w:eastAsia="SimSun"/>
          <w:lang w:eastAsia="ar-SA"/>
        </w:rPr>
        <w:t>Montenegro, Republic of Korea, Rom</w:t>
      </w:r>
      <w:r>
        <w:rPr>
          <w:rFonts w:eastAsia="SimSun"/>
          <w:lang w:eastAsia="ar-SA"/>
        </w:rPr>
        <w:t>ania, t</w:t>
      </w:r>
      <w:r w:rsidRPr="008B4BBE">
        <w:rPr>
          <w:rFonts w:eastAsia="SimSun"/>
          <w:lang w:eastAsia="ar-SA"/>
        </w:rPr>
        <w:t>he former Yugoslav Republic of Macedonia,</w:t>
      </w:r>
      <w:r>
        <w:rPr>
          <w:rFonts w:eastAsia="SimSun"/>
          <w:lang w:eastAsia="ar-SA"/>
        </w:rPr>
        <w:t xml:space="preserve"> </w:t>
      </w:r>
      <w:r w:rsidRPr="008B4BBE">
        <w:rPr>
          <w:rFonts w:eastAsia="SimSun"/>
          <w:lang w:eastAsia="ar-SA"/>
        </w:rPr>
        <w:t>United Kingdom</w:t>
      </w:r>
      <w:r>
        <w:rPr>
          <w:rFonts w:eastAsia="SimSun"/>
          <w:lang w:eastAsia="ar-SA"/>
        </w:rPr>
        <w:t xml:space="preserve"> of Great Britain and Northern Ireland</w:t>
      </w:r>
      <w:r w:rsidRPr="008B4BBE">
        <w:rPr>
          <w:rFonts w:eastAsia="SimSun"/>
          <w:lang w:eastAsia="ar-SA"/>
        </w:rPr>
        <w:t>, United States of America</w:t>
      </w:r>
    </w:p>
    <w:p w:rsidR="00ED65D7" w:rsidRPr="00E94699" w:rsidRDefault="00ED65D7" w:rsidP="00ED65D7">
      <w:pPr>
        <w:pStyle w:val="SingleTxtG"/>
        <w:spacing w:after="0"/>
        <w:ind w:left="1701"/>
        <w:rPr>
          <w:rFonts w:eastAsia="SimSun"/>
          <w:i/>
          <w:lang w:val="es-ES" w:eastAsia="ar-SA"/>
        </w:rPr>
      </w:pPr>
      <w:r w:rsidRPr="00E94699">
        <w:rPr>
          <w:rFonts w:eastAsia="SimSun"/>
          <w:i/>
          <w:lang w:val="es-ES" w:eastAsia="ar-SA"/>
        </w:rPr>
        <w:t>Abstaining</w:t>
      </w:r>
      <w:r w:rsidRPr="00E94699">
        <w:rPr>
          <w:rFonts w:eastAsia="SimSun"/>
          <w:lang w:val="es-ES" w:eastAsia="ar-SA"/>
        </w:rPr>
        <w:t>:</w:t>
      </w:r>
      <w:r w:rsidRPr="00E94699">
        <w:rPr>
          <w:rFonts w:eastAsia="SimSun"/>
          <w:i/>
          <w:lang w:val="es-ES" w:eastAsia="ar-SA"/>
        </w:rPr>
        <w:t xml:space="preserve"> </w:t>
      </w:r>
    </w:p>
    <w:p w:rsidR="00ED65D7" w:rsidRPr="00E94699" w:rsidRDefault="00ED65D7" w:rsidP="00ED65D7">
      <w:pPr>
        <w:pStyle w:val="SingleTxtG"/>
        <w:ind w:left="2268"/>
        <w:rPr>
          <w:rFonts w:eastAsia="SimSun"/>
          <w:lang w:val="es-ES" w:eastAsia="ar-SA"/>
        </w:rPr>
      </w:pPr>
      <w:r w:rsidRPr="00E94699">
        <w:rPr>
          <w:rFonts w:eastAsia="SimSun"/>
          <w:lang w:val="es-ES" w:eastAsia="ar-SA"/>
        </w:rPr>
        <w:t>Chile, Costa Rica, Mexico, Peru]</w:t>
      </w:r>
    </w:p>
    <w:p w:rsidR="00ED65D7" w:rsidRPr="00E94699" w:rsidRDefault="00ED65D7" w:rsidP="00ED65D7">
      <w:pPr>
        <w:pStyle w:val="SingleTxtG"/>
        <w:spacing w:before="240" w:after="0"/>
        <w:jc w:val="center"/>
        <w:rPr>
          <w:rFonts w:eastAsia="SimSun"/>
          <w:u w:val="single"/>
          <w:lang w:val="es-ES"/>
        </w:rPr>
      </w:pPr>
      <w:r w:rsidRPr="00E94699">
        <w:rPr>
          <w:rFonts w:eastAsia="SimSun"/>
          <w:u w:val="single"/>
          <w:lang w:val="es-ES" w:eastAsia="ar-SA"/>
        </w:rPr>
        <w:tab/>
      </w:r>
      <w:r w:rsidRPr="00E94699">
        <w:rPr>
          <w:rFonts w:eastAsia="SimSun"/>
          <w:u w:val="single"/>
          <w:lang w:val="es-ES" w:eastAsia="ar-SA"/>
        </w:rPr>
        <w:tab/>
      </w:r>
      <w:r w:rsidRPr="00E94699">
        <w:rPr>
          <w:rFonts w:eastAsia="SimSun"/>
          <w:u w:val="single"/>
          <w:lang w:val="es-ES" w:eastAsia="ar-SA"/>
        </w:rPr>
        <w:tab/>
      </w:r>
    </w:p>
    <w:sectPr w:rsidR="00ED65D7" w:rsidRPr="00E94699" w:rsidSect="00ED65D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945" w:rsidRDefault="00DC6945"/>
  </w:endnote>
  <w:endnote w:type="continuationSeparator" w:id="0">
    <w:p w:rsidR="00DC6945" w:rsidRDefault="00DC6945"/>
  </w:endnote>
  <w:endnote w:type="continuationNotice" w:id="1">
    <w:p w:rsidR="00DC6945" w:rsidRDefault="00DC69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7" w:rsidRPr="00EE2A77" w:rsidRDefault="00ED65D7" w:rsidP="00ED65D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024AD">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7" w:rsidRPr="00EE2A77" w:rsidRDefault="00ED65D7" w:rsidP="00ED65D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024AD">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7" w:rsidRPr="00EE2A77" w:rsidRDefault="00ED65D7" w:rsidP="00ED65D7">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sidR="004E2232">
      <w:t>GE.14-</w:t>
    </w:r>
    <w:r w:rsidR="00306AF3">
      <w:t>17793</w:t>
    </w:r>
    <w:r w:rsidR="00967698">
      <w:t xml:space="preserve">  (E)</w:t>
    </w:r>
    <w:r w:rsidR="00967698">
      <w:br/>
    </w:r>
    <w:r w:rsidR="00967698" w:rsidRPr="00967698">
      <w:rPr>
        <w:rFonts w:ascii="C39T30Lfz" w:hAnsi="C39T30Lfz"/>
        <w:sz w:val="56"/>
      </w:rPr>
      <w:t></w:t>
    </w:r>
    <w:r w:rsidR="00967698" w:rsidRPr="00967698">
      <w:rPr>
        <w:rFonts w:ascii="C39T30Lfz" w:hAnsi="C39T30Lfz"/>
        <w:sz w:val="56"/>
      </w:rPr>
      <w:t></w:t>
    </w:r>
    <w:r w:rsidR="00967698" w:rsidRPr="00967698">
      <w:rPr>
        <w:rFonts w:ascii="C39T30Lfz" w:hAnsi="C39T30Lfz"/>
        <w:sz w:val="56"/>
      </w:rPr>
      <w:t></w:t>
    </w:r>
    <w:r w:rsidR="00967698" w:rsidRPr="00967698">
      <w:rPr>
        <w:rFonts w:ascii="C39T30Lfz" w:hAnsi="C39T30Lfz"/>
        <w:sz w:val="56"/>
      </w:rPr>
      <w:t></w:t>
    </w:r>
    <w:r w:rsidR="00967698" w:rsidRPr="00967698">
      <w:rPr>
        <w:rFonts w:ascii="C39T30Lfz" w:hAnsi="C39T30Lfz"/>
        <w:sz w:val="56"/>
      </w:rPr>
      <w:t></w:t>
    </w:r>
    <w:r w:rsidR="00967698" w:rsidRPr="00967698">
      <w:rPr>
        <w:rFonts w:ascii="C39T30Lfz" w:hAnsi="C39T30Lfz"/>
        <w:sz w:val="56"/>
      </w:rPr>
      <w:t></w:t>
    </w:r>
    <w:r w:rsidR="00967698" w:rsidRPr="00967698">
      <w:rPr>
        <w:rFonts w:ascii="C39T30Lfz" w:hAnsi="C39T30Lfz"/>
        <w:sz w:val="56"/>
      </w:rPr>
      <w:t></w:t>
    </w:r>
    <w:r w:rsidR="00967698" w:rsidRPr="00967698">
      <w:rPr>
        <w:rFonts w:ascii="C39T30Lfz" w:hAnsi="C39T30Lfz"/>
        <w:sz w:val="56"/>
      </w:rPr>
      <w:t></w:t>
    </w:r>
    <w:r w:rsidR="00967698" w:rsidRPr="0096769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945" w:rsidRPr="000B175B" w:rsidRDefault="00DC6945" w:rsidP="00ED65D7">
      <w:pPr>
        <w:tabs>
          <w:tab w:val="right" w:pos="2155"/>
        </w:tabs>
        <w:spacing w:after="80"/>
        <w:ind w:left="680"/>
        <w:rPr>
          <w:u w:val="single"/>
        </w:rPr>
      </w:pPr>
      <w:r>
        <w:rPr>
          <w:u w:val="single"/>
        </w:rPr>
        <w:tab/>
      </w:r>
    </w:p>
  </w:footnote>
  <w:footnote w:type="continuationSeparator" w:id="0">
    <w:p w:rsidR="00DC6945" w:rsidRPr="00FC68B7" w:rsidRDefault="00DC6945" w:rsidP="00ED65D7">
      <w:pPr>
        <w:tabs>
          <w:tab w:val="left" w:pos="2155"/>
        </w:tabs>
        <w:spacing w:after="80"/>
        <w:ind w:left="680"/>
        <w:rPr>
          <w:u w:val="single"/>
        </w:rPr>
      </w:pPr>
      <w:r>
        <w:rPr>
          <w:u w:val="single"/>
        </w:rPr>
        <w:tab/>
      </w:r>
    </w:p>
  </w:footnote>
  <w:footnote w:type="continuationNotice" w:id="1">
    <w:p w:rsidR="00DC6945" w:rsidRDefault="00DC6945"/>
  </w:footnote>
  <w:footnote w:id="2">
    <w:p w:rsidR="00ED65D7" w:rsidRDefault="00ED65D7">
      <w:pPr>
        <w:pStyle w:val="FootnoteText"/>
      </w:pPr>
      <w:r>
        <w:tab/>
      </w:r>
      <w:r>
        <w:rPr>
          <w:rStyle w:val="FootnoteReference"/>
        </w:rPr>
        <w:footnoteRef/>
      </w:r>
      <w:r>
        <w:tab/>
        <w:t>A/HRC/27/51.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7" w:rsidRPr="00EE2A77" w:rsidRDefault="00ED65D7">
    <w:pPr>
      <w:pStyle w:val="Header"/>
    </w:pPr>
    <w:r>
      <w:t>A/HRC/RES/27/9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7" w:rsidRPr="00EE2A77" w:rsidRDefault="00ED65D7" w:rsidP="00ED65D7">
    <w:pPr>
      <w:pStyle w:val="Header"/>
      <w:jc w:val="right"/>
    </w:pPr>
    <w:r>
      <w:t>A/HRC/RES/27/9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06641"/>
    <w:rsid w:val="00171478"/>
    <w:rsid w:val="00306AF3"/>
    <w:rsid w:val="00477488"/>
    <w:rsid w:val="004E2232"/>
    <w:rsid w:val="006024AD"/>
    <w:rsid w:val="00602AA9"/>
    <w:rsid w:val="006877D7"/>
    <w:rsid w:val="007B06EB"/>
    <w:rsid w:val="008567A6"/>
    <w:rsid w:val="00967698"/>
    <w:rsid w:val="00BE4CF4"/>
    <w:rsid w:val="00C90AB9"/>
    <w:rsid w:val="00D747FC"/>
    <w:rsid w:val="00DC6945"/>
    <w:rsid w:val="00E94699"/>
    <w:rsid w:val="00ED65D7"/>
    <w:rsid w:val="00F67A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8B4BBE"/>
    <w:pPr>
      <w:spacing w:line="240" w:lineRule="auto"/>
    </w:pPr>
    <w:rPr>
      <w:rFonts w:ascii="Tahoma" w:hAnsi="Tahoma"/>
      <w:sz w:val="16"/>
      <w:szCs w:val="16"/>
      <w:lang/>
    </w:rPr>
  </w:style>
  <w:style w:type="character" w:customStyle="1" w:styleId="BalloonTextChar">
    <w:name w:val="Balloon Text Char"/>
    <w:link w:val="BalloonText"/>
    <w:rsid w:val="008B4BB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3</Pages>
  <Words>803</Words>
  <Characters>4580</Characters>
  <Application>Microsoft Office Outlook</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Kiatsurayanon</dc:creator>
  <cp:keywords/>
  <cp:lastModifiedBy>E03</cp:lastModifiedBy>
  <cp:revision>2</cp:revision>
  <cp:lastPrinted>2014-10-03T07:31:00Z</cp:lastPrinted>
  <dcterms:created xsi:type="dcterms:W3CDTF">2014-10-03T13:39:00Z</dcterms:created>
  <dcterms:modified xsi:type="dcterms:W3CDTF">2014-10-03T13:39:00Z</dcterms:modified>
</cp:coreProperties>
</file>