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663AD5" w:rsidP="00BA75C7">
            <w:pPr>
              <w:bidi w:val="0"/>
              <w:spacing w:after="20"/>
              <w:jc w:val="left"/>
              <w:rPr>
                <w:szCs w:val="20"/>
              </w:rPr>
            </w:pPr>
            <w:r w:rsidRPr="00663AD5">
              <w:rPr>
                <w:sz w:val="40"/>
                <w:szCs w:val="20"/>
              </w:rPr>
              <w:t>A</w:t>
            </w:r>
            <w:r>
              <w:rPr>
                <w:szCs w:val="20"/>
              </w:rPr>
              <w:t>/HRC/RES/35/7</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BA75C7" w:rsidRDefault="00BA75C7" w:rsidP="00BA75C7">
            <w:pPr>
              <w:bidi w:val="0"/>
              <w:spacing w:before="240"/>
              <w:jc w:val="left"/>
              <w:rPr>
                <w:szCs w:val="20"/>
              </w:rPr>
            </w:pPr>
            <w:r>
              <w:rPr>
                <w:szCs w:val="20"/>
              </w:rPr>
              <w:t>Distr.: General</w:t>
            </w:r>
          </w:p>
          <w:p w:rsidR="00BA75C7" w:rsidRDefault="00BA75C7" w:rsidP="00BA75C7">
            <w:pPr>
              <w:bidi w:val="0"/>
              <w:jc w:val="left"/>
              <w:rPr>
                <w:szCs w:val="20"/>
              </w:rPr>
            </w:pPr>
            <w:r>
              <w:rPr>
                <w:szCs w:val="20"/>
              </w:rPr>
              <w:t>14 July 2017</w:t>
            </w:r>
          </w:p>
          <w:p w:rsidR="00BA75C7" w:rsidRDefault="00BA75C7" w:rsidP="00BA75C7">
            <w:pPr>
              <w:bidi w:val="0"/>
              <w:jc w:val="left"/>
              <w:rPr>
                <w:szCs w:val="20"/>
              </w:rPr>
            </w:pPr>
            <w:r>
              <w:rPr>
                <w:szCs w:val="20"/>
              </w:rPr>
              <w:t>Arabic</w:t>
            </w:r>
          </w:p>
          <w:p w:rsidR="00BA75C7" w:rsidRPr="003E159A" w:rsidRDefault="00BA75C7" w:rsidP="00BA75C7">
            <w:pPr>
              <w:bidi w:val="0"/>
              <w:jc w:val="left"/>
              <w:rPr>
                <w:szCs w:val="20"/>
              </w:rPr>
            </w:pPr>
            <w:r>
              <w:rPr>
                <w:szCs w:val="20"/>
              </w:rPr>
              <w:t>Original: English</w:t>
            </w:r>
          </w:p>
        </w:tc>
      </w:tr>
    </w:tbl>
    <w:p w:rsidR="00BA75C7"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BA75C7" w:rsidRPr="00C62CC2" w:rsidRDefault="00BA75C7" w:rsidP="00BA75C7">
      <w:pPr>
        <w:spacing w:line="380" w:lineRule="exact"/>
        <w:jc w:val="left"/>
        <w:rPr>
          <w:b/>
          <w:bCs/>
          <w:sz w:val="30"/>
          <w:rtl/>
        </w:rPr>
      </w:pPr>
      <w:r w:rsidRPr="00C62CC2">
        <w:rPr>
          <w:rFonts w:ascii="Traditional Arabic" w:hAnsi="Traditional Arabic" w:hint="cs"/>
          <w:b/>
          <w:bCs/>
          <w:sz w:val="30"/>
          <w:rtl/>
        </w:rPr>
        <w:t>الدورة</w:t>
      </w:r>
      <w:r w:rsidRPr="00C62CC2">
        <w:rPr>
          <w:b/>
          <w:bCs/>
          <w:sz w:val="30"/>
          <w:rtl/>
        </w:rPr>
        <w:t xml:space="preserve"> </w:t>
      </w:r>
      <w:r w:rsidRPr="00C62CC2">
        <w:rPr>
          <w:rFonts w:ascii="Traditional Arabic" w:hAnsi="Traditional Arabic" w:hint="cs"/>
          <w:b/>
          <w:bCs/>
          <w:sz w:val="30"/>
          <w:rtl/>
        </w:rPr>
        <w:t>الخامسة</w:t>
      </w:r>
      <w:r w:rsidRPr="00C62CC2">
        <w:rPr>
          <w:b/>
          <w:bCs/>
          <w:sz w:val="30"/>
          <w:rtl/>
        </w:rPr>
        <w:t xml:space="preserve"> </w:t>
      </w:r>
      <w:r w:rsidRPr="00C62CC2">
        <w:rPr>
          <w:rFonts w:ascii="Traditional Arabic" w:hAnsi="Traditional Arabic" w:hint="cs"/>
          <w:b/>
          <w:bCs/>
          <w:sz w:val="30"/>
          <w:rtl/>
        </w:rPr>
        <w:t>والثلاثون</w:t>
      </w:r>
    </w:p>
    <w:p w:rsidR="00BA75C7" w:rsidRPr="00C62CC2" w:rsidRDefault="00BA75C7" w:rsidP="00BA75C7">
      <w:pPr>
        <w:spacing w:line="380" w:lineRule="exact"/>
        <w:jc w:val="left"/>
        <w:rPr>
          <w:sz w:val="30"/>
        </w:rPr>
      </w:pPr>
      <w:r w:rsidRPr="00C62CC2">
        <w:rPr>
          <w:sz w:val="30"/>
          <w:rtl/>
        </w:rPr>
        <w:t xml:space="preserve">6-23 </w:t>
      </w:r>
      <w:r w:rsidRPr="00C62CC2">
        <w:rPr>
          <w:rFonts w:ascii="Traditional Arabic" w:hAnsi="Traditional Arabic" w:hint="cs"/>
          <w:sz w:val="30"/>
          <w:rtl/>
        </w:rPr>
        <w:t>حزيران</w:t>
      </w:r>
      <w:r w:rsidRPr="00C62CC2">
        <w:rPr>
          <w:sz w:val="30"/>
          <w:rtl/>
        </w:rPr>
        <w:t>/</w:t>
      </w:r>
      <w:proofErr w:type="gramStart"/>
      <w:r w:rsidRPr="00C62CC2">
        <w:rPr>
          <w:rFonts w:ascii="Traditional Arabic" w:hAnsi="Traditional Arabic" w:hint="cs"/>
          <w:sz w:val="30"/>
          <w:rtl/>
        </w:rPr>
        <w:t>يونيه</w:t>
      </w:r>
      <w:proofErr w:type="gramEnd"/>
      <w:r w:rsidRPr="00C62CC2">
        <w:rPr>
          <w:sz w:val="30"/>
          <w:rtl/>
        </w:rPr>
        <w:t xml:space="preserve"> 2017</w:t>
      </w:r>
    </w:p>
    <w:p w:rsidR="00BA75C7" w:rsidRPr="00C62CC2" w:rsidRDefault="00BA75C7" w:rsidP="00BA75C7">
      <w:pPr>
        <w:spacing w:line="380" w:lineRule="exact"/>
        <w:jc w:val="left"/>
        <w:rPr>
          <w:sz w:val="30"/>
        </w:rPr>
      </w:pPr>
      <w:r w:rsidRPr="00C62CC2">
        <w:rPr>
          <w:rFonts w:ascii="Traditional Arabic" w:hAnsi="Traditional Arabic" w:hint="cs"/>
          <w:sz w:val="30"/>
          <w:rtl/>
        </w:rPr>
        <w:t>البند</w:t>
      </w:r>
      <w:r w:rsidRPr="00C62CC2">
        <w:rPr>
          <w:sz w:val="30"/>
          <w:rtl/>
        </w:rPr>
        <w:t xml:space="preserve"> 3 </w:t>
      </w:r>
      <w:r w:rsidRPr="00C62CC2">
        <w:rPr>
          <w:rFonts w:ascii="Traditional Arabic" w:hAnsi="Traditional Arabic" w:hint="cs"/>
          <w:sz w:val="30"/>
          <w:rtl/>
        </w:rPr>
        <w:t>من</w:t>
      </w:r>
      <w:r w:rsidRPr="00C62CC2">
        <w:rPr>
          <w:sz w:val="30"/>
          <w:rtl/>
        </w:rPr>
        <w:t xml:space="preserve"> </w:t>
      </w:r>
      <w:r w:rsidRPr="00C62CC2">
        <w:rPr>
          <w:rFonts w:ascii="Traditional Arabic" w:hAnsi="Traditional Arabic" w:hint="cs"/>
          <w:sz w:val="30"/>
          <w:rtl/>
        </w:rPr>
        <w:t>جدول</w:t>
      </w:r>
      <w:r w:rsidRPr="00C62CC2">
        <w:rPr>
          <w:sz w:val="30"/>
          <w:rtl/>
        </w:rPr>
        <w:t xml:space="preserve"> </w:t>
      </w:r>
      <w:r w:rsidRPr="00C62CC2">
        <w:rPr>
          <w:rFonts w:ascii="Traditional Arabic" w:hAnsi="Traditional Arabic" w:hint="cs"/>
          <w:sz w:val="30"/>
          <w:rtl/>
        </w:rPr>
        <w:t>الأعمال</w:t>
      </w:r>
    </w:p>
    <w:p w:rsidR="00BA75C7" w:rsidRPr="00C62CC2" w:rsidRDefault="00BA75C7" w:rsidP="00BA75C7">
      <w:pPr>
        <w:pStyle w:val="H23GA"/>
        <w:rPr>
          <w:lang w:bidi="ar-DZ"/>
        </w:rPr>
      </w:pPr>
      <w:r>
        <w:rPr>
          <w:rtl/>
        </w:rPr>
        <w:tab/>
      </w:r>
      <w:r>
        <w:rPr>
          <w:rtl/>
        </w:rPr>
        <w:tab/>
      </w:r>
      <w:r w:rsidRPr="00C62CC2">
        <w:rPr>
          <w:rtl/>
        </w:rPr>
        <w:t>قرار</w:t>
      </w:r>
      <w:r>
        <w:rPr>
          <w:rFonts w:hint="cs"/>
          <w:rtl/>
        </w:rPr>
        <w:t xml:space="preserve"> اعتمده مجلس حقوق الإنسان في 22 حزيران/</w:t>
      </w:r>
      <w:proofErr w:type="gramStart"/>
      <w:r>
        <w:rPr>
          <w:rFonts w:hint="cs"/>
          <w:rtl/>
        </w:rPr>
        <w:t>يونيه</w:t>
      </w:r>
      <w:proofErr w:type="gramEnd"/>
      <w:r>
        <w:rPr>
          <w:rFonts w:hint="cs"/>
          <w:rtl/>
        </w:rPr>
        <w:t xml:space="preserve"> 2017</w:t>
      </w:r>
    </w:p>
    <w:p w:rsidR="00BA75C7" w:rsidRPr="00C62CC2" w:rsidRDefault="00BA75C7" w:rsidP="00BA75C7">
      <w:pPr>
        <w:pStyle w:val="H1GA"/>
        <w:tabs>
          <w:tab w:val="left" w:pos="1268"/>
          <w:tab w:val="left" w:pos="2268"/>
        </w:tabs>
        <w:ind w:left="2268" w:hanging="2268"/>
        <w:rPr>
          <w:spacing w:val="-2"/>
        </w:rPr>
      </w:pPr>
      <w:r w:rsidRPr="00C62CC2">
        <w:rPr>
          <w:spacing w:val="-2"/>
          <w:rtl/>
        </w:rPr>
        <w:tab/>
      </w:r>
      <w:r w:rsidRPr="00C62CC2">
        <w:rPr>
          <w:spacing w:val="-2"/>
          <w:rtl/>
        </w:rPr>
        <w:tab/>
        <w:t>٣٥/</w:t>
      </w:r>
      <w:r>
        <w:rPr>
          <w:rFonts w:hint="cs"/>
          <w:spacing w:val="-2"/>
          <w:rtl/>
        </w:rPr>
        <w:t>7-</w:t>
      </w:r>
      <w:r w:rsidRPr="00C62CC2">
        <w:rPr>
          <w:rFonts w:cs="Times New Roman"/>
          <w:spacing w:val="-2"/>
          <w:rtl/>
        </w:rPr>
        <w:tab/>
      </w:r>
      <w:r w:rsidRPr="00C62CC2">
        <w:rPr>
          <w:rFonts w:hint="cs"/>
          <w:spacing w:val="-2"/>
          <w:rtl/>
        </w:rPr>
        <w:t>الأعمال</w:t>
      </w:r>
      <w:r w:rsidRPr="00C62CC2">
        <w:rPr>
          <w:spacing w:val="-2"/>
          <w:rtl/>
        </w:rPr>
        <w:t xml:space="preserve"> </w:t>
      </w:r>
      <w:r w:rsidRPr="00C62CC2">
        <w:rPr>
          <w:rFonts w:hint="cs"/>
          <w:spacing w:val="-2"/>
          <w:rtl/>
        </w:rPr>
        <w:t>التجارية</w:t>
      </w:r>
      <w:r w:rsidRPr="00C62CC2">
        <w:rPr>
          <w:spacing w:val="-2"/>
          <w:rtl/>
        </w:rPr>
        <w:t xml:space="preserve"> </w:t>
      </w:r>
      <w:r w:rsidRPr="00C62CC2">
        <w:rPr>
          <w:rFonts w:hint="cs"/>
          <w:spacing w:val="-2"/>
          <w:rtl/>
        </w:rPr>
        <w:t>وحقوق</w:t>
      </w:r>
      <w:r w:rsidRPr="00C62CC2">
        <w:rPr>
          <w:spacing w:val="-2"/>
          <w:rtl/>
        </w:rPr>
        <w:t xml:space="preserve"> </w:t>
      </w:r>
      <w:r w:rsidRPr="00C62CC2">
        <w:rPr>
          <w:rFonts w:hint="cs"/>
          <w:spacing w:val="-2"/>
          <w:rtl/>
        </w:rPr>
        <w:t>الإنسان</w:t>
      </w:r>
      <w:r w:rsidRPr="00C62CC2">
        <w:rPr>
          <w:spacing w:val="-2"/>
          <w:rtl/>
        </w:rPr>
        <w:t xml:space="preserve">: </w:t>
      </w:r>
      <w:r w:rsidRPr="00C62CC2">
        <w:rPr>
          <w:rFonts w:hint="cs"/>
          <w:spacing w:val="-2"/>
          <w:rtl/>
        </w:rPr>
        <w:t>ولاية</w:t>
      </w:r>
      <w:r w:rsidRPr="00C62CC2">
        <w:rPr>
          <w:spacing w:val="-2"/>
          <w:rtl/>
        </w:rPr>
        <w:t xml:space="preserve"> </w:t>
      </w:r>
      <w:r w:rsidRPr="00C62CC2">
        <w:rPr>
          <w:rFonts w:hint="cs"/>
          <w:spacing w:val="-2"/>
          <w:rtl/>
        </w:rPr>
        <w:t>الفريق</w:t>
      </w:r>
      <w:r w:rsidRPr="00C62CC2">
        <w:rPr>
          <w:spacing w:val="-2"/>
          <w:rtl/>
        </w:rPr>
        <w:t xml:space="preserve"> </w:t>
      </w:r>
      <w:r w:rsidRPr="00C62CC2">
        <w:rPr>
          <w:rFonts w:hint="cs"/>
          <w:spacing w:val="-2"/>
          <w:rtl/>
        </w:rPr>
        <w:t>العامل</w:t>
      </w:r>
      <w:r w:rsidRPr="00C62CC2">
        <w:rPr>
          <w:spacing w:val="-2"/>
          <w:rtl/>
        </w:rPr>
        <w:t xml:space="preserve"> </w:t>
      </w:r>
      <w:r w:rsidRPr="00C62CC2">
        <w:rPr>
          <w:rFonts w:hint="cs"/>
          <w:spacing w:val="-2"/>
          <w:rtl/>
        </w:rPr>
        <w:t>المعني</w:t>
      </w:r>
      <w:r w:rsidRPr="00C62CC2">
        <w:rPr>
          <w:spacing w:val="-2"/>
          <w:rtl/>
        </w:rPr>
        <w:t xml:space="preserve"> </w:t>
      </w:r>
      <w:r w:rsidRPr="00C62CC2">
        <w:rPr>
          <w:rFonts w:hint="cs"/>
          <w:spacing w:val="-2"/>
          <w:rtl/>
        </w:rPr>
        <w:t>بمسألة</w:t>
      </w:r>
      <w:r w:rsidRPr="00C62CC2">
        <w:rPr>
          <w:spacing w:val="-2"/>
          <w:rtl/>
        </w:rPr>
        <w:t xml:space="preserve"> </w:t>
      </w:r>
      <w:r w:rsidRPr="00C62CC2">
        <w:rPr>
          <w:rFonts w:hint="cs"/>
          <w:spacing w:val="-2"/>
          <w:rtl/>
        </w:rPr>
        <w:t>حقوق</w:t>
      </w:r>
      <w:r w:rsidRPr="00C62CC2">
        <w:rPr>
          <w:spacing w:val="-2"/>
          <w:rtl/>
        </w:rPr>
        <w:t xml:space="preserve"> </w:t>
      </w:r>
      <w:r w:rsidRPr="00C62CC2">
        <w:rPr>
          <w:rFonts w:hint="cs"/>
          <w:spacing w:val="-2"/>
          <w:rtl/>
        </w:rPr>
        <w:t>الإنسان</w:t>
      </w:r>
      <w:r w:rsidRPr="00C62CC2">
        <w:rPr>
          <w:spacing w:val="-2"/>
          <w:rtl/>
        </w:rPr>
        <w:t xml:space="preserve"> </w:t>
      </w:r>
      <w:r w:rsidRPr="00C62CC2">
        <w:rPr>
          <w:rFonts w:hint="cs"/>
          <w:spacing w:val="-2"/>
          <w:rtl/>
        </w:rPr>
        <w:t>والشركات</w:t>
      </w:r>
      <w:r w:rsidRPr="00C62CC2">
        <w:rPr>
          <w:spacing w:val="-2"/>
          <w:rtl/>
        </w:rPr>
        <w:t xml:space="preserve"> </w:t>
      </w:r>
      <w:r w:rsidRPr="00C62CC2">
        <w:rPr>
          <w:rFonts w:hint="cs"/>
          <w:spacing w:val="-2"/>
          <w:rtl/>
        </w:rPr>
        <w:t>عبر</w:t>
      </w:r>
      <w:r w:rsidRPr="00C62CC2">
        <w:rPr>
          <w:spacing w:val="-2"/>
          <w:rtl/>
        </w:rPr>
        <w:t xml:space="preserve"> </w:t>
      </w:r>
      <w:r w:rsidRPr="00C62CC2">
        <w:rPr>
          <w:rFonts w:hint="cs"/>
          <w:spacing w:val="-2"/>
          <w:rtl/>
        </w:rPr>
        <w:t>الوطنية</w:t>
      </w:r>
      <w:r w:rsidRPr="00C62CC2">
        <w:rPr>
          <w:spacing w:val="-2"/>
          <w:rtl/>
        </w:rPr>
        <w:t xml:space="preserve"> </w:t>
      </w:r>
      <w:r w:rsidRPr="00C62CC2">
        <w:rPr>
          <w:rFonts w:hint="cs"/>
          <w:spacing w:val="-2"/>
          <w:rtl/>
        </w:rPr>
        <w:t>وغيرها</w:t>
      </w:r>
      <w:r w:rsidRPr="00C62CC2">
        <w:rPr>
          <w:spacing w:val="-2"/>
          <w:rtl/>
        </w:rPr>
        <w:t xml:space="preserve"> </w:t>
      </w:r>
      <w:r w:rsidRPr="00C62CC2">
        <w:rPr>
          <w:rFonts w:hint="cs"/>
          <w:spacing w:val="-2"/>
          <w:rtl/>
        </w:rPr>
        <w:t>من</w:t>
      </w:r>
      <w:r w:rsidRPr="00C62CC2">
        <w:rPr>
          <w:spacing w:val="-2"/>
          <w:rtl/>
        </w:rPr>
        <w:t xml:space="preserve"> </w:t>
      </w:r>
      <w:r w:rsidRPr="00C62CC2">
        <w:rPr>
          <w:rFonts w:hint="cs"/>
          <w:spacing w:val="-2"/>
          <w:rtl/>
        </w:rPr>
        <w:t>مؤسسات</w:t>
      </w:r>
      <w:r w:rsidRPr="00C62CC2">
        <w:rPr>
          <w:spacing w:val="-2"/>
          <w:rtl/>
        </w:rPr>
        <w:t xml:space="preserve"> </w:t>
      </w:r>
      <w:r w:rsidRPr="00C62CC2">
        <w:rPr>
          <w:rFonts w:hint="cs"/>
          <w:spacing w:val="-2"/>
          <w:rtl/>
        </w:rPr>
        <w:t>الأعمال</w:t>
      </w:r>
    </w:p>
    <w:p w:rsidR="00BA75C7" w:rsidRPr="00C62CC2" w:rsidRDefault="00BA75C7" w:rsidP="00585364">
      <w:pPr>
        <w:pStyle w:val="SingleTxtGA"/>
        <w:rPr>
          <w:i/>
          <w:iCs/>
        </w:rPr>
      </w:pPr>
      <w:r w:rsidRPr="00C62CC2">
        <w:rPr>
          <w:i/>
          <w:iCs/>
          <w:rtl/>
        </w:rPr>
        <w:tab/>
      </w:r>
      <w:r w:rsidRPr="00C62CC2">
        <w:rPr>
          <w:rFonts w:hint="cs"/>
          <w:i/>
          <w:iCs/>
          <w:rtl/>
        </w:rPr>
        <w:t>إن</w:t>
      </w:r>
      <w:r w:rsidRPr="00C62CC2">
        <w:rPr>
          <w:i/>
          <w:iCs/>
          <w:rtl/>
        </w:rPr>
        <w:t xml:space="preserve"> </w:t>
      </w:r>
      <w:r w:rsidRPr="00C62CC2">
        <w:rPr>
          <w:rFonts w:hint="cs"/>
          <w:i/>
          <w:iCs/>
          <w:rtl/>
        </w:rPr>
        <w:t>مجلس</w:t>
      </w:r>
      <w:r w:rsidRPr="00C62CC2">
        <w:rPr>
          <w:i/>
          <w:iCs/>
          <w:rtl/>
        </w:rPr>
        <w:t xml:space="preserve"> </w:t>
      </w:r>
      <w:r w:rsidRPr="00C62CC2">
        <w:rPr>
          <w:rFonts w:hint="cs"/>
          <w:i/>
          <w:iCs/>
          <w:rtl/>
        </w:rPr>
        <w:t>حقوق</w:t>
      </w:r>
      <w:r w:rsidRPr="00C62CC2">
        <w:rPr>
          <w:i/>
          <w:iCs/>
          <w:rtl/>
        </w:rPr>
        <w:t xml:space="preserve"> </w:t>
      </w:r>
      <w:r w:rsidRPr="00C62CC2">
        <w:rPr>
          <w:rFonts w:hint="cs"/>
          <w:i/>
          <w:iCs/>
          <w:rtl/>
        </w:rPr>
        <w:t>الإنسان،</w:t>
      </w:r>
    </w:p>
    <w:p w:rsidR="00BA75C7" w:rsidRPr="00C62CC2" w:rsidRDefault="00BA75C7" w:rsidP="00751121">
      <w:pPr>
        <w:pStyle w:val="SingleTxtGA"/>
        <w:spacing w:line="360" w:lineRule="exact"/>
      </w:pPr>
      <w:r>
        <w:rPr>
          <w:rtl/>
        </w:rPr>
        <w:tab/>
      </w:r>
      <w:r w:rsidRPr="00C62CC2">
        <w:rPr>
          <w:i/>
          <w:iCs/>
          <w:rtl/>
        </w:rPr>
        <w:t>إذ يشير</w:t>
      </w:r>
      <w:r w:rsidRPr="00C62CC2">
        <w:rPr>
          <w:rtl/>
        </w:rPr>
        <w:t xml:space="preserve"> إلى قراراته 8/7 المؤرخ 18 حزيران/</w:t>
      </w:r>
      <w:proofErr w:type="gramStart"/>
      <w:r w:rsidRPr="00C62CC2">
        <w:rPr>
          <w:rtl/>
        </w:rPr>
        <w:t>يونيه</w:t>
      </w:r>
      <w:proofErr w:type="gramEnd"/>
      <w:r w:rsidRPr="00C62CC2">
        <w:rPr>
          <w:rtl/>
        </w:rPr>
        <w:t xml:space="preserve"> 2008، و17/4 المؤرخ 6 تموز/ </w:t>
      </w:r>
      <w:r w:rsidRPr="00C62CC2">
        <w:rPr>
          <w:spacing w:val="4"/>
          <w:rtl/>
        </w:rPr>
        <w:t>يوليه 2011، و21/5 المؤرخ 27 أيلول/سبتمبر 2012، و26/22 المؤرخ 27 حزيران/</w:t>
      </w:r>
      <w:r>
        <w:rPr>
          <w:rFonts w:hint="cs"/>
          <w:spacing w:val="4"/>
          <w:rtl/>
        </w:rPr>
        <w:t xml:space="preserve"> </w:t>
      </w:r>
      <w:r w:rsidRPr="00C62CC2">
        <w:rPr>
          <w:spacing w:val="4"/>
          <w:rtl/>
        </w:rPr>
        <w:t>يونيه 2014،</w:t>
      </w:r>
      <w:r w:rsidRPr="00C62CC2">
        <w:rPr>
          <w:rtl/>
        </w:rPr>
        <w:t xml:space="preserve"> و32/10 المؤرخ 30 حزيران/يونيه 2016، وإلى قرار لجنة حقوق الإنسان</w:t>
      </w:r>
      <w:r>
        <w:rPr>
          <w:rFonts w:hint="cs"/>
          <w:rtl/>
        </w:rPr>
        <w:t> </w:t>
      </w:r>
      <w:r w:rsidRPr="00C62CC2">
        <w:rPr>
          <w:rtl/>
        </w:rPr>
        <w:t>2005/69 المؤرخ 20 نيسان/أبريل 2005، بشأن مسألة حقوق الإنسان والشركات عبر الوطنية وغيرها من مؤسسات الأعمال،</w:t>
      </w:r>
    </w:p>
    <w:p w:rsidR="00BA75C7" w:rsidRPr="00C62CC2" w:rsidRDefault="00BA75C7" w:rsidP="00751121">
      <w:pPr>
        <w:pStyle w:val="SingleTxtGA"/>
        <w:spacing w:line="360" w:lineRule="exact"/>
        <w:rPr>
          <w:rtl/>
          <w:lang w:bidi="ar-DZ"/>
        </w:rPr>
      </w:pPr>
      <w:r>
        <w:rPr>
          <w:rtl/>
        </w:rPr>
        <w:tab/>
      </w:r>
      <w:r w:rsidRPr="00C62CC2">
        <w:rPr>
          <w:rFonts w:hint="cs"/>
          <w:i/>
          <w:iCs/>
          <w:rtl/>
        </w:rPr>
        <w:t>وإذ</w:t>
      </w:r>
      <w:r w:rsidRPr="00C62CC2">
        <w:rPr>
          <w:i/>
          <w:iCs/>
          <w:rtl/>
        </w:rPr>
        <w:t xml:space="preserve"> </w:t>
      </w:r>
      <w:r w:rsidRPr="00C62CC2">
        <w:rPr>
          <w:rFonts w:hint="cs"/>
          <w:i/>
          <w:iCs/>
          <w:rtl/>
        </w:rPr>
        <w:t>يشير</w:t>
      </w:r>
      <w:r w:rsidRPr="00C62CC2">
        <w:rPr>
          <w:rtl/>
        </w:rPr>
        <w:t xml:space="preserve"> </w:t>
      </w:r>
      <w:r w:rsidRPr="00783979">
        <w:rPr>
          <w:rFonts w:hint="cs"/>
          <w:i/>
          <w:iCs/>
          <w:rtl/>
        </w:rPr>
        <w:t>على</w:t>
      </w:r>
      <w:r w:rsidRPr="00783979">
        <w:rPr>
          <w:i/>
          <w:iCs/>
          <w:rtl/>
        </w:rPr>
        <w:t xml:space="preserve"> </w:t>
      </w:r>
      <w:r w:rsidRPr="00783979">
        <w:rPr>
          <w:rFonts w:hint="cs"/>
          <w:i/>
          <w:iCs/>
          <w:rtl/>
        </w:rPr>
        <w:t>وجه</w:t>
      </w:r>
      <w:r w:rsidRPr="00783979">
        <w:rPr>
          <w:i/>
          <w:iCs/>
          <w:rtl/>
        </w:rPr>
        <w:t xml:space="preserve"> </w:t>
      </w:r>
      <w:r w:rsidRPr="00783979">
        <w:rPr>
          <w:rFonts w:hint="cs"/>
          <w:i/>
          <w:iCs/>
          <w:rtl/>
        </w:rPr>
        <w:t>الخصوص</w:t>
      </w:r>
      <w:r w:rsidRPr="00C62CC2">
        <w:rPr>
          <w:rtl/>
        </w:rPr>
        <w:t xml:space="preserve"> </w:t>
      </w:r>
      <w:r w:rsidRPr="00C62CC2">
        <w:rPr>
          <w:rFonts w:hint="cs"/>
          <w:rtl/>
        </w:rPr>
        <w:t>إلى</w:t>
      </w:r>
      <w:r w:rsidRPr="00C62CC2">
        <w:rPr>
          <w:rtl/>
        </w:rPr>
        <w:t xml:space="preserve"> </w:t>
      </w:r>
      <w:r w:rsidRPr="00C62CC2">
        <w:rPr>
          <w:rFonts w:hint="cs"/>
          <w:rtl/>
        </w:rPr>
        <w:t>أن</w:t>
      </w:r>
      <w:r w:rsidRPr="00C62CC2">
        <w:rPr>
          <w:rtl/>
        </w:rPr>
        <w:t xml:space="preserve"> </w:t>
      </w:r>
      <w:r w:rsidRPr="00C62CC2">
        <w:rPr>
          <w:rFonts w:hint="cs"/>
          <w:rtl/>
        </w:rPr>
        <w:t>تأييد</w:t>
      </w:r>
      <w:r w:rsidRPr="00C62CC2">
        <w:rPr>
          <w:rtl/>
        </w:rPr>
        <w:t xml:space="preserve"> </w:t>
      </w:r>
      <w:r w:rsidRPr="00C62CC2">
        <w:rPr>
          <w:rFonts w:hint="cs"/>
          <w:rtl/>
        </w:rPr>
        <w:t>مجلس</w:t>
      </w:r>
      <w:r w:rsidRPr="00C62CC2">
        <w:rPr>
          <w:rtl/>
        </w:rPr>
        <w:t xml:space="preserve"> </w:t>
      </w:r>
      <w:r w:rsidRPr="00C62CC2">
        <w:rPr>
          <w:rFonts w:hint="cs"/>
          <w:rtl/>
        </w:rPr>
        <w:t>حقوق</w:t>
      </w:r>
      <w:r w:rsidRPr="00C62CC2">
        <w:rPr>
          <w:rtl/>
        </w:rPr>
        <w:t xml:space="preserve"> </w:t>
      </w:r>
      <w:r w:rsidRPr="00C62CC2">
        <w:rPr>
          <w:rFonts w:hint="cs"/>
          <w:rtl/>
        </w:rPr>
        <w:t>الإنسان</w:t>
      </w:r>
      <w:r w:rsidRPr="00C62CC2">
        <w:rPr>
          <w:rtl/>
        </w:rPr>
        <w:t xml:space="preserve"> </w:t>
      </w:r>
      <w:r w:rsidRPr="00C62CC2">
        <w:rPr>
          <w:rFonts w:hint="cs"/>
          <w:rtl/>
        </w:rPr>
        <w:t>في</w:t>
      </w:r>
      <w:r w:rsidRPr="00C62CC2">
        <w:rPr>
          <w:rtl/>
        </w:rPr>
        <w:t xml:space="preserve"> </w:t>
      </w:r>
      <w:r w:rsidRPr="00C62CC2">
        <w:rPr>
          <w:rFonts w:hint="cs"/>
          <w:rtl/>
        </w:rPr>
        <w:t>قراره</w:t>
      </w:r>
      <w:r w:rsidRPr="00C62CC2">
        <w:rPr>
          <w:rtl/>
        </w:rPr>
        <w:t xml:space="preserve"> 17/4</w:t>
      </w:r>
      <w:r w:rsidRPr="00C62CC2">
        <w:rPr>
          <w:rFonts w:hint="cs"/>
          <w:rtl/>
        </w:rPr>
        <w:t>،</w:t>
      </w:r>
      <w:r w:rsidRPr="00C62CC2">
        <w:rPr>
          <w:rtl/>
        </w:rPr>
        <w:t xml:space="preserve"> </w:t>
      </w:r>
      <w:r w:rsidRPr="00C62CC2">
        <w:rPr>
          <w:rFonts w:hint="cs"/>
          <w:rtl/>
        </w:rPr>
        <w:t>وبتوافق</w:t>
      </w:r>
      <w:r w:rsidRPr="00C62CC2">
        <w:rPr>
          <w:rtl/>
        </w:rPr>
        <w:t xml:space="preserve"> </w:t>
      </w:r>
      <w:r w:rsidRPr="00C62CC2">
        <w:rPr>
          <w:rFonts w:hint="cs"/>
          <w:rtl/>
        </w:rPr>
        <w:t>الآراء،</w:t>
      </w:r>
      <w:r w:rsidRPr="00C62CC2">
        <w:rPr>
          <w:rtl/>
        </w:rPr>
        <w:t xml:space="preserve"> </w:t>
      </w:r>
      <w:r w:rsidRPr="00C62CC2">
        <w:rPr>
          <w:rFonts w:hint="cs"/>
          <w:rtl/>
        </w:rPr>
        <w:t>للمبادئ</w:t>
      </w:r>
      <w:r w:rsidRPr="00C62CC2">
        <w:rPr>
          <w:rtl/>
        </w:rPr>
        <w:t xml:space="preserve"> </w:t>
      </w:r>
      <w:r w:rsidRPr="00C62CC2">
        <w:rPr>
          <w:rFonts w:hint="cs"/>
          <w:rtl/>
        </w:rPr>
        <w:t>التوجيهية</w:t>
      </w:r>
      <w:r w:rsidRPr="00C62CC2">
        <w:rPr>
          <w:rtl/>
        </w:rPr>
        <w:t xml:space="preserve"> </w:t>
      </w:r>
      <w:r w:rsidRPr="00C62CC2">
        <w:rPr>
          <w:rFonts w:hint="cs"/>
          <w:rtl/>
        </w:rPr>
        <w:t>المتعلقة</w:t>
      </w:r>
      <w:r w:rsidRPr="00C62CC2">
        <w:rPr>
          <w:rtl/>
        </w:rPr>
        <w:t xml:space="preserve"> </w:t>
      </w:r>
      <w:r w:rsidRPr="00C62CC2">
        <w:rPr>
          <w:rFonts w:hint="cs"/>
          <w:rtl/>
        </w:rPr>
        <w:t>بالأعمال</w:t>
      </w:r>
      <w:r w:rsidRPr="00C62CC2">
        <w:rPr>
          <w:rtl/>
        </w:rPr>
        <w:t xml:space="preserve"> </w:t>
      </w:r>
      <w:r w:rsidRPr="00C62CC2">
        <w:rPr>
          <w:rFonts w:hint="cs"/>
          <w:rtl/>
        </w:rPr>
        <w:t>التجارية</w:t>
      </w:r>
      <w:r w:rsidRPr="00C62CC2">
        <w:rPr>
          <w:rtl/>
        </w:rPr>
        <w:t xml:space="preserve"> </w:t>
      </w:r>
      <w:r w:rsidRPr="00C62CC2">
        <w:rPr>
          <w:rFonts w:hint="cs"/>
          <w:rtl/>
        </w:rPr>
        <w:t>وحقوق</w:t>
      </w:r>
      <w:r w:rsidRPr="00C62CC2">
        <w:rPr>
          <w:rtl/>
        </w:rPr>
        <w:t xml:space="preserve"> </w:t>
      </w:r>
      <w:r w:rsidRPr="00C62CC2">
        <w:rPr>
          <w:rFonts w:hint="cs"/>
          <w:rtl/>
        </w:rPr>
        <w:t>الإنسان</w:t>
      </w:r>
      <w:r>
        <w:rPr>
          <w:rFonts w:hint="cs"/>
          <w:rtl/>
        </w:rPr>
        <w:t xml:space="preserve"> قد</w:t>
      </w:r>
      <w:r w:rsidRPr="00C62CC2">
        <w:rPr>
          <w:rtl/>
        </w:rPr>
        <w:t xml:space="preserve"> </w:t>
      </w:r>
      <w:r w:rsidRPr="00C62CC2">
        <w:rPr>
          <w:rFonts w:hint="cs"/>
          <w:rtl/>
        </w:rPr>
        <w:t>أفضى</w:t>
      </w:r>
      <w:r w:rsidRPr="00C62CC2">
        <w:rPr>
          <w:rtl/>
        </w:rPr>
        <w:t xml:space="preserve"> </w:t>
      </w:r>
      <w:r w:rsidRPr="00C62CC2">
        <w:rPr>
          <w:rFonts w:hint="cs"/>
          <w:rtl/>
        </w:rPr>
        <w:t>إلى</w:t>
      </w:r>
      <w:r w:rsidRPr="00C62CC2">
        <w:rPr>
          <w:rtl/>
        </w:rPr>
        <w:t xml:space="preserve"> </w:t>
      </w:r>
      <w:r w:rsidRPr="00C62CC2">
        <w:rPr>
          <w:rFonts w:hint="cs"/>
          <w:rtl/>
        </w:rPr>
        <w:t>إنشاء</w:t>
      </w:r>
      <w:r w:rsidRPr="00C62CC2">
        <w:rPr>
          <w:rtl/>
        </w:rPr>
        <w:t xml:space="preserve"> </w:t>
      </w:r>
      <w:r w:rsidRPr="00C62CC2">
        <w:rPr>
          <w:rFonts w:hint="cs"/>
          <w:rtl/>
        </w:rPr>
        <w:t>إطار</w:t>
      </w:r>
      <w:r w:rsidRPr="00C62CC2">
        <w:rPr>
          <w:rtl/>
        </w:rPr>
        <w:t xml:space="preserve"> </w:t>
      </w:r>
      <w:r w:rsidRPr="00C62CC2">
        <w:rPr>
          <w:rFonts w:hint="cs"/>
          <w:rtl/>
        </w:rPr>
        <w:t>رسمي</w:t>
      </w:r>
      <w:r w:rsidRPr="00C62CC2">
        <w:rPr>
          <w:rtl/>
        </w:rPr>
        <w:t xml:space="preserve"> </w:t>
      </w:r>
      <w:r w:rsidRPr="00C62CC2">
        <w:rPr>
          <w:rFonts w:hint="cs"/>
          <w:rtl/>
        </w:rPr>
        <w:t>لمنع</w:t>
      </w:r>
      <w:r w:rsidRPr="00C62CC2">
        <w:rPr>
          <w:rtl/>
        </w:rPr>
        <w:t xml:space="preserve"> </w:t>
      </w:r>
      <w:r w:rsidRPr="00C62CC2">
        <w:rPr>
          <w:rFonts w:hint="cs"/>
          <w:rtl/>
        </w:rPr>
        <w:t>ومعالجة</w:t>
      </w:r>
      <w:r w:rsidRPr="00C62CC2">
        <w:rPr>
          <w:rtl/>
        </w:rPr>
        <w:t xml:space="preserve"> </w:t>
      </w:r>
      <w:r w:rsidRPr="00C62CC2">
        <w:rPr>
          <w:rFonts w:hint="cs"/>
          <w:rtl/>
        </w:rPr>
        <w:t>الأثر</w:t>
      </w:r>
      <w:r w:rsidRPr="00C62CC2">
        <w:rPr>
          <w:rtl/>
        </w:rPr>
        <w:t xml:space="preserve"> </w:t>
      </w:r>
      <w:r w:rsidRPr="00C62CC2">
        <w:rPr>
          <w:rFonts w:hint="cs"/>
          <w:rtl/>
        </w:rPr>
        <w:t>الضار</w:t>
      </w:r>
      <w:r w:rsidRPr="00C62CC2">
        <w:rPr>
          <w:rtl/>
        </w:rPr>
        <w:t xml:space="preserve"> </w:t>
      </w:r>
      <w:r w:rsidRPr="00C62CC2">
        <w:rPr>
          <w:rFonts w:hint="cs"/>
          <w:rtl/>
        </w:rPr>
        <w:t>لأنشط</w:t>
      </w:r>
      <w:r w:rsidRPr="00C62CC2">
        <w:rPr>
          <w:rtl/>
        </w:rPr>
        <w:t>ة الأعمال التجارية على حقوق الإنسان، بالاستناد إلى الركائز الثلاث لإطار الأمم المتحدة المعنون "الحماية والاحترام والانتصاف"</w:t>
      </w:r>
      <w:r>
        <w:rPr>
          <w:vertAlign w:val="superscript"/>
          <w:rtl/>
        </w:rPr>
        <w:t>(</w:t>
      </w:r>
      <w:r>
        <w:rPr>
          <w:rStyle w:val="FootnoteReference"/>
          <w:rtl/>
        </w:rPr>
        <w:footnoteReference w:id="1"/>
      </w:r>
      <w:r>
        <w:rPr>
          <w:vertAlign w:val="superscript"/>
          <w:rtl/>
        </w:rPr>
        <w:t>)</w:t>
      </w:r>
      <w:r w:rsidRPr="00C62CC2">
        <w:rPr>
          <w:rtl/>
        </w:rPr>
        <w:t>،</w:t>
      </w:r>
    </w:p>
    <w:p w:rsidR="00BA75C7" w:rsidRPr="00C62CC2" w:rsidRDefault="00BA75C7" w:rsidP="00751121">
      <w:pPr>
        <w:pStyle w:val="SingleTxtGA"/>
        <w:spacing w:line="360" w:lineRule="exact"/>
      </w:pPr>
      <w:r>
        <w:rPr>
          <w:rtl/>
        </w:rPr>
        <w:tab/>
      </w:r>
      <w:r w:rsidRPr="00C62CC2">
        <w:rPr>
          <w:rFonts w:ascii="Traditional Arabic" w:hAnsi="Traditional Arabic" w:hint="cs"/>
          <w:i/>
          <w:iCs/>
          <w:rtl/>
        </w:rPr>
        <w:t>وإذ</w:t>
      </w:r>
      <w:r w:rsidRPr="00C62CC2">
        <w:rPr>
          <w:i/>
          <w:iCs/>
          <w:rtl/>
        </w:rPr>
        <w:t xml:space="preserve"> </w:t>
      </w:r>
      <w:r w:rsidRPr="00C62CC2">
        <w:rPr>
          <w:rFonts w:ascii="Traditional Arabic" w:hAnsi="Traditional Arabic" w:hint="cs"/>
          <w:i/>
          <w:iCs/>
          <w:rtl/>
        </w:rPr>
        <w:t>يشير</w:t>
      </w:r>
      <w:r w:rsidRPr="00C62CC2">
        <w:rPr>
          <w:rtl/>
        </w:rPr>
        <w:t xml:space="preserve"> </w:t>
      </w:r>
      <w:r w:rsidRPr="00C62CC2">
        <w:rPr>
          <w:rFonts w:ascii="Traditional Arabic" w:hAnsi="Traditional Arabic" w:hint="cs"/>
          <w:rtl/>
        </w:rPr>
        <w:t>إلى</w:t>
      </w:r>
      <w:r w:rsidRPr="00C62CC2">
        <w:rPr>
          <w:rtl/>
        </w:rPr>
        <w:t xml:space="preserve"> </w:t>
      </w:r>
      <w:r w:rsidRPr="00C62CC2">
        <w:rPr>
          <w:rFonts w:ascii="Traditional Arabic" w:hAnsi="Traditional Arabic" w:hint="cs"/>
          <w:rtl/>
        </w:rPr>
        <w:t>قراريه</w:t>
      </w:r>
      <w:r w:rsidRPr="00C62CC2">
        <w:rPr>
          <w:rtl/>
        </w:rPr>
        <w:t xml:space="preserve"> 5/1 </w:t>
      </w:r>
      <w:r w:rsidRPr="00C62CC2">
        <w:rPr>
          <w:rFonts w:ascii="Traditional Arabic" w:hAnsi="Traditional Arabic" w:hint="cs"/>
          <w:rtl/>
        </w:rPr>
        <w:t>المتعلق</w:t>
      </w:r>
      <w:r w:rsidRPr="00C62CC2">
        <w:rPr>
          <w:rtl/>
        </w:rPr>
        <w:t xml:space="preserve"> </w:t>
      </w:r>
      <w:r w:rsidRPr="00C62CC2">
        <w:rPr>
          <w:rFonts w:ascii="Traditional Arabic" w:hAnsi="Traditional Arabic" w:hint="cs"/>
          <w:rtl/>
        </w:rPr>
        <w:t>ببناء</w:t>
      </w:r>
      <w:r w:rsidRPr="00C62CC2">
        <w:rPr>
          <w:rtl/>
        </w:rPr>
        <w:t xml:space="preserve"> </w:t>
      </w:r>
      <w:r w:rsidRPr="00C62CC2">
        <w:rPr>
          <w:rFonts w:ascii="Traditional Arabic" w:hAnsi="Traditional Arabic" w:hint="cs"/>
          <w:rtl/>
        </w:rPr>
        <w:t>مؤسسات</w:t>
      </w:r>
      <w:r w:rsidRPr="00C62CC2">
        <w:rPr>
          <w:rtl/>
        </w:rPr>
        <w:t xml:space="preserve"> </w:t>
      </w:r>
      <w:r w:rsidRPr="00C62CC2">
        <w:rPr>
          <w:rFonts w:ascii="Traditional Arabic" w:hAnsi="Traditional Arabic" w:hint="cs"/>
          <w:rtl/>
        </w:rPr>
        <w:t>مجلس</w:t>
      </w:r>
      <w:r w:rsidRPr="00C62CC2">
        <w:rPr>
          <w:rtl/>
        </w:rPr>
        <w:t xml:space="preserve"> </w:t>
      </w:r>
      <w:r w:rsidRPr="00C62CC2">
        <w:rPr>
          <w:rFonts w:ascii="Traditional Arabic" w:hAnsi="Traditional Arabic" w:hint="cs"/>
          <w:rtl/>
        </w:rPr>
        <w:t>حقوق</w:t>
      </w:r>
      <w:r w:rsidRPr="00C62CC2">
        <w:rPr>
          <w:rtl/>
        </w:rPr>
        <w:t xml:space="preserve"> </w:t>
      </w:r>
      <w:r w:rsidRPr="00C62CC2">
        <w:rPr>
          <w:rFonts w:ascii="Traditional Arabic" w:hAnsi="Traditional Arabic" w:hint="cs"/>
          <w:rtl/>
        </w:rPr>
        <w:t>الإنسان</w:t>
      </w:r>
      <w:r>
        <w:rPr>
          <w:rFonts w:ascii="Traditional Arabic" w:hAnsi="Traditional Arabic" w:hint="cs"/>
          <w:rtl/>
        </w:rPr>
        <w:t>،</w:t>
      </w:r>
      <w:r w:rsidRPr="00C62CC2">
        <w:rPr>
          <w:rtl/>
        </w:rPr>
        <w:t xml:space="preserve"> </w:t>
      </w:r>
      <w:r w:rsidRPr="00C62CC2">
        <w:rPr>
          <w:rFonts w:ascii="Traditional Arabic" w:hAnsi="Traditional Arabic" w:hint="cs"/>
          <w:rtl/>
        </w:rPr>
        <w:t>و</w:t>
      </w:r>
      <w:r w:rsidRPr="00C62CC2">
        <w:rPr>
          <w:rtl/>
        </w:rPr>
        <w:t xml:space="preserve">5/2 </w:t>
      </w:r>
      <w:r w:rsidRPr="00C62CC2">
        <w:rPr>
          <w:rFonts w:ascii="Traditional Arabic" w:hAnsi="Traditional Arabic" w:hint="cs"/>
          <w:rtl/>
        </w:rPr>
        <w:t>المتعلق</w:t>
      </w:r>
      <w:r w:rsidRPr="00C62CC2">
        <w:rPr>
          <w:rtl/>
        </w:rPr>
        <w:t xml:space="preserve"> </w:t>
      </w:r>
      <w:r w:rsidRPr="00C62CC2">
        <w:rPr>
          <w:rFonts w:ascii="Traditional Arabic" w:hAnsi="Traditional Arabic" w:hint="cs"/>
          <w:rtl/>
        </w:rPr>
        <w:t>بمدونة</w:t>
      </w:r>
      <w:r w:rsidRPr="00C62CC2">
        <w:rPr>
          <w:rtl/>
        </w:rPr>
        <w:t xml:space="preserve"> </w:t>
      </w:r>
      <w:r w:rsidRPr="00C62CC2">
        <w:rPr>
          <w:rFonts w:ascii="Traditional Arabic" w:hAnsi="Traditional Arabic" w:hint="cs"/>
          <w:rtl/>
        </w:rPr>
        <w:t>قواعد</w:t>
      </w:r>
      <w:r w:rsidRPr="00C62CC2">
        <w:rPr>
          <w:rtl/>
        </w:rPr>
        <w:t xml:space="preserve"> </w:t>
      </w:r>
      <w:r w:rsidRPr="00C62CC2">
        <w:rPr>
          <w:rFonts w:ascii="Traditional Arabic" w:hAnsi="Traditional Arabic" w:hint="cs"/>
          <w:rtl/>
        </w:rPr>
        <w:t>السلوك</w:t>
      </w:r>
      <w:r w:rsidRPr="00C62CC2">
        <w:rPr>
          <w:rtl/>
        </w:rPr>
        <w:t xml:space="preserve"> </w:t>
      </w:r>
      <w:r w:rsidRPr="00C62CC2">
        <w:rPr>
          <w:rFonts w:ascii="Traditional Arabic" w:hAnsi="Traditional Arabic" w:hint="cs"/>
          <w:rtl/>
        </w:rPr>
        <w:t>لأصحاب</w:t>
      </w:r>
      <w:r w:rsidRPr="00C62CC2">
        <w:rPr>
          <w:rtl/>
        </w:rPr>
        <w:t xml:space="preserve"> </w:t>
      </w:r>
      <w:r w:rsidRPr="00C62CC2">
        <w:rPr>
          <w:rFonts w:ascii="Traditional Arabic" w:hAnsi="Traditional Arabic" w:hint="cs"/>
          <w:rtl/>
        </w:rPr>
        <w:t>الولايات</w:t>
      </w:r>
      <w:r w:rsidRPr="00C62CC2">
        <w:rPr>
          <w:rtl/>
        </w:rPr>
        <w:t xml:space="preserve"> </w:t>
      </w:r>
      <w:r w:rsidRPr="00C62CC2">
        <w:rPr>
          <w:rFonts w:ascii="Traditional Arabic" w:hAnsi="Traditional Arabic" w:hint="cs"/>
          <w:rtl/>
        </w:rPr>
        <w:t>في</w:t>
      </w:r>
      <w:r w:rsidRPr="00C62CC2">
        <w:rPr>
          <w:rtl/>
        </w:rPr>
        <w:t xml:space="preserve"> </w:t>
      </w:r>
      <w:r w:rsidRPr="00C62CC2">
        <w:rPr>
          <w:rFonts w:ascii="Traditional Arabic" w:hAnsi="Traditional Arabic" w:hint="cs"/>
          <w:rtl/>
        </w:rPr>
        <w:t>إطار</w:t>
      </w:r>
      <w:r w:rsidRPr="00C62CC2">
        <w:rPr>
          <w:rtl/>
        </w:rPr>
        <w:t xml:space="preserve"> </w:t>
      </w:r>
      <w:r w:rsidRPr="00C62CC2">
        <w:rPr>
          <w:rFonts w:ascii="Traditional Arabic" w:hAnsi="Traditional Arabic" w:hint="cs"/>
          <w:rtl/>
        </w:rPr>
        <w:t>الإج</w:t>
      </w:r>
      <w:r w:rsidRPr="00C62CC2">
        <w:rPr>
          <w:rtl/>
        </w:rPr>
        <w:t>راءات الخاصة لمجلس حقوق الإنسان، المؤرخيْن 18 حزيران/</w:t>
      </w:r>
      <w:proofErr w:type="gramStart"/>
      <w:r w:rsidRPr="00C62CC2">
        <w:rPr>
          <w:rtl/>
        </w:rPr>
        <w:t>يونيه</w:t>
      </w:r>
      <w:proofErr w:type="gramEnd"/>
      <w:r w:rsidRPr="00C62CC2">
        <w:rPr>
          <w:rtl/>
        </w:rPr>
        <w:t xml:space="preserve"> 2007، وإذ يشدد على ضرورة أن يؤدي المكلف بالولاية واجباته وفقاً لهذين القرارين ومرفق</w:t>
      </w:r>
      <w:r>
        <w:rPr>
          <w:rFonts w:hint="cs"/>
          <w:rtl/>
        </w:rPr>
        <w:t>يهما</w:t>
      </w:r>
      <w:r w:rsidRPr="00C62CC2">
        <w:rPr>
          <w:rtl/>
        </w:rPr>
        <w:t>،</w:t>
      </w:r>
    </w:p>
    <w:p w:rsidR="00BA75C7" w:rsidRPr="00C62CC2" w:rsidRDefault="00BA75C7" w:rsidP="00751121">
      <w:pPr>
        <w:pStyle w:val="SingleTxtGA"/>
        <w:spacing w:line="360" w:lineRule="exact"/>
      </w:pPr>
      <w:r w:rsidRPr="00C62CC2">
        <w:rPr>
          <w:rtl/>
        </w:rPr>
        <w:tab/>
      </w:r>
      <w:r w:rsidRPr="00C62CC2">
        <w:rPr>
          <w:rFonts w:hint="cs"/>
          <w:i/>
          <w:iCs/>
          <w:rtl/>
        </w:rPr>
        <w:t>وإذ</w:t>
      </w:r>
      <w:r w:rsidRPr="00C62CC2">
        <w:rPr>
          <w:i/>
          <w:iCs/>
          <w:rtl/>
        </w:rPr>
        <w:t xml:space="preserve"> </w:t>
      </w:r>
      <w:r w:rsidRPr="00C62CC2">
        <w:rPr>
          <w:rFonts w:hint="cs"/>
          <w:i/>
          <w:iCs/>
          <w:rtl/>
        </w:rPr>
        <w:t>يشدد</w:t>
      </w:r>
      <w:r w:rsidRPr="00C62CC2">
        <w:rPr>
          <w:rtl/>
        </w:rPr>
        <w:t xml:space="preserve"> </w:t>
      </w:r>
      <w:r w:rsidRPr="00C62CC2">
        <w:rPr>
          <w:rFonts w:hint="cs"/>
          <w:rtl/>
        </w:rPr>
        <w:t>على</w:t>
      </w:r>
      <w:r w:rsidRPr="00C62CC2">
        <w:rPr>
          <w:rtl/>
        </w:rPr>
        <w:t xml:space="preserve"> </w:t>
      </w:r>
      <w:r w:rsidRPr="00C62CC2">
        <w:rPr>
          <w:rFonts w:hint="cs"/>
          <w:rtl/>
        </w:rPr>
        <w:t>أن</w:t>
      </w:r>
      <w:r w:rsidRPr="00C62CC2">
        <w:rPr>
          <w:rtl/>
        </w:rPr>
        <w:t xml:space="preserve"> </w:t>
      </w:r>
      <w:r w:rsidRPr="00C62CC2">
        <w:rPr>
          <w:rFonts w:hint="cs"/>
          <w:rtl/>
        </w:rPr>
        <w:t>الالتزام</w:t>
      </w:r>
      <w:r w:rsidRPr="00C62CC2">
        <w:rPr>
          <w:rtl/>
        </w:rPr>
        <w:t xml:space="preserve"> </w:t>
      </w:r>
      <w:r w:rsidRPr="00C62CC2">
        <w:rPr>
          <w:rFonts w:hint="cs"/>
          <w:rtl/>
        </w:rPr>
        <w:t>والمسؤولية</w:t>
      </w:r>
      <w:r w:rsidRPr="00C62CC2">
        <w:rPr>
          <w:rtl/>
        </w:rPr>
        <w:t xml:space="preserve"> </w:t>
      </w:r>
      <w:r w:rsidRPr="00C62CC2">
        <w:rPr>
          <w:rFonts w:hint="cs"/>
          <w:rtl/>
        </w:rPr>
        <w:t>الرئيسية</w:t>
      </w:r>
      <w:r w:rsidRPr="00C62CC2">
        <w:rPr>
          <w:rtl/>
        </w:rPr>
        <w:t xml:space="preserve"> </w:t>
      </w:r>
      <w:r w:rsidRPr="00C62CC2">
        <w:rPr>
          <w:rFonts w:hint="cs"/>
          <w:rtl/>
        </w:rPr>
        <w:t>فيما</w:t>
      </w:r>
      <w:r w:rsidRPr="00C62CC2">
        <w:rPr>
          <w:rtl/>
        </w:rPr>
        <w:t xml:space="preserve"> </w:t>
      </w:r>
      <w:r w:rsidRPr="00C62CC2">
        <w:rPr>
          <w:rFonts w:hint="cs"/>
          <w:rtl/>
        </w:rPr>
        <w:t>يتعلق</w:t>
      </w:r>
      <w:r w:rsidRPr="00C62CC2">
        <w:rPr>
          <w:rtl/>
        </w:rPr>
        <w:t xml:space="preserve"> </w:t>
      </w:r>
      <w:r w:rsidRPr="00C62CC2">
        <w:rPr>
          <w:rFonts w:hint="cs"/>
          <w:rtl/>
        </w:rPr>
        <w:t>بتعزيز</w:t>
      </w:r>
      <w:r w:rsidRPr="00C62CC2">
        <w:rPr>
          <w:rtl/>
        </w:rPr>
        <w:t xml:space="preserve"> </w:t>
      </w:r>
      <w:r w:rsidRPr="00C62CC2">
        <w:rPr>
          <w:rFonts w:hint="cs"/>
          <w:rtl/>
        </w:rPr>
        <w:t>وحماية</w:t>
      </w:r>
      <w:r w:rsidRPr="00C62CC2">
        <w:rPr>
          <w:rtl/>
        </w:rPr>
        <w:t xml:space="preserve"> </w:t>
      </w:r>
      <w:r w:rsidRPr="00C62CC2">
        <w:rPr>
          <w:rFonts w:hint="cs"/>
          <w:rtl/>
        </w:rPr>
        <w:t>حقوق</w:t>
      </w:r>
      <w:r w:rsidRPr="00C62CC2">
        <w:rPr>
          <w:rtl/>
        </w:rPr>
        <w:t xml:space="preserve"> </w:t>
      </w:r>
      <w:r w:rsidRPr="00C62CC2">
        <w:rPr>
          <w:rFonts w:hint="cs"/>
          <w:rtl/>
        </w:rPr>
        <w:t>الإنسان</w:t>
      </w:r>
      <w:r w:rsidRPr="00C62CC2">
        <w:rPr>
          <w:rtl/>
        </w:rPr>
        <w:t xml:space="preserve"> </w:t>
      </w:r>
      <w:r w:rsidRPr="00C62CC2">
        <w:rPr>
          <w:rFonts w:hint="cs"/>
          <w:rtl/>
        </w:rPr>
        <w:t>والحريات</w:t>
      </w:r>
      <w:r w:rsidRPr="00C62CC2">
        <w:rPr>
          <w:rtl/>
        </w:rPr>
        <w:t xml:space="preserve"> </w:t>
      </w:r>
      <w:r w:rsidRPr="00C62CC2">
        <w:rPr>
          <w:rFonts w:hint="cs"/>
          <w:rtl/>
        </w:rPr>
        <w:t>الأساسية</w:t>
      </w:r>
      <w:r w:rsidRPr="00C62CC2">
        <w:rPr>
          <w:rtl/>
        </w:rPr>
        <w:t xml:space="preserve"> </w:t>
      </w:r>
      <w:r w:rsidRPr="00C62CC2">
        <w:rPr>
          <w:rFonts w:hint="cs"/>
          <w:rtl/>
        </w:rPr>
        <w:t>يق</w:t>
      </w:r>
      <w:r w:rsidRPr="00C62CC2">
        <w:rPr>
          <w:rtl/>
        </w:rPr>
        <w:t>عان على عاتق الدولة،</w:t>
      </w:r>
    </w:p>
    <w:p w:rsidR="00BA75C7" w:rsidRPr="00C62CC2" w:rsidRDefault="00BA75C7" w:rsidP="00751121">
      <w:pPr>
        <w:pStyle w:val="SingleTxtGA"/>
        <w:spacing w:line="360" w:lineRule="exact"/>
      </w:pPr>
      <w:r w:rsidRPr="00C62CC2">
        <w:rPr>
          <w:rtl/>
        </w:rPr>
        <w:lastRenderedPageBreak/>
        <w:tab/>
      </w:r>
      <w:r w:rsidRPr="00C62CC2">
        <w:rPr>
          <w:rFonts w:hint="cs"/>
          <w:i/>
          <w:iCs/>
          <w:rtl/>
        </w:rPr>
        <w:t>وإذ</w:t>
      </w:r>
      <w:r w:rsidRPr="00C62CC2">
        <w:rPr>
          <w:i/>
          <w:iCs/>
          <w:rtl/>
        </w:rPr>
        <w:t xml:space="preserve"> </w:t>
      </w:r>
      <w:r w:rsidRPr="00C62CC2">
        <w:rPr>
          <w:rFonts w:hint="cs"/>
          <w:i/>
          <w:iCs/>
          <w:rtl/>
        </w:rPr>
        <w:t>يؤكد</w:t>
      </w:r>
      <w:r w:rsidRPr="00C62CC2">
        <w:rPr>
          <w:rtl/>
        </w:rPr>
        <w:t xml:space="preserve"> </w:t>
      </w:r>
      <w:r w:rsidRPr="00C62CC2">
        <w:rPr>
          <w:rFonts w:hint="cs"/>
          <w:rtl/>
        </w:rPr>
        <w:t>أن</w:t>
      </w:r>
      <w:r w:rsidRPr="00C62CC2">
        <w:rPr>
          <w:rtl/>
        </w:rPr>
        <w:t xml:space="preserve"> </w:t>
      </w:r>
      <w:r w:rsidRPr="00C62CC2">
        <w:rPr>
          <w:rFonts w:hint="cs"/>
          <w:rtl/>
        </w:rPr>
        <w:t>الشركات</w:t>
      </w:r>
      <w:r w:rsidRPr="00C62CC2">
        <w:rPr>
          <w:rtl/>
        </w:rPr>
        <w:t xml:space="preserve"> </w:t>
      </w:r>
      <w:r w:rsidRPr="00C62CC2">
        <w:rPr>
          <w:rFonts w:hint="cs"/>
          <w:rtl/>
        </w:rPr>
        <w:t>عبر</w:t>
      </w:r>
      <w:r w:rsidRPr="00C62CC2">
        <w:rPr>
          <w:rtl/>
        </w:rPr>
        <w:t xml:space="preserve"> </w:t>
      </w:r>
      <w:r w:rsidRPr="00C62CC2">
        <w:rPr>
          <w:rFonts w:hint="cs"/>
          <w:rtl/>
        </w:rPr>
        <w:t>الوطنية</w:t>
      </w:r>
      <w:r w:rsidRPr="00C62CC2">
        <w:rPr>
          <w:rtl/>
        </w:rPr>
        <w:t xml:space="preserve"> </w:t>
      </w:r>
      <w:r w:rsidRPr="00C62CC2">
        <w:rPr>
          <w:rFonts w:hint="cs"/>
          <w:rtl/>
        </w:rPr>
        <w:t>وغيرها</w:t>
      </w:r>
      <w:r w:rsidRPr="00C62CC2">
        <w:rPr>
          <w:rtl/>
        </w:rPr>
        <w:t xml:space="preserve"> </w:t>
      </w:r>
      <w:r w:rsidRPr="00C62CC2">
        <w:rPr>
          <w:rFonts w:hint="cs"/>
          <w:rtl/>
        </w:rPr>
        <w:t>من</w:t>
      </w:r>
      <w:r w:rsidRPr="00C62CC2">
        <w:rPr>
          <w:rtl/>
        </w:rPr>
        <w:t xml:space="preserve"> </w:t>
      </w:r>
      <w:r w:rsidRPr="00C62CC2">
        <w:rPr>
          <w:rFonts w:hint="cs"/>
          <w:rtl/>
        </w:rPr>
        <w:t>مؤسسات</w:t>
      </w:r>
      <w:r w:rsidRPr="00C62CC2">
        <w:rPr>
          <w:rtl/>
        </w:rPr>
        <w:t xml:space="preserve"> </w:t>
      </w:r>
      <w:r w:rsidRPr="00C62CC2">
        <w:rPr>
          <w:rFonts w:hint="cs"/>
          <w:rtl/>
        </w:rPr>
        <w:t>الأعمال</w:t>
      </w:r>
      <w:r w:rsidRPr="00C62CC2">
        <w:rPr>
          <w:rtl/>
        </w:rPr>
        <w:t xml:space="preserve"> </w:t>
      </w:r>
      <w:r w:rsidRPr="00C62CC2">
        <w:rPr>
          <w:rFonts w:hint="cs"/>
          <w:rtl/>
        </w:rPr>
        <w:t>مسؤولة</w:t>
      </w:r>
      <w:r w:rsidRPr="00C62CC2">
        <w:rPr>
          <w:rtl/>
        </w:rPr>
        <w:t xml:space="preserve"> </w:t>
      </w:r>
      <w:r w:rsidRPr="00C62CC2">
        <w:rPr>
          <w:rFonts w:hint="cs"/>
          <w:rtl/>
        </w:rPr>
        <w:t>عن</w:t>
      </w:r>
      <w:r w:rsidRPr="00C62CC2">
        <w:rPr>
          <w:rtl/>
        </w:rPr>
        <w:t xml:space="preserve"> </w:t>
      </w:r>
      <w:r w:rsidRPr="00C62CC2">
        <w:rPr>
          <w:rFonts w:hint="cs"/>
          <w:rtl/>
        </w:rPr>
        <w:t>احترام</w:t>
      </w:r>
      <w:r w:rsidRPr="00C62CC2">
        <w:rPr>
          <w:rtl/>
        </w:rPr>
        <w:t xml:space="preserve"> </w:t>
      </w:r>
      <w:r w:rsidRPr="00C62CC2">
        <w:rPr>
          <w:rFonts w:hint="cs"/>
          <w:rtl/>
        </w:rPr>
        <w:t>حقوق</w:t>
      </w:r>
      <w:r w:rsidRPr="00C62CC2">
        <w:rPr>
          <w:rtl/>
        </w:rPr>
        <w:t xml:space="preserve"> </w:t>
      </w:r>
      <w:r w:rsidRPr="00C62CC2">
        <w:rPr>
          <w:rFonts w:hint="cs"/>
          <w:rtl/>
        </w:rPr>
        <w:t>الإنسان،</w:t>
      </w:r>
    </w:p>
    <w:p w:rsidR="00BA75C7" w:rsidRPr="00C62CC2" w:rsidRDefault="00BA75C7" w:rsidP="00751121">
      <w:pPr>
        <w:pStyle w:val="SingleTxtGA"/>
        <w:spacing w:line="360" w:lineRule="exact"/>
      </w:pPr>
      <w:r w:rsidRPr="00C62CC2">
        <w:rPr>
          <w:rtl/>
        </w:rPr>
        <w:tab/>
      </w:r>
      <w:r w:rsidRPr="00C62CC2">
        <w:rPr>
          <w:i/>
          <w:iCs/>
          <w:rtl/>
        </w:rPr>
        <w:t>وإذ يقر</w:t>
      </w:r>
      <w:r w:rsidRPr="00C62CC2">
        <w:rPr>
          <w:rtl/>
        </w:rPr>
        <w:t xml:space="preserve"> بالتقدم المحرز وبالجهود المتواصلة التي تبذلها بعض الدول ومؤسسات الأعمال والمنظمات الدولية وأعضاء المجتمع المدني من أجل تنفيذ المبادئ التوجيهية، </w:t>
      </w:r>
      <w:r>
        <w:rPr>
          <w:rFonts w:hint="cs"/>
          <w:rtl/>
        </w:rPr>
        <w:t xml:space="preserve">وبالدور الذي يؤديه </w:t>
      </w:r>
      <w:r w:rsidRPr="00C62CC2">
        <w:rPr>
          <w:rtl/>
        </w:rPr>
        <w:t xml:space="preserve">الاتفاق العالمي للأمم المتحدة في </w:t>
      </w:r>
      <w:r>
        <w:rPr>
          <w:rFonts w:hint="cs"/>
          <w:rtl/>
        </w:rPr>
        <w:t xml:space="preserve">جملة مجالات منها </w:t>
      </w:r>
      <w:r w:rsidRPr="00C62CC2">
        <w:rPr>
          <w:rtl/>
        </w:rPr>
        <w:t xml:space="preserve">الترويج </w:t>
      </w:r>
      <w:r>
        <w:rPr>
          <w:rFonts w:hint="cs"/>
          <w:rtl/>
        </w:rPr>
        <w:t>لهذه المبادئ</w:t>
      </w:r>
      <w:r w:rsidR="00EF38A0">
        <w:rPr>
          <w:rFonts w:hint="cs"/>
          <w:rtl/>
        </w:rPr>
        <w:t>،</w:t>
      </w:r>
    </w:p>
    <w:p w:rsidR="00BA75C7" w:rsidRPr="00C62CC2" w:rsidRDefault="00BA75C7" w:rsidP="00751121">
      <w:pPr>
        <w:pStyle w:val="SingleTxtGA"/>
        <w:spacing w:line="360" w:lineRule="exact"/>
      </w:pPr>
      <w:r w:rsidRPr="00C62CC2">
        <w:rPr>
          <w:rtl/>
        </w:rPr>
        <w:tab/>
      </w:r>
      <w:r w:rsidRPr="00C62CC2">
        <w:rPr>
          <w:i/>
          <w:iCs/>
          <w:rtl/>
        </w:rPr>
        <w:t>وإذ يقر أيضا</w:t>
      </w:r>
      <w:r>
        <w:rPr>
          <w:rFonts w:hint="cs"/>
          <w:i/>
          <w:iCs/>
          <w:rtl/>
        </w:rPr>
        <w:t>ً</w:t>
      </w:r>
      <w:r w:rsidRPr="00C62CC2">
        <w:rPr>
          <w:rtl/>
        </w:rPr>
        <w:t xml:space="preserve"> بالدور القيِّم الذي يضطلع به المجتمع المدني، بما في ذلك المنظمات غير الحكومية، في تعزيز المساءلة عن انتهاكات حقوق الإنسان المتصلة بالأعمال التجارية وفي التوعية بآثار ومخاطر بعض </w:t>
      </w:r>
      <w:r>
        <w:rPr>
          <w:rFonts w:hint="cs"/>
          <w:rtl/>
        </w:rPr>
        <w:t xml:space="preserve">مشاريع </w:t>
      </w:r>
      <w:r w:rsidRPr="00C62CC2">
        <w:rPr>
          <w:rtl/>
        </w:rPr>
        <w:t>وأنشطة الأعمال على حقوق الإنسان،</w:t>
      </w:r>
    </w:p>
    <w:p w:rsidR="00BA75C7" w:rsidRPr="004036C5" w:rsidRDefault="00BA75C7" w:rsidP="00751121">
      <w:pPr>
        <w:pStyle w:val="SingleTxtGA"/>
        <w:spacing w:line="360" w:lineRule="exact"/>
        <w:rPr>
          <w:spacing w:val="-6"/>
        </w:rPr>
      </w:pPr>
      <w:r w:rsidRPr="004036C5">
        <w:rPr>
          <w:spacing w:val="-6"/>
          <w:rtl/>
        </w:rPr>
        <w:tab/>
      </w:r>
      <w:r w:rsidRPr="004036C5">
        <w:rPr>
          <w:i/>
          <w:iCs/>
          <w:spacing w:val="-6"/>
          <w:rtl/>
        </w:rPr>
        <w:t>وإذ يلاحظ</w:t>
      </w:r>
      <w:r w:rsidRPr="004036C5">
        <w:rPr>
          <w:spacing w:val="-6"/>
          <w:rtl/>
        </w:rPr>
        <w:t xml:space="preserve"> الدور الذي يمكن </w:t>
      </w:r>
      <w:r w:rsidRPr="004036C5">
        <w:rPr>
          <w:rFonts w:hint="cs"/>
          <w:spacing w:val="-6"/>
          <w:rtl/>
        </w:rPr>
        <w:t>أ</w:t>
      </w:r>
      <w:r w:rsidRPr="004036C5">
        <w:rPr>
          <w:spacing w:val="-6"/>
          <w:rtl/>
        </w:rPr>
        <w:t>ن تؤديه خطط العمل الوطنية والأطر الأخرى المتعلقة بالأعمال التجارية وحقوق الإنسان بوصفها أدوات لتعزيز التنفيذ الشامل والفعال للمبادئ التوجيهية،</w:t>
      </w:r>
    </w:p>
    <w:p w:rsidR="00BA75C7" w:rsidRPr="00C62CC2" w:rsidRDefault="00BA75C7" w:rsidP="00751121">
      <w:pPr>
        <w:pStyle w:val="SingleTxtGA"/>
        <w:spacing w:line="360" w:lineRule="exact"/>
      </w:pPr>
      <w:r w:rsidRPr="00C62CC2">
        <w:rPr>
          <w:rtl/>
        </w:rPr>
        <w:tab/>
      </w:r>
      <w:r w:rsidRPr="00C62CC2">
        <w:rPr>
          <w:i/>
          <w:iCs/>
          <w:rtl/>
        </w:rPr>
        <w:t>وإذ يساوره قلق</w:t>
      </w:r>
      <w:r w:rsidRPr="00C62CC2">
        <w:rPr>
          <w:rtl/>
        </w:rPr>
        <w:t xml:space="preserve"> إزاء </w:t>
      </w:r>
      <w:r>
        <w:rPr>
          <w:rFonts w:hint="cs"/>
          <w:rtl/>
        </w:rPr>
        <w:t>ال</w:t>
      </w:r>
      <w:r w:rsidRPr="00C62CC2">
        <w:rPr>
          <w:rtl/>
        </w:rPr>
        <w:t xml:space="preserve">حواجز </w:t>
      </w:r>
      <w:r>
        <w:rPr>
          <w:rFonts w:hint="cs"/>
          <w:rtl/>
        </w:rPr>
        <w:t>ال</w:t>
      </w:r>
      <w:r w:rsidRPr="00C62CC2">
        <w:rPr>
          <w:rtl/>
        </w:rPr>
        <w:t>قانونية و</w:t>
      </w:r>
      <w:r>
        <w:rPr>
          <w:rFonts w:hint="cs"/>
          <w:rtl/>
        </w:rPr>
        <w:t>ال</w:t>
      </w:r>
      <w:r w:rsidRPr="00C62CC2">
        <w:rPr>
          <w:rtl/>
        </w:rPr>
        <w:t>عملية</w:t>
      </w:r>
      <w:r>
        <w:rPr>
          <w:rFonts w:hint="cs"/>
          <w:rtl/>
        </w:rPr>
        <w:t xml:space="preserve"> التي تعيق</w:t>
      </w:r>
      <w:r w:rsidRPr="00C62CC2">
        <w:rPr>
          <w:rtl/>
        </w:rPr>
        <w:t xml:space="preserve"> إتاحة سبل الانتصاف لضحايا انتهاكات حقوق الإنسان المتصلة بالأعمال التجارية</w:t>
      </w:r>
      <w:r>
        <w:rPr>
          <w:rFonts w:hint="cs"/>
          <w:rtl/>
        </w:rPr>
        <w:t>،</w:t>
      </w:r>
      <w:r w:rsidRPr="00C62CC2">
        <w:rPr>
          <w:rtl/>
        </w:rPr>
        <w:t xml:space="preserve"> </w:t>
      </w:r>
      <w:r>
        <w:rPr>
          <w:rFonts w:hint="cs"/>
          <w:rtl/>
        </w:rPr>
        <w:t>الأمر الذي</w:t>
      </w:r>
      <w:r w:rsidRPr="00C62CC2">
        <w:rPr>
          <w:rtl/>
        </w:rPr>
        <w:t xml:space="preserve"> قد </w:t>
      </w:r>
      <w:r>
        <w:rPr>
          <w:rFonts w:hint="cs"/>
          <w:rtl/>
        </w:rPr>
        <w:t>ي</w:t>
      </w:r>
      <w:r w:rsidRPr="00C62CC2">
        <w:rPr>
          <w:rtl/>
        </w:rPr>
        <w:t xml:space="preserve">حرم المظلومين من فرصة </w:t>
      </w:r>
      <w:r>
        <w:rPr>
          <w:rFonts w:hint="cs"/>
          <w:rtl/>
        </w:rPr>
        <w:t xml:space="preserve">الوصول إلى </w:t>
      </w:r>
      <w:r w:rsidRPr="00C62CC2">
        <w:rPr>
          <w:rtl/>
        </w:rPr>
        <w:t xml:space="preserve">سبل انتصاف فعالة، بما فيها السبل القضائية وغير القضائية، </w:t>
      </w:r>
      <w:r w:rsidRPr="00C62CC2">
        <w:rPr>
          <w:rFonts w:ascii="Traditional Arabic" w:hAnsi="Traditional Arabic" w:hint="cs"/>
          <w:rtl/>
        </w:rPr>
        <w:t>وإذ</w:t>
      </w:r>
      <w:r w:rsidRPr="00C62CC2">
        <w:rPr>
          <w:rtl/>
        </w:rPr>
        <w:t xml:space="preserve"> </w:t>
      </w:r>
      <w:r w:rsidRPr="00C62CC2">
        <w:rPr>
          <w:rFonts w:ascii="Traditional Arabic" w:hAnsi="Traditional Arabic" w:hint="cs"/>
          <w:rtl/>
        </w:rPr>
        <w:t>يقر</w:t>
      </w:r>
      <w:r w:rsidRPr="00C62CC2">
        <w:rPr>
          <w:rtl/>
        </w:rPr>
        <w:t xml:space="preserve"> </w:t>
      </w:r>
      <w:r w:rsidRPr="00C62CC2">
        <w:rPr>
          <w:rFonts w:ascii="Traditional Arabic" w:hAnsi="Traditional Arabic" w:hint="cs"/>
          <w:rtl/>
        </w:rPr>
        <w:t>بإمكانية</w:t>
      </w:r>
      <w:r w:rsidRPr="00C62CC2">
        <w:rPr>
          <w:rtl/>
        </w:rPr>
        <w:t xml:space="preserve"> </w:t>
      </w:r>
      <w:r w:rsidRPr="00C62CC2">
        <w:rPr>
          <w:rFonts w:ascii="Traditional Arabic" w:hAnsi="Traditional Arabic" w:hint="cs"/>
          <w:rtl/>
        </w:rPr>
        <w:t>مواصلة</w:t>
      </w:r>
      <w:r w:rsidRPr="00C62CC2">
        <w:rPr>
          <w:rtl/>
        </w:rPr>
        <w:t xml:space="preserve"> </w:t>
      </w:r>
      <w:r w:rsidRPr="00C62CC2">
        <w:rPr>
          <w:rFonts w:ascii="Traditional Arabic" w:hAnsi="Traditional Arabic" w:hint="cs"/>
          <w:rtl/>
        </w:rPr>
        <w:t>النظر</w:t>
      </w:r>
      <w:r w:rsidRPr="00C62CC2">
        <w:rPr>
          <w:rtl/>
        </w:rPr>
        <w:t xml:space="preserve"> </w:t>
      </w:r>
      <w:r w:rsidRPr="00C62CC2">
        <w:rPr>
          <w:rFonts w:ascii="Traditional Arabic" w:hAnsi="Traditional Arabic" w:hint="cs"/>
          <w:rtl/>
        </w:rPr>
        <w:t>في</w:t>
      </w:r>
      <w:r w:rsidRPr="00C62CC2">
        <w:rPr>
          <w:rtl/>
        </w:rPr>
        <w:t xml:space="preserve"> </w:t>
      </w:r>
      <w:r w:rsidRPr="00C62CC2">
        <w:rPr>
          <w:rFonts w:ascii="Traditional Arabic" w:hAnsi="Traditional Arabic" w:hint="cs"/>
          <w:rtl/>
        </w:rPr>
        <w:t>كيفية</w:t>
      </w:r>
      <w:r w:rsidRPr="00C62CC2">
        <w:rPr>
          <w:rtl/>
        </w:rPr>
        <w:t xml:space="preserve"> </w:t>
      </w:r>
      <w:r>
        <w:rPr>
          <w:rFonts w:ascii="Traditional Arabic" w:hAnsi="Traditional Arabic" w:hint="cs"/>
          <w:rtl/>
        </w:rPr>
        <w:t>توفير سُبل انتصاف أكثر فعالية ل</w:t>
      </w:r>
      <w:r w:rsidRPr="00C62CC2">
        <w:rPr>
          <w:rFonts w:ascii="Traditional Arabic" w:hAnsi="Traditional Arabic" w:hint="cs"/>
          <w:rtl/>
        </w:rPr>
        <w:t>لأفراد</w:t>
      </w:r>
      <w:r w:rsidRPr="00C62CC2">
        <w:rPr>
          <w:rtl/>
        </w:rPr>
        <w:t xml:space="preserve"> </w:t>
      </w:r>
      <w:r>
        <w:rPr>
          <w:rFonts w:hint="cs"/>
          <w:rtl/>
        </w:rPr>
        <w:t xml:space="preserve">المتضررين </w:t>
      </w:r>
      <w:r w:rsidRPr="00C62CC2">
        <w:rPr>
          <w:rFonts w:ascii="Traditional Arabic" w:hAnsi="Traditional Arabic" w:hint="cs"/>
          <w:rtl/>
        </w:rPr>
        <w:t>والمجتمعات</w:t>
      </w:r>
      <w:r w:rsidRPr="00C62CC2">
        <w:rPr>
          <w:rtl/>
        </w:rPr>
        <w:t xml:space="preserve"> </w:t>
      </w:r>
      <w:r>
        <w:rPr>
          <w:rFonts w:ascii="Traditional Arabic" w:hAnsi="Traditional Arabic" w:hint="cs"/>
          <w:rtl/>
        </w:rPr>
        <w:t xml:space="preserve">المحلية المتضررة، وذلك من خلال </w:t>
      </w:r>
      <w:r w:rsidRPr="00C62CC2">
        <w:rPr>
          <w:rFonts w:ascii="Traditional Arabic" w:hAnsi="Traditional Arabic" w:hint="cs"/>
          <w:rtl/>
        </w:rPr>
        <w:t>الأطر</w:t>
      </w:r>
      <w:r w:rsidRPr="00C62CC2">
        <w:rPr>
          <w:rtl/>
        </w:rPr>
        <w:t xml:space="preserve"> </w:t>
      </w:r>
      <w:r w:rsidRPr="00C62CC2">
        <w:rPr>
          <w:rFonts w:ascii="Traditional Arabic" w:hAnsi="Traditional Arabic" w:hint="cs"/>
          <w:rtl/>
        </w:rPr>
        <w:t>القانونية</w:t>
      </w:r>
      <w:r w:rsidRPr="00C62CC2">
        <w:rPr>
          <w:rtl/>
        </w:rPr>
        <w:t xml:space="preserve"> </w:t>
      </w:r>
      <w:r>
        <w:rPr>
          <w:rFonts w:ascii="Traditional Arabic" w:hAnsi="Traditional Arabic" w:hint="cs"/>
          <w:rtl/>
        </w:rPr>
        <w:t>ذات الصلة</w:t>
      </w:r>
      <w:r w:rsidRPr="00C62CC2">
        <w:rPr>
          <w:rFonts w:ascii="Traditional Arabic" w:hAnsi="Traditional Arabic" w:hint="cs"/>
          <w:rtl/>
        </w:rPr>
        <w:t>،</w:t>
      </w:r>
    </w:p>
    <w:p w:rsidR="00BA75C7" w:rsidRPr="00C62CC2" w:rsidRDefault="00BA75C7" w:rsidP="00751121">
      <w:pPr>
        <w:pStyle w:val="SingleTxtGA"/>
        <w:spacing w:line="360" w:lineRule="exact"/>
      </w:pPr>
      <w:r w:rsidRPr="00C62CC2">
        <w:rPr>
          <w:rtl/>
        </w:rPr>
        <w:tab/>
      </w:r>
      <w:r w:rsidRPr="00C62CC2">
        <w:rPr>
          <w:i/>
          <w:iCs/>
          <w:rtl/>
        </w:rPr>
        <w:t>وإذ يشير</w:t>
      </w:r>
      <w:r w:rsidRPr="00C62CC2">
        <w:rPr>
          <w:rtl/>
        </w:rPr>
        <w:t xml:space="preserve"> إلى دور الفريق العامل المعني بمسألة حقوق الإنسان والشركات عبر الوطنية وغيرها من مؤسسات الأعمال في الترويج للتنفيذ الفعال للمبادئ التوجيهية وفي استكشاف خيارات لتعزيز إمكانية الوصول إلى سبل انتصاف فعالة،</w:t>
      </w:r>
    </w:p>
    <w:p w:rsidR="00BA75C7" w:rsidRPr="00C62CC2" w:rsidRDefault="00BA75C7" w:rsidP="00751121">
      <w:pPr>
        <w:pStyle w:val="SingleTxtGA"/>
        <w:spacing w:line="360" w:lineRule="exact"/>
      </w:pPr>
      <w:r w:rsidRPr="00C62CC2">
        <w:rPr>
          <w:rtl/>
        </w:rPr>
        <w:tab/>
      </w:r>
      <w:r w:rsidRPr="00C62CC2">
        <w:rPr>
          <w:i/>
          <w:iCs/>
          <w:rtl/>
        </w:rPr>
        <w:t>وإذ يقر</w:t>
      </w:r>
      <w:r w:rsidRPr="00C62CC2">
        <w:rPr>
          <w:rtl/>
        </w:rPr>
        <w:t xml:space="preserve"> بأن المنتدى السنوي المعني بالأعمال التجارية وحقوق الإنسان بات يشكل فرصة قيِّمة لتعزيز الحوار والتعاون بشأن القضايا المرتبطة بالدروس المستفادة الخاصة بالأعمال التجارية وحقوق الإنسان، بما في ذلك التحديات التي تواجهها قطاعات أو بيئات تشغيلية محددة أو التحديات المتعلقة بحقوق أو فئات معينة، وكذلك لتحديد الممارسات الجيدة،</w:t>
      </w:r>
    </w:p>
    <w:p w:rsidR="00BA75C7" w:rsidRPr="00C62CC2" w:rsidRDefault="00BA75C7" w:rsidP="00751121">
      <w:pPr>
        <w:pStyle w:val="SingleTxtGA"/>
        <w:spacing w:line="360" w:lineRule="exact"/>
        <w:rPr>
          <w:rtl/>
          <w:lang w:bidi="ar-DZ"/>
        </w:rPr>
      </w:pPr>
      <w:r w:rsidRPr="00C62CC2">
        <w:rPr>
          <w:rtl/>
        </w:rPr>
        <w:tab/>
      </w:r>
      <w:r w:rsidRPr="00C62CC2">
        <w:rPr>
          <w:i/>
          <w:iCs/>
          <w:rtl/>
        </w:rPr>
        <w:t>وإذ يقر أيضا</w:t>
      </w:r>
      <w:r>
        <w:rPr>
          <w:rFonts w:hint="cs"/>
          <w:i/>
          <w:iCs/>
          <w:rtl/>
        </w:rPr>
        <w:t>ً</w:t>
      </w:r>
      <w:r w:rsidRPr="00C62CC2">
        <w:rPr>
          <w:rtl/>
        </w:rPr>
        <w:t xml:space="preserve"> بأهمية بناء قدرة الحكومات ومؤسسات الأعمال والمجتمع المدني والجهات المعنية الأخرى على تعزيز منع انتهاكات حقوق الإنسان المتصلة بالأعمال التجارية، وتوفير سبل انتصاف فعالة وإدارة التحديات القائمة في مجال الأعمال التجارية وحقوق الإنسان، وبأن لمنظومة الأمم المتحدة دورا</w:t>
      </w:r>
      <w:r>
        <w:rPr>
          <w:rFonts w:hint="cs"/>
          <w:rtl/>
        </w:rPr>
        <w:t>ً</w:t>
      </w:r>
      <w:r w:rsidRPr="00C62CC2">
        <w:rPr>
          <w:rtl/>
        </w:rPr>
        <w:t xml:space="preserve"> هاما</w:t>
      </w:r>
      <w:r>
        <w:rPr>
          <w:rFonts w:hint="cs"/>
          <w:rtl/>
        </w:rPr>
        <w:t>ً</w:t>
      </w:r>
      <w:r w:rsidRPr="00C62CC2">
        <w:rPr>
          <w:rtl/>
        </w:rPr>
        <w:t xml:space="preserve"> تؤديه في هذ</w:t>
      </w:r>
      <w:bookmarkStart w:id="0" w:name="_GoBack"/>
      <w:bookmarkEnd w:id="0"/>
      <w:r w:rsidRPr="00C62CC2">
        <w:rPr>
          <w:rtl/>
        </w:rPr>
        <w:t>ا الصدد،</w:t>
      </w:r>
    </w:p>
    <w:p w:rsidR="00BA75C7" w:rsidRPr="00C62CC2" w:rsidRDefault="00BA75C7" w:rsidP="00751121">
      <w:pPr>
        <w:pStyle w:val="SingleTxtGA"/>
        <w:spacing w:line="360" w:lineRule="exact"/>
      </w:pPr>
      <w:r w:rsidRPr="00C62CC2">
        <w:rPr>
          <w:rtl/>
        </w:rPr>
        <w:tab/>
      </w:r>
      <w:r w:rsidRPr="00C62CC2">
        <w:rPr>
          <w:i/>
          <w:iCs/>
          <w:rtl/>
        </w:rPr>
        <w:t>وإذ يشير</w:t>
      </w:r>
      <w:r w:rsidRPr="00C62CC2">
        <w:rPr>
          <w:rtl/>
        </w:rPr>
        <w:t xml:space="preserve"> إلى آراء وتوصيات هيئات معاهدات الأمم المتحدة لحقوق الإنسان، بما في ذلك التعليقات العامة </w:t>
      </w:r>
      <w:r>
        <w:rPr>
          <w:rFonts w:hint="cs"/>
          <w:rtl/>
        </w:rPr>
        <w:t>ذات الصلة ب</w:t>
      </w:r>
      <w:r w:rsidRPr="00C62CC2">
        <w:rPr>
          <w:rtl/>
        </w:rPr>
        <w:t xml:space="preserve">مسألة حقوق الإنسان والشركات عبر الوطنية وغيرها من مؤسسات الأعمال، مثل التعليق العام رقم </w:t>
      </w:r>
      <w:r w:rsidR="00E9696B">
        <w:rPr>
          <w:rFonts w:hint="cs"/>
          <w:rtl/>
        </w:rPr>
        <w:t>16</w:t>
      </w:r>
      <w:r>
        <w:rPr>
          <w:rFonts w:hint="cs"/>
          <w:rtl/>
        </w:rPr>
        <w:t>(2013)</w:t>
      </w:r>
      <w:r w:rsidRPr="00C62CC2">
        <w:rPr>
          <w:rtl/>
        </w:rPr>
        <w:t xml:space="preserve"> للجنة حقوق الطفل،</w:t>
      </w:r>
    </w:p>
    <w:p w:rsidR="00BA75C7" w:rsidRPr="00751121" w:rsidRDefault="00BA75C7" w:rsidP="00751121">
      <w:pPr>
        <w:pStyle w:val="SingleTxtGA"/>
        <w:spacing w:line="360" w:lineRule="exact"/>
        <w:rPr>
          <w:spacing w:val="-6"/>
        </w:rPr>
      </w:pPr>
      <w:r>
        <w:rPr>
          <w:rtl/>
        </w:rPr>
        <w:tab/>
      </w:r>
      <w:r w:rsidRPr="00751121">
        <w:rPr>
          <w:i/>
          <w:iCs/>
          <w:spacing w:val="-6"/>
          <w:rtl/>
        </w:rPr>
        <w:t>وإذ يرحب</w:t>
      </w:r>
      <w:r w:rsidRPr="00751121">
        <w:rPr>
          <w:rFonts w:hint="cs"/>
          <w:spacing w:val="-6"/>
          <w:rtl/>
        </w:rPr>
        <w:t xml:space="preserve"> باعتماد </w:t>
      </w:r>
      <w:r w:rsidRPr="00751121">
        <w:rPr>
          <w:spacing w:val="-6"/>
          <w:rtl/>
        </w:rPr>
        <w:t>الجمعية العامة</w:t>
      </w:r>
      <w:r w:rsidRPr="00751121">
        <w:rPr>
          <w:rFonts w:hint="cs"/>
          <w:spacing w:val="-6"/>
          <w:rtl/>
        </w:rPr>
        <w:t>، في قرارها</w:t>
      </w:r>
      <w:r w:rsidRPr="00751121">
        <w:rPr>
          <w:spacing w:val="-6"/>
          <w:rtl/>
        </w:rPr>
        <w:t xml:space="preserve"> 70/1 المؤرخ 25 أيلول</w:t>
      </w:r>
      <w:r w:rsidR="00584B38" w:rsidRPr="00751121">
        <w:rPr>
          <w:spacing w:val="-6"/>
          <w:rtl/>
        </w:rPr>
        <w:t>/</w:t>
      </w:r>
      <w:r w:rsidRPr="00751121">
        <w:rPr>
          <w:spacing w:val="-6"/>
          <w:rtl/>
        </w:rPr>
        <w:t>سبتمبر</w:t>
      </w:r>
      <w:r w:rsidRPr="00751121">
        <w:rPr>
          <w:rFonts w:hint="cs"/>
          <w:spacing w:val="-6"/>
          <w:rtl/>
        </w:rPr>
        <w:t> </w:t>
      </w:r>
      <w:r w:rsidRPr="00751121">
        <w:rPr>
          <w:spacing w:val="-6"/>
          <w:rtl/>
        </w:rPr>
        <w:t>2015، خط</w:t>
      </w:r>
      <w:r w:rsidRPr="00751121">
        <w:rPr>
          <w:rFonts w:hint="cs"/>
          <w:spacing w:val="-6"/>
          <w:rtl/>
        </w:rPr>
        <w:t>ةَ</w:t>
      </w:r>
      <w:r w:rsidRPr="00751121">
        <w:rPr>
          <w:spacing w:val="-6"/>
          <w:rtl/>
        </w:rPr>
        <w:t xml:space="preserve"> التنمية المستدامة لعام 2030"، </w:t>
      </w:r>
      <w:r w:rsidRPr="00751121">
        <w:rPr>
          <w:rFonts w:hint="cs"/>
          <w:spacing w:val="-6"/>
          <w:rtl/>
        </w:rPr>
        <w:t>ويرحب تحديداً، في هذا السياق، ب</w:t>
      </w:r>
      <w:r w:rsidRPr="00751121">
        <w:rPr>
          <w:spacing w:val="-6"/>
          <w:rtl/>
        </w:rPr>
        <w:t>الفقرة</w:t>
      </w:r>
      <w:r w:rsidRPr="00751121">
        <w:rPr>
          <w:rFonts w:hint="cs"/>
          <w:spacing w:val="-6"/>
          <w:rtl/>
        </w:rPr>
        <w:t> </w:t>
      </w:r>
      <w:r w:rsidRPr="00751121">
        <w:rPr>
          <w:spacing w:val="-6"/>
          <w:rtl/>
        </w:rPr>
        <w:t xml:space="preserve">67 </w:t>
      </w:r>
      <w:r w:rsidRPr="00751121">
        <w:rPr>
          <w:rFonts w:hint="cs"/>
          <w:spacing w:val="-6"/>
          <w:rtl/>
        </w:rPr>
        <w:t>من القرار المذكور،</w:t>
      </w:r>
    </w:p>
    <w:p w:rsidR="00BA75C7" w:rsidRPr="00C62CC2" w:rsidRDefault="00BA75C7" w:rsidP="00751121">
      <w:pPr>
        <w:pStyle w:val="SingleTxtGA"/>
        <w:spacing w:line="360" w:lineRule="exact"/>
      </w:pPr>
      <w:r>
        <w:rPr>
          <w:rtl/>
        </w:rPr>
        <w:tab/>
      </w:r>
      <w:r w:rsidRPr="00C62CC2">
        <w:rPr>
          <w:i/>
          <w:iCs/>
          <w:rtl/>
        </w:rPr>
        <w:t>وإذ يحيط علما</w:t>
      </w:r>
      <w:r>
        <w:rPr>
          <w:rFonts w:hint="cs"/>
          <w:i/>
          <w:iCs/>
          <w:rtl/>
        </w:rPr>
        <w:t>ً</w:t>
      </w:r>
      <w:r w:rsidRPr="00C62CC2">
        <w:rPr>
          <w:rtl/>
        </w:rPr>
        <w:t xml:space="preserve"> ب</w:t>
      </w:r>
      <w:r>
        <w:rPr>
          <w:rFonts w:hint="cs"/>
          <w:rtl/>
        </w:rPr>
        <w:t>اعتماد</w:t>
      </w:r>
      <w:r w:rsidRPr="00D235F6">
        <w:rPr>
          <w:rtl/>
        </w:rPr>
        <w:t xml:space="preserve"> </w:t>
      </w:r>
      <w:r w:rsidRPr="00C62CC2">
        <w:rPr>
          <w:rtl/>
        </w:rPr>
        <w:t>مجلس إدارة</w:t>
      </w:r>
      <w:r>
        <w:rPr>
          <w:rtl/>
        </w:rPr>
        <w:t xml:space="preserve"> </w:t>
      </w:r>
      <w:r w:rsidRPr="00C62CC2">
        <w:rPr>
          <w:rtl/>
        </w:rPr>
        <w:t>منظمة العمل الدولية، في آذار/مارس ٢٠١٧،</w:t>
      </w:r>
      <w:r>
        <w:rPr>
          <w:rFonts w:hint="cs"/>
          <w:rtl/>
        </w:rPr>
        <w:t xml:space="preserve"> </w:t>
      </w:r>
      <w:r w:rsidRPr="00C62CC2">
        <w:rPr>
          <w:rtl/>
        </w:rPr>
        <w:t>الإعلا</w:t>
      </w:r>
      <w:r>
        <w:rPr>
          <w:rFonts w:hint="cs"/>
          <w:rtl/>
        </w:rPr>
        <w:t>نَ</w:t>
      </w:r>
      <w:r w:rsidRPr="00C62CC2">
        <w:rPr>
          <w:rtl/>
        </w:rPr>
        <w:t xml:space="preserve"> الثلاثي المنقح للمبادئ المتعلقة بالمؤسسات المتعددة الجنسيات والسياسة الاجتماعية</w:t>
      </w:r>
      <w:r>
        <w:rPr>
          <w:rFonts w:hint="cs"/>
          <w:rtl/>
        </w:rPr>
        <w:t>،</w:t>
      </w:r>
      <w:r w:rsidRPr="00C62CC2">
        <w:rPr>
          <w:rtl/>
        </w:rPr>
        <w:t xml:space="preserve"> </w:t>
      </w:r>
      <w:r>
        <w:rPr>
          <w:rFonts w:hint="cs"/>
          <w:rtl/>
        </w:rPr>
        <w:t>الذي</w:t>
      </w:r>
      <w:r>
        <w:rPr>
          <w:rtl/>
        </w:rPr>
        <w:t xml:space="preserve"> يأخذ في الاعتبار جملة أمور </w:t>
      </w:r>
      <w:r>
        <w:rPr>
          <w:rFonts w:hint="cs"/>
          <w:rtl/>
        </w:rPr>
        <w:t xml:space="preserve">منها </w:t>
      </w:r>
      <w:r w:rsidRPr="00C62CC2">
        <w:rPr>
          <w:rtl/>
        </w:rPr>
        <w:t>المبادئ التوجيهية،</w:t>
      </w:r>
    </w:p>
    <w:p w:rsidR="00BA75C7" w:rsidRPr="00E9696B" w:rsidRDefault="00BA75C7" w:rsidP="00751121">
      <w:pPr>
        <w:pStyle w:val="SingleTxtGA"/>
        <w:spacing w:line="360" w:lineRule="exact"/>
        <w:rPr>
          <w:spacing w:val="-4"/>
        </w:rPr>
      </w:pPr>
      <w:r w:rsidRPr="00E9696B">
        <w:rPr>
          <w:spacing w:val="-4"/>
          <w:rtl/>
        </w:rPr>
        <w:tab/>
        <w:t>١-</w:t>
      </w:r>
      <w:r w:rsidRPr="00E9696B">
        <w:rPr>
          <w:spacing w:val="-4"/>
          <w:rtl/>
        </w:rPr>
        <w:tab/>
      </w:r>
      <w:r w:rsidRPr="00E9696B">
        <w:rPr>
          <w:i/>
          <w:iCs/>
          <w:spacing w:val="-4"/>
          <w:rtl/>
        </w:rPr>
        <w:t>يرحب</w:t>
      </w:r>
      <w:r w:rsidRPr="00E9696B">
        <w:rPr>
          <w:spacing w:val="-4"/>
          <w:rtl/>
        </w:rPr>
        <w:t xml:space="preserve"> بما يضطلع به الفريق العامل المعني بمسألة حقوق الإنسان والشركات عبر الوطنية وغيرها من مؤسسات الأعمال من عمل للوفاء بولايته، </w:t>
      </w:r>
      <w:r w:rsidRPr="00E9696B">
        <w:rPr>
          <w:rFonts w:hint="cs"/>
          <w:spacing w:val="-4"/>
          <w:rtl/>
        </w:rPr>
        <w:t>وينوّه</w:t>
      </w:r>
      <w:r w:rsidRPr="00E9696B">
        <w:rPr>
          <w:spacing w:val="-4"/>
          <w:rtl/>
        </w:rPr>
        <w:t xml:space="preserve"> بدوره في المنتديات والمشاورات </w:t>
      </w:r>
      <w:r w:rsidRPr="00E9696B">
        <w:rPr>
          <w:spacing w:val="-4"/>
          <w:rtl/>
        </w:rPr>
        <w:lastRenderedPageBreak/>
        <w:t xml:space="preserve">الإقليمية التي تناقش التحديات والدروس </w:t>
      </w:r>
      <w:r w:rsidRPr="00E9696B">
        <w:rPr>
          <w:rFonts w:hint="cs"/>
          <w:spacing w:val="-4"/>
          <w:rtl/>
        </w:rPr>
        <w:t xml:space="preserve">المستفادة </w:t>
      </w:r>
      <w:r w:rsidRPr="00E9696B">
        <w:rPr>
          <w:spacing w:val="-4"/>
          <w:rtl/>
        </w:rPr>
        <w:t>من تنفيذ المبادئ التوجيهية بشأن الأعمال التجارية وحقوق الإنسان مع الدول وغيرها من الجهات صاحبة المصلحة في السياق الإقليمي؛</w:t>
      </w:r>
    </w:p>
    <w:p w:rsidR="00BA75C7" w:rsidRPr="00751121" w:rsidRDefault="00BA75C7" w:rsidP="00751121">
      <w:pPr>
        <w:pStyle w:val="SingleTxtGA"/>
        <w:spacing w:line="360" w:lineRule="exact"/>
        <w:rPr>
          <w:spacing w:val="-6"/>
        </w:rPr>
      </w:pPr>
      <w:r>
        <w:rPr>
          <w:rtl/>
        </w:rPr>
        <w:tab/>
        <w:t>٢-</w:t>
      </w:r>
      <w:r>
        <w:rPr>
          <w:rtl/>
        </w:rPr>
        <w:tab/>
      </w:r>
      <w:r w:rsidRPr="00751121">
        <w:rPr>
          <w:i/>
          <w:iCs/>
          <w:spacing w:val="-6"/>
          <w:rtl/>
        </w:rPr>
        <w:t>يقر</w:t>
      </w:r>
      <w:r w:rsidRPr="00751121">
        <w:rPr>
          <w:spacing w:val="-6"/>
          <w:rtl/>
        </w:rPr>
        <w:t xml:space="preserve"> بأن التنفيذ الفعال للمبادئ التوجيهية ينبغي أن </w:t>
      </w:r>
      <w:r w:rsidRPr="00751121">
        <w:rPr>
          <w:rFonts w:hint="cs"/>
          <w:spacing w:val="-6"/>
          <w:rtl/>
        </w:rPr>
        <w:t xml:space="preserve">يشمل </w:t>
      </w:r>
      <w:r w:rsidRPr="00751121">
        <w:rPr>
          <w:spacing w:val="-6"/>
          <w:rtl/>
        </w:rPr>
        <w:t>طائفة واسعة من مجالات السياسة العامة وأن يشارك فيه أصحاب المصلحة المعني</w:t>
      </w:r>
      <w:r w:rsidRPr="00751121">
        <w:rPr>
          <w:rFonts w:hint="cs"/>
          <w:spacing w:val="-6"/>
          <w:rtl/>
        </w:rPr>
        <w:t>و</w:t>
      </w:r>
      <w:r w:rsidRPr="00751121">
        <w:rPr>
          <w:spacing w:val="-6"/>
          <w:rtl/>
        </w:rPr>
        <w:t xml:space="preserve">ن، ويشجع جميع الدول على اتخاذ خطوات لتنفيذ المبادئ التوجيهية، </w:t>
      </w:r>
      <w:r w:rsidRPr="00751121">
        <w:rPr>
          <w:rFonts w:hint="cs"/>
          <w:spacing w:val="-6"/>
          <w:rtl/>
        </w:rPr>
        <w:t>بوسائل منها</w:t>
      </w:r>
      <w:r w:rsidRPr="00751121">
        <w:rPr>
          <w:spacing w:val="-6"/>
          <w:rtl/>
        </w:rPr>
        <w:t xml:space="preserve"> وضع خطة عمل وطنية أو غير ذلك من الأطر المشابهة؛</w:t>
      </w:r>
    </w:p>
    <w:p w:rsidR="00BA75C7" w:rsidRPr="00BA75C7" w:rsidRDefault="00BA75C7" w:rsidP="00751121">
      <w:pPr>
        <w:pStyle w:val="SingleTxtGA"/>
        <w:spacing w:line="360" w:lineRule="exact"/>
        <w:rPr>
          <w:spacing w:val="-4"/>
        </w:rPr>
      </w:pPr>
      <w:r w:rsidRPr="00BA75C7">
        <w:rPr>
          <w:spacing w:val="-4"/>
          <w:rtl/>
        </w:rPr>
        <w:tab/>
        <w:t>٣-</w:t>
      </w:r>
      <w:r w:rsidRPr="00BA75C7">
        <w:rPr>
          <w:spacing w:val="-4"/>
          <w:rtl/>
        </w:rPr>
        <w:tab/>
      </w:r>
      <w:r w:rsidRPr="00BA75C7">
        <w:rPr>
          <w:i/>
          <w:iCs/>
          <w:spacing w:val="-4"/>
          <w:rtl/>
        </w:rPr>
        <w:t>يدعو</w:t>
      </w:r>
      <w:r w:rsidRPr="00BA75C7">
        <w:rPr>
          <w:spacing w:val="-4"/>
          <w:rtl/>
        </w:rPr>
        <w:t xml:space="preserve"> جميع مؤسسات الأعمال إلى الوفاء بمسؤوليتها عن احترام حقوق الإنسان وفقا</w:t>
      </w:r>
      <w:r w:rsidRPr="00BA75C7">
        <w:rPr>
          <w:rFonts w:hint="cs"/>
          <w:spacing w:val="-4"/>
          <w:rtl/>
        </w:rPr>
        <w:t>ً</w:t>
      </w:r>
      <w:r w:rsidRPr="00BA75C7">
        <w:rPr>
          <w:spacing w:val="-4"/>
          <w:rtl/>
        </w:rPr>
        <w:t xml:space="preserve"> للمبادئ التوجيهية؛</w:t>
      </w:r>
    </w:p>
    <w:p w:rsidR="00BA75C7" w:rsidRPr="00C62CC2" w:rsidRDefault="00BA75C7" w:rsidP="00751121">
      <w:pPr>
        <w:pStyle w:val="SingleTxtGA"/>
        <w:spacing w:line="360" w:lineRule="exact"/>
      </w:pPr>
      <w:r>
        <w:rPr>
          <w:rtl/>
        </w:rPr>
        <w:tab/>
        <w:t>٤-</w:t>
      </w:r>
      <w:r>
        <w:rPr>
          <w:rtl/>
        </w:rPr>
        <w:tab/>
      </w:r>
      <w:r w:rsidRPr="00C62CC2">
        <w:rPr>
          <w:i/>
          <w:iCs/>
          <w:rtl/>
        </w:rPr>
        <w:t>يحيط علما</w:t>
      </w:r>
      <w:r>
        <w:rPr>
          <w:rFonts w:hint="cs"/>
          <w:i/>
          <w:iCs/>
          <w:rtl/>
        </w:rPr>
        <w:t>ً</w:t>
      </w:r>
      <w:r w:rsidRPr="00C62CC2">
        <w:rPr>
          <w:rtl/>
        </w:rPr>
        <w:t xml:space="preserve"> بتقرير الفريق العامل بشأن التحديات المطروحة أمام المؤسسات الصغيرة والمتوسطة الحجم والفرص المتاحة لها فيما يتعلق بتنفيذ المبادئ التوجيهية</w:t>
      </w:r>
      <w:r>
        <w:rPr>
          <w:vertAlign w:val="superscript"/>
          <w:rtl/>
        </w:rPr>
        <w:t>(</w:t>
      </w:r>
      <w:r>
        <w:rPr>
          <w:rStyle w:val="FootnoteReference"/>
          <w:rtl/>
        </w:rPr>
        <w:footnoteReference w:id="2"/>
      </w:r>
      <w:r>
        <w:rPr>
          <w:vertAlign w:val="superscript"/>
          <w:rtl/>
        </w:rPr>
        <w:t>)</w:t>
      </w:r>
      <w:r w:rsidRPr="00C62CC2">
        <w:rPr>
          <w:rtl/>
        </w:rPr>
        <w:t xml:space="preserve"> وبدراسته عن التعاون العابر للحدود بين الدول في مجال إنفاذ القوانين فيما يتعلق بمسألة الأعمال التجارية وحقوق الإنسان</w:t>
      </w:r>
      <w:r>
        <w:rPr>
          <w:vertAlign w:val="superscript"/>
          <w:rtl/>
        </w:rPr>
        <w:t>(</w:t>
      </w:r>
      <w:r>
        <w:rPr>
          <w:rStyle w:val="FootnoteReference"/>
          <w:rtl/>
        </w:rPr>
        <w:footnoteReference w:id="3"/>
      </w:r>
      <w:r>
        <w:rPr>
          <w:vertAlign w:val="superscript"/>
          <w:rtl/>
        </w:rPr>
        <w:t>)</w:t>
      </w:r>
      <w:r w:rsidRPr="00C62CC2">
        <w:rPr>
          <w:rtl/>
        </w:rPr>
        <w:t>.</w:t>
      </w:r>
      <w:r>
        <w:rPr>
          <w:rFonts w:ascii="Traditional Arabic" w:hAnsi="Traditional Arabic" w:hint="cs"/>
          <w:rtl/>
        </w:rPr>
        <w:t xml:space="preserve"> وهي الدراسة التي أعدّها </w:t>
      </w:r>
      <w:r w:rsidRPr="00C62CC2">
        <w:rPr>
          <w:rFonts w:ascii="Traditional Arabic" w:hAnsi="Traditional Arabic" w:hint="cs"/>
          <w:rtl/>
        </w:rPr>
        <w:t>عملاً</w:t>
      </w:r>
      <w:r w:rsidRPr="00C62CC2">
        <w:rPr>
          <w:rtl/>
        </w:rPr>
        <w:t xml:space="preserve"> </w:t>
      </w:r>
      <w:r w:rsidRPr="00C62CC2">
        <w:rPr>
          <w:rFonts w:ascii="Traditional Arabic" w:hAnsi="Traditional Arabic" w:hint="cs"/>
          <w:rtl/>
        </w:rPr>
        <w:t>بقرار</w:t>
      </w:r>
      <w:r w:rsidRPr="00C62CC2">
        <w:rPr>
          <w:rtl/>
        </w:rPr>
        <w:t xml:space="preserve"> </w:t>
      </w:r>
      <w:r w:rsidRPr="00C62CC2">
        <w:rPr>
          <w:rFonts w:ascii="Traditional Arabic" w:hAnsi="Traditional Arabic" w:hint="cs"/>
          <w:rtl/>
        </w:rPr>
        <w:t>مجلس</w:t>
      </w:r>
      <w:r w:rsidRPr="00C62CC2">
        <w:rPr>
          <w:rtl/>
        </w:rPr>
        <w:t xml:space="preserve"> </w:t>
      </w:r>
      <w:r w:rsidRPr="00C62CC2">
        <w:rPr>
          <w:rFonts w:ascii="Traditional Arabic" w:hAnsi="Traditional Arabic" w:hint="cs"/>
          <w:rtl/>
        </w:rPr>
        <w:t>حقوق</w:t>
      </w:r>
      <w:r w:rsidRPr="00C62CC2">
        <w:rPr>
          <w:rtl/>
        </w:rPr>
        <w:t xml:space="preserve"> </w:t>
      </w:r>
      <w:r w:rsidRPr="00C62CC2">
        <w:rPr>
          <w:rFonts w:ascii="Traditional Arabic" w:hAnsi="Traditional Arabic" w:hint="cs"/>
          <w:rtl/>
        </w:rPr>
        <w:t>الإنسان</w:t>
      </w:r>
      <w:r w:rsidRPr="00C62CC2">
        <w:rPr>
          <w:rtl/>
        </w:rPr>
        <w:t xml:space="preserve"> 32/10</w:t>
      </w:r>
      <w:r w:rsidRPr="00C62CC2">
        <w:rPr>
          <w:rFonts w:ascii="Traditional Arabic" w:hAnsi="Traditional Arabic" w:hint="cs"/>
          <w:rtl/>
        </w:rPr>
        <w:t>؛</w:t>
      </w:r>
    </w:p>
    <w:p w:rsidR="00BA75C7" w:rsidRPr="00C62CC2" w:rsidRDefault="00BA75C7" w:rsidP="00751121">
      <w:pPr>
        <w:pStyle w:val="SingleTxtGA"/>
        <w:spacing w:line="360" w:lineRule="exact"/>
      </w:pPr>
      <w:r>
        <w:rPr>
          <w:rtl/>
        </w:rPr>
        <w:tab/>
        <w:t>٥-</w:t>
      </w:r>
      <w:r>
        <w:rPr>
          <w:rtl/>
        </w:rPr>
        <w:tab/>
      </w:r>
      <w:r w:rsidRPr="00C62CC2">
        <w:rPr>
          <w:i/>
          <w:iCs/>
          <w:rtl/>
        </w:rPr>
        <w:t>يرحب</w:t>
      </w:r>
      <w:r w:rsidRPr="00C62CC2">
        <w:rPr>
          <w:rtl/>
        </w:rPr>
        <w:t xml:space="preserve"> بالجهود التي يبذلها الفريق العامل لجمع ونشر المعلومات عن العمليات الجارية من أجل وضع خطط العمل الوطنية وغيرها من البيانات ذات الصلة بالتقدم العالمي المحرز في تنفيذ المبادئ التوجيهية، ويدعو، في هذا الصدد، الدول وجميع الجهات المعنية صاحبة المصلحة إلى تقديم معلومات </w:t>
      </w:r>
      <w:r>
        <w:rPr>
          <w:rFonts w:hint="cs"/>
          <w:rtl/>
        </w:rPr>
        <w:t xml:space="preserve">إلى </w:t>
      </w:r>
      <w:r w:rsidRPr="00C62CC2">
        <w:rPr>
          <w:rtl/>
        </w:rPr>
        <w:t xml:space="preserve">الفريق العامل وإلى التحاور </w:t>
      </w:r>
      <w:r>
        <w:rPr>
          <w:rFonts w:hint="cs"/>
          <w:rtl/>
        </w:rPr>
        <w:t xml:space="preserve">معه </w:t>
      </w:r>
      <w:r w:rsidRPr="00C62CC2">
        <w:rPr>
          <w:rtl/>
        </w:rPr>
        <w:t>بشأن خطط عملها الوطنية وغير ذلك من المبادرات ذات الصلة وبشأن تنفيذ هذه الالتزامات؛</w:t>
      </w:r>
    </w:p>
    <w:p w:rsidR="00BA75C7" w:rsidRPr="00C62CC2" w:rsidRDefault="00BA75C7" w:rsidP="00751121">
      <w:pPr>
        <w:pStyle w:val="SingleTxtGA"/>
        <w:spacing w:line="360" w:lineRule="exact"/>
      </w:pPr>
      <w:r>
        <w:rPr>
          <w:rtl/>
        </w:rPr>
        <w:tab/>
        <w:t>٦-</w:t>
      </w:r>
      <w:r>
        <w:rPr>
          <w:rtl/>
        </w:rPr>
        <w:tab/>
      </w:r>
      <w:r w:rsidRPr="00C62CC2">
        <w:rPr>
          <w:i/>
          <w:iCs/>
          <w:rtl/>
        </w:rPr>
        <w:t>يحيط علما</w:t>
      </w:r>
      <w:r>
        <w:rPr>
          <w:rFonts w:hint="cs"/>
          <w:i/>
          <w:iCs/>
          <w:rtl/>
        </w:rPr>
        <w:t>ً</w:t>
      </w:r>
      <w:r w:rsidRPr="00C62CC2">
        <w:rPr>
          <w:i/>
          <w:iCs/>
          <w:rtl/>
        </w:rPr>
        <w:t xml:space="preserve"> مع التقدير</w:t>
      </w:r>
      <w:r w:rsidRPr="00C62CC2">
        <w:rPr>
          <w:rtl/>
        </w:rPr>
        <w:t xml:space="preserve"> </w:t>
      </w:r>
      <w:r>
        <w:rPr>
          <w:rFonts w:hint="cs"/>
          <w:rtl/>
        </w:rPr>
        <w:t xml:space="preserve">بالإرشادات </w:t>
      </w:r>
      <w:r w:rsidRPr="00C62CC2">
        <w:rPr>
          <w:rtl/>
        </w:rPr>
        <w:t>التي أعدها الفريق العامل من أجل وضع وتنفيذ خطط عمل وطنية فعالة أو أطر أخرى مماثلة، بما في ذلك ما يتعلق بالوصول إلى سبل الانتصاف القضائية وغير القضائية؛</w:t>
      </w:r>
    </w:p>
    <w:p w:rsidR="00BA75C7" w:rsidRPr="00C62CC2" w:rsidRDefault="00BA75C7" w:rsidP="00751121">
      <w:pPr>
        <w:pStyle w:val="SingleTxtGA"/>
        <w:spacing w:line="360" w:lineRule="exact"/>
      </w:pPr>
      <w:r>
        <w:rPr>
          <w:rtl/>
        </w:rPr>
        <w:tab/>
        <w:t>٧-</w:t>
      </w:r>
      <w:r>
        <w:rPr>
          <w:rtl/>
        </w:rPr>
        <w:tab/>
      </w:r>
      <w:r w:rsidRPr="00C62CC2">
        <w:rPr>
          <w:i/>
          <w:iCs/>
          <w:rtl/>
        </w:rPr>
        <w:t>يشجع</w:t>
      </w:r>
      <w:r w:rsidRPr="00C62CC2">
        <w:rPr>
          <w:rtl/>
        </w:rPr>
        <w:t xml:space="preserve"> الفريق العامل على </w:t>
      </w:r>
      <w:r>
        <w:rPr>
          <w:rFonts w:hint="cs"/>
          <w:rtl/>
        </w:rPr>
        <w:t>الترويج ل</w:t>
      </w:r>
      <w:r w:rsidRPr="00C62CC2">
        <w:rPr>
          <w:rtl/>
        </w:rPr>
        <w:t>لممارسات الجيدة وتحديد التحديات التي تعيق تنفيذ المبادئ التوجيهية؛</w:t>
      </w:r>
    </w:p>
    <w:p w:rsidR="00BA75C7" w:rsidRPr="00C62CC2" w:rsidRDefault="00BA75C7" w:rsidP="00751121">
      <w:pPr>
        <w:pStyle w:val="SingleTxtGA"/>
        <w:spacing w:line="360" w:lineRule="exact"/>
      </w:pPr>
      <w:r>
        <w:rPr>
          <w:rtl/>
        </w:rPr>
        <w:tab/>
        <w:t>٨-</w:t>
      </w:r>
      <w:r>
        <w:rPr>
          <w:rtl/>
        </w:rPr>
        <w:tab/>
      </w:r>
      <w:r w:rsidRPr="00C62CC2">
        <w:rPr>
          <w:i/>
          <w:iCs/>
          <w:rtl/>
        </w:rPr>
        <w:t>يرحب</w:t>
      </w:r>
      <w:r w:rsidRPr="00C62CC2">
        <w:rPr>
          <w:rtl/>
        </w:rPr>
        <w:t xml:space="preserve"> بدور الفريق العامل في توجيه </w:t>
      </w:r>
      <w:r>
        <w:rPr>
          <w:rFonts w:hint="cs"/>
          <w:rtl/>
        </w:rPr>
        <w:t xml:space="preserve">اجتماعات منتدى </w:t>
      </w:r>
      <w:r w:rsidRPr="00C62CC2">
        <w:rPr>
          <w:rtl/>
        </w:rPr>
        <w:t>الأعمال التجارية وحقوق الإنسان التي تعقد سنويا</w:t>
      </w:r>
      <w:r>
        <w:rPr>
          <w:rFonts w:hint="cs"/>
          <w:rtl/>
        </w:rPr>
        <w:t>ً</w:t>
      </w:r>
      <w:r w:rsidRPr="00C62CC2">
        <w:rPr>
          <w:rtl/>
        </w:rPr>
        <w:t xml:space="preserve"> ولمدة ثلاثة أيام؛</w:t>
      </w:r>
    </w:p>
    <w:p w:rsidR="00BA75C7" w:rsidRPr="00C62CC2" w:rsidRDefault="00BA75C7" w:rsidP="00751121">
      <w:pPr>
        <w:pStyle w:val="SingleTxtGA"/>
        <w:spacing w:line="360" w:lineRule="exact"/>
      </w:pPr>
      <w:r>
        <w:rPr>
          <w:rtl/>
        </w:rPr>
        <w:tab/>
        <w:t>٩-</w:t>
      </w:r>
      <w:r>
        <w:rPr>
          <w:rtl/>
        </w:rPr>
        <w:tab/>
      </w:r>
      <w:r w:rsidRPr="00C62CC2">
        <w:rPr>
          <w:i/>
          <w:iCs/>
          <w:rtl/>
        </w:rPr>
        <w:t>يقرر</w:t>
      </w:r>
      <w:r w:rsidRPr="00C62CC2">
        <w:rPr>
          <w:rtl/>
        </w:rPr>
        <w:t xml:space="preserve"> أن يقوم الفريق العامل بتوجيه أعمال </w:t>
      </w:r>
      <w:r>
        <w:rPr>
          <w:rFonts w:hint="cs"/>
          <w:rtl/>
        </w:rPr>
        <w:t xml:space="preserve">المنتدى </w:t>
      </w:r>
      <w:r w:rsidRPr="00C62CC2">
        <w:rPr>
          <w:rtl/>
        </w:rPr>
        <w:t>و</w:t>
      </w:r>
      <w:r>
        <w:rPr>
          <w:rFonts w:hint="cs"/>
          <w:rtl/>
        </w:rPr>
        <w:t>ال</w:t>
      </w:r>
      <w:r w:rsidRPr="00C62CC2">
        <w:rPr>
          <w:rtl/>
        </w:rPr>
        <w:t xml:space="preserve">تحضير </w:t>
      </w:r>
      <w:r>
        <w:rPr>
          <w:rFonts w:hint="cs"/>
          <w:rtl/>
        </w:rPr>
        <w:t>ل</w:t>
      </w:r>
      <w:r w:rsidRPr="00C62CC2">
        <w:rPr>
          <w:rtl/>
        </w:rPr>
        <w:t xml:space="preserve">اجتماعاته السنوية، ويدعو الفريق العامل إلى ترؤس المنتدى وتقديم تقرير عن مداولاته وتوصياته </w:t>
      </w:r>
      <w:proofErr w:type="spellStart"/>
      <w:r w:rsidRPr="00C62CC2">
        <w:rPr>
          <w:rtl/>
        </w:rPr>
        <w:t>المواضيعية</w:t>
      </w:r>
      <w:proofErr w:type="spellEnd"/>
      <w:r w:rsidRPr="00C62CC2">
        <w:rPr>
          <w:rtl/>
        </w:rPr>
        <w:t xml:space="preserve"> إل</w:t>
      </w:r>
      <w:r>
        <w:rPr>
          <w:rtl/>
        </w:rPr>
        <w:t>ى مجلس حقوق الإنسان كي ينظر فيه</w:t>
      </w:r>
      <w:r w:rsidRPr="00C62CC2">
        <w:rPr>
          <w:rtl/>
        </w:rPr>
        <w:t>؛</w:t>
      </w:r>
    </w:p>
    <w:p w:rsidR="00BA75C7" w:rsidRPr="00C62CC2" w:rsidRDefault="00BA75C7" w:rsidP="00751121">
      <w:pPr>
        <w:pStyle w:val="SingleTxtGA"/>
        <w:spacing w:line="360" w:lineRule="exact"/>
      </w:pPr>
      <w:r>
        <w:rPr>
          <w:rtl/>
        </w:rPr>
        <w:tab/>
        <w:t>١٠-</w:t>
      </w:r>
      <w:r>
        <w:rPr>
          <w:rtl/>
        </w:rPr>
        <w:tab/>
      </w:r>
      <w:r w:rsidRPr="00C62CC2">
        <w:rPr>
          <w:i/>
          <w:iCs/>
          <w:rtl/>
        </w:rPr>
        <w:t>يرحب</w:t>
      </w:r>
      <w:r w:rsidRPr="00C62CC2">
        <w:rPr>
          <w:rtl/>
        </w:rPr>
        <w:t xml:space="preserve"> باختيار "تحقيق إمكانية الوصول إلى سبل الانتصاف" موضوعا</w:t>
      </w:r>
      <w:r>
        <w:rPr>
          <w:rFonts w:hint="cs"/>
          <w:rtl/>
        </w:rPr>
        <w:t>ً</w:t>
      </w:r>
      <w:r w:rsidRPr="00C62CC2">
        <w:rPr>
          <w:rtl/>
        </w:rPr>
        <w:t xml:space="preserve"> رئيسيا</w:t>
      </w:r>
      <w:r>
        <w:rPr>
          <w:rFonts w:hint="cs"/>
          <w:rtl/>
        </w:rPr>
        <w:t>ً</w:t>
      </w:r>
      <w:r w:rsidRPr="00C62CC2">
        <w:rPr>
          <w:rtl/>
        </w:rPr>
        <w:t xml:space="preserve"> لمنتدى الأعمال التجارية وحقوق الإنسان لعام 2017 لأنه يمكن أن يتيح تقييم تنفيذ الركيزة الثالثة من المبادئ التوجيهية</w:t>
      </w:r>
      <w:r>
        <w:rPr>
          <w:rFonts w:hint="cs"/>
          <w:rtl/>
        </w:rPr>
        <w:t xml:space="preserve"> وتحديد سُبل </w:t>
      </w:r>
      <w:r w:rsidRPr="00C62CC2">
        <w:rPr>
          <w:rtl/>
        </w:rPr>
        <w:t>أخرى للمضي قدما</w:t>
      </w:r>
      <w:r>
        <w:rPr>
          <w:rFonts w:hint="cs"/>
          <w:rtl/>
        </w:rPr>
        <w:t>ً</w:t>
      </w:r>
      <w:r w:rsidRPr="00C62CC2">
        <w:rPr>
          <w:rtl/>
        </w:rPr>
        <w:t xml:space="preserve"> </w:t>
      </w:r>
      <w:r>
        <w:rPr>
          <w:rFonts w:hint="cs"/>
          <w:rtl/>
        </w:rPr>
        <w:t>في تنفيذها</w:t>
      </w:r>
      <w:r w:rsidRPr="00C62CC2">
        <w:rPr>
          <w:rtl/>
        </w:rPr>
        <w:t>؛</w:t>
      </w:r>
    </w:p>
    <w:p w:rsidR="00BA75C7" w:rsidRPr="00C62CC2" w:rsidRDefault="00BA75C7" w:rsidP="00751121">
      <w:pPr>
        <w:pStyle w:val="SingleTxtGA"/>
        <w:spacing w:line="360" w:lineRule="exact"/>
      </w:pPr>
      <w:r>
        <w:rPr>
          <w:rtl/>
        </w:rPr>
        <w:tab/>
        <w:t>١١-</w:t>
      </w:r>
      <w:r>
        <w:rPr>
          <w:rtl/>
        </w:rPr>
        <w:tab/>
      </w:r>
      <w:r w:rsidRPr="00C62CC2">
        <w:rPr>
          <w:i/>
          <w:iCs/>
          <w:rtl/>
        </w:rPr>
        <w:t>يقرر</w:t>
      </w:r>
      <w:r w:rsidRPr="00C62CC2">
        <w:rPr>
          <w:rtl/>
        </w:rPr>
        <w:t xml:space="preserve"> </w:t>
      </w:r>
      <w:r>
        <w:rPr>
          <w:rFonts w:hint="cs"/>
          <w:rtl/>
        </w:rPr>
        <w:t xml:space="preserve">أن يمدد لمدة ثلاث سنوات </w:t>
      </w:r>
      <w:r w:rsidRPr="00C62CC2">
        <w:rPr>
          <w:rtl/>
        </w:rPr>
        <w:t xml:space="preserve">ولاية الفريق العامل المعني بمسألة حقوق الإنسان والشركات عبر الوطنية وغيرها من مؤسسات الأعمال على نحو </w:t>
      </w:r>
      <w:r>
        <w:rPr>
          <w:rFonts w:hint="cs"/>
          <w:rtl/>
        </w:rPr>
        <w:t xml:space="preserve">ما حدّده </w:t>
      </w:r>
      <w:r w:rsidRPr="00C62CC2">
        <w:rPr>
          <w:rtl/>
        </w:rPr>
        <w:t>مجلس حقوق الإنسان</w:t>
      </w:r>
      <w:r>
        <w:rPr>
          <w:rFonts w:hint="cs"/>
          <w:rtl/>
        </w:rPr>
        <w:t xml:space="preserve"> في قراره</w:t>
      </w:r>
      <w:r w:rsidRPr="00C62CC2">
        <w:rPr>
          <w:rtl/>
        </w:rPr>
        <w:t xml:space="preserve"> 17</w:t>
      </w:r>
      <w:r>
        <w:rPr>
          <w:rFonts w:hint="cs"/>
          <w:rtl/>
        </w:rPr>
        <w:t>/</w:t>
      </w:r>
      <w:r w:rsidRPr="00C62CC2">
        <w:rPr>
          <w:rtl/>
        </w:rPr>
        <w:t>4؛</w:t>
      </w:r>
    </w:p>
    <w:p w:rsidR="00BA75C7" w:rsidRPr="00C62CC2" w:rsidRDefault="00BA75C7" w:rsidP="00751121">
      <w:pPr>
        <w:pStyle w:val="SingleTxtGA"/>
        <w:spacing w:line="360" w:lineRule="exact"/>
      </w:pPr>
      <w:r>
        <w:rPr>
          <w:rtl/>
        </w:rPr>
        <w:lastRenderedPageBreak/>
        <w:tab/>
        <w:t>١٢-</w:t>
      </w:r>
      <w:r>
        <w:rPr>
          <w:rtl/>
        </w:rPr>
        <w:tab/>
      </w:r>
      <w:r w:rsidRPr="00C62CC2">
        <w:rPr>
          <w:i/>
          <w:iCs/>
          <w:rtl/>
        </w:rPr>
        <w:t>يطلب</w:t>
      </w:r>
      <w:r w:rsidRPr="00C62CC2">
        <w:rPr>
          <w:rtl/>
        </w:rPr>
        <w:t xml:space="preserve"> إلى الفريق العامل، وفقا</w:t>
      </w:r>
      <w:r>
        <w:rPr>
          <w:rFonts w:hint="cs"/>
          <w:rtl/>
        </w:rPr>
        <w:t>ً</w:t>
      </w:r>
      <w:r w:rsidRPr="00C62CC2">
        <w:rPr>
          <w:rtl/>
        </w:rPr>
        <w:t xml:space="preserve"> لولايته، إيلاء الاعتبار الواجب لتنفيذ المبادئ التوجيهية في سياق خطة التنمية المستدامة لعام ٢٠٣٠؛</w:t>
      </w:r>
    </w:p>
    <w:p w:rsidR="00BA75C7" w:rsidRPr="00BA75C7" w:rsidRDefault="00BA75C7" w:rsidP="00751121">
      <w:pPr>
        <w:pStyle w:val="SingleTxtGA"/>
        <w:spacing w:line="360" w:lineRule="exact"/>
        <w:rPr>
          <w:spacing w:val="-4"/>
        </w:rPr>
      </w:pPr>
      <w:r w:rsidRPr="00BA75C7">
        <w:rPr>
          <w:spacing w:val="-2"/>
          <w:rtl/>
        </w:rPr>
        <w:tab/>
        <w:t>١٣-</w:t>
      </w:r>
      <w:r w:rsidRPr="00BA75C7">
        <w:rPr>
          <w:spacing w:val="-2"/>
          <w:rtl/>
        </w:rPr>
        <w:tab/>
      </w:r>
      <w:r w:rsidRPr="00BA75C7">
        <w:rPr>
          <w:i/>
          <w:iCs/>
          <w:spacing w:val="-2"/>
          <w:rtl/>
        </w:rPr>
        <w:t>يشجع</w:t>
      </w:r>
      <w:r w:rsidRPr="00BA75C7">
        <w:rPr>
          <w:spacing w:val="-2"/>
          <w:rtl/>
        </w:rPr>
        <w:t xml:space="preserve"> جميع الدول ووكالات الأمم المتحدة </w:t>
      </w:r>
      <w:r w:rsidRPr="00BA75C7">
        <w:rPr>
          <w:rFonts w:hint="cs"/>
          <w:spacing w:val="-2"/>
          <w:rtl/>
        </w:rPr>
        <w:t xml:space="preserve">وصناديقها وبرامجها ذات الصلة، </w:t>
      </w:r>
      <w:r w:rsidRPr="00BA75C7">
        <w:rPr>
          <w:spacing w:val="-2"/>
          <w:rtl/>
        </w:rPr>
        <w:t>وهيئات المعاهدات</w:t>
      </w:r>
      <w:r w:rsidRPr="00BA75C7">
        <w:rPr>
          <w:rFonts w:hint="cs"/>
          <w:spacing w:val="-2"/>
          <w:rtl/>
        </w:rPr>
        <w:t>،</w:t>
      </w:r>
      <w:r w:rsidRPr="00BA75C7">
        <w:rPr>
          <w:spacing w:val="-2"/>
          <w:rtl/>
        </w:rPr>
        <w:t xml:space="preserve"> و</w:t>
      </w:r>
      <w:r w:rsidRPr="00BA75C7">
        <w:rPr>
          <w:rFonts w:hint="cs"/>
          <w:spacing w:val="-2"/>
          <w:rtl/>
        </w:rPr>
        <w:t>الجهات الفاعلة في</w:t>
      </w:r>
      <w:r w:rsidRPr="00BA75C7">
        <w:rPr>
          <w:spacing w:val="-2"/>
          <w:rtl/>
        </w:rPr>
        <w:t xml:space="preserve"> المجتمع المدني، بما فيها المنظمات غير الحكومية، ذات الصلة، وكذلك </w:t>
      </w:r>
      <w:r w:rsidRPr="00BA75C7">
        <w:rPr>
          <w:rFonts w:hint="cs"/>
          <w:spacing w:val="-2"/>
          <w:rtl/>
        </w:rPr>
        <w:t>م</w:t>
      </w:r>
      <w:r w:rsidRPr="00BA75C7">
        <w:rPr>
          <w:spacing w:val="-2"/>
          <w:rtl/>
        </w:rPr>
        <w:t>ؤسسات</w:t>
      </w:r>
      <w:r w:rsidRPr="00BA75C7">
        <w:rPr>
          <w:rFonts w:hint="cs"/>
          <w:spacing w:val="-2"/>
          <w:rtl/>
        </w:rPr>
        <w:t xml:space="preserve"> الأعمال</w:t>
      </w:r>
      <w:r w:rsidRPr="00BA75C7">
        <w:rPr>
          <w:spacing w:val="-2"/>
          <w:rtl/>
        </w:rPr>
        <w:t xml:space="preserve"> العامة والخاصة</w:t>
      </w:r>
      <w:r w:rsidRPr="00BA75C7">
        <w:rPr>
          <w:rFonts w:hint="cs"/>
          <w:spacing w:val="-2"/>
          <w:rtl/>
        </w:rPr>
        <w:t>،</w:t>
      </w:r>
      <w:r w:rsidRPr="00BA75C7">
        <w:rPr>
          <w:spacing w:val="-2"/>
          <w:rtl/>
        </w:rPr>
        <w:t xml:space="preserve"> على التعاون تعاونا</w:t>
      </w:r>
      <w:r w:rsidRPr="00BA75C7">
        <w:rPr>
          <w:rFonts w:hint="cs"/>
          <w:spacing w:val="-2"/>
          <w:rtl/>
        </w:rPr>
        <w:t>ً</w:t>
      </w:r>
      <w:r w:rsidRPr="00BA75C7">
        <w:rPr>
          <w:spacing w:val="-2"/>
          <w:rtl/>
        </w:rPr>
        <w:t xml:space="preserve"> كاملا</w:t>
      </w:r>
      <w:r w:rsidRPr="00BA75C7">
        <w:rPr>
          <w:rFonts w:hint="cs"/>
          <w:spacing w:val="-2"/>
          <w:rtl/>
        </w:rPr>
        <w:t>ً</w:t>
      </w:r>
      <w:r w:rsidRPr="00BA75C7">
        <w:rPr>
          <w:spacing w:val="-2"/>
          <w:rtl/>
        </w:rPr>
        <w:t xml:space="preserve"> مع الفريق العامل في</w:t>
      </w:r>
      <w:r>
        <w:rPr>
          <w:rFonts w:hint="cs"/>
          <w:spacing w:val="-2"/>
          <w:rtl/>
        </w:rPr>
        <w:t> </w:t>
      </w:r>
      <w:r w:rsidRPr="00BA75C7">
        <w:rPr>
          <w:spacing w:val="-2"/>
          <w:rtl/>
        </w:rPr>
        <w:t xml:space="preserve">أداء </w:t>
      </w:r>
      <w:r w:rsidRPr="00BA75C7">
        <w:rPr>
          <w:rFonts w:hint="cs"/>
          <w:spacing w:val="-2"/>
          <w:rtl/>
        </w:rPr>
        <w:t xml:space="preserve">مهام </w:t>
      </w:r>
      <w:r w:rsidRPr="00BA75C7">
        <w:rPr>
          <w:spacing w:val="-2"/>
          <w:rtl/>
        </w:rPr>
        <w:t xml:space="preserve">ولايته، </w:t>
      </w:r>
      <w:r w:rsidRPr="00BA75C7">
        <w:rPr>
          <w:rFonts w:hint="cs"/>
          <w:spacing w:val="-2"/>
          <w:rtl/>
        </w:rPr>
        <w:t xml:space="preserve">بسُبل منها </w:t>
      </w:r>
      <w:r w:rsidRPr="00BA75C7">
        <w:rPr>
          <w:spacing w:val="-2"/>
          <w:rtl/>
        </w:rPr>
        <w:t>الرد على البلاغات المحالة</w:t>
      </w:r>
      <w:r w:rsidRPr="00BA75C7">
        <w:rPr>
          <w:rFonts w:hint="cs"/>
          <w:spacing w:val="-2"/>
          <w:rtl/>
        </w:rPr>
        <w:t xml:space="preserve"> إليها</w:t>
      </w:r>
      <w:r w:rsidRPr="00BA75C7">
        <w:rPr>
          <w:spacing w:val="-2"/>
          <w:rtl/>
        </w:rPr>
        <w:t>، وفقا</w:t>
      </w:r>
      <w:r w:rsidRPr="00BA75C7">
        <w:rPr>
          <w:rFonts w:hint="cs"/>
          <w:spacing w:val="-2"/>
          <w:rtl/>
        </w:rPr>
        <w:t>ً</w:t>
      </w:r>
      <w:r w:rsidRPr="00BA75C7">
        <w:rPr>
          <w:spacing w:val="-2"/>
          <w:rtl/>
        </w:rPr>
        <w:t xml:space="preserve"> لنص الفقرة ٦(ب) من </w:t>
      </w:r>
      <w:r w:rsidRPr="00BA75C7">
        <w:rPr>
          <w:rFonts w:hint="cs"/>
          <w:spacing w:val="-4"/>
          <w:rtl/>
        </w:rPr>
        <w:t>ال</w:t>
      </w:r>
      <w:r w:rsidRPr="00BA75C7">
        <w:rPr>
          <w:spacing w:val="-4"/>
          <w:rtl/>
        </w:rPr>
        <w:t>قرار ١٧/٤</w:t>
      </w:r>
      <w:r w:rsidRPr="00BA75C7">
        <w:rPr>
          <w:rFonts w:hint="cs"/>
          <w:spacing w:val="-4"/>
          <w:rtl/>
        </w:rPr>
        <w:t xml:space="preserve"> وكذلك، في حالة </w:t>
      </w:r>
      <w:r w:rsidRPr="00BA75C7">
        <w:rPr>
          <w:spacing w:val="-4"/>
          <w:rtl/>
        </w:rPr>
        <w:t>الدول، الرد بالإيجاب على طلبات الزيارة التي يقدمها الفريق العامل؛</w:t>
      </w:r>
    </w:p>
    <w:p w:rsidR="00BA75C7" w:rsidRPr="00C62CC2" w:rsidRDefault="00BA75C7" w:rsidP="00751121">
      <w:pPr>
        <w:pStyle w:val="SingleTxtGA"/>
        <w:spacing w:line="360" w:lineRule="exact"/>
      </w:pPr>
      <w:r>
        <w:rPr>
          <w:rtl/>
        </w:rPr>
        <w:tab/>
        <w:t>١٤-</w:t>
      </w:r>
      <w:r>
        <w:rPr>
          <w:rtl/>
        </w:rPr>
        <w:tab/>
      </w:r>
      <w:r w:rsidRPr="00C62CC2">
        <w:rPr>
          <w:i/>
          <w:iCs/>
          <w:rtl/>
        </w:rPr>
        <w:t>يدعو</w:t>
      </w:r>
      <w:r w:rsidRPr="00C62CC2">
        <w:rPr>
          <w:rtl/>
        </w:rPr>
        <w:t xml:space="preserve"> المنظمات الدولية والإقليمية إلى التماس آراء الفريق العامل لدى صياغة أو </w:t>
      </w:r>
      <w:r>
        <w:rPr>
          <w:rFonts w:hint="cs"/>
          <w:rtl/>
        </w:rPr>
        <w:t xml:space="preserve">تطوير </w:t>
      </w:r>
      <w:r w:rsidRPr="00C62CC2">
        <w:rPr>
          <w:rtl/>
        </w:rPr>
        <w:t xml:space="preserve">السياسات والصكوك ذات الصلة، ويدعو الفريق العامل إلى مواصلة التعاون الوثيق مع هيئات الأمم المتحدة ذات الصلة، بما </w:t>
      </w:r>
      <w:r>
        <w:rPr>
          <w:rFonts w:hint="cs"/>
          <w:rtl/>
        </w:rPr>
        <w:t xml:space="preserve">فيها </w:t>
      </w:r>
      <w:r w:rsidRPr="00C62CC2">
        <w:rPr>
          <w:rtl/>
        </w:rPr>
        <w:t>هيئات المعاهدات والإجراءات الخاصة؛</w:t>
      </w:r>
    </w:p>
    <w:p w:rsidR="00BA75C7" w:rsidRPr="00C62CC2" w:rsidRDefault="00BA75C7" w:rsidP="00751121">
      <w:pPr>
        <w:pStyle w:val="SingleTxtGA"/>
        <w:spacing w:line="360" w:lineRule="exact"/>
      </w:pPr>
      <w:r>
        <w:rPr>
          <w:rtl/>
        </w:rPr>
        <w:tab/>
        <w:t>١٥-</w:t>
      </w:r>
      <w:r>
        <w:rPr>
          <w:rtl/>
        </w:rPr>
        <w:tab/>
      </w:r>
      <w:r w:rsidRPr="00C62CC2">
        <w:rPr>
          <w:i/>
          <w:iCs/>
          <w:rtl/>
        </w:rPr>
        <w:t>يشدد</w:t>
      </w:r>
      <w:r w:rsidRPr="00C62CC2">
        <w:rPr>
          <w:rtl/>
        </w:rPr>
        <w:t xml:space="preserve"> على أهمية التحاور مع أصحاب المصلحة وإجراء التحليلات من أجل الحفاظ على النتائج المحققة حتى الآن والاستناد إليها في منع ومواجهة انتهاكات حقوق الإنسان المتصلة بأنشطة الأعمال التجارية، </w:t>
      </w:r>
      <w:r>
        <w:rPr>
          <w:rFonts w:hint="cs"/>
          <w:rtl/>
        </w:rPr>
        <w:t xml:space="preserve">وفي </w:t>
      </w:r>
      <w:r w:rsidRPr="00C62CC2">
        <w:rPr>
          <w:rtl/>
        </w:rPr>
        <w:t xml:space="preserve">إثراء </w:t>
      </w:r>
      <w:r>
        <w:rPr>
          <w:rFonts w:hint="cs"/>
          <w:rtl/>
        </w:rPr>
        <w:t xml:space="preserve">المداولات </w:t>
      </w:r>
      <w:r w:rsidRPr="00C62CC2">
        <w:rPr>
          <w:rtl/>
        </w:rPr>
        <w:t>الإضافية التي سيجريها مجلس حقوق الإنسان بشأن أنشطة الأ</w:t>
      </w:r>
      <w:r w:rsidR="00E9696B">
        <w:rPr>
          <w:rtl/>
        </w:rPr>
        <w:t>عمال التجارية وحقوق الإنسان؛</w:t>
      </w:r>
    </w:p>
    <w:p w:rsidR="00BA75C7" w:rsidRPr="00C62CC2" w:rsidRDefault="00BA75C7" w:rsidP="00751121">
      <w:pPr>
        <w:pStyle w:val="SingleTxtGA"/>
        <w:spacing w:line="360" w:lineRule="exact"/>
      </w:pPr>
      <w:r>
        <w:rPr>
          <w:rtl/>
        </w:rPr>
        <w:tab/>
        <w:t>١٦-</w:t>
      </w:r>
      <w:r>
        <w:rPr>
          <w:rtl/>
        </w:rPr>
        <w:tab/>
      </w:r>
      <w:r w:rsidRPr="00C62CC2">
        <w:rPr>
          <w:i/>
          <w:iCs/>
          <w:rtl/>
        </w:rPr>
        <w:t>يرحب</w:t>
      </w:r>
      <w:r w:rsidRPr="00C62CC2">
        <w:rPr>
          <w:rtl/>
        </w:rPr>
        <w:t xml:space="preserve"> بالجهود التي تبذلها المؤسسات الوطنية لحقوق الإنسان لتعزيز قدرتها على دعم إعمال مسؤولية الشركات، بما في ذلك من خلال تنفيذ المبادئ التوجيهية من جانب جميع أصحاب المصلحة؛</w:t>
      </w:r>
    </w:p>
    <w:p w:rsidR="00BA75C7" w:rsidRPr="00BA75C7" w:rsidRDefault="00BA75C7" w:rsidP="00751121">
      <w:pPr>
        <w:pStyle w:val="SingleTxtGA"/>
        <w:spacing w:line="360" w:lineRule="exact"/>
        <w:rPr>
          <w:spacing w:val="-4"/>
        </w:rPr>
      </w:pPr>
      <w:r w:rsidRPr="00BA75C7">
        <w:rPr>
          <w:spacing w:val="-4"/>
          <w:rtl/>
        </w:rPr>
        <w:tab/>
        <w:t>١٧-</w:t>
      </w:r>
      <w:r w:rsidRPr="00BA75C7">
        <w:rPr>
          <w:spacing w:val="-4"/>
          <w:rtl/>
        </w:rPr>
        <w:tab/>
      </w:r>
      <w:r w:rsidRPr="00BA75C7">
        <w:rPr>
          <w:i/>
          <w:iCs/>
          <w:spacing w:val="-4"/>
          <w:rtl/>
        </w:rPr>
        <w:t>يشير</w:t>
      </w:r>
      <w:r w:rsidRPr="00BA75C7">
        <w:rPr>
          <w:spacing w:val="-4"/>
          <w:rtl/>
        </w:rPr>
        <w:t xml:space="preserve"> إلى تقرير الأمين العام بشأن التحديات والاستراتيجيات والتطورات المتعلقة بتنفيذ </w:t>
      </w:r>
      <w:r w:rsidRPr="00BA75C7">
        <w:rPr>
          <w:rFonts w:hint="cs"/>
          <w:spacing w:val="-4"/>
          <w:rtl/>
        </w:rPr>
        <w:t>ال</w:t>
      </w:r>
      <w:r w:rsidRPr="00BA75C7">
        <w:rPr>
          <w:spacing w:val="-4"/>
          <w:rtl/>
        </w:rPr>
        <w:t>قرار 21/5 من جانب منظومة الأمم المتحدة، بما في ذلك البرامج والصناديق والوكالات</w:t>
      </w:r>
      <w:r w:rsidRPr="00BA75C7">
        <w:rPr>
          <w:spacing w:val="-4"/>
          <w:vertAlign w:val="superscript"/>
          <w:rtl/>
        </w:rPr>
        <w:t>(</w:t>
      </w:r>
      <w:r w:rsidRPr="00BA75C7">
        <w:rPr>
          <w:rStyle w:val="FootnoteReference"/>
          <w:spacing w:val="-4"/>
          <w:rtl/>
        </w:rPr>
        <w:footnoteReference w:id="4"/>
      </w:r>
      <w:r w:rsidRPr="00BA75C7">
        <w:rPr>
          <w:spacing w:val="-4"/>
          <w:vertAlign w:val="superscript"/>
          <w:rtl/>
        </w:rPr>
        <w:t>)</w:t>
      </w:r>
      <w:r w:rsidRPr="00BA75C7">
        <w:rPr>
          <w:rFonts w:ascii="Traditional Arabic" w:hAnsi="Traditional Arabic" w:hint="cs"/>
          <w:spacing w:val="-4"/>
          <w:rtl/>
        </w:rPr>
        <w:t>،</w:t>
      </w:r>
      <w:r w:rsidRPr="00BA75C7">
        <w:rPr>
          <w:spacing w:val="-4"/>
          <w:rtl/>
        </w:rPr>
        <w:t xml:space="preserve"> </w:t>
      </w:r>
      <w:r w:rsidRPr="00BA75C7">
        <w:rPr>
          <w:rFonts w:ascii="Traditional Arabic" w:hAnsi="Traditional Arabic" w:hint="cs"/>
          <w:spacing w:val="-4"/>
          <w:rtl/>
        </w:rPr>
        <w:t>وإلى</w:t>
      </w:r>
      <w:r w:rsidRPr="00BA75C7">
        <w:rPr>
          <w:spacing w:val="-4"/>
          <w:rtl/>
        </w:rPr>
        <w:t xml:space="preserve"> </w:t>
      </w:r>
      <w:r w:rsidRPr="00BA75C7">
        <w:rPr>
          <w:rFonts w:ascii="Traditional Arabic" w:hAnsi="Traditional Arabic" w:hint="cs"/>
          <w:spacing w:val="-4"/>
          <w:rtl/>
        </w:rPr>
        <w:t>التوصيات</w:t>
      </w:r>
      <w:r w:rsidRPr="00BA75C7">
        <w:rPr>
          <w:spacing w:val="-4"/>
          <w:rtl/>
        </w:rPr>
        <w:t xml:space="preserve"> </w:t>
      </w:r>
      <w:r w:rsidRPr="00BA75C7">
        <w:rPr>
          <w:rFonts w:ascii="Traditional Arabic" w:hAnsi="Traditional Arabic" w:hint="cs"/>
          <w:spacing w:val="-4"/>
          <w:rtl/>
        </w:rPr>
        <w:t>الواردة</w:t>
      </w:r>
      <w:r w:rsidRPr="00BA75C7">
        <w:rPr>
          <w:spacing w:val="-4"/>
          <w:rtl/>
        </w:rPr>
        <w:t xml:space="preserve"> </w:t>
      </w:r>
      <w:r w:rsidRPr="00BA75C7">
        <w:rPr>
          <w:rFonts w:ascii="Traditional Arabic" w:hAnsi="Traditional Arabic" w:hint="cs"/>
          <w:spacing w:val="-4"/>
          <w:rtl/>
        </w:rPr>
        <w:t>فيه،</w:t>
      </w:r>
      <w:r w:rsidRPr="00BA75C7">
        <w:rPr>
          <w:spacing w:val="-4"/>
          <w:rtl/>
        </w:rPr>
        <w:t xml:space="preserve"> </w:t>
      </w:r>
      <w:r w:rsidRPr="00BA75C7">
        <w:rPr>
          <w:rFonts w:ascii="Traditional Arabic" w:hAnsi="Traditional Arabic" w:hint="cs"/>
          <w:spacing w:val="-4"/>
          <w:rtl/>
        </w:rPr>
        <w:t>مؤكدا</w:t>
      </w:r>
      <w:r w:rsidRPr="00BA75C7">
        <w:rPr>
          <w:rFonts w:hint="cs"/>
          <w:spacing w:val="-4"/>
          <w:rtl/>
        </w:rPr>
        <w:t>ً</w:t>
      </w:r>
      <w:r w:rsidRPr="00BA75C7">
        <w:rPr>
          <w:spacing w:val="-4"/>
          <w:rtl/>
        </w:rPr>
        <w:t xml:space="preserve"> </w:t>
      </w:r>
      <w:r w:rsidRPr="00BA75C7">
        <w:rPr>
          <w:rFonts w:ascii="Traditional Arabic" w:hAnsi="Traditional Arabic" w:hint="cs"/>
          <w:spacing w:val="-4"/>
          <w:rtl/>
        </w:rPr>
        <w:t>الحاجة</w:t>
      </w:r>
      <w:r w:rsidRPr="00BA75C7">
        <w:rPr>
          <w:spacing w:val="-4"/>
          <w:rtl/>
        </w:rPr>
        <w:t xml:space="preserve"> </w:t>
      </w:r>
      <w:r w:rsidRPr="00BA75C7">
        <w:rPr>
          <w:rFonts w:ascii="Traditional Arabic" w:hAnsi="Traditional Arabic" w:hint="cs"/>
          <w:spacing w:val="-4"/>
          <w:rtl/>
        </w:rPr>
        <w:t>إلى</w:t>
      </w:r>
      <w:r w:rsidRPr="00BA75C7">
        <w:rPr>
          <w:spacing w:val="-4"/>
          <w:rtl/>
        </w:rPr>
        <w:t xml:space="preserve"> </w:t>
      </w:r>
      <w:r w:rsidRPr="00BA75C7">
        <w:rPr>
          <w:rFonts w:ascii="Traditional Arabic" w:hAnsi="Traditional Arabic" w:hint="cs"/>
          <w:spacing w:val="-4"/>
          <w:rtl/>
        </w:rPr>
        <w:t>إدماج</w:t>
      </w:r>
      <w:r w:rsidRPr="00BA75C7">
        <w:rPr>
          <w:spacing w:val="-4"/>
          <w:rtl/>
        </w:rPr>
        <w:t xml:space="preserve"> </w:t>
      </w:r>
      <w:r w:rsidRPr="00BA75C7">
        <w:rPr>
          <w:rFonts w:ascii="Traditional Arabic" w:hAnsi="Traditional Arabic" w:hint="cs"/>
          <w:spacing w:val="-4"/>
          <w:rtl/>
        </w:rPr>
        <w:t>جدول</w:t>
      </w:r>
      <w:r w:rsidRPr="00BA75C7">
        <w:rPr>
          <w:spacing w:val="-4"/>
          <w:rtl/>
        </w:rPr>
        <w:t xml:space="preserve"> </w:t>
      </w:r>
      <w:r w:rsidRPr="00BA75C7">
        <w:rPr>
          <w:rFonts w:ascii="Traditional Arabic" w:hAnsi="Traditional Arabic" w:hint="cs"/>
          <w:spacing w:val="-4"/>
          <w:rtl/>
        </w:rPr>
        <w:t>الأعمال</w:t>
      </w:r>
      <w:r w:rsidRPr="00BA75C7">
        <w:rPr>
          <w:spacing w:val="-4"/>
          <w:rtl/>
        </w:rPr>
        <w:t xml:space="preserve"> </w:t>
      </w:r>
      <w:r w:rsidRPr="00BA75C7">
        <w:rPr>
          <w:rFonts w:ascii="Traditional Arabic" w:hAnsi="Traditional Arabic" w:hint="cs"/>
          <w:spacing w:val="-4"/>
          <w:rtl/>
        </w:rPr>
        <w:t>المتعلق</w:t>
      </w:r>
      <w:r w:rsidRPr="00BA75C7">
        <w:rPr>
          <w:spacing w:val="-4"/>
          <w:rtl/>
        </w:rPr>
        <w:t xml:space="preserve"> </w:t>
      </w:r>
      <w:r w:rsidRPr="00BA75C7">
        <w:rPr>
          <w:rFonts w:ascii="Traditional Arabic" w:hAnsi="Traditional Arabic" w:hint="cs"/>
          <w:spacing w:val="-4"/>
          <w:rtl/>
        </w:rPr>
        <w:t>بالأعمال</w:t>
      </w:r>
      <w:r w:rsidRPr="00BA75C7">
        <w:rPr>
          <w:spacing w:val="-4"/>
          <w:rtl/>
        </w:rPr>
        <w:t xml:space="preserve"> </w:t>
      </w:r>
      <w:r w:rsidRPr="00BA75C7">
        <w:rPr>
          <w:rFonts w:ascii="Traditional Arabic" w:hAnsi="Traditional Arabic" w:hint="cs"/>
          <w:spacing w:val="-4"/>
          <w:rtl/>
        </w:rPr>
        <w:t>التجارية</w:t>
      </w:r>
      <w:r w:rsidRPr="00BA75C7">
        <w:rPr>
          <w:spacing w:val="-4"/>
          <w:rtl/>
        </w:rPr>
        <w:t xml:space="preserve"> </w:t>
      </w:r>
      <w:r w:rsidRPr="00BA75C7">
        <w:rPr>
          <w:rFonts w:ascii="Traditional Arabic" w:hAnsi="Traditional Arabic" w:hint="cs"/>
          <w:spacing w:val="-4"/>
          <w:rtl/>
        </w:rPr>
        <w:t>وحقوق</w:t>
      </w:r>
      <w:r w:rsidRPr="00BA75C7">
        <w:rPr>
          <w:spacing w:val="-4"/>
          <w:rtl/>
        </w:rPr>
        <w:t xml:space="preserve"> </w:t>
      </w:r>
      <w:r w:rsidRPr="00BA75C7">
        <w:rPr>
          <w:rFonts w:ascii="Traditional Arabic" w:hAnsi="Traditional Arabic" w:hint="cs"/>
          <w:spacing w:val="-4"/>
          <w:rtl/>
        </w:rPr>
        <w:t>الإنسان</w:t>
      </w:r>
      <w:r w:rsidRPr="00BA75C7">
        <w:rPr>
          <w:spacing w:val="-4"/>
          <w:rtl/>
        </w:rPr>
        <w:t xml:space="preserve"> </w:t>
      </w:r>
      <w:r w:rsidRPr="00BA75C7">
        <w:rPr>
          <w:rFonts w:ascii="Traditional Arabic" w:hAnsi="Traditional Arabic" w:hint="cs"/>
          <w:spacing w:val="-4"/>
          <w:rtl/>
        </w:rPr>
        <w:t>والمبادئ</w:t>
      </w:r>
      <w:r w:rsidRPr="00BA75C7">
        <w:rPr>
          <w:spacing w:val="-4"/>
          <w:rtl/>
        </w:rPr>
        <w:t xml:space="preserve"> </w:t>
      </w:r>
      <w:r w:rsidRPr="00BA75C7">
        <w:rPr>
          <w:rFonts w:ascii="Traditional Arabic" w:hAnsi="Traditional Arabic" w:hint="cs"/>
          <w:spacing w:val="-4"/>
          <w:rtl/>
        </w:rPr>
        <w:t>التوجيهية</w:t>
      </w:r>
      <w:r w:rsidRPr="00BA75C7">
        <w:rPr>
          <w:spacing w:val="-4"/>
          <w:rtl/>
        </w:rPr>
        <w:t xml:space="preserve"> </w:t>
      </w:r>
      <w:r w:rsidRPr="00BA75C7">
        <w:rPr>
          <w:rFonts w:ascii="Traditional Arabic" w:hAnsi="Traditional Arabic" w:hint="cs"/>
          <w:spacing w:val="-4"/>
          <w:rtl/>
        </w:rPr>
        <w:t>في</w:t>
      </w:r>
      <w:r w:rsidRPr="00BA75C7">
        <w:rPr>
          <w:spacing w:val="-4"/>
          <w:rtl/>
        </w:rPr>
        <w:t xml:space="preserve"> </w:t>
      </w:r>
      <w:r w:rsidRPr="00BA75C7">
        <w:rPr>
          <w:rFonts w:hint="cs"/>
          <w:spacing w:val="-4"/>
          <w:rtl/>
        </w:rPr>
        <w:t xml:space="preserve">صلب عمل </w:t>
      </w:r>
      <w:r w:rsidRPr="00BA75C7">
        <w:rPr>
          <w:rFonts w:ascii="Traditional Arabic" w:hAnsi="Traditional Arabic" w:hint="cs"/>
          <w:spacing w:val="-4"/>
          <w:rtl/>
        </w:rPr>
        <w:t>منظومة</w:t>
      </w:r>
      <w:r w:rsidRPr="00BA75C7">
        <w:rPr>
          <w:spacing w:val="-4"/>
          <w:rtl/>
        </w:rPr>
        <w:t xml:space="preserve"> </w:t>
      </w:r>
      <w:r w:rsidRPr="00BA75C7">
        <w:rPr>
          <w:rFonts w:ascii="Traditional Arabic" w:hAnsi="Traditional Arabic" w:hint="cs"/>
          <w:spacing w:val="-4"/>
          <w:rtl/>
        </w:rPr>
        <w:t>الأمم</w:t>
      </w:r>
      <w:r w:rsidRPr="00BA75C7">
        <w:rPr>
          <w:spacing w:val="-4"/>
          <w:rtl/>
        </w:rPr>
        <w:t xml:space="preserve"> </w:t>
      </w:r>
      <w:r w:rsidRPr="00BA75C7">
        <w:rPr>
          <w:rFonts w:ascii="Traditional Arabic" w:hAnsi="Traditional Arabic" w:hint="cs"/>
          <w:spacing w:val="-4"/>
          <w:rtl/>
        </w:rPr>
        <w:t>ال</w:t>
      </w:r>
      <w:r w:rsidRPr="00BA75C7">
        <w:rPr>
          <w:spacing w:val="-4"/>
          <w:rtl/>
        </w:rPr>
        <w:t>متحدة برمتها؛</w:t>
      </w:r>
    </w:p>
    <w:p w:rsidR="00BA75C7" w:rsidRPr="00C62CC2" w:rsidRDefault="00BA75C7" w:rsidP="00751121">
      <w:pPr>
        <w:pStyle w:val="SingleTxtGA"/>
        <w:spacing w:line="360" w:lineRule="exact"/>
      </w:pPr>
      <w:r>
        <w:rPr>
          <w:rtl/>
        </w:rPr>
        <w:tab/>
        <w:t>١٨-</w:t>
      </w:r>
      <w:r>
        <w:rPr>
          <w:rtl/>
        </w:rPr>
        <w:tab/>
      </w:r>
      <w:r w:rsidRPr="00C62CC2">
        <w:rPr>
          <w:i/>
          <w:iCs/>
          <w:rtl/>
        </w:rPr>
        <w:t>يطلب</w:t>
      </w:r>
      <w:r w:rsidRPr="00C62CC2">
        <w:rPr>
          <w:rtl/>
        </w:rPr>
        <w:t xml:space="preserve"> إلى الأمين العام وإلى مفوض الأمم المتحدة السامي لحقوق الإنسان توفير جميع الموارد والمساعدات اللازمة للفريق العامل </w:t>
      </w:r>
      <w:r>
        <w:rPr>
          <w:rFonts w:hint="cs"/>
          <w:rtl/>
        </w:rPr>
        <w:t xml:space="preserve">لأداء مهام </w:t>
      </w:r>
      <w:r w:rsidRPr="00C62CC2">
        <w:rPr>
          <w:rtl/>
        </w:rPr>
        <w:t>ولايته بفعالية، بما في ذلك الاضطلاع بدوره في توجيه عمل المنتدى المعني بالأعمال التجارية وحقوق الإنسان؛</w:t>
      </w:r>
    </w:p>
    <w:p w:rsidR="00BA75C7" w:rsidRPr="00C62CC2" w:rsidRDefault="00BA75C7" w:rsidP="00751121">
      <w:pPr>
        <w:pStyle w:val="SingleTxtGA"/>
        <w:spacing w:line="360" w:lineRule="exact"/>
      </w:pPr>
      <w:r>
        <w:rPr>
          <w:rtl/>
        </w:rPr>
        <w:tab/>
        <w:t>١٩-</w:t>
      </w:r>
      <w:r>
        <w:rPr>
          <w:rtl/>
        </w:rPr>
        <w:tab/>
      </w:r>
      <w:r w:rsidRPr="00C62CC2">
        <w:rPr>
          <w:i/>
          <w:iCs/>
          <w:rtl/>
        </w:rPr>
        <w:t>يطلب أيضا</w:t>
      </w:r>
      <w:r>
        <w:rPr>
          <w:rFonts w:hint="cs"/>
          <w:i/>
          <w:iCs/>
          <w:rtl/>
        </w:rPr>
        <w:t>ً</w:t>
      </w:r>
      <w:r w:rsidRPr="00C62CC2">
        <w:rPr>
          <w:rtl/>
        </w:rPr>
        <w:t xml:space="preserve"> إلى الأمين العام والمفوض السامي تزويد المنتدى، بطريقة تتسم بالشفافية، بجميع الخدمات والتسهيلات اللازمة، </w:t>
      </w:r>
      <w:r>
        <w:rPr>
          <w:rFonts w:hint="cs"/>
          <w:rtl/>
        </w:rPr>
        <w:t xml:space="preserve">مع مراعاة </w:t>
      </w:r>
      <w:r w:rsidRPr="00C62CC2">
        <w:rPr>
          <w:rtl/>
        </w:rPr>
        <w:t xml:space="preserve">تزايد المشاركة في المنتدى </w:t>
      </w:r>
      <w:r>
        <w:rPr>
          <w:rFonts w:hint="cs"/>
          <w:rtl/>
        </w:rPr>
        <w:t xml:space="preserve">وإيلاء </w:t>
      </w:r>
      <w:r>
        <w:rPr>
          <w:rtl/>
        </w:rPr>
        <w:t>اهتمام خاص</w:t>
      </w:r>
      <w:r w:rsidRPr="00C62CC2">
        <w:rPr>
          <w:rtl/>
        </w:rPr>
        <w:t xml:space="preserve"> للتوازن الإقليمي ولضمان مشاركة الأفراد </w:t>
      </w:r>
      <w:r>
        <w:rPr>
          <w:rFonts w:hint="cs"/>
          <w:rtl/>
        </w:rPr>
        <w:t xml:space="preserve">المتضررين </w:t>
      </w:r>
      <w:r w:rsidRPr="00C62CC2">
        <w:rPr>
          <w:rtl/>
        </w:rPr>
        <w:t xml:space="preserve">والمجتمعات </w:t>
      </w:r>
      <w:r>
        <w:rPr>
          <w:rFonts w:hint="cs"/>
          <w:rtl/>
        </w:rPr>
        <w:t>المحلية المتضررة</w:t>
      </w:r>
      <w:r w:rsidRPr="00C62CC2">
        <w:rPr>
          <w:rtl/>
        </w:rPr>
        <w:t>؛</w:t>
      </w:r>
    </w:p>
    <w:p w:rsidR="00BA75C7" w:rsidRDefault="00BA75C7" w:rsidP="00751121">
      <w:pPr>
        <w:pStyle w:val="SingleTxtGA"/>
        <w:spacing w:line="360" w:lineRule="exact"/>
        <w:rPr>
          <w:rtl/>
        </w:rPr>
      </w:pPr>
      <w:r>
        <w:rPr>
          <w:rtl/>
        </w:rPr>
        <w:tab/>
        <w:t>٢٠-</w:t>
      </w:r>
      <w:r>
        <w:rPr>
          <w:rtl/>
        </w:rPr>
        <w:tab/>
      </w:r>
      <w:r w:rsidRPr="00C62CC2">
        <w:rPr>
          <w:i/>
          <w:iCs/>
          <w:rtl/>
        </w:rPr>
        <w:t>يقرر</w:t>
      </w:r>
      <w:r w:rsidRPr="00C62CC2">
        <w:rPr>
          <w:rtl/>
        </w:rPr>
        <w:t xml:space="preserve"> مواصلة </w:t>
      </w:r>
      <w:r>
        <w:rPr>
          <w:rFonts w:hint="cs"/>
          <w:rtl/>
        </w:rPr>
        <w:t>ن</w:t>
      </w:r>
      <w:r w:rsidRPr="00C62CC2">
        <w:rPr>
          <w:rtl/>
        </w:rPr>
        <w:t>ظر</w:t>
      </w:r>
      <w:r>
        <w:rPr>
          <w:rFonts w:hint="cs"/>
          <w:rtl/>
        </w:rPr>
        <w:t>ه</w:t>
      </w:r>
      <w:r w:rsidRPr="00C62CC2">
        <w:rPr>
          <w:rtl/>
        </w:rPr>
        <w:t xml:space="preserve"> في هذه المسألة وفقاً لبرنامج عمله السنوي.</w:t>
      </w:r>
    </w:p>
    <w:p w:rsidR="00BA75C7" w:rsidRPr="0010054B" w:rsidRDefault="00BA75C7" w:rsidP="00751121">
      <w:pPr>
        <w:pStyle w:val="SingleTxtGA"/>
        <w:bidi w:val="0"/>
        <w:spacing w:line="360" w:lineRule="exact"/>
        <w:ind w:left="1360"/>
        <w:jc w:val="left"/>
        <w:rPr>
          <w:i/>
          <w:iCs/>
          <w:rtl/>
          <w:lang w:eastAsia="zh-TW"/>
        </w:rPr>
      </w:pPr>
      <w:r w:rsidRPr="0010054B">
        <w:rPr>
          <w:rFonts w:hint="eastAsia"/>
          <w:i/>
          <w:iCs/>
          <w:rtl/>
          <w:lang w:eastAsia="zh-TW"/>
        </w:rPr>
        <w:t>الجلسة</w:t>
      </w:r>
      <w:r w:rsidRPr="0010054B">
        <w:rPr>
          <w:i/>
          <w:iCs/>
          <w:rtl/>
          <w:lang w:eastAsia="zh-TW"/>
        </w:rPr>
        <w:t xml:space="preserve"> </w:t>
      </w:r>
      <w:r>
        <w:rPr>
          <w:rFonts w:hint="cs"/>
          <w:i/>
          <w:iCs/>
          <w:rtl/>
          <w:lang w:eastAsia="zh-TW"/>
        </w:rPr>
        <w:t>34</w:t>
      </w:r>
      <w:r>
        <w:rPr>
          <w:i/>
          <w:iCs/>
          <w:rtl/>
          <w:lang w:eastAsia="zh-TW"/>
        </w:rPr>
        <w:br/>
      </w:r>
      <w:r>
        <w:rPr>
          <w:rFonts w:hint="cs"/>
          <w:i/>
          <w:iCs/>
          <w:rtl/>
          <w:lang w:eastAsia="zh-TW"/>
        </w:rPr>
        <w:t>22</w:t>
      </w:r>
      <w:r w:rsidRPr="0010054B">
        <w:rPr>
          <w:i/>
          <w:iCs/>
          <w:rtl/>
          <w:lang w:eastAsia="zh-TW"/>
        </w:rPr>
        <w:t xml:space="preserve"> حزيران/يونيه 2017</w:t>
      </w:r>
    </w:p>
    <w:p w:rsidR="00BA75C7" w:rsidRDefault="00BA75C7" w:rsidP="00751121">
      <w:pPr>
        <w:pStyle w:val="SingleTxtGA"/>
        <w:spacing w:line="320" w:lineRule="exact"/>
        <w:ind w:left="1361"/>
        <w:rPr>
          <w:bCs/>
          <w:rtl/>
          <w:lang w:eastAsia="zh-TW"/>
        </w:rPr>
      </w:pPr>
      <w:r>
        <w:rPr>
          <w:rFonts w:ascii="Traditional Arabic" w:hAnsi="Traditional Arabic"/>
          <w:rtl/>
          <w:lang w:eastAsia="zh-TW"/>
        </w:rPr>
        <w:t>[</w:t>
      </w:r>
      <w:r>
        <w:rPr>
          <w:rFonts w:hint="cs"/>
          <w:rtl/>
          <w:lang w:eastAsia="zh-TW"/>
        </w:rPr>
        <w:t>اعتُمد دون تصويت</w:t>
      </w:r>
      <w:r>
        <w:rPr>
          <w:rFonts w:ascii="Traditional Arabic" w:hAnsi="Traditional Arabic" w:hint="cs"/>
          <w:rtl/>
          <w:lang w:eastAsia="zh-TW"/>
        </w:rPr>
        <w:t>.</w:t>
      </w:r>
      <w:r>
        <w:rPr>
          <w:rFonts w:ascii="Traditional Arabic" w:hAnsi="Traditional Arabic"/>
          <w:rtl/>
          <w:lang w:eastAsia="zh-TW"/>
        </w:rPr>
        <w:t>]</w:t>
      </w:r>
    </w:p>
    <w:p w:rsidR="00BA75C7" w:rsidRPr="00BA75C7" w:rsidRDefault="00BA75C7" w:rsidP="00751121">
      <w:pPr>
        <w:spacing w:line="160" w:lineRule="exact"/>
        <w:jc w:val="center"/>
        <w:rPr>
          <w:u w:val="single"/>
          <w:rtl/>
          <w:lang w:eastAsia="zh-TW"/>
        </w:rPr>
      </w:pPr>
      <w:r>
        <w:rPr>
          <w:u w:val="single"/>
          <w:rtl/>
          <w:lang w:eastAsia="zh-TW"/>
        </w:rPr>
        <w:tab/>
      </w:r>
      <w:r>
        <w:rPr>
          <w:u w:val="single"/>
          <w:rtl/>
          <w:lang w:eastAsia="zh-TW"/>
        </w:rPr>
        <w:tab/>
      </w:r>
      <w:r>
        <w:rPr>
          <w:u w:val="single"/>
          <w:rtl/>
          <w:lang w:eastAsia="zh-TW"/>
        </w:rPr>
        <w:tab/>
      </w:r>
    </w:p>
    <w:sectPr w:rsidR="00BA75C7" w:rsidRPr="00BA75C7" w:rsidSect="00663AD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BF" w:rsidRPr="002901D9" w:rsidRDefault="00FD21BF" w:rsidP="002901D9">
      <w:pPr>
        <w:spacing w:after="60" w:line="240" w:lineRule="auto"/>
        <w:rPr>
          <w:i/>
          <w:iCs/>
        </w:rPr>
      </w:pPr>
      <w:r>
        <w:rPr>
          <w:rFonts w:hint="cs"/>
          <w:i/>
          <w:iCs/>
          <w:rtl/>
        </w:rPr>
        <w:t>الحواشي</w:t>
      </w:r>
    </w:p>
  </w:endnote>
  <w:endnote w:type="continuationSeparator" w:id="0">
    <w:p w:rsidR="00FD21BF" w:rsidRDefault="00FD21B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5" w:rsidRPr="00BA75C7" w:rsidRDefault="00BA75C7" w:rsidP="00BA75C7">
    <w:pPr>
      <w:pStyle w:val="Footer"/>
      <w:tabs>
        <w:tab w:val="right" w:pos="9598"/>
      </w:tabs>
      <w:rPr>
        <w:sz w:val="17"/>
      </w:rPr>
    </w:pPr>
    <w:r>
      <w:rPr>
        <w:sz w:val="17"/>
      </w:rPr>
      <w:t>GE.17-11833</w:t>
    </w:r>
    <w:r>
      <w:rPr>
        <w:sz w:val="17"/>
      </w:rPr>
      <w:tab/>
    </w:r>
    <w:r w:rsidRPr="00BA75C7">
      <w:rPr>
        <w:b/>
        <w:sz w:val="18"/>
      </w:rPr>
      <w:fldChar w:fldCharType="begin"/>
    </w:r>
    <w:r w:rsidRPr="00BA75C7">
      <w:rPr>
        <w:b/>
        <w:sz w:val="18"/>
      </w:rPr>
      <w:instrText xml:space="preserve"> PAGE  \* MERGEFORMAT </w:instrText>
    </w:r>
    <w:r w:rsidRPr="00BA75C7">
      <w:rPr>
        <w:b/>
        <w:sz w:val="18"/>
      </w:rPr>
      <w:fldChar w:fldCharType="separate"/>
    </w:r>
    <w:r w:rsidR="00FB6485">
      <w:rPr>
        <w:b/>
        <w:noProof/>
        <w:sz w:val="18"/>
      </w:rPr>
      <w:t>4</w:t>
    </w:r>
    <w:r w:rsidRPr="00BA75C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A75C7" w:rsidRDefault="00BA75C7" w:rsidP="006959B0">
    <w:pPr>
      <w:pStyle w:val="Footer"/>
      <w:tabs>
        <w:tab w:val="right" w:pos="9599"/>
      </w:tabs>
      <w:jc w:val="left"/>
      <w:rPr>
        <w:b/>
        <w:sz w:val="18"/>
        <w:lang w:val="en-US"/>
      </w:rPr>
    </w:pPr>
    <w:r w:rsidRPr="00BA75C7">
      <w:rPr>
        <w:b/>
        <w:sz w:val="18"/>
        <w:lang w:val="en-US"/>
      </w:rPr>
      <w:fldChar w:fldCharType="begin"/>
    </w:r>
    <w:r w:rsidRPr="00BA75C7">
      <w:rPr>
        <w:b/>
        <w:sz w:val="18"/>
        <w:lang w:val="en-US"/>
      </w:rPr>
      <w:instrText xml:space="preserve"> PAGE  \* MERGEFORMAT </w:instrText>
    </w:r>
    <w:r w:rsidRPr="00BA75C7">
      <w:rPr>
        <w:b/>
        <w:sz w:val="18"/>
        <w:lang w:val="en-US"/>
      </w:rPr>
      <w:fldChar w:fldCharType="separate"/>
    </w:r>
    <w:r w:rsidR="00FB6485">
      <w:rPr>
        <w:b/>
        <w:noProof/>
        <w:sz w:val="18"/>
        <w:lang w:val="en-US"/>
      </w:rPr>
      <w:t>3</w:t>
    </w:r>
    <w:r w:rsidRPr="00BA75C7">
      <w:rPr>
        <w:b/>
        <w:sz w:val="18"/>
        <w:lang w:val="en-US"/>
      </w:rPr>
      <w:fldChar w:fldCharType="end"/>
    </w:r>
    <w:r>
      <w:rPr>
        <w:b/>
        <w:sz w:val="18"/>
        <w:lang w:val="en-US"/>
      </w:rPr>
      <w:tab/>
    </w:r>
    <w:r>
      <w:rPr>
        <w:sz w:val="17"/>
        <w:lang w:val="en-US"/>
      </w:rPr>
      <w:t>GE.17-11833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663AD5" w:rsidP="00F6741C">
    <w:pPr>
      <w:pStyle w:val="Footer"/>
      <w:spacing w:before="360"/>
      <w:jc w:val="right"/>
      <w:rPr>
        <w:sz w:val="20"/>
        <w:szCs w:val="20"/>
      </w:rPr>
    </w:pPr>
    <w:r>
      <w:rPr>
        <w:sz w:val="20"/>
        <w:szCs w:val="20"/>
      </w:rPr>
      <w:t>GE.17-11833</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663AD5" w:rsidRPr="00663AD5" w:rsidRDefault="00663AD5" w:rsidP="00663AD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BF" w:rsidRPr="0054762C" w:rsidRDefault="00FD21BF" w:rsidP="000E524A">
      <w:pPr>
        <w:pStyle w:val="Footer"/>
        <w:bidi/>
        <w:spacing w:after="80" w:line="200" w:lineRule="exact"/>
        <w:ind w:left="680"/>
      </w:pPr>
      <w:r>
        <w:rPr>
          <w:rtl/>
        </w:rPr>
        <w:t>__________</w:t>
      </w:r>
    </w:p>
  </w:footnote>
  <w:footnote w:type="continuationSeparator" w:id="0">
    <w:p w:rsidR="00FD21BF" w:rsidRDefault="00FD21BF" w:rsidP="00656392">
      <w:pPr>
        <w:spacing w:line="240" w:lineRule="auto"/>
      </w:pPr>
      <w:r>
        <w:continuationSeparator/>
      </w:r>
    </w:p>
  </w:footnote>
  <w:footnote w:id="1">
    <w:p w:rsidR="00BA75C7" w:rsidRPr="00C62CC2" w:rsidRDefault="00BA75C7" w:rsidP="00BA75C7">
      <w:pPr>
        <w:pStyle w:val="FootnoteText1"/>
      </w:pPr>
      <w:r w:rsidRPr="00C62CC2">
        <w:rPr>
          <w:rtl/>
        </w:rPr>
        <w:t>(</w:t>
      </w:r>
      <w:r w:rsidRPr="00C62CC2">
        <w:rPr>
          <w:rtl/>
        </w:rPr>
        <w:footnoteRef/>
      </w:r>
      <w:r w:rsidRPr="00C62CC2">
        <w:rPr>
          <w:rtl/>
        </w:rPr>
        <w:t>)</w:t>
      </w:r>
      <w:r w:rsidRPr="00C62CC2">
        <w:rPr>
          <w:rtl/>
        </w:rPr>
        <w:tab/>
      </w:r>
      <w:r w:rsidRPr="00C62CC2">
        <w:t>A/HRC/17/31</w:t>
      </w:r>
      <w:r w:rsidRPr="00C62CC2">
        <w:rPr>
          <w:rtl/>
        </w:rPr>
        <w:t>، المرفق.</w:t>
      </w:r>
    </w:p>
  </w:footnote>
  <w:footnote w:id="2">
    <w:p w:rsidR="00BA75C7" w:rsidRPr="00C62CC2" w:rsidRDefault="00BA75C7" w:rsidP="00BA75C7">
      <w:pPr>
        <w:pStyle w:val="FootnoteText1"/>
        <w:spacing w:line="240" w:lineRule="exact"/>
      </w:pPr>
      <w:r w:rsidRPr="00C62CC2">
        <w:rPr>
          <w:rtl/>
        </w:rPr>
        <w:t>(</w:t>
      </w:r>
      <w:r w:rsidRPr="00C62CC2">
        <w:rPr>
          <w:rtl/>
        </w:rPr>
        <w:footnoteRef/>
      </w:r>
      <w:r w:rsidRPr="00C62CC2">
        <w:rPr>
          <w:rtl/>
        </w:rPr>
        <w:t>)</w:t>
      </w:r>
      <w:r w:rsidRPr="00C62CC2">
        <w:rPr>
          <w:rtl/>
        </w:rPr>
        <w:tab/>
      </w:r>
      <w:r w:rsidRPr="00C62CC2">
        <w:t>A/HRC/35/32</w:t>
      </w:r>
      <w:r w:rsidRPr="00C62CC2">
        <w:rPr>
          <w:rtl/>
        </w:rPr>
        <w:t>.</w:t>
      </w:r>
    </w:p>
  </w:footnote>
  <w:footnote w:id="3">
    <w:p w:rsidR="00BA75C7" w:rsidRPr="00C62CC2" w:rsidRDefault="00BA75C7" w:rsidP="00BA75C7">
      <w:pPr>
        <w:pStyle w:val="FootnoteText1"/>
        <w:spacing w:line="240" w:lineRule="exact"/>
        <w:rPr>
          <w:rtl/>
        </w:rPr>
      </w:pPr>
      <w:r w:rsidRPr="00C62CC2">
        <w:rPr>
          <w:rtl/>
        </w:rPr>
        <w:t>(</w:t>
      </w:r>
      <w:r w:rsidRPr="00C62CC2">
        <w:rPr>
          <w:rtl/>
        </w:rPr>
        <w:footnoteRef/>
      </w:r>
      <w:r w:rsidRPr="00C62CC2">
        <w:rPr>
          <w:rtl/>
        </w:rPr>
        <w:t>)</w:t>
      </w:r>
      <w:r w:rsidRPr="00C62CC2">
        <w:rPr>
          <w:rtl/>
        </w:rPr>
        <w:tab/>
      </w:r>
      <w:r w:rsidRPr="00C62CC2">
        <w:t>A/HRC/35/33</w:t>
      </w:r>
      <w:r w:rsidRPr="00C62CC2">
        <w:rPr>
          <w:rtl/>
        </w:rPr>
        <w:t>.</w:t>
      </w:r>
    </w:p>
  </w:footnote>
  <w:footnote w:id="4">
    <w:p w:rsidR="00BA75C7" w:rsidRPr="00C62CC2" w:rsidRDefault="00BA75C7" w:rsidP="00BA75C7">
      <w:pPr>
        <w:pStyle w:val="FootnoteText1"/>
      </w:pPr>
      <w:r w:rsidRPr="00C62CC2">
        <w:rPr>
          <w:rtl/>
        </w:rPr>
        <w:t>(</w:t>
      </w:r>
      <w:r w:rsidRPr="00C62CC2">
        <w:rPr>
          <w:rtl/>
        </w:rPr>
        <w:footnoteRef/>
      </w:r>
      <w:r w:rsidRPr="00C62CC2">
        <w:rPr>
          <w:rtl/>
        </w:rPr>
        <w:t>)</w:t>
      </w:r>
      <w:r w:rsidRPr="00C62CC2">
        <w:rPr>
          <w:rtl/>
        </w:rPr>
        <w:tab/>
      </w:r>
      <w:r w:rsidRPr="00C62CC2">
        <w:t>A/HRC/26/20</w:t>
      </w:r>
      <w:r w:rsidRPr="00C62CC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5" w:rsidRPr="00BA75C7" w:rsidRDefault="00BA75C7" w:rsidP="00BA75C7">
    <w:pPr>
      <w:pStyle w:val="Header"/>
      <w:jc w:val="right"/>
    </w:pPr>
    <w:r w:rsidRPr="00BA75C7">
      <w:t>A/HRC/RES/35/7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5" w:rsidRPr="00BA75C7" w:rsidRDefault="00BA75C7" w:rsidP="00BA75C7">
    <w:pPr>
      <w:pStyle w:val="Header"/>
      <w:jc w:val="left"/>
    </w:pPr>
    <w:r w:rsidRPr="00BA75C7">
      <w:t>A/HRC/RES/35/7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D21BF"/>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84B38"/>
    <w:rsid w:val="00585364"/>
    <w:rsid w:val="0059622A"/>
    <w:rsid w:val="005C5878"/>
    <w:rsid w:val="005C7CEA"/>
    <w:rsid w:val="005D3C0B"/>
    <w:rsid w:val="005E5217"/>
    <w:rsid w:val="005F0FA4"/>
    <w:rsid w:val="005F30EE"/>
    <w:rsid w:val="0060473A"/>
    <w:rsid w:val="00606EDF"/>
    <w:rsid w:val="00656392"/>
    <w:rsid w:val="00663AD5"/>
    <w:rsid w:val="0068781D"/>
    <w:rsid w:val="006959B0"/>
    <w:rsid w:val="006B3E27"/>
    <w:rsid w:val="006B6507"/>
    <w:rsid w:val="006C104C"/>
    <w:rsid w:val="00733704"/>
    <w:rsid w:val="00740188"/>
    <w:rsid w:val="00751121"/>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A2A15"/>
    <w:rsid w:val="00AB6758"/>
    <w:rsid w:val="00B13763"/>
    <w:rsid w:val="00B477A4"/>
    <w:rsid w:val="00B54045"/>
    <w:rsid w:val="00BA5E8B"/>
    <w:rsid w:val="00BA75C7"/>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9696B"/>
    <w:rsid w:val="00EC05A7"/>
    <w:rsid w:val="00EC4B6B"/>
    <w:rsid w:val="00ED7442"/>
    <w:rsid w:val="00EE0B18"/>
    <w:rsid w:val="00EF1EE5"/>
    <w:rsid w:val="00EF38A0"/>
    <w:rsid w:val="00F6741C"/>
    <w:rsid w:val="00F763B4"/>
    <w:rsid w:val="00F900C3"/>
    <w:rsid w:val="00FB6485"/>
    <w:rsid w:val="00FC75D1"/>
    <w:rsid w:val="00FD21BF"/>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C2B0AD5-D69C-4202-ADC2-4A395740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DC92-D59B-4889-9E37-FECCBF5F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A/HRC/RES/35/7</vt:lpstr>
    </vt:vector>
  </TitlesOfParts>
  <Company>DCM</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A/HRC/RES/35/7</dc:title>
  <dc:subject>GE.1711833</dc:subject>
  <dc:creator>Gam-MBOU</dc:creator>
  <cp:keywords>ODS No.1719145</cp:keywords>
  <dc:description>Distr.: General_x000d_
Date: 14 July 2017_x000d_
Original: English</dc:description>
  <cp:lastModifiedBy>Admin</cp:lastModifiedBy>
  <cp:revision>2</cp:revision>
  <dcterms:created xsi:type="dcterms:W3CDTF">2017-08-25T13:10:00Z</dcterms:created>
  <dcterms:modified xsi:type="dcterms:W3CDTF">2017-08-25T13:10:00Z</dcterms:modified>
  <cp:category>Final</cp:category>
</cp:coreProperties>
</file>