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1861"/>
        <w:gridCol w:w="4522"/>
      </w:tblGrid>
      <w:tr w:rsidR="00AD0014" w:rsidRPr="00DB7679" w:rsidTr="00A11DDA">
        <w:trPr>
          <w:trHeight w:hRule="exact" w:val="851"/>
        </w:trPr>
        <w:tc>
          <w:tcPr>
            <w:tcW w:w="1274" w:type="dxa"/>
            <w:tcBorders>
              <w:bottom w:val="single" w:sz="4" w:space="0" w:color="auto"/>
            </w:tcBorders>
          </w:tcPr>
          <w:p w:rsidR="00AD0014" w:rsidRPr="00983870"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9E309D" w:rsidP="009E309D">
            <w:pPr>
              <w:bidi w:val="0"/>
              <w:spacing w:after="20"/>
              <w:jc w:val="left"/>
              <w:rPr>
                <w:szCs w:val="20"/>
              </w:rPr>
            </w:pPr>
            <w:r w:rsidRPr="009E309D">
              <w:rPr>
                <w:sz w:val="40"/>
                <w:szCs w:val="20"/>
              </w:rPr>
              <w:t>A</w:t>
            </w:r>
            <w:r>
              <w:rPr>
                <w:szCs w:val="20"/>
              </w:rPr>
              <w:t>/HRC/</w:t>
            </w:r>
            <w:r w:rsidR="00AC40D4">
              <w:rPr>
                <w:szCs w:val="20"/>
              </w:rPr>
              <w:t>RES/</w:t>
            </w:r>
            <w:r>
              <w:rPr>
                <w:szCs w:val="20"/>
              </w:rPr>
              <w:t>15/2</w:t>
            </w:r>
            <w:r w:rsidR="00AC40D4">
              <w:rPr>
                <w:szCs w:val="20"/>
              </w:rPr>
              <w:t>1</w:t>
            </w:r>
          </w:p>
        </w:tc>
      </w:tr>
      <w:tr w:rsidR="00257225" w:rsidRPr="00DB7679" w:rsidTr="007B599E">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3843" w:type="dxa"/>
            <w:gridSpan w:val="2"/>
            <w:tcBorders>
              <w:top w:val="single" w:sz="4" w:space="0" w:color="auto"/>
              <w:bottom w:val="single" w:sz="12" w:space="0" w:color="auto"/>
            </w:tcBorders>
          </w:tcPr>
          <w:p w:rsidR="00257225" w:rsidRPr="00DB7679" w:rsidRDefault="00257225" w:rsidP="00BC55C8">
            <w:pPr>
              <w:spacing w:before="120" w:line="640" w:lineRule="exact"/>
              <w:rPr>
                <w:rFonts w:hint="cs"/>
                <w:b/>
                <w:bCs/>
                <w:szCs w:val="60"/>
              </w:rPr>
            </w:pPr>
            <w:r w:rsidRPr="00DB7679">
              <w:rPr>
                <w:rFonts w:hint="cs"/>
                <w:b/>
                <w:bCs/>
                <w:szCs w:val="60"/>
                <w:rtl/>
              </w:rPr>
              <w:t>الجمعية العامة</w:t>
            </w:r>
          </w:p>
        </w:tc>
        <w:tc>
          <w:tcPr>
            <w:tcW w:w="4522" w:type="dxa"/>
            <w:tcBorders>
              <w:top w:val="single" w:sz="4" w:space="0" w:color="auto"/>
              <w:bottom w:val="single" w:sz="12" w:space="0" w:color="auto"/>
            </w:tcBorders>
          </w:tcPr>
          <w:p w:rsidR="009E309D" w:rsidRDefault="009E309D" w:rsidP="003720F1">
            <w:pPr>
              <w:bidi w:val="0"/>
              <w:spacing w:before="240"/>
              <w:jc w:val="left"/>
            </w:pPr>
            <w:r>
              <w:t xml:space="preserve">Distr.: </w:t>
            </w:r>
            <w:r w:rsidR="003720F1">
              <w:t>General</w:t>
            </w:r>
          </w:p>
          <w:p w:rsidR="009E309D" w:rsidRDefault="003720F1" w:rsidP="003720F1">
            <w:pPr>
              <w:bidi w:val="0"/>
              <w:jc w:val="left"/>
            </w:pPr>
            <w:r>
              <w:t>6</w:t>
            </w:r>
            <w:r w:rsidR="009E309D">
              <w:t xml:space="preserve"> </w:t>
            </w:r>
            <w:r>
              <w:t>Octo</w:t>
            </w:r>
            <w:r w:rsidR="009E309D">
              <w:t>ber 2010</w:t>
            </w:r>
          </w:p>
          <w:p w:rsidR="009E309D" w:rsidRDefault="009E309D" w:rsidP="009E309D">
            <w:pPr>
              <w:bidi w:val="0"/>
              <w:jc w:val="left"/>
            </w:pPr>
            <w:r>
              <w:t>Arabic</w:t>
            </w:r>
          </w:p>
          <w:p w:rsidR="00257225" w:rsidRPr="008B4BC6" w:rsidRDefault="009E309D" w:rsidP="009E309D">
            <w:pPr>
              <w:bidi w:val="0"/>
              <w:jc w:val="left"/>
            </w:pPr>
            <w:r>
              <w:t>Original: English</w:t>
            </w:r>
          </w:p>
        </w:tc>
      </w:tr>
    </w:tbl>
    <w:p w:rsidR="009E309D" w:rsidRPr="00B03831" w:rsidRDefault="009E309D" w:rsidP="009E309D">
      <w:pPr>
        <w:spacing w:before="120" w:line="380" w:lineRule="exact"/>
        <w:rPr>
          <w:rFonts w:hint="cs"/>
          <w:b/>
          <w:bCs/>
          <w:sz w:val="26"/>
          <w:szCs w:val="36"/>
          <w:rtl/>
          <w:lang w:val="fr-CH"/>
        </w:rPr>
      </w:pPr>
      <w:r w:rsidRPr="00B03831">
        <w:rPr>
          <w:rFonts w:hint="cs"/>
          <w:b/>
          <w:bCs/>
          <w:sz w:val="26"/>
          <w:szCs w:val="36"/>
          <w:rtl/>
          <w:lang w:val="fr-CH"/>
        </w:rPr>
        <w:t>مجلس حقوق الإنسان</w:t>
      </w:r>
    </w:p>
    <w:p w:rsidR="009E309D" w:rsidRPr="00B03831" w:rsidRDefault="009E309D" w:rsidP="009E309D">
      <w:pPr>
        <w:spacing w:line="380" w:lineRule="exact"/>
        <w:rPr>
          <w:rFonts w:hint="cs"/>
          <w:b/>
          <w:bCs/>
          <w:rtl/>
          <w:lang w:val="fr-CH"/>
        </w:rPr>
      </w:pPr>
      <w:r w:rsidRPr="00B03831">
        <w:rPr>
          <w:rFonts w:hint="cs"/>
          <w:b/>
          <w:bCs/>
          <w:rtl/>
          <w:lang w:val="fr-CH"/>
        </w:rPr>
        <w:t xml:space="preserve">الدورة </w:t>
      </w:r>
      <w:r>
        <w:rPr>
          <w:rFonts w:hint="cs"/>
          <w:b/>
          <w:bCs/>
          <w:rtl/>
          <w:lang w:val="fr-CH"/>
        </w:rPr>
        <w:t>الخامسة عشرة</w:t>
      </w:r>
    </w:p>
    <w:p w:rsidR="009E309D" w:rsidRPr="00D222DF" w:rsidRDefault="009E309D" w:rsidP="009E309D">
      <w:pPr>
        <w:spacing w:line="380" w:lineRule="exact"/>
        <w:rPr>
          <w:rFonts w:hint="cs"/>
          <w:rtl/>
          <w:lang w:val="fr-CH"/>
        </w:rPr>
      </w:pPr>
      <w:r w:rsidRPr="00D222DF">
        <w:rPr>
          <w:rFonts w:hint="cs"/>
          <w:rtl/>
          <w:lang w:val="fr-CH"/>
        </w:rPr>
        <w:t>البند 3 من جدول الأعمال</w:t>
      </w:r>
    </w:p>
    <w:p w:rsidR="009E309D" w:rsidRDefault="009E309D" w:rsidP="009E309D">
      <w:pPr>
        <w:spacing w:line="380" w:lineRule="exact"/>
        <w:jc w:val="left"/>
        <w:rPr>
          <w:rFonts w:hint="cs"/>
          <w:b/>
          <w:bCs/>
          <w:szCs w:val="28"/>
          <w:rtl/>
          <w:lang w:val="fr-CH"/>
        </w:rPr>
      </w:pPr>
      <w:r w:rsidRPr="00D222DF">
        <w:rPr>
          <w:rFonts w:hint="cs"/>
          <w:b/>
          <w:bCs/>
          <w:szCs w:val="28"/>
          <w:rtl/>
          <w:lang w:val="fr-CH"/>
        </w:rPr>
        <w:t>تعزيز وحم</w:t>
      </w:r>
      <w:r>
        <w:rPr>
          <w:rFonts w:hint="cs"/>
          <w:b/>
          <w:bCs/>
          <w:szCs w:val="28"/>
          <w:rtl/>
          <w:lang w:val="fr-CH"/>
        </w:rPr>
        <w:t xml:space="preserve">اية جميع حقوق الإنسان، المدنية </w:t>
      </w:r>
      <w:r w:rsidRPr="00D222DF">
        <w:rPr>
          <w:rFonts w:hint="cs"/>
          <w:b/>
          <w:bCs/>
          <w:szCs w:val="28"/>
          <w:rtl/>
          <w:lang w:val="fr-CH"/>
        </w:rPr>
        <w:t xml:space="preserve">والسياسية والاقتصادية </w:t>
      </w:r>
    </w:p>
    <w:p w:rsidR="009E309D" w:rsidRPr="009E309D" w:rsidRDefault="009E309D" w:rsidP="009E309D">
      <w:pPr>
        <w:spacing w:after="120" w:line="380" w:lineRule="exact"/>
        <w:jc w:val="left"/>
        <w:rPr>
          <w:b/>
          <w:bCs/>
          <w:szCs w:val="28"/>
          <w:lang w:val="fr-CH"/>
        </w:rPr>
      </w:pPr>
      <w:r w:rsidRPr="00D222DF">
        <w:rPr>
          <w:rFonts w:hint="cs"/>
          <w:b/>
          <w:bCs/>
          <w:szCs w:val="28"/>
          <w:rtl/>
          <w:lang w:val="fr-CH"/>
        </w:rPr>
        <w:t>والاجتماعية والثقافية، بما في ذلك الحق في التنمية</w:t>
      </w:r>
    </w:p>
    <w:p w:rsidR="005507EA" w:rsidRPr="00D00E72" w:rsidRDefault="005507EA" w:rsidP="005507EA">
      <w:pPr>
        <w:pStyle w:val="HChGA"/>
        <w:rPr>
          <w:rFonts w:hint="cs"/>
          <w:rtl/>
        </w:rPr>
      </w:pPr>
      <w:r>
        <w:rPr>
          <w:rFonts w:hint="cs"/>
          <w:rtl/>
        </w:rPr>
        <w:tab/>
      </w:r>
      <w:r>
        <w:rPr>
          <w:rFonts w:hint="cs"/>
          <w:rtl/>
        </w:rPr>
        <w:tab/>
      </w:r>
      <w:r w:rsidRPr="00D00E72">
        <w:rPr>
          <w:rtl/>
        </w:rPr>
        <w:t>قرار</w:t>
      </w:r>
      <w:r>
        <w:rPr>
          <w:rFonts w:hint="cs"/>
          <w:rtl/>
        </w:rPr>
        <w:t xml:space="preserve"> اعتمده مجلس حقوق الإنسان</w:t>
      </w:r>
      <w:r w:rsidRPr="00FE47EF">
        <w:rPr>
          <w:rStyle w:val="FootnoteReference"/>
          <w:sz w:val="36"/>
          <w:szCs w:val="36"/>
          <w:vertAlign w:val="baseline"/>
          <w:rtl/>
        </w:rPr>
        <w:footnoteReference w:customMarkFollows="1" w:id="1"/>
        <w:t>*</w:t>
      </w:r>
    </w:p>
    <w:p w:rsidR="009E309D" w:rsidRDefault="009E309D" w:rsidP="005507EA">
      <w:pPr>
        <w:pStyle w:val="HChGA"/>
        <w:jc w:val="left"/>
      </w:pPr>
      <w:r>
        <w:rPr>
          <w:rFonts w:hint="cs"/>
          <w:rtl/>
        </w:rPr>
        <w:tab/>
      </w:r>
      <w:r>
        <w:rPr>
          <w:rFonts w:hint="cs"/>
          <w:rtl/>
        </w:rPr>
        <w:tab/>
        <w:t>15</w:t>
      </w:r>
      <w:r w:rsidR="005507EA">
        <w:rPr>
          <w:rFonts w:hint="cs"/>
          <w:rtl/>
        </w:rPr>
        <w:t>/21</w:t>
      </w:r>
      <w:r w:rsidR="005507EA">
        <w:rPr>
          <w:rtl/>
        </w:rPr>
        <w:br/>
      </w:r>
      <w:r>
        <w:rPr>
          <w:rFonts w:hint="cs"/>
          <w:rtl/>
        </w:rPr>
        <w:t>الحق في حرية التجمع السلمي وفي تكوين الجمعيات</w:t>
      </w:r>
    </w:p>
    <w:p w:rsidR="009E309D" w:rsidRPr="009E309D" w:rsidRDefault="009E309D" w:rsidP="009E309D">
      <w:pPr>
        <w:pStyle w:val="SingleTxtGA"/>
        <w:rPr>
          <w:i/>
          <w:iCs/>
          <w:rtl/>
        </w:rPr>
      </w:pPr>
      <w:r w:rsidRPr="009E309D">
        <w:rPr>
          <w:rFonts w:hint="cs"/>
          <w:i/>
          <w:iCs/>
          <w:rtl/>
        </w:rPr>
        <w:tab/>
        <w:t xml:space="preserve">إن </w:t>
      </w:r>
      <w:r w:rsidRPr="009E309D">
        <w:rPr>
          <w:i/>
          <w:iCs/>
          <w:rtl/>
        </w:rPr>
        <w:t>مجلس حقوق الإنسان،</w:t>
      </w:r>
    </w:p>
    <w:p w:rsidR="009E309D" w:rsidRPr="00763FA3" w:rsidRDefault="009E309D" w:rsidP="009847EF">
      <w:pPr>
        <w:pStyle w:val="SingleTxtGA"/>
        <w:rPr>
          <w:rtl/>
        </w:rPr>
      </w:pPr>
      <w:r>
        <w:rPr>
          <w:rFonts w:hint="cs"/>
          <w:i/>
          <w:iCs/>
          <w:rtl/>
        </w:rPr>
        <w:tab/>
      </w:r>
      <w:r w:rsidRPr="00763FA3">
        <w:rPr>
          <w:i/>
          <w:iCs/>
          <w:rtl/>
        </w:rPr>
        <w:t xml:space="preserve">إذ </w:t>
      </w:r>
      <w:r w:rsidRPr="00763FA3">
        <w:rPr>
          <w:rFonts w:hint="cs"/>
          <w:i/>
          <w:iCs/>
          <w:rtl/>
        </w:rPr>
        <w:t>ي</w:t>
      </w:r>
      <w:r w:rsidRPr="00763FA3">
        <w:rPr>
          <w:i/>
          <w:iCs/>
          <w:rtl/>
        </w:rPr>
        <w:t>سترشد</w:t>
      </w:r>
      <w:r w:rsidRPr="00763FA3">
        <w:rPr>
          <w:rtl/>
        </w:rPr>
        <w:t xml:space="preserve"> بميثاق الأمم المتحدة</w:t>
      </w:r>
      <w:r w:rsidR="00595CD7">
        <w:rPr>
          <w:rFonts w:hint="cs"/>
          <w:rtl/>
        </w:rPr>
        <w:t>،</w:t>
      </w:r>
      <w:r w:rsidRPr="00763FA3">
        <w:rPr>
          <w:rtl/>
        </w:rPr>
        <w:t xml:space="preserve"> والإعلان العالمي لحقوق الإنسان، </w:t>
      </w:r>
      <w:r w:rsidR="00595CD7">
        <w:rPr>
          <w:rFonts w:hint="cs"/>
          <w:rtl/>
        </w:rPr>
        <w:t>و</w:t>
      </w:r>
      <w:r w:rsidR="00595CD7" w:rsidRPr="00595CD7">
        <w:rPr>
          <w:rFonts w:hint="cs"/>
          <w:sz w:val="30"/>
          <w:rtl/>
        </w:rPr>
        <w:t>العهد الدولي الخاص بالحقوق المدنية والسياسية</w:t>
      </w:r>
      <w:r w:rsidR="009847EF">
        <w:rPr>
          <w:rFonts w:hint="cs"/>
          <w:sz w:val="30"/>
          <w:rtl/>
        </w:rPr>
        <w:t>،</w:t>
      </w:r>
      <w:r w:rsidR="00595CD7">
        <w:rPr>
          <w:rFonts w:hint="cs"/>
          <w:sz w:val="30"/>
          <w:rtl/>
        </w:rPr>
        <w:t xml:space="preserve"> </w:t>
      </w:r>
      <w:r w:rsidR="00DB39B4">
        <w:rPr>
          <w:rFonts w:hint="cs"/>
          <w:sz w:val="30"/>
          <w:rtl/>
        </w:rPr>
        <w:t>و</w:t>
      </w:r>
      <w:r w:rsidR="00595CD7" w:rsidRPr="00595CD7">
        <w:rPr>
          <w:rFonts w:hint="cs"/>
          <w:sz w:val="30"/>
          <w:rtl/>
        </w:rPr>
        <w:t>العهد الدولي الخاص بالحقوق ا</w:t>
      </w:r>
      <w:r w:rsidR="00595CD7">
        <w:rPr>
          <w:rFonts w:hint="cs"/>
          <w:sz w:val="30"/>
          <w:rtl/>
        </w:rPr>
        <w:t>لاقتصادية والاجتماعية والثقافية،</w:t>
      </w:r>
      <w:r w:rsidR="00595CD7" w:rsidRPr="00595CD7">
        <w:rPr>
          <w:rFonts w:hint="cs"/>
          <w:sz w:val="30"/>
          <w:rtl/>
        </w:rPr>
        <w:t xml:space="preserve"> </w:t>
      </w:r>
      <w:r w:rsidR="00595CD7">
        <w:rPr>
          <w:rFonts w:hint="cs"/>
          <w:sz w:val="30"/>
          <w:rtl/>
        </w:rPr>
        <w:t xml:space="preserve">والاتفاقية الدولية للقضاء على جميع أشكال التمييز العنصري، وغير ذلك من </w:t>
      </w:r>
      <w:r w:rsidRPr="00763FA3">
        <w:rPr>
          <w:rtl/>
        </w:rPr>
        <w:t xml:space="preserve">صكوك حقوق الإنسان </w:t>
      </w:r>
      <w:r w:rsidRPr="00763FA3">
        <w:rPr>
          <w:rFonts w:hint="cs"/>
          <w:rtl/>
        </w:rPr>
        <w:t>الواجبة التطبيق</w:t>
      </w:r>
      <w:r w:rsidRPr="00763FA3">
        <w:rPr>
          <w:rtl/>
        </w:rPr>
        <w:t>،</w:t>
      </w:r>
    </w:p>
    <w:p w:rsidR="009E309D" w:rsidRPr="00763FA3" w:rsidRDefault="009E309D" w:rsidP="009E309D">
      <w:pPr>
        <w:pStyle w:val="SingleTxtGA"/>
        <w:rPr>
          <w:rtl/>
        </w:rPr>
      </w:pPr>
      <w:r>
        <w:rPr>
          <w:rFonts w:hint="cs"/>
          <w:i/>
          <w:iCs/>
          <w:rtl/>
        </w:rPr>
        <w:tab/>
      </w:r>
      <w:r w:rsidRPr="00763FA3">
        <w:rPr>
          <w:i/>
          <w:iCs/>
          <w:rtl/>
        </w:rPr>
        <w:t xml:space="preserve">وإذ </w:t>
      </w:r>
      <w:r w:rsidRPr="00763FA3">
        <w:rPr>
          <w:rFonts w:hint="cs"/>
          <w:i/>
          <w:iCs/>
          <w:rtl/>
        </w:rPr>
        <w:t>ي</w:t>
      </w:r>
      <w:r w:rsidRPr="00763FA3">
        <w:rPr>
          <w:i/>
          <w:iCs/>
          <w:rtl/>
        </w:rPr>
        <w:t>ؤكد من جديد</w:t>
      </w:r>
      <w:r w:rsidRPr="00763FA3">
        <w:rPr>
          <w:rtl/>
        </w:rPr>
        <w:t xml:space="preserve"> المقاصد والمبادئ المكرسة في ميثاق الأمم المتحدة وحقوق الإنسان والحريات الأساسية المنصوص عليها في الإعلان العالمي لحقوق الإنسان،</w:t>
      </w:r>
    </w:p>
    <w:p w:rsidR="009E309D" w:rsidRPr="00763FA3" w:rsidRDefault="009E309D" w:rsidP="009E309D">
      <w:pPr>
        <w:pStyle w:val="SingleTxtGA"/>
        <w:rPr>
          <w:rtl/>
        </w:rPr>
      </w:pPr>
      <w:r>
        <w:rPr>
          <w:rFonts w:hint="cs"/>
          <w:i/>
          <w:iCs/>
          <w:rtl/>
        </w:rPr>
        <w:tab/>
      </w:r>
      <w:r w:rsidRPr="00763FA3">
        <w:rPr>
          <w:rFonts w:hint="cs"/>
          <w:i/>
          <w:iCs/>
          <w:rtl/>
        </w:rPr>
        <w:t>و</w:t>
      </w:r>
      <w:r w:rsidRPr="00763FA3">
        <w:rPr>
          <w:i/>
          <w:iCs/>
          <w:rtl/>
        </w:rPr>
        <w:t xml:space="preserve">إذ </w:t>
      </w:r>
      <w:r w:rsidRPr="00763FA3">
        <w:rPr>
          <w:rFonts w:hint="cs"/>
          <w:i/>
          <w:iCs/>
          <w:rtl/>
        </w:rPr>
        <w:t>ي</w:t>
      </w:r>
      <w:r w:rsidRPr="00763FA3">
        <w:rPr>
          <w:i/>
          <w:iCs/>
          <w:rtl/>
        </w:rPr>
        <w:t>ذكِّر</w:t>
      </w:r>
      <w:r w:rsidRPr="00763FA3">
        <w:rPr>
          <w:rtl/>
        </w:rPr>
        <w:t xml:space="preserve"> بأن الدول الأعضاء </w:t>
      </w:r>
      <w:r w:rsidRPr="00763FA3">
        <w:rPr>
          <w:rFonts w:hint="cs"/>
          <w:rtl/>
        </w:rPr>
        <w:t xml:space="preserve">في الأمم المتحدة </w:t>
      </w:r>
      <w:r w:rsidRPr="00763FA3">
        <w:rPr>
          <w:rtl/>
        </w:rPr>
        <w:t>قد قطعت على نفسها عهداً بأن تعمل، بالتعاون مع الأمم المتحدة، على تعزيز الاحترام والمراعاة العالميين لحقوق الإنسان وحرياته الأساسية،</w:t>
      </w:r>
    </w:p>
    <w:p w:rsidR="009E309D" w:rsidRPr="00763FA3" w:rsidRDefault="009E309D" w:rsidP="009E309D">
      <w:pPr>
        <w:pStyle w:val="SingleTxtGA"/>
        <w:rPr>
          <w:rtl/>
        </w:rPr>
      </w:pPr>
      <w:r>
        <w:rPr>
          <w:rFonts w:hint="cs"/>
          <w:i/>
          <w:iCs/>
          <w:rtl/>
        </w:rPr>
        <w:tab/>
      </w:r>
      <w:r w:rsidRPr="009E309D">
        <w:rPr>
          <w:i/>
          <w:iCs/>
          <w:rtl/>
        </w:rPr>
        <w:t xml:space="preserve">وإذ </w:t>
      </w:r>
      <w:r w:rsidRPr="009E309D">
        <w:rPr>
          <w:rFonts w:hint="cs"/>
          <w:i/>
          <w:iCs/>
          <w:rtl/>
        </w:rPr>
        <w:t xml:space="preserve">يذكِّر </w:t>
      </w:r>
      <w:r w:rsidRPr="009E309D">
        <w:rPr>
          <w:i/>
          <w:iCs/>
          <w:rtl/>
        </w:rPr>
        <w:t>أيضا</w:t>
      </w:r>
      <w:r w:rsidRPr="009E309D">
        <w:rPr>
          <w:rFonts w:hint="cs"/>
          <w:i/>
          <w:iCs/>
          <w:rtl/>
        </w:rPr>
        <w:t>ً</w:t>
      </w:r>
      <w:r w:rsidRPr="00763FA3">
        <w:rPr>
          <w:rtl/>
        </w:rPr>
        <w:t xml:space="preserve"> </w:t>
      </w:r>
      <w:r w:rsidRPr="00763FA3">
        <w:rPr>
          <w:rFonts w:hint="cs"/>
          <w:rtl/>
        </w:rPr>
        <w:t>ب</w:t>
      </w:r>
      <w:r w:rsidRPr="00763FA3">
        <w:rPr>
          <w:rtl/>
        </w:rPr>
        <w:t xml:space="preserve">قرار </w:t>
      </w:r>
      <w:r w:rsidRPr="00763FA3">
        <w:rPr>
          <w:rFonts w:hint="cs"/>
          <w:rtl/>
        </w:rPr>
        <w:t xml:space="preserve">لجنة </w:t>
      </w:r>
      <w:r w:rsidRPr="00763FA3">
        <w:rPr>
          <w:rtl/>
        </w:rPr>
        <w:t xml:space="preserve">حقوق الإنسان </w:t>
      </w:r>
      <w:r w:rsidRPr="00763FA3">
        <w:rPr>
          <w:rFonts w:hint="cs"/>
          <w:rtl/>
        </w:rPr>
        <w:t xml:space="preserve">2005/37 المؤرخ </w:t>
      </w:r>
      <w:r w:rsidRPr="00763FA3">
        <w:rPr>
          <w:rtl/>
        </w:rPr>
        <w:t xml:space="preserve">19 </w:t>
      </w:r>
      <w:r w:rsidRPr="00763FA3">
        <w:rPr>
          <w:rFonts w:hint="cs"/>
          <w:rtl/>
        </w:rPr>
        <w:t>نيسان/</w:t>
      </w:r>
      <w:r w:rsidR="002509AC">
        <w:rPr>
          <w:rFonts w:hint="cs"/>
          <w:rtl/>
        </w:rPr>
        <w:t xml:space="preserve">         </w:t>
      </w:r>
      <w:r w:rsidRPr="00763FA3">
        <w:rPr>
          <w:rFonts w:hint="cs"/>
          <w:rtl/>
        </w:rPr>
        <w:t xml:space="preserve">أبريل </w:t>
      </w:r>
      <w:r w:rsidRPr="00763FA3">
        <w:rPr>
          <w:rtl/>
        </w:rPr>
        <w:t>2005 و</w:t>
      </w:r>
      <w:r w:rsidRPr="00763FA3">
        <w:rPr>
          <w:rFonts w:hint="cs"/>
          <w:rtl/>
        </w:rPr>
        <w:t xml:space="preserve">غيره من </w:t>
      </w:r>
      <w:r w:rsidRPr="00763FA3">
        <w:rPr>
          <w:rtl/>
        </w:rPr>
        <w:t>القرارات ذات الصلة،</w:t>
      </w:r>
    </w:p>
    <w:p w:rsidR="009E309D" w:rsidRPr="00763FA3" w:rsidRDefault="009E309D" w:rsidP="009E309D">
      <w:pPr>
        <w:pStyle w:val="SingleTxtGA"/>
        <w:rPr>
          <w:rFonts w:hint="cs"/>
          <w:rtl/>
        </w:rPr>
      </w:pPr>
      <w:r>
        <w:rPr>
          <w:rFonts w:hint="cs"/>
          <w:i/>
          <w:iCs/>
          <w:rtl/>
        </w:rPr>
        <w:tab/>
      </w:r>
      <w:r w:rsidRPr="00763FA3">
        <w:rPr>
          <w:i/>
          <w:iCs/>
          <w:rtl/>
        </w:rPr>
        <w:t xml:space="preserve">وإذ </w:t>
      </w:r>
      <w:r w:rsidRPr="00763FA3">
        <w:rPr>
          <w:rFonts w:hint="cs"/>
          <w:i/>
          <w:iCs/>
          <w:rtl/>
        </w:rPr>
        <w:t>ي</w:t>
      </w:r>
      <w:r w:rsidRPr="00763FA3">
        <w:rPr>
          <w:i/>
          <w:iCs/>
          <w:rtl/>
        </w:rPr>
        <w:t>ؤكد من جديد</w:t>
      </w:r>
      <w:r w:rsidRPr="00763FA3">
        <w:rPr>
          <w:rtl/>
        </w:rPr>
        <w:t xml:space="preserve"> أن لكل </w:t>
      </w:r>
      <w:r w:rsidRPr="00763FA3">
        <w:rPr>
          <w:rFonts w:hint="cs"/>
          <w:rtl/>
        </w:rPr>
        <w:t xml:space="preserve">شخص </w:t>
      </w:r>
      <w:r w:rsidRPr="00763FA3">
        <w:rPr>
          <w:rtl/>
        </w:rPr>
        <w:t>الحق في حرية التجمع السلمي و</w:t>
      </w:r>
      <w:r w:rsidRPr="00763FA3">
        <w:rPr>
          <w:rFonts w:hint="cs"/>
          <w:rtl/>
        </w:rPr>
        <w:t xml:space="preserve">في </w:t>
      </w:r>
      <w:r w:rsidRPr="00763FA3">
        <w:rPr>
          <w:rtl/>
        </w:rPr>
        <w:t>تكوين الجمعيات</w:t>
      </w:r>
      <w:r w:rsidRPr="00763FA3">
        <w:rPr>
          <w:rFonts w:hint="cs"/>
          <w:rtl/>
        </w:rPr>
        <w:t>،</w:t>
      </w:r>
      <w:r w:rsidRPr="00763FA3">
        <w:rPr>
          <w:rtl/>
        </w:rPr>
        <w:t xml:space="preserve"> </w:t>
      </w:r>
      <w:r w:rsidRPr="00763FA3">
        <w:rPr>
          <w:rFonts w:hint="cs"/>
          <w:rtl/>
        </w:rPr>
        <w:t>وأنه لا يجوز إرغام أحد على الانتماء إلى أية جمعية،</w:t>
      </w:r>
    </w:p>
    <w:p w:rsidR="009E309D" w:rsidRPr="00763FA3" w:rsidRDefault="009E309D" w:rsidP="00852F9D">
      <w:pPr>
        <w:pStyle w:val="SingleTxtGA"/>
        <w:rPr>
          <w:rtl/>
        </w:rPr>
      </w:pPr>
      <w:r>
        <w:rPr>
          <w:rFonts w:hint="cs"/>
          <w:i/>
          <w:iCs/>
          <w:rtl/>
        </w:rPr>
        <w:tab/>
      </w:r>
      <w:r w:rsidRPr="00763FA3">
        <w:rPr>
          <w:i/>
          <w:iCs/>
          <w:rtl/>
        </w:rPr>
        <w:t>وإ</w:t>
      </w:r>
      <w:r w:rsidRPr="00763FA3">
        <w:rPr>
          <w:rFonts w:hint="cs"/>
          <w:i/>
          <w:iCs/>
          <w:rtl/>
        </w:rPr>
        <w:t>ذ يسلم</w:t>
      </w:r>
      <w:r w:rsidRPr="00763FA3">
        <w:rPr>
          <w:rFonts w:hint="cs"/>
          <w:rtl/>
        </w:rPr>
        <w:t xml:space="preserve"> </w:t>
      </w:r>
      <w:r w:rsidR="00852F9D">
        <w:rPr>
          <w:rFonts w:hint="cs"/>
          <w:rtl/>
        </w:rPr>
        <w:t>بما</w:t>
      </w:r>
      <w:r w:rsidRPr="00763FA3">
        <w:rPr>
          <w:rtl/>
        </w:rPr>
        <w:t xml:space="preserve"> </w:t>
      </w:r>
      <w:r w:rsidR="00852F9D">
        <w:rPr>
          <w:rFonts w:hint="cs"/>
          <w:rtl/>
        </w:rPr>
        <w:t>ل</w:t>
      </w:r>
      <w:r w:rsidRPr="00763FA3">
        <w:rPr>
          <w:rtl/>
        </w:rPr>
        <w:t>لحق في حرية التجمع السلمي و</w:t>
      </w:r>
      <w:r w:rsidRPr="00763FA3">
        <w:rPr>
          <w:rFonts w:hint="cs"/>
          <w:rtl/>
        </w:rPr>
        <w:t xml:space="preserve">في </w:t>
      </w:r>
      <w:r w:rsidRPr="00763FA3">
        <w:rPr>
          <w:rtl/>
        </w:rPr>
        <w:t>تكوين الجمعيات</w:t>
      </w:r>
      <w:r w:rsidR="00BE32E6">
        <w:rPr>
          <w:rFonts w:hint="cs"/>
          <w:rtl/>
        </w:rPr>
        <w:t xml:space="preserve"> من أهمية</w:t>
      </w:r>
      <w:r w:rsidRPr="00763FA3">
        <w:rPr>
          <w:rtl/>
        </w:rPr>
        <w:t xml:space="preserve"> في التمتع الكامل بالحقوق المدنية والسياسية والحقوق الاقتصادية والاجتماعية والثقافية،</w:t>
      </w:r>
    </w:p>
    <w:p w:rsidR="009E309D" w:rsidRDefault="009E309D" w:rsidP="009E309D">
      <w:pPr>
        <w:pStyle w:val="SingleTxtGA"/>
        <w:rPr>
          <w:rFonts w:hint="cs"/>
          <w:rtl/>
        </w:rPr>
      </w:pPr>
      <w:r>
        <w:rPr>
          <w:rFonts w:hint="cs"/>
          <w:i/>
          <w:iCs/>
          <w:rtl/>
        </w:rPr>
        <w:tab/>
      </w:r>
      <w:r w:rsidRPr="00763FA3">
        <w:rPr>
          <w:i/>
          <w:iCs/>
          <w:rtl/>
        </w:rPr>
        <w:t xml:space="preserve">وإذ </w:t>
      </w:r>
      <w:r w:rsidRPr="00763FA3">
        <w:rPr>
          <w:rFonts w:hint="cs"/>
          <w:i/>
          <w:iCs/>
          <w:rtl/>
        </w:rPr>
        <w:t>ي</w:t>
      </w:r>
      <w:r w:rsidRPr="00763FA3">
        <w:rPr>
          <w:i/>
          <w:iCs/>
          <w:rtl/>
        </w:rPr>
        <w:t>سلِّم</w:t>
      </w:r>
      <w:r w:rsidRPr="009E309D">
        <w:rPr>
          <w:rFonts w:hint="cs"/>
          <w:i/>
          <w:iCs/>
          <w:rtl/>
        </w:rPr>
        <w:t xml:space="preserve"> أيضاً</w:t>
      </w:r>
      <w:r w:rsidRPr="00763FA3">
        <w:rPr>
          <w:rtl/>
        </w:rPr>
        <w:t xml:space="preserve"> بأن الحق في حرية التجمع السلمي والحق في تكوين الجمعيات يشكلان عنصرين جوهريين من عناصر الديمقراطية يتيحان للأفراد فرصاً عظيمة القيمة تمكنهم، في جملة أمور، من التعبير عن آرائهم السياسية والمشاركة في الأعمال الأدبية والفنية وغيرها من الأنشطة الثقافية و</w:t>
      </w:r>
      <w:r w:rsidRPr="00763FA3">
        <w:rPr>
          <w:rFonts w:hint="cs"/>
          <w:rtl/>
        </w:rPr>
        <w:t>الاقتصادية و</w:t>
      </w:r>
      <w:r w:rsidRPr="00763FA3">
        <w:rPr>
          <w:rtl/>
        </w:rPr>
        <w:t>الاجتماعية، والمشاركة في ممارسة الشعائر الدينية</w:t>
      </w:r>
      <w:r w:rsidRPr="00763FA3">
        <w:rPr>
          <w:rFonts w:hint="cs"/>
          <w:rtl/>
        </w:rPr>
        <w:t xml:space="preserve"> وغيرها من </w:t>
      </w:r>
      <w:r>
        <w:rPr>
          <w:rFonts w:hint="cs"/>
          <w:rtl/>
        </w:rPr>
        <w:t>المعتقدات</w:t>
      </w:r>
      <w:r w:rsidRPr="00763FA3">
        <w:rPr>
          <w:rtl/>
        </w:rPr>
        <w:t xml:space="preserve">، وتشكيل النقابات </w:t>
      </w:r>
      <w:r>
        <w:rPr>
          <w:rFonts w:hint="cs"/>
          <w:rtl/>
        </w:rPr>
        <w:t xml:space="preserve">والتعاونيات </w:t>
      </w:r>
      <w:r w:rsidRPr="00763FA3">
        <w:rPr>
          <w:rtl/>
        </w:rPr>
        <w:t>والانضمام إليها، وانتخاب القادة لتمثيل مصالحهم</w:t>
      </w:r>
      <w:r w:rsidRPr="00763FA3">
        <w:rPr>
          <w:rFonts w:hint="cs"/>
          <w:rtl/>
        </w:rPr>
        <w:t xml:space="preserve"> ومساءلة هؤلاء القادة</w:t>
      </w:r>
      <w:r w:rsidRPr="00763FA3">
        <w:rPr>
          <w:rtl/>
        </w:rPr>
        <w:t>،</w:t>
      </w:r>
    </w:p>
    <w:p w:rsidR="009E309D" w:rsidRPr="00763FA3" w:rsidRDefault="009E309D" w:rsidP="00BE32E6">
      <w:pPr>
        <w:pStyle w:val="SingleTxtGA"/>
        <w:rPr>
          <w:rtl/>
        </w:rPr>
      </w:pPr>
      <w:r>
        <w:rPr>
          <w:rFonts w:hint="cs"/>
          <w:i/>
          <w:iCs/>
          <w:rtl/>
        </w:rPr>
        <w:tab/>
      </w:r>
      <w:r w:rsidRPr="00514729">
        <w:rPr>
          <w:i/>
          <w:iCs/>
          <w:rtl/>
        </w:rPr>
        <w:t xml:space="preserve">وإذ </w:t>
      </w:r>
      <w:r w:rsidRPr="00514729">
        <w:rPr>
          <w:rFonts w:hint="cs"/>
          <w:i/>
          <w:iCs/>
          <w:rtl/>
        </w:rPr>
        <w:t>ي</w:t>
      </w:r>
      <w:r w:rsidRPr="00514729">
        <w:rPr>
          <w:i/>
          <w:iCs/>
          <w:rtl/>
        </w:rPr>
        <w:t>سلِّم</w:t>
      </w:r>
      <w:r w:rsidR="00BE32E6">
        <w:rPr>
          <w:rFonts w:hint="cs"/>
          <w:rtl/>
        </w:rPr>
        <w:t xml:space="preserve"> </w:t>
      </w:r>
      <w:r w:rsidR="00BE32E6" w:rsidRPr="00BE32E6">
        <w:rPr>
          <w:rFonts w:hint="cs"/>
          <w:i/>
          <w:iCs/>
          <w:rtl/>
        </w:rPr>
        <w:t>كذلك</w:t>
      </w:r>
      <w:r w:rsidRPr="00763FA3">
        <w:rPr>
          <w:rtl/>
        </w:rPr>
        <w:t xml:space="preserve"> بأن ممارسة الحق في حرية التجمع السلمي وفي تكوين الجمعيات دون أن يُفرض عليها من القيود إلا</w:t>
      </w:r>
      <w:r w:rsidR="00BE32E6">
        <w:rPr>
          <w:rFonts w:hint="cs"/>
          <w:rtl/>
        </w:rPr>
        <w:t xml:space="preserve"> ما</w:t>
      </w:r>
      <w:r w:rsidRPr="00763FA3">
        <w:rPr>
          <w:rtl/>
        </w:rPr>
        <w:t xml:space="preserve"> </w:t>
      </w:r>
      <w:r w:rsidR="00BE32E6">
        <w:rPr>
          <w:rFonts w:hint="cs"/>
          <w:rtl/>
        </w:rPr>
        <w:t>يجيزه</w:t>
      </w:r>
      <w:r w:rsidRPr="00763FA3">
        <w:rPr>
          <w:rtl/>
        </w:rPr>
        <w:t xml:space="preserve"> القانون الدولي، وخاصة القانون الدولي لحقوق الإنسان، تعتبر أمراً لا غنى عنه للتمتع الكامل بهذ</w:t>
      </w:r>
      <w:r w:rsidRPr="00763FA3">
        <w:rPr>
          <w:rFonts w:hint="cs"/>
          <w:rtl/>
        </w:rPr>
        <w:t>ا</w:t>
      </w:r>
      <w:r w:rsidRPr="00763FA3">
        <w:rPr>
          <w:rtl/>
        </w:rPr>
        <w:t xml:space="preserve"> الحق، وخصوصاً في الحالات التي يعتنق فيها الأفراد معتقدات دينية أو سياسية مخالفة أو </w:t>
      </w:r>
      <w:r w:rsidRPr="00763FA3">
        <w:rPr>
          <w:rFonts w:hint="cs"/>
          <w:rtl/>
        </w:rPr>
        <w:t>لا تتبناها إلا أقلية من الناس</w:t>
      </w:r>
      <w:r w:rsidRPr="00763FA3">
        <w:rPr>
          <w:rtl/>
        </w:rPr>
        <w:t>،</w:t>
      </w:r>
    </w:p>
    <w:p w:rsidR="009E309D" w:rsidRPr="00763FA3" w:rsidRDefault="009E309D" w:rsidP="00BE32E6">
      <w:pPr>
        <w:pStyle w:val="SingleTxtGA"/>
        <w:rPr>
          <w:rtl/>
        </w:rPr>
      </w:pPr>
      <w:r>
        <w:rPr>
          <w:rFonts w:hint="cs"/>
          <w:i/>
          <w:iCs/>
          <w:rtl/>
        </w:rPr>
        <w:tab/>
      </w:r>
      <w:r w:rsidRPr="00514729">
        <w:rPr>
          <w:i/>
          <w:iCs/>
          <w:rtl/>
        </w:rPr>
        <w:t>وإذ ي</w:t>
      </w:r>
      <w:r w:rsidRPr="00514729">
        <w:rPr>
          <w:rFonts w:hint="cs"/>
          <w:i/>
          <w:iCs/>
          <w:rtl/>
        </w:rPr>
        <w:t xml:space="preserve">سلم </w:t>
      </w:r>
      <w:r w:rsidR="00BE32E6" w:rsidRPr="00BE32E6">
        <w:rPr>
          <w:rFonts w:hint="cs"/>
          <w:rtl/>
        </w:rPr>
        <w:t>بالولاية البالغة</w:t>
      </w:r>
      <w:r w:rsidRPr="00763FA3">
        <w:rPr>
          <w:rtl/>
        </w:rPr>
        <w:t xml:space="preserve"> </w:t>
      </w:r>
      <w:r w:rsidRPr="00763FA3">
        <w:rPr>
          <w:rFonts w:hint="cs"/>
          <w:rtl/>
        </w:rPr>
        <w:t xml:space="preserve">الأهمية </w:t>
      </w:r>
      <w:r w:rsidR="00BE32E6">
        <w:rPr>
          <w:rFonts w:hint="cs"/>
          <w:rtl/>
        </w:rPr>
        <w:t>ل</w:t>
      </w:r>
      <w:r w:rsidRPr="00763FA3">
        <w:rPr>
          <w:rFonts w:hint="cs"/>
          <w:rtl/>
        </w:rPr>
        <w:t>منظمة العمل الدولية و</w:t>
      </w:r>
      <w:r w:rsidRPr="00763FA3">
        <w:rPr>
          <w:rtl/>
        </w:rPr>
        <w:t>دور</w:t>
      </w:r>
      <w:r w:rsidRPr="00763FA3">
        <w:rPr>
          <w:rFonts w:hint="cs"/>
          <w:rtl/>
        </w:rPr>
        <w:t>ها</w:t>
      </w:r>
      <w:r w:rsidRPr="00763FA3">
        <w:rPr>
          <w:rtl/>
        </w:rPr>
        <w:t xml:space="preserve"> </w:t>
      </w:r>
      <w:r w:rsidRPr="00763FA3">
        <w:rPr>
          <w:rFonts w:hint="cs"/>
          <w:rtl/>
        </w:rPr>
        <w:t>وخبراتها وآلياتها الرقابية المتخصصة</w:t>
      </w:r>
      <w:r w:rsidRPr="00763FA3">
        <w:rPr>
          <w:rtl/>
        </w:rPr>
        <w:t xml:space="preserve"> وإجراءات</w:t>
      </w:r>
      <w:r w:rsidRPr="00763FA3">
        <w:rPr>
          <w:rFonts w:hint="cs"/>
          <w:rtl/>
        </w:rPr>
        <w:t>ها</w:t>
      </w:r>
      <w:r w:rsidRPr="00763FA3">
        <w:rPr>
          <w:rtl/>
        </w:rPr>
        <w:t xml:space="preserve"> فيما يتعلق </w:t>
      </w:r>
      <w:r w:rsidR="00AB741E">
        <w:rPr>
          <w:rFonts w:hint="cs"/>
          <w:rtl/>
        </w:rPr>
        <w:t xml:space="preserve">بحق </w:t>
      </w:r>
      <w:r w:rsidR="00BE32E6">
        <w:rPr>
          <w:rFonts w:hint="cs"/>
          <w:rtl/>
        </w:rPr>
        <w:t xml:space="preserve">أصحاب العمل والعمال </w:t>
      </w:r>
      <w:r w:rsidRPr="00763FA3">
        <w:rPr>
          <w:rtl/>
        </w:rPr>
        <w:t>في حرية تكوين الجمعيات،</w:t>
      </w:r>
    </w:p>
    <w:p w:rsidR="009E309D" w:rsidRPr="00763FA3" w:rsidRDefault="009E309D" w:rsidP="00AB741E">
      <w:pPr>
        <w:pStyle w:val="SingleTxtGA"/>
        <w:rPr>
          <w:rtl/>
        </w:rPr>
      </w:pPr>
      <w:r>
        <w:rPr>
          <w:rFonts w:hint="cs"/>
          <w:i/>
          <w:iCs/>
          <w:rtl/>
        </w:rPr>
        <w:tab/>
      </w:r>
      <w:r w:rsidRPr="00514729">
        <w:rPr>
          <w:i/>
          <w:iCs/>
          <w:rtl/>
        </w:rPr>
        <w:t>وإذ يشير</w:t>
      </w:r>
      <w:r w:rsidRPr="00763FA3">
        <w:rPr>
          <w:rtl/>
        </w:rPr>
        <w:t xml:space="preserve"> إلى قرار المجلس 5/1 المعنون "بناء مؤسسات مجلس حقوق الإنسان التابع للأمم المتحدة"، </w:t>
      </w:r>
      <w:r w:rsidR="00AB741E">
        <w:rPr>
          <w:rFonts w:hint="cs"/>
          <w:rtl/>
        </w:rPr>
        <w:t xml:space="preserve">وقراره </w:t>
      </w:r>
      <w:r w:rsidRPr="00763FA3">
        <w:rPr>
          <w:rtl/>
        </w:rPr>
        <w:t>5/2 المعنون "مدونة قواعد السلوك لأصحاب الولايات في إطار الإجراءات الخاصة لمجلس حقوق الإنسان"، المؤرخين 18 حزيران/يونيه 2007، وإذ يشدد على أنه يجب على صاحب الولاية أن يؤدي واجباته وفقاً لهذين القرارين ولمرفقيهما،</w:t>
      </w:r>
    </w:p>
    <w:p w:rsidR="009E309D" w:rsidRPr="00763FA3" w:rsidRDefault="009E309D" w:rsidP="00BE32E6">
      <w:pPr>
        <w:pStyle w:val="SingleTxtGA"/>
        <w:rPr>
          <w:rtl/>
        </w:rPr>
      </w:pPr>
      <w:r>
        <w:rPr>
          <w:rFonts w:hint="cs"/>
          <w:rtl/>
        </w:rPr>
        <w:tab/>
      </w:r>
      <w:r w:rsidRPr="00763FA3">
        <w:rPr>
          <w:rtl/>
        </w:rPr>
        <w:t>1-</w:t>
      </w:r>
      <w:r w:rsidRPr="00763FA3">
        <w:rPr>
          <w:rtl/>
        </w:rPr>
        <w:tab/>
      </w:r>
      <w:r w:rsidRPr="00514729">
        <w:rPr>
          <w:rFonts w:hint="cs"/>
          <w:i/>
          <w:iCs/>
          <w:rtl/>
        </w:rPr>
        <w:t>ي</w:t>
      </w:r>
      <w:r w:rsidRPr="00514729">
        <w:rPr>
          <w:i/>
          <w:iCs/>
          <w:rtl/>
        </w:rPr>
        <w:t>طلب</w:t>
      </w:r>
      <w:r w:rsidRPr="00763FA3">
        <w:rPr>
          <w:rtl/>
        </w:rPr>
        <w:t xml:space="preserve"> إلى الدول أن تحترم وتحمي بالكامل حق</w:t>
      </w:r>
      <w:r w:rsidRPr="00763FA3">
        <w:rPr>
          <w:rFonts w:hint="cs"/>
          <w:rtl/>
        </w:rPr>
        <w:t>وق</w:t>
      </w:r>
      <w:r w:rsidRPr="00763FA3">
        <w:rPr>
          <w:rtl/>
        </w:rPr>
        <w:t xml:space="preserve"> جميع الأفراد في </w:t>
      </w:r>
      <w:r w:rsidRPr="00763FA3">
        <w:rPr>
          <w:rFonts w:hint="cs"/>
          <w:rtl/>
        </w:rPr>
        <w:t xml:space="preserve">حرية </w:t>
      </w:r>
      <w:r w:rsidRPr="00763FA3">
        <w:rPr>
          <w:rtl/>
        </w:rPr>
        <w:t>التجمع السلمي وفي تكوين الجمعيات،</w:t>
      </w:r>
      <w:r w:rsidRPr="00763FA3">
        <w:rPr>
          <w:rFonts w:hint="cs"/>
          <w:rtl/>
        </w:rPr>
        <w:t xml:space="preserve"> </w:t>
      </w:r>
      <w:r w:rsidRPr="00763FA3">
        <w:rPr>
          <w:kern w:val="16"/>
          <w:rtl/>
        </w:rPr>
        <w:t xml:space="preserve">بما في ذلك في سياق الانتخابات، </w:t>
      </w:r>
      <w:r w:rsidR="00BE32E6">
        <w:rPr>
          <w:rFonts w:hint="cs"/>
          <w:kern w:val="16"/>
          <w:rtl/>
        </w:rPr>
        <w:t>وبما يشمل</w:t>
      </w:r>
      <w:r w:rsidRPr="00763FA3">
        <w:rPr>
          <w:rFonts w:hint="cs"/>
          <w:kern w:val="16"/>
          <w:rtl/>
        </w:rPr>
        <w:t xml:space="preserve"> </w:t>
      </w:r>
      <w:r w:rsidRPr="00763FA3">
        <w:rPr>
          <w:kern w:val="16"/>
          <w:rtl/>
        </w:rPr>
        <w:t xml:space="preserve">الأشخاص الذين </w:t>
      </w:r>
      <w:r w:rsidRPr="00763FA3">
        <w:rPr>
          <w:rFonts w:hint="cs"/>
          <w:kern w:val="16"/>
          <w:rtl/>
        </w:rPr>
        <w:t xml:space="preserve">يتبنون آراء أو معتقدات مخالفة أو لا تتبناها إلا أقلية من الناس، </w:t>
      </w:r>
      <w:r w:rsidRPr="00763FA3">
        <w:rPr>
          <w:kern w:val="16"/>
          <w:rtl/>
        </w:rPr>
        <w:t xml:space="preserve">والمدافعين عن حقوق الإنسان والنقابيين </w:t>
      </w:r>
      <w:r w:rsidR="00AB741E">
        <w:rPr>
          <w:rFonts w:hint="cs"/>
          <w:kern w:val="16"/>
          <w:rtl/>
        </w:rPr>
        <w:t>وغيرهم من الأشخاص</w:t>
      </w:r>
      <w:r w:rsidR="00BE32E6">
        <w:rPr>
          <w:rFonts w:hint="cs"/>
          <w:kern w:val="16"/>
          <w:rtl/>
        </w:rPr>
        <w:t>، بمن فيهم المهاجرون،</w:t>
      </w:r>
      <w:r w:rsidR="00AB741E">
        <w:rPr>
          <w:rFonts w:hint="cs"/>
          <w:kern w:val="16"/>
          <w:rtl/>
        </w:rPr>
        <w:t xml:space="preserve"> الذين </w:t>
      </w:r>
      <w:r w:rsidRPr="00763FA3">
        <w:rPr>
          <w:kern w:val="16"/>
          <w:rtl/>
        </w:rPr>
        <w:t xml:space="preserve">يسعون إلى ممارسة هذه الحقوق </w:t>
      </w:r>
      <w:r w:rsidRPr="00763FA3">
        <w:rPr>
          <w:rFonts w:hint="cs"/>
          <w:kern w:val="16"/>
          <w:rtl/>
        </w:rPr>
        <w:t>أو تعزيزها</w:t>
      </w:r>
      <w:r w:rsidRPr="00763FA3">
        <w:rPr>
          <w:kern w:val="16"/>
          <w:rtl/>
        </w:rPr>
        <w:t xml:space="preserve">، واتخاذ جميع التدابير اللازمة لضمان أن </w:t>
      </w:r>
      <w:r w:rsidRPr="00763FA3">
        <w:rPr>
          <w:rFonts w:hint="cs"/>
          <w:kern w:val="16"/>
          <w:rtl/>
        </w:rPr>
        <w:t xml:space="preserve">تكون </w:t>
      </w:r>
      <w:r w:rsidRPr="00763FA3">
        <w:rPr>
          <w:kern w:val="16"/>
          <w:rtl/>
        </w:rPr>
        <w:t>أية قيود على ممارسة الحق في حرية التجمع السلمي و</w:t>
      </w:r>
      <w:r w:rsidRPr="00763FA3">
        <w:rPr>
          <w:rFonts w:hint="cs"/>
          <w:kern w:val="16"/>
          <w:rtl/>
        </w:rPr>
        <w:t xml:space="preserve">في </w:t>
      </w:r>
      <w:r w:rsidRPr="00763FA3">
        <w:rPr>
          <w:kern w:val="16"/>
          <w:rtl/>
        </w:rPr>
        <w:t>تكوين الجمعيات</w:t>
      </w:r>
      <w:r w:rsidRPr="00763FA3">
        <w:rPr>
          <w:rFonts w:hint="cs"/>
          <w:kern w:val="16"/>
          <w:rtl/>
        </w:rPr>
        <w:t>،</w:t>
      </w:r>
      <w:r w:rsidRPr="00763FA3">
        <w:rPr>
          <w:kern w:val="16"/>
          <w:rtl/>
        </w:rPr>
        <w:t xml:space="preserve"> </w:t>
      </w:r>
      <w:r w:rsidRPr="00763FA3">
        <w:rPr>
          <w:rFonts w:hint="cs"/>
          <w:kern w:val="16"/>
          <w:rtl/>
        </w:rPr>
        <w:t>مت</w:t>
      </w:r>
      <w:r w:rsidR="00BE32E6">
        <w:rPr>
          <w:rFonts w:hint="cs"/>
          <w:kern w:val="16"/>
          <w:rtl/>
        </w:rPr>
        <w:t>وافق</w:t>
      </w:r>
      <w:r w:rsidRPr="00763FA3">
        <w:rPr>
          <w:rFonts w:hint="cs"/>
          <w:kern w:val="16"/>
          <w:rtl/>
        </w:rPr>
        <w:t xml:space="preserve">ة مع </w:t>
      </w:r>
      <w:r w:rsidRPr="00763FA3">
        <w:rPr>
          <w:kern w:val="16"/>
          <w:rtl/>
        </w:rPr>
        <w:t>التزاماتها بموجب القانون الدولي لحقوق الإنسان؛</w:t>
      </w:r>
      <w:r w:rsidRPr="00763FA3">
        <w:rPr>
          <w:rtl/>
        </w:rPr>
        <w:t xml:space="preserve"> </w:t>
      </w:r>
    </w:p>
    <w:p w:rsidR="009E309D" w:rsidRPr="00763FA3" w:rsidRDefault="009E309D" w:rsidP="009E309D">
      <w:pPr>
        <w:pStyle w:val="SingleTxtGA"/>
        <w:rPr>
          <w:rtl/>
        </w:rPr>
      </w:pPr>
      <w:r>
        <w:rPr>
          <w:rFonts w:hint="cs"/>
          <w:rtl/>
        </w:rPr>
        <w:tab/>
      </w:r>
      <w:r w:rsidRPr="00763FA3">
        <w:rPr>
          <w:rtl/>
        </w:rPr>
        <w:t>2-</w:t>
      </w:r>
      <w:r w:rsidRPr="00763FA3">
        <w:rPr>
          <w:rtl/>
        </w:rPr>
        <w:tab/>
      </w:r>
      <w:r w:rsidRPr="00514729">
        <w:rPr>
          <w:rFonts w:hint="cs"/>
          <w:i/>
          <w:iCs/>
          <w:rtl/>
        </w:rPr>
        <w:t>ي</w:t>
      </w:r>
      <w:r w:rsidRPr="00514729">
        <w:rPr>
          <w:i/>
          <w:iCs/>
          <w:rtl/>
        </w:rPr>
        <w:t>طلب</w:t>
      </w:r>
      <w:r w:rsidRPr="00763FA3">
        <w:rPr>
          <w:rtl/>
        </w:rPr>
        <w:t xml:space="preserve"> إلى مفوضية الأمم المتحدة </w:t>
      </w:r>
      <w:r w:rsidR="00AB741E">
        <w:rPr>
          <w:rFonts w:hint="cs"/>
          <w:rtl/>
        </w:rPr>
        <w:t xml:space="preserve">السامية </w:t>
      </w:r>
      <w:r w:rsidRPr="00763FA3">
        <w:rPr>
          <w:rtl/>
        </w:rPr>
        <w:t>لحقوق الإنسان أن تساعد الدول في تعزيز وحماية الحق في حرية التجمع السلمي وفي تكوين الجمعيات، بما في ذلك من خلال برامج المساعدة التقنية التي تقدمها المفوضية، بناء على طلب الدول، وأن تتعاون مع الهيئات ذات الصلة في منظومة الأمم المتحدة وغيرها من المنظمات الحكومية الدولية لمساعدة الدول في تعزيز وحماية الحق في حرية التجمع السلمي وفي تكوين الجمعيات؛</w:t>
      </w:r>
    </w:p>
    <w:p w:rsidR="009E309D" w:rsidRPr="00763FA3" w:rsidRDefault="009E309D" w:rsidP="00BE32E6">
      <w:pPr>
        <w:pStyle w:val="SingleTxtGA"/>
        <w:rPr>
          <w:rtl/>
        </w:rPr>
      </w:pPr>
      <w:r>
        <w:rPr>
          <w:rFonts w:hint="cs"/>
          <w:rtl/>
        </w:rPr>
        <w:tab/>
      </w:r>
      <w:r w:rsidRPr="00763FA3">
        <w:rPr>
          <w:rtl/>
        </w:rPr>
        <w:t>3-</w:t>
      </w:r>
      <w:r w:rsidRPr="00763FA3">
        <w:rPr>
          <w:rtl/>
        </w:rPr>
        <w:tab/>
      </w:r>
      <w:r w:rsidRPr="00514729">
        <w:rPr>
          <w:rFonts w:hint="cs"/>
          <w:i/>
          <w:iCs/>
          <w:rtl/>
        </w:rPr>
        <w:t>ي</w:t>
      </w:r>
      <w:r w:rsidRPr="00514729">
        <w:rPr>
          <w:i/>
          <w:iCs/>
          <w:rtl/>
        </w:rPr>
        <w:t>شجع</w:t>
      </w:r>
      <w:r w:rsidRPr="00763FA3">
        <w:rPr>
          <w:rtl/>
        </w:rPr>
        <w:t xml:space="preserve"> المجتمع المدني، بما في ذلك المنظمات غير الحكومية و</w:t>
      </w:r>
      <w:r w:rsidRPr="00763FA3">
        <w:rPr>
          <w:rFonts w:hint="cs"/>
          <w:rtl/>
        </w:rPr>
        <w:t xml:space="preserve">غيرها من الجهات المعنية </w:t>
      </w:r>
      <w:r w:rsidR="00AB741E">
        <w:rPr>
          <w:rFonts w:hint="cs"/>
          <w:rtl/>
        </w:rPr>
        <w:t>صاحبة المصلحة</w:t>
      </w:r>
      <w:r w:rsidRPr="00763FA3">
        <w:rPr>
          <w:rtl/>
        </w:rPr>
        <w:t xml:space="preserve">، على </w:t>
      </w:r>
      <w:r w:rsidRPr="00763FA3">
        <w:rPr>
          <w:rFonts w:hint="cs"/>
          <w:rtl/>
        </w:rPr>
        <w:t xml:space="preserve">تعزيز </w:t>
      </w:r>
      <w:r w:rsidRPr="00763FA3">
        <w:rPr>
          <w:rtl/>
        </w:rPr>
        <w:t>التمتع بالحق في حرية التجمع السلمي وفي تكوين الجمعيات</w:t>
      </w:r>
      <w:r w:rsidRPr="00763FA3">
        <w:rPr>
          <w:rFonts w:hint="cs"/>
          <w:rtl/>
        </w:rPr>
        <w:t xml:space="preserve">، مع الإقرار </w:t>
      </w:r>
      <w:r w:rsidRPr="00763FA3">
        <w:rPr>
          <w:rtl/>
        </w:rPr>
        <w:t xml:space="preserve">بأن المجتمع المدني </w:t>
      </w:r>
      <w:r w:rsidR="00BE32E6">
        <w:rPr>
          <w:rFonts w:hint="cs"/>
          <w:rtl/>
        </w:rPr>
        <w:t>ييسّر</w:t>
      </w:r>
      <w:r w:rsidRPr="00763FA3">
        <w:rPr>
          <w:rtl/>
        </w:rPr>
        <w:t xml:space="preserve"> تحقيق أهداف </w:t>
      </w:r>
      <w:r w:rsidRPr="00763FA3">
        <w:rPr>
          <w:rFonts w:hint="cs"/>
          <w:rtl/>
        </w:rPr>
        <w:t xml:space="preserve">الأمم المتحدة </w:t>
      </w:r>
      <w:r w:rsidRPr="00763FA3">
        <w:rPr>
          <w:rtl/>
        </w:rPr>
        <w:t>ومبادئ</w:t>
      </w:r>
      <w:r w:rsidRPr="00763FA3">
        <w:rPr>
          <w:rFonts w:hint="cs"/>
          <w:rtl/>
        </w:rPr>
        <w:t>ها</w:t>
      </w:r>
      <w:r w:rsidRPr="00763FA3">
        <w:rPr>
          <w:rtl/>
        </w:rPr>
        <w:t>؛</w:t>
      </w:r>
    </w:p>
    <w:p w:rsidR="00BE32E6" w:rsidRPr="00BE32E6" w:rsidRDefault="009E309D" w:rsidP="009847EF">
      <w:pPr>
        <w:pStyle w:val="SingleTxtGA"/>
        <w:rPr>
          <w:rFonts w:hint="cs"/>
          <w:rtl/>
        </w:rPr>
      </w:pPr>
      <w:r>
        <w:rPr>
          <w:rFonts w:hint="cs"/>
          <w:rtl/>
        </w:rPr>
        <w:tab/>
      </w:r>
      <w:r w:rsidRPr="00763FA3">
        <w:rPr>
          <w:rtl/>
        </w:rPr>
        <w:t>4</w:t>
      </w:r>
      <w:r w:rsidRPr="00763FA3">
        <w:rPr>
          <w:rFonts w:hint="cs"/>
          <w:rtl/>
        </w:rPr>
        <w:t>-</w:t>
      </w:r>
      <w:r>
        <w:rPr>
          <w:rFonts w:hint="cs"/>
          <w:rtl/>
        </w:rPr>
        <w:tab/>
      </w:r>
      <w:r w:rsidR="00BE32E6">
        <w:rPr>
          <w:rFonts w:hint="cs"/>
          <w:i/>
          <w:iCs/>
          <w:rtl/>
        </w:rPr>
        <w:t>يذكّر</w:t>
      </w:r>
      <w:r w:rsidR="00BE32E6">
        <w:rPr>
          <w:rFonts w:hint="cs"/>
          <w:rtl/>
        </w:rPr>
        <w:t xml:space="preserve"> بأن ممارسة الحق في حرية التجمع السلمي وفي تكوين الجمعيات يمكن أن تخضع، وفقاً للعهد الدولي </w:t>
      </w:r>
      <w:r w:rsidR="009847EF">
        <w:rPr>
          <w:rFonts w:hint="cs"/>
          <w:rtl/>
        </w:rPr>
        <w:t>الخاص بالحقوق المدنية والسياسية</w:t>
      </w:r>
      <w:r w:rsidR="009847EF">
        <w:rPr>
          <w:rFonts w:hint="cs"/>
          <w:sz w:val="30"/>
          <w:rtl/>
        </w:rPr>
        <w:t xml:space="preserve"> و</w:t>
      </w:r>
      <w:r w:rsidR="009847EF" w:rsidRPr="00595CD7">
        <w:rPr>
          <w:rFonts w:hint="cs"/>
          <w:sz w:val="30"/>
          <w:rtl/>
        </w:rPr>
        <w:t>العهد الدولي الخاص بالحقوق ا</w:t>
      </w:r>
      <w:r w:rsidR="009847EF">
        <w:rPr>
          <w:rFonts w:hint="cs"/>
          <w:sz w:val="30"/>
          <w:rtl/>
        </w:rPr>
        <w:t>لاقتصادية والاجتماعية والثقافية، لقيود معينة ينص عليها القانون وتكون ضرورية في المجتمعات الديمقراطية لصون الأمن الوطني أو السلامة العامة أو حفظ النظام العام أو حماية الصحة العامة أو الأخلاق العامة،</w:t>
      </w:r>
    </w:p>
    <w:p w:rsidR="009E309D" w:rsidRPr="00763FA3" w:rsidRDefault="009847EF" w:rsidP="009E309D">
      <w:pPr>
        <w:pStyle w:val="SingleTxtGA"/>
        <w:rPr>
          <w:rtl/>
        </w:rPr>
      </w:pPr>
      <w:r>
        <w:rPr>
          <w:rFonts w:hint="cs"/>
          <w:i/>
          <w:iCs/>
          <w:rtl/>
        </w:rPr>
        <w:tab/>
        <w:t>5-</w:t>
      </w:r>
      <w:r>
        <w:rPr>
          <w:rFonts w:hint="cs"/>
          <w:i/>
          <w:iCs/>
          <w:rtl/>
        </w:rPr>
        <w:tab/>
      </w:r>
      <w:r w:rsidR="009E309D" w:rsidRPr="00514729">
        <w:rPr>
          <w:rFonts w:hint="cs"/>
          <w:i/>
          <w:iCs/>
          <w:rtl/>
        </w:rPr>
        <w:t>ي</w:t>
      </w:r>
      <w:r w:rsidR="009E309D" w:rsidRPr="00514729">
        <w:rPr>
          <w:i/>
          <w:iCs/>
          <w:rtl/>
        </w:rPr>
        <w:t>قرر</w:t>
      </w:r>
      <w:r w:rsidR="009E309D" w:rsidRPr="00763FA3">
        <w:rPr>
          <w:rtl/>
        </w:rPr>
        <w:t xml:space="preserve"> أن </w:t>
      </w:r>
      <w:r w:rsidR="009E309D" w:rsidRPr="00763FA3">
        <w:rPr>
          <w:rFonts w:hint="cs"/>
          <w:rtl/>
        </w:rPr>
        <w:t>ي</w:t>
      </w:r>
      <w:r w:rsidR="009E309D" w:rsidRPr="00763FA3">
        <w:rPr>
          <w:rtl/>
        </w:rPr>
        <w:t>عي</w:t>
      </w:r>
      <w:r>
        <w:rPr>
          <w:rFonts w:hint="cs"/>
          <w:rtl/>
        </w:rPr>
        <w:t>ّ</w:t>
      </w:r>
      <w:r w:rsidR="009E309D" w:rsidRPr="00763FA3">
        <w:rPr>
          <w:rtl/>
        </w:rPr>
        <w:t>ن</w:t>
      </w:r>
      <w:r w:rsidR="009E309D" w:rsidRPr="00763FA3">
        <w:rPr>
          <w:rFonts w:hint="cs"/>
          <w:rtl/>
        </w:rPr>
        <w:t>،</w:t>
      </w:r>
      <w:r w:rsidR="009E309D" w:rsidRPr="00763FA3">
        <w:rPr>
          <w:rtl/>
        </w:rPr>
        <w:t xml:space="preserve"> </w:t>
      </w:r>
      <w:r w:rsidR="009E309D" w:rsidRPr="00763FA3">
        <w:rPr>
          <w:rFonts w:hint="cs"/>
          <w:rtl/>
        </w:rPr>
        <w:t xml:space="preserve">لفترة </w:t>
      </w:r>
      <w:r w:rsidR="009E309D" w:rsidRPr="00763FA3">
        <w:rPr>
          <w:rtl/>
        </w:rPr>
        <w:t>ثلاث سنوات، مقرر</w:t>
      </w:r>
      <w:r w:rsidR="009E309D" w:rsidRPr="00763FA3">
        <w:rPr>
          <w:rFonts w:hint="cs"/>
          <w:rtl/>
        </w:rPr>
        <w:t>ا</w:t>
      </w:r>
      <w:r w:rsidR="009E309D" w:rsidRPr="00763FA3">
        <w:rPr>
          <w:rtl/>
        </w:rPr>
        <w:t xml:space="preserve"> خاص</w:t>
      </w:r>
      <w:r w:rsidR="009E309D" w:rsidRPr="00763FA3">
        <w:rPr>
          <w:rFonts w:hint="cs"/>
          <w:rtl/>
        </w:rPr>
        <w:t>ا</w:t>
      </w:r>
      <w:r w:rsidR="009E309D" w:rsidRPr="00763FA3">
        <w:rPr>
          <w:rtl/>
        </w:rPr>
        <w:t xml:space="preserve"> معني</w:t>
      </w:r>
      <w:r w:rsidR="009E309D" w:rsidRPr="00763FA3">
        <w:rPr>
          <w:rFonts w:hint="cs"/>
          <w:rtl/>
        </w:rPr>
        <w:t>ا</w:t>
      </w:r>
      <w:r w:rsidR="009E309D" w:rsidRPr="00763FA3">
        <w:rPr>
          <w:rtl/>
        </w:rPr>
        <w:t xml:space="preserve"> بالحق في حرية التجمع السلمي و</w:t>
      </w:r>
      <w:r w:rsidR="009E309D" w:rsidRPr="00763FA3">
        <w:rPr>
          <w:rFonts w:hint="cs"/>
          <w:rtl/>
        </w:rPr>
        <w:t xml:space="preserve">في </w:t>
      </w:r>
      <w:r w:rsidR="009E309D" w:rsidRPr="00763FA3">
        <w:rPr>
          <w:rtl/>
        </w:rPr>
        <w:t xml:space="preserve">تكوين الجمعيات </w:t>
      </w:r>
      <w:r w:rsidR="009E309D" w:rsidRPr="00763FA3">
        <w:rPr>
          <w:rFonts w:hint="cs"/>
          <w:rtl/>
        </w:rPr>
        <w:t xml:space="preserve">تشمل مهامه </w:t>
      </w:r>
      <w:r w:rsidR="009E309D" w:rsidRPr="00763FA3">
        <w:rPr>
          <w:rtl/>
        </w:rPr>
        <w:t>ما يلي:</w:t>
      </w:r>
    </w:p>
    <w:p w:rsidR="009E309D" w:rsidRPr="00763FA3" w:rsidRDefault="009E309D" w:rsidP="00AB741E">
      <w:pPr>
        <w:pStyle w:val="SingleTxtGA"/>
        <w:rPr>
          <w:rtl/>
        </w:rPr>
      </w:pPr>
      <w:r>
        <w:rPr>
          <w:rFonts w:hint="cs"/>
          <w:rtl/>
        </w:rPr>
        <w:tab/>
      </w:r>
      <w:r>
        <w:rPr>
          <w:rtl/>
        </w:rPr>
        <w:t>(أ)</w:t>
      </w:r>
      <w:r>
        <w:rPr>
          <w:rFonts w:hint="cs"/>
          <w:rtl/>
        </w:rPr>
        <w:tab/>
      </w:r>
      <w:r w:rsidRPr="00763FA3">
        <w:rPr>
          <w:rFonts w:hint="cs"/>
          <w:rtl/>
        </w:rPr>
        <w:t>أن ي</w:t>
      </w:r>
      <w:r w:rsidRPr="00763FA3">
        <w:rPr>
          <w:rtl/>
        </w:rPr>
        <w:t xml:space="preserve">جمع </w:t>
      </w:r>
      <w:r w:rsidR="00AB741E">
        <w:rPr>
          <w:rFonts w:hint="cs"/>
          <w:rtl/>
        </w:rPr>
        <w:t xml:space="preserve">كل </w:t>
      </w:r>
      <w:r w:rsidRPr="00763FA3">
        <w:rPr>
          <w:rtl/>
        </w:rPr>
        <w:t>المعلومات ذات الصلة، بما في ذلك الممارسات والخبرات الوطنية المتعلقة بتعزيز وحماية الحق في حرية التجمع السلمي و</w:t>
      </w:r>
      <w:r w:rsidRPr="00763FA3">
        <w:rPr>
          <w:rFonts w:hint="cs"/>
          <w:rtl/>
        </w:rPr>
        <w:t xml:space="preserve">في </w:t>
      </w:r>
      <w:r w:rsidRPr="00763FA3">
        <w:rPr>
          <w:rtl/>
        </w:rPr>
        <w:t xml:space="preserve">تكوين الجمعيات، </w:t>
      </w:r>
      <w:r w:rsidR="00AB741E">
        <w:rPr>
          <w:rFonts w:hint="cs"/>
          <w:rtl/>
        </w:rPr>
        <w:t xml:space="preserve">ويدرس </w:t>
      </w:r>
      <w:r w:rsidRPr="00763FA3">
        <w:rPr>
          <w:rtl/>
        </w:rPr>
        <w:t xml:space="preserve">الاتجاهات والتطورات والتحديات فيما يتعلق بممارسة هذه الحقوق، </w:t>
      </w:r>
      <w:r w:rsidR="00AB741E">
        <w:rPr>
          <w:rFonts w:hint="cs"/>
          <w:rtl/>
        </w:rPr>
        <w:t xml:space="preserve">ويقدم </w:t>
      </w:r>
      <w:r w:rsidRPr="00763FA3">
        <w:rPr>
          <w:rtl/>
        </w:rPr>
        <w:t>توصيات بشأن السبل والوسائل الكفيلة بتعزيز وحماية الحق في حرية التجمع السلمي و</w:t>
      </w:r>
      <w:r w:rsidRPr="00763FA3">
        <w:rPr>
          <w:rFonts w:hint="cs"/>
          <w:rtl/>
        </w:rPr>
        <w:t xml:space="preserve">في </w:t>
      </w:r>
      <w:r w:rsidRPr="00763FA3">
        <w:rPr>
          <w:rtl/>
        </w:rPr>
        <w:t>تكوين الجمعيات بجميع مظاهره</w:t>
      </w:r>
      <w:r w:rsidRPr="00763FA3">
        <w:rPr>
          <w:rFonts w:hint="cs"/>
          <w:rtl/>
        </w:rPr>
        <w:t>م</w:t>
      </w:r>
      <w:r w:rsidRPr="00763FA3">
        <w:rPr>
          <w:rtl/>
        </w:rPr>
        <w:t>ا؛</w:t>
      </w:r>
    </w:p>
    <w:p w:rsidR="009E309D" w:rsidRPr="00763FA3" w:rsidRDefault="009E309D" w:rsidP="009847EF">
      <w:pPr>
        <w:pStyle w:val="SingleTxtGA"/>
        <w:rPr>
          <w:rtl/>
        </w:rPr>
      </w:pPr>
      <w:r>
        <w:rPr>
          <w:rFonts w:hint="cs"/>
          <w:rtl/>
        </w:rPr>
        <w:tab/>
      </w:r>
      <w:r>
        <w:rPr>
          <w:rtl/>
        </w:rPr>
        <w:t>(ب)</w:t>
      </w:r>
      <w:r>
        <w:rPr>
          <w:rFonts w:hint="cs"/>
          <w:rtl/>
        </w:rPr>
        <w:tab/>
      </w:r>
      <w:r w:rsidRPr="00763FA3">
        <w:rPr>
          <w:rtl/>
        </w:rPr>
        <w:t xml:space="preserve">أن </w:t>
      </w:r>
      <w:r w:rsidRPr="00763FA3">
        <w:rPr>
          <w:rFonts w:hint="cs"/>
          <w:rtl/>
        </w:rPr>
        <w:t>ي</w:t>
      </w:r>
      <w:r w:rsidRPr="00763FA3">
        <w:rPr>
          <w:rtl/>
        </w:rPr>
        <w:t>درج في تقرير</w:t>
      </w:r>
      <w:r w:rsidRPr="00763FA3">
        <w:rPr>
          <w:rFonts w:hint="cs"/>
          <w:rtl/>
        </w:rPr>
        <w:t>ه ا</w:t>
      </w:r>
      <w:r w:rsidRPr="00763FA3">
        <w:rPr>
          <w:rtl/>
        </w:rPr>
        <w:t>لأول</w:t>
      </w:r>
      <w:r w:rsidR="009847EF">
        <w:rPr>
          <w:rFonts w:hint="cs"/>
          <w:rtl/>
        </w:rPr>
        <w:t>، بما في ذلك من خلال التماس آراء الدول،</w:t>
      </w:r>
      <w:r w:rsidRPr="00763FA3">
        <w:rPr>
          <w:rtl/>
        </w:rPr>
        <w:t xml:space="preserve"> إطار</w:t>
      </w:r>
      <w:r w:rsidR="009847EF">
        <w:rPr>
          <w:rFonts w:hint="cs"/>
          <w:rtl/>
        </w:rPr>
        <w:t>اًً</w:t>
      </w:r>
      <w:r w:rsidRPr="00763FA3">
        <w:rPr>
          <w:rtl/>
        </w:rPr>
        <w:t xml:space="preserve"> </w:t>
      </w:r>
      <w:r w:rsidRPr="00763FA3">
        <w:rPr>
          <w:rFonts w:hint="cs"/>
          <w:rtl/>
        </w:rPr>
        <w:t xml:space="preserve">ينظر </w:t>
      </w:r>
      <w:r w:rsidRPr="00763FA3">
        <w:rPr>
          <w:rtl/>
        </w:rPr>
        <w:t xml:space="preserve">صاحب </w:t>
      </w:r>
      <w:r w:rsidRPr="00763FA3">
        <w:rPr>
          <w:rFonts w:hint="cs"/>
          <w:rtl/>
        </w:rPr>
        <w:t>ال</w:t>
      </w:r>
      <w:r w:rsidRPr="00763FA3">
        <w:rPr>
          <w:rtl/>
        </w:rPr>
        <w:t xml:space="preserve">ولاية </w:t>
      </w:r>
      <w:r w:rsidRPr="00763FA3">
        <w:rPr>
          <w:rFonts w:hint="cs"/>
          <w:rtl/>
        </w:rPr>
        <w:t xml:space="preserve">من خلاله </w:t>
      </w:r>
      <w:r w:rsidRPr="00763FA3">
        <w:rPr>
          <w:rtl/>
        </w:rPr>
        <w:t xml:space="preserve">في أفضل الممارسات، بما في ذلك الممارسات والخبرات الوطنية، </w:t>
      </w:r>
      <w:r w:rsidRPr="00763FA3">
        <w:rPr>
          <w:rFonts w:hint="cs"/>
          <w:rtl/>
        </w:rPr>
        <w:t xml:space="preserve">التي تعزز </w:t>
      </w:r>
      <w:r w:rsidRPr="00763FA3">
        <w:rPr>
          <w:rtl/>
        </w:rPr>
        <w:t>الحق في حرية التجمع السلمي و</w:t>
      </w:r>
      <w:r w:rsidRPr="00763FA3">
        <w:rPr>
          <w:rFonts w:hint="cs"/>
          <w:rtl/>
        </w:rPr>
        <w:t xml:space="preserve">الحق في </w:t>
      </w:r>
      <w:r w:rsidRPr="00763FA3">
        <w:rPr>
          <w:rtl/>
        </w:rPr>
        <w:t>تكوين الجمعيات</w:t>
      </w:r>
      <w:r w:rsidRPr="00763FA3">
        <w:rPr>
          <w:rFonts w:hint="cs"/>
          <w:rtl/>
        </w:rPr>
        <w:t xml:space="preserve"> وتحميهما</w:t>
      </w:r>
      <w:r w:rsidRPr="00763FA3">
        <w:rPr>
          <w:rtl/>
        </w:rPr>
        <w:t xml:space="preserve">، </w:t>
      </w:r>
      <w:r w:rsidRPr="00763FA3">
        <w:rPr>
          <w:rFonts w:hint="cs"/>
          <w:rtl/>
        </w:rPr>
        <w:t xml:space="preserve">على أن يأخذ في الاعتبار، بصورة شاملة، </w:t>
      </w:r>
      <w:r w:rsidRPr="00763FA3">
        <w:rPr>
          <w:rtl/>
        </w:rPr>
        <w:t xml:space="preserve">العناصر ذات الصلة </w:t>
      </w:r>
      <w:r w:rsidRPr="00763FA3">
        <w:rPr>
          <w:rFonts w:hint="cs"/>
          <w:rtl/>
        </w:rPr>
        <w:t xml:space="preserve">من عناصر </w:t>
      </w:r>
      <w:r w:rsidRPr="00763FA3">
        <w:rPr>
          <w:rtl/>
        </w:rPr>
        <w:t>العمل المتاحة داخل المجلس؛</w:t>
      </w:r>
    </w:p>
    <w:p w:rsidR="009E309D" w:rsidRPr="00763FA3" w:rsidRDefault="009E309D" w:rsidP="00AB741E">
      <w:pPr>
        <w:pStyle w:val="SingleTxtGA"/>
        <w:rPr>
          <w:rtl/>
        </w:rPr>
      </w:pPr>
      <w:r>
        <w:rPr>
          <w:rFonts w:hint="cs"/>
          <w:rtl/>
        </w:rPr>
        <w:tab/>
      </w:r>
      <w:r w:rsidRPr="00763FA3">
        <w:rPr>
          <w:rtl/>
        </w:rPr>
        <w:t>(ج)</w:t>
      </w:r>
      <w:r>
        <w:rPr>
          <w:rFonts w:hint="cs"/>
          <w:rtl/>
        </w:rPr>
        <w:tab/>
      </w:r>
      <w:r w:rsidRPr="00763FA3">
        <w:rPr>
          <w:rFonts w:hint="cs"/>
          <w:rtl/>
        </w:rPr>
        <w:t>أن يلتمس ا</w:t>
      </w:r>
      <w:r w:rsidRPr="00763FA3">
        <w:rPr>
          <w:rtl/>
        </w:rPr>
        <w:t>لمعلومات من الحكومات والمنظمات غير الحكومية و</w:t>
      </w:r>
      <w:r w:rsidRPr="00763FA3">
        <w:rPr>
          <w:rFonts w:hint="cs"/>
          <w:rtl/>
        </w:rPr>
        <w:t xml:space="preserve">الجهات المعنية </w:t>
      </w:r>
      <w:r w:rsidR="00AB741E">
        <w:rPr>
          <w:rFonts w:hint="cs"/>
          <w:rtl/>
        </w:rPr>
        <w:t xml:space="preserve">صاحبة المصلحة </w:t>
      </w:r>
      <w:r w:rsidRPr="00763FA3">
        <w:rPr>
          <w:rtl/>
        </w:rPr>
        <w:t>وأية أطراف أخرى لديه</w:t>
      </w:r>
      <w:r w:rsidRPr="00763FA3">
        <w:rPr>
          <w:rFonts w:hint="cs"/>
          <w:rtl/>
        </w:rPr>
        <w:t>ا</w:t>
      </w:r>
      <w:r w:rsidRPr="00763FA3">
        <w:rPr>
          <w:rtl/>
        </w:rPr>
        <w:t xml:space="preserve"> معرفة </w:t>
      </w:r>
      <w:r w:rsidRPr="00763FA3">
        <w:rPr>
          <w:rFonts w:hint="cs"/>
          <w:rtl/>
        </w:rPr>
        <w:t>ب</w:t>
      </w:r>
      <w:r w:rsidRPr="00763FA3">
        <w:rPr>
          <w:rtl/>
        </w:rPr>
        <w:t>هذه المسائل</w:t>
      </w:r>
      <w:r w:rsidRPr="00763FA3">
        <w:rPr>
          <w:rFonts w:hint="cs"/>
          <w:rtl/>
        </w:rPr>
        <w:t xml:space="preserve"> ويتلقى هذه المعلومات ويرد عليها</w:t>
      </w:r>
      <w:r w:rsidRPr="00763FA3">
        <w:rPr>
          <w:rtl/>
        </w:rPr>
        <w:t>، بغية تعزيز وحماية الحق في حرية التجمع السلمي و</w:t>
      </w:r>
      <w:r w:rsidRPr="00763FA3">
        <w:rPr>
          <w:rFonts w:hint="cs"/>
          <w:rtl/>
        </w:rPr>
        <w:t xml:space="preserve">في </w:t>
      </w:r>
      <w:r w:rsidRPr="00763FA3">
        <w:rPr>
          <w:rtl/>
        </w:rPr>
        <w:t>تكوين الجمعيات؛</w:t>
      </w:r>
    </w:p>
    <w:p w:rsidR="009E309D" w:rsidRPr="00763FA3" w:rsidRDefault="009E309D" w:rsidP="009847EF">
      <w:pPr>
        <w:pStyle w:val="SingleTxtGA"/>
        <w:rPr>
          <w:rtl/>
        </w:rPr>
      </w:pPr>
      <w:r>
        <w:rPr>
          <w:rFonts w:hint="cs"/>
          <w:rtl/>
        </w:rPr>
        <w:tab/>
      </w:r>
      <w:r>
        <w:rPr>
          <w:rtl/>
        </w:rPr>
        <w:t>(د)</w:t>
      </w:r>
      <w:r>
        <w:rPr>
          <w:rFonts w:hint="cs"/>
          <w:rtl/>
        </w:rPr>
        <w:tab/>
      </w:r>
      <w:r w:rsidRPr="00763FA3">
        <w:rPr>
          <w:rFonts w:hint="cs"/>
          <w:rtl/>
        </w:rPr>
        <w:t xml:space="preserve">أن يدمج </w:t>
      </w:r>
      <w:r w:rsidRPr="00763FA3">
        <w:rPr>
          <w:rtl/>
        </w:rPr>
        <w:t>منظور</w:t>
      </w:r>
      <w:r w:rsidRPr="00763FA3">
        <w:rPr>
          <w:rFonts w:hint="cs"/>
          <w:rtl/>
        </w:rPr>
        <w:t>ا</w:t>
      </w:r>
      <w:r w:rsidR="00AB741E">
        <w:rPr>
          <w:rFonts w:hint="cs"/>
          <w:rtl/>
        </w:rPr>
        <w:t>ً</w:t>
      </w:r>
      <w:r w:rsidRPr="00763FA3">
        <w:rPr>
          <w:rtl/>
        </w:rPr>
        <w:t xml:space="preserve"> جنس</w:t>
      </w:r>
      <w:r w:rsidRPr="00763FA3">
        <w:rPr>
          <w:rFonts w:hint="cs"/>
          <w:rtl/>
        </w:rPr>
        <w:t>انيا</w:t>
      </w:r>
      <w:r w:rsidR="00AB741E">
        <w:rPr>
          <w:rFonts w:hint="cs"/>
          <w:rtl/>
        </w:rPr>
        <w:t>ً</w:t>
      </w:r>
      <w:r w:rsidRPr="00763FA3">
        <w:rPr>
          <w:rFonts w:hint="cs"/>
          <w:rtl/>
        </w:rPr>
        <w:t xml:space="preserve"> </w:t>
      </w:r>
      <w:r w:rsidRPr="00763FA3">
        <w:rPr>
          <w:rtl/>
        </w:rPr>
        <w:t xml:space="preserve">في جميع </w:t>
      </w:r>
      <w:r w:rsidRPr="00763FA3">
        <w:rPr>
          <w:rFonts w:hint="cs"/>
          <w:rtl/>
        </w:rPr>
        <w:t>ال</w:t>
      </w:r>
      <w:r w:rsidRPr="00763FA3">
        <w:rPr>
          <w:rtl/>
        </w:rPr>
        <w:t xml:space="preserve">أعمال </w:t>
      </w:r>
      <w:r w:rsidR="009847EF">
        <w:rPr>
          <w:rFonts w:hint="cs"/>
          <w:rtl/>
        </w:rPr>
        <w:t>المضط</w:t>
      </w:r>
      <w:r w:rsidR="00DB39B4">
        <w:rPr>
          <w:rFonts w:hint="cs"/>
          <w:rtl/>
        </w:rPr>
        <w:t>ل</w:t>
      </w:r>
      <w:r w:rsidR="009847EF">
        <w:rPr>
          <w:rFonts w:hint="cs"/>
          <w:rtl/>
        </w:rPr>
        <w:t>ع بها</w:t>
      </w:r>
      <w:r w:rsidRPr="00763FA3">
        <w:rPr>
          <w:rFonts w:hint="cs"/>
          <w:rtl/>
        </w:rPr>
        <w:t xml:space="preserve"> </w:t>
      </w:r>
      <w:r w:rsidR="00AB741E">
        <w:rPr>
          <w:rFonts w:hint="cs"/>
          <w:rtl/>
        </w:rPr>
        <w:t>في إطار ولايته</w:t>
      </w:r>
      <w:r w:rsidRPr="00763FA3">
        <w:rPr>
          <w:rtl/>
        </w:rPr>
        <w:t>؛</w:t>
      </w:r>
    </w:p>
    <w:p w:rsidR="009E309D" w:rsidRPr="00763FA3" w:rsidRDefault="009E309D" w:rsidP="009847EF">
      <w:pPr>
        <w:pStyle w:val="SingleTxtGA"/>
        <w:rPr>
          <w:rtl/>
        </w:rPr>
      </w:pPr>
      <w:r>
        <w:rPr>
          <w:rFonts w:hint="cs"/>
          <w:rtl/>
        </w:rPr>
        <w:tab/>
      </w:r>
      <w:r w:rsidRPr="00763FA3">
        <w:rPr>
          <w:rtl/>
        </w:rPr>
        <w:t>(</w:t>
      </w:r>
      <w:r w:rsidR="00AB741E" w:rsidRPr="00AB741E">
        <w:rPr>
          <w:rFonts w:hint="cs"/>
          <w:sz w:val="30"/>
          <w:rtl/>
        </w:rPr>
        <w:t>ﻫ</w:t>
      </w:r>
      <w:r w:rsidR="00AB741E">
        <w:rPr>
          <w:rFonts w:hint="cs"/>
          <w:rtl/>
        </w:rPr>
        <w:t>)</w:t>
      </w:r>
      <w:r>
        <w:rPr>
          <w:rFonts w:hint="cs"/>
          <w:rtl/>
        </w:rPr>
        <w:tab/>
      </w:r>
      <w:r w:rsidRPr="00763FA3">
        <w:rPr>
          <w:rFonts w:hint="cs"/>
          <w:rtl/>
        </w:rPr>
        <w:t xml:space="preserve">أن يسهم </w:t>
      </w:r>
      <w:r w:rsidRPr="00763FA3">
        <w:rPr>
          <w:rtl/>
        </w:rPr>
        <w:t xml:space="preserve">في المساعدة التقنية والخدمات الاستشارية التي </w:t>
      </w:r>
      <w:r w:rsidRPr="00763FA3">
        <w:rPr>
          <w:rFonts w:hint="cs"/>
          <w:rtl/>
        </w:rPr>
        <w:t>ت</w:t>
      </w:r>
      <w:r w:rsidRPr="00763FA3">
        <w:rPr>
          <w:rtl/>
        </w:rPr>
        <w:t>قدمها المفوض</w:t>
      </w:r>
      <w:r w:rsidRPr="00763FA3">
        <w:rPr>
          <w:rFonts w:hint="cs"/>
          <w:rtl/>
        </w:rPr>
        <w:t>ية</w:t>
      </w:r>
      <w:r w:rsidRPr="00763FA3">
        <w:rPr>
          <w:rtl/>
        </w:rPr>
        <w:t xml:space="preserve"> </w:t>
      </w:r>
      <w:r w:rsidR="00DB39B4">
        <w:rPr>
          <w:rFonts w:hint="cs"/>
          <w:rtl/>
        </w:rPr>
        <w:t>السامية لتحسين ت</w:t>
      </w:r>
      <w:r w:rsidRPr="00763FA3">
        <w:rPr>
          <w:rtl/>
        </w:rPr>
        <w:t>عزيز وحماية الحق في حرية التجمع السلمي و</w:t>
      </w:r>
      <w:r w:rsidRPr="00763FA3">
        <w:rPr>
          <w:rFonts w:hint="cs"/>
          <w:rtl/>
        </w:rPr>
        <w:t xml:space="preserve">في </w:t>
      </w:r>
      <w:r w:rsidRPr="00763FA3">
        <w:rPr>
          <w:rtl/>
        </w:rPr>
        <w:t>تكوين الجمعيات؛</w:t>
      </w:r>
    </w:p>
    <w:p w:rsidR="009E309D" w:rsidRPr="00763FA3" w:rsidRDefault="009E309D" w:rsidP="009847EF">
      <w:pPr>
        <w:pStyle w:val="SingleTxtGA"/>
        <w:rPr>
          <w:rtl/>
        </w:rPr>
      </w:pPr>
      <w:r>
        <w:rPr>
          <w:rFonts w:hint="cs"/>
          <w:rtl/>
        </w:rPr>
        <w:tab/>
      </w:r>
      <w:r>
        <w:rPr>
          <w:rtl/>
        </w:rPr>
        <w:t>(و)</w:t>
      </w:r>
      <w:r>
        <w:rPr>
          <w:rFonts w:hint="cs"/>
          <w:rtl/>
        </w:rPr>
        <w:tab/>
      </w:r>
      <w:r w:rsidRPr="00763FA3">
        <w:rPr>
          <w:rFonts w:hint="cs"/>
          <w:rtl/>
        </w:rPr>
        <w:t>أن ي</w:t>
      </w:r>
      <w:r w:rsidRPr="00763FA3">
        <w:rPr>
          <w:rtl/>
        </w:rPr>
        <w:t>قدم تق</w:t>
      </w:r>
      <w:r w:rsidR="009847EF">
        <w:rPr>
          <w:rFonts w:hint="cs"/>
          <w:rtl/>
        </w:rPr>
        <w:t>ا</w:t>
      </w:r>
      <w:r w:rsidRPr="00763FA3">
        <w:rPr>
          <w:rtl/>
        </w:rPr>
        <w:t xml:space="preserve">رير عن الانتهاكات، أينما وقعت، </w:t>
      </w:r>
      <w:r w:rsidRPr="00763FA3">
        <w:rPr>
          <w:rFonts w:hint="cs"/>
          <w:rtl/>
        </w:rPr>
        <w:t>للحق في حرية التجمع السلمي وفي تكوين الجمعيات</w:t>
      </w:r>
      <w:r w:rsidRPr="00763FA3">
        <w:rPr>
          <w:rtl/>
        </w:rPr>
        <w:t xml:space="preserve">، فضلا عن التمييز </w:t>
      </w:r>
      <w:r w:rsidRPr="00763FA3">
        <w:rPr>
          <w:rFonts w:hint="cs"/>
          <w:rtl/>
        </w:rPr>
        <w:t>أ</w:t>
      </w:r>
      <w:r w:rsidRPr="00763FA3">
        <w:rPr>
          <w:rtl/>
        </w:rPr>
        <w:t>و</w:t>
      </w:r>
      <w:r w:rsidRPr="00763FA3">
        <w:rPr>
          <w:rFonts w:hint="cs"/>
          <w:rtl/>
        </w:rPr>
        <w:t xml:space="preserve"> </w:t>
      </w:r>
      <w:r w:rsidRPr="00763FA3">
        <w:rPr>
          <w:rtl/>
        </w:rPr>
        <w:t xml:space="preserve">التهديد أو استخدام العنف </w:t>
      </w:r>
      <w:r w:rsidRPr="00763FA3">
        <w:rPr>
          <w:rFonts w:hint="cs"/>
          <w:rtl/>
        </w:rPr>
        <w:t>أ</w:t>
      </w:r>
      <w:r w:rsidRPr="00763FA3">
        <w:rPr>
          <w:rtl/>
        </w:rPr>
        <w:t>و</w:t>
      </w:r>
      <w:r w:rsidRPr="00763FA3">
        <w:rPr>
          <w:rFonts w:hint="cs"/>
          <w:rtl/>
        </w:rPr>
        <w:t xml:space="preserve"> </w:t>
      </w:r>
      <w:r w:rsidRPr="00763FA3">
        <w:rPr>
          <w:rtl/>
        </w:rPr>
        <w:t>المضايق</w:t>
      </w:r>
      <w:r w:rsidRPr="00763FA3">
        <w:rPr>
          <w:rFonts w:hint="cs"/>
          <w:rtl/>
        </w:rPr>
        <w:t>ات</w:t>
      </w:r>
      <w:r w:rsidRPr="00763FA3">
        <w:rPr>
          <w:rtl/>
        </w:rPr>
        <w:t xml:space="preserve"> </w:t>
      </w:r>
      <w:r w:rsidRPr="00763FA3">
        <w:rPr>
          <w:rFonts w:hint="cs"/>
          <w:rtl/>
        </w:rPr>
        <w:t>أ</w:t>
      </w:r>
      <w:r w:rsidRPr="00763FA3">
        <w:rPr>
          <w:rtl/>
        </w:rPr>
        <w:t>و</w:t>
      </w:r>
      <w:r w:rsidRPr="00763FA3">
        <w:rPr>
          <w:rFonts w:hint="cs"/>
          <w:rtl/>
        </w:rPr>
        <w:t xml:space="preserve"> </w:t>
      </w:r>
      <w:r w:rsidRPr="00763FA3">
        <w:rPr>
          <w:rtl/>
        </w:rPr>
        <w:t xml:space="preserve">الاضطهاد </w:t>
      </w:r>
      <w:r w:rsidRPr="00763FA3">
        <w:rPr>
          <w:rFonts w:hint="cs"/>
          <w:rtl/>
        </w:rPr>
        <w:t>أ</w:t>
      </w:r>
      <w:r w:rsidRPr="00763FA3">
        <w:rPr>
          <w:rtl/>
        </w:rPr>
        <w:t>و</w:t>
      </w:r>
      <w:r w:rsidRPr="00763FA3">
        <w:rPr>
          <w:rFonts w:hint="cs"/>
          <w:rtl/>
        </w:rPr>
        <w:t xml:space="preserve"> </w:t>
      </w:r>
      <w:r w:rsidRPr="00763FA3">
        <w:rPr>
          <w:rtl/>
        </w:rPr>
        <w:t xml:space="preserve">التخويف أو الانتقام </w:t>
      </w:r>
      <w:r w:rsidRPr="00763FA3">
        <w:rPr>
          <w:rFonts w:hint="cs"/>
          <w:rtl/>
        </w:rPr>
        <w:t xml:space="preserve">ضد </w:t>
      </w:r>
      <w:r w:rsidRPr="00763FA3">
        <w:rPr>
          <w:rtl/>
        </w:rPr>
        <w:t>الأشخاص الذين يمارسون هذه الحقوق، و</w:t>
      </w:r>
      <w:r w:rsidRPr="00763FA3">
        <w:rPr>
          <w:rFonts w:hint="cs"/>
          <w:rtl/>
        </w:rPr>
        <w:t>أن ي</w:t>
      </w:r>
      <w:r w:rsidRPr="00763FA3">
        <w:rPr>
          <w:rtl/>
        </w:rPr>
        <w:t>لفت انتباه المجلس والمفوض</w:t>
      </w:r>
      <w:r w:rsidRPr="00763FA3">
        <w:rPr>
          <w:rFonts w:hint="cs"/>
          <w:rtl/>
        </w:rPr>
        <w:t>ة</w:t>
      </w:r>
      <w:r w:rsidRPr="00763FA3">
        <w:rPr>
          <w:rtl/>
        </w:rPr>
        <w:t xml:space="preserve"> </w:t>
      </w:r>
      <w:r w:rsidR="00AB741E">
        <w:rPr>
          <w:rFonts w:hint="cs"/>
          <w:rtl/>
        </w:rPr>
        <w:t xml:space="preserve">السامية </w:t>
      </w:r>
      <w:r w:rsidRPr="00763FA3">
        <w:rPr>
          <w:rFonts w:hint="cs"/>
          <w:rtl/>
        </w:rPr>
        <w:t>إلى ال</w:t>
      </w:r>
      <w:r w:rsidRPr="00763FA3">
        <w:rPr>
          <w:rtl/>
        </w:rPr>
        <w:t xml:space="preserve">حالات </w:t>
      </w:r>
      <w:r w:rsidRPr="00763FA3">
        <w:rPr>
          <w:rFonts w:hint="cs"/>
          <w:rtl/>
        </w:rPr>
        <w:t>التي تثير بالغ ال</w:t>
      </w:r>
      <w:r w:rsidRPr="00763FA3">
        <w:rPr>
          <w:rtl/>
        </w:rPr>
        <w:t>قلق بشكل خاص؛</w:t>
      </w:r>
    </w:p>
    <w:p w:rsidR="009E309D" w:rsidRPr="00763FA3" w:rsidRDefault="009E309D" w:rsidP="00AB741E">
      <w:pPr>
        <w:pStyle w:val="SingleTxtGA"/>
        <w:rPr>
          <w:rtl/>
        </w:rPr>
      </w:pPr>
      <w:r>
        <w:rPr>
          <w:rFonts w:hint="cs"/>
          <w:rtl/>
        </w:rPr>
        <w:tab/>
      </w:r>
      <w:r>
        <w:rPr>
          <w:rtl/>
        </w:rPr>
        <w:t>(ز)</w:t>
      </w:r>
      <w:r>
        <w:rPr>
          <w:rFonts w:hint="cs"/>
          <w:rtl/>
        </w:rPr>
        <w:tab/>
      </w:r>
      <w:r w:rsidRPr="00763FA3">
        <w:rPr>
          <w:rFonts w:hint="cs"/>
          <w:rtl/>
        </w:rPr>
        <w:t xml:space="preserve">أن يضطلع بأنشطته بحيث لا تشمل ولايته </w:t>
      </w:r>
      <w:r w:rsidRPr="00763FA3">
        <w:rPr>
          <w:rtl/>
        </w:rPr>
        <w:t xml:space="preserve">الحالية المسائل </w:t>
      </w:r>
      <w:r w:rsidRPr="00763FA3">
        <w:rPr>
          <w:rFonts w:hint="cs"/>
          <w:rtl/>
        </w:rPr>
        <w:t>التي تقع ضمن ال</w:t>
      </w:r>
      <w:r w:rsidRPr="00763FA3">
        <w:rPr>
          <w:rtl/>
        </w:rPr>
        <w:t>اختصاص</w:t>
      </w:r>
      <w:r w:rsidRPr="00763FA3">
        <w:rPr>
          <w:rFonts w:hint="cs"/>
          <w:rtl/>
        </w:rPr>
        <w:t>ات المحددة</w:t>
      </w:r>
      <w:r w:rsidRPr="00763FA3">
        <w:rPr>
          <w:rtl/>
        </w:rPr>
        <w:t xml:space="preserve"> </w:t>
      </w:r>
      <w:r w:rsidRPr="00763FA3">
        <w:rPr>
          <w:rFonts w:hint="cs"/>
          <w:rtl/>
        </w:rPr>
        <w:t>ل</w:t>
      </w:r>
      <w:r w:rsidRPr="00763FA3">
        <w:rPr>
          <w:rtl/>
        </w:rPr>
        <w:t>منظمة العمل الدولية وآلياتها الرقابية المتخصصة وإجراءات</w:t>
      </w:r>
      <w:r w:rsidRPr="00763FA3">
        <w:rPr>
          <w:rFonts w:hint="cs"/>
          <w:rtl/>
        </w:rPr>
        <w:t>ها</w:t>
      </w:r>
      <w:r w:rsidRPr="00763FA3">
        <w:rPr>
          <w:rtl/>
        </w:rPr>
        <w:t xml:space="preserve"> فيما يتعلق </w:t>
      </w:r>
      <w:r w:rsidRPr="00763FA3">
        <w:rPr>
          <w:rFonts w:hint="cs"/>
          <w:rtl/>
        </w:rPr>
        <w:t xml:space="preserve">بحقوق </w:t>
      </w:r>
      <w:r w:rsidR="00AB741E">
        <w:rPr>
          <w:rFonts w:hint="cs"/>
          <w:rtl/>
        </w:rPr>
        <w:t xml:space="preserve">أصحاب </w:t>
      </w:r>
      <w:r w:rsidRPr="00763FA3">
        <w:rPr>
          <w:rtl/>
        </w:rPr>
        <w:t>العمل والعمال في حرية تكوين الجمعيات، بغية تجنب الازدواجية</w:t>
      </w:r>
      <w:r w:rsidR="00972859">
        <w:rPr>
          <w:rFonts w:hint="cs"/>
          <w:rtl/>
        </w:rPr>
        <w:t xml:space="preserve">          </w:t>
      </w:r>
      <w:r w:rsidRPr="00763FA3">
        <w:rPr>
          <w:rtl/>
        </w:rPr>
        <w:t xml:space="preserve"> غير الضرورية؛</w:t>
      </w:r>
    </w:p>
    <w:p w:rsidR="009E309D" w:rsidRPr="00763FA3" w:rsidRDefault="009E309D" w:rsidP="004F746C">
      <w:pPr>
        <w:pStyle w:val="SingleTxtGA"/>
        <w:rPr>
          <w:rtl/>
        </w:rPr>
      </w:pPr>
      <w:r>
        <w:rPr>
          <w:rFonts w:hint="cs"/>
          <w:rtl/>
        </w:rPr>
        <w:tab/>
      </w:r>
      <w:r>
        <w:rPr>
          <w:rtl/>
        </w:rPr>
        <w:t>(ح)</w:t>
      </w:r>
      <w:r>
        <w:rPr>
          <w:rFonts w:hint="cs"/>
          <w:rtl/>
        </w:rPr>
        <w:tab/>
      </w:r>
      <w:r w:rsidRPr="00763FA3">
        <w:rPr>
          <w:rFonts w:hint="cs"/>
          <w:rtl/>
        </w:rPr>
        <w:t xml:space="preserve">أن يعمل </w:t>
      </w:r>
      <w:r w:rsidRPr="00763FA3">
        <w:rPr>
          <w:rtl/>
        </w:rPr>
        <w:t xml:space="preserve">بالتنسيق مع آليات المجلس </w:t>
      </w:r>
      <w:r w:rsidRPr="00763FA3">
        <w:rPr>
          <w:rFonts w:hint="cs"/>
          <w:rtl/>
        </w:rPr>
        <w:t xml:space="preserve">الأخرى </w:t>
      </w:r>
      <w:r w:rsidRPr="00763FA3">
        <w:rPr>
          <w:rtl/>
        </w:rPr>
        <w:t>و</w:t>
      </w:r>
      <w:r w:rsidRPr="00763FA3">
        <w:rPr>
          <w:rFonts w:hint="cs"/>
          <w:rtl/>
        </w:rPr>
        <w:t xml:space="preserve">مع غيرها من </w:t>
      </w:r>
      <w:r w:rsidRPr="00763FA3">
        <w:rPr>
          <w:rtl/>
        </w:rPr>
        <w:t>هيئات الأمم المتحدة المختصة وهيئات معاهدات حقوق الإنسان، و</w:t>
      </w:r>
      <w:r w:rsidRPr="00763FA3">
        <w:rPr>
          <w:rFonts w:hint="cs"/>
          <w:rtl/>
        </w:rPr>
        <w:t xml:space="preserve">أن يتخذ </w:t>
      </w:r>
      <w:r w:rsidRPr="00763FA3">
        <w:rPr>
          <w:rtl/>
        </w:rPr>
        <w:t>جميع التدابير</w:t>
      </w:r>
      <w:r w:rsidR="009847EF">
        <w:rPr>
          <w:rFonts w:hint="cs"/>
          <w:rtl/>
        </w:rPr>
        <w:t xml:space="preserve"> الضرورية</w:t>
      </w:r>
      <w:r w:rsidRPr="00763FA3">
        <w:rPr>
          <w:rtl/>
        </w:rPr>
        <w:t xml:space="preserve"> لتفادي الازدواجية مع </w:t>
      </w:r>
      <w:r w:rsidRPr="00763FA3">
        <w:rPr>
          <w:rFonts w:hint="cs"/>
          <w:rtl/>
        </w:rPr>
        <w:t xml:space="preserve">عمل </w:t>
      </w:r>
      <w:r w:rsidRPr="00763FA3">
        <w:rPr>
          <w:rtl/>
        </w:rPr>
        <w:t>تلك الآليات؛</w:t>
      </w:r>
    </w:p>
    <w:p w:rsidR="009E309D" w:rsidRPr="00763FA3" w:rsidRDefault="009E309D" w:rsidP="009847EF">
      <w:pPr>
        <w:pStyle w:val="SingleTxtGA"/>
        <w:rPr>
          <w:rFonts w:hint="cs"/>
          <w:rtl/>
        </w:rPr>
      </w:pPr>
      <w:r>
        <w:rPr>
          <w:rFonts w:hint="cs"/>
          <w:rtl/>
        </w:rPr>
        <w:tab/>
      </w:r>
      <w:r w:rsidR="009847EF">
        <w:rPr>
          <w:rFonts w:hint="cs"/>
          <w:rtl/>
        </w:rPr>
        <w:t>6</w:t>
      </w:r>
      <w:r w:rsidRPr="00763FA3">
        <w:rPr>
          <w:rtl/>
        </w:rPr>
        <w:t>-</w:t>
      </w:r>
      <w:r w:rsidRPr="00763FA3">
        <w:rPr>
          <w:rtl/>
        </w:rPr>
        <w:tab/>
      </w:r>
      <w:r w:rsidR="00972859">
        <w:rPr>
          <w:rFonts w:hint="cs"/>
          <w:i/>
          <w:iCs/>
          <w:rtl/>
        </w:rPr>
        <w:t>يهيب</w:t>
      </w:r>
      <w:r w:rsidR="00972859" w:rsidRPr="00972859">
        <w:rPr>
          <w:rFonts w:hint="cs"/>
          <w:rtl/>
        </w:rPr>
        <w:t xml:space="preserve"> بجميع </w:t>
      </w:r>
      <w:r w:rsidRPr="00763FA3">
        <w:rPr>
          <w:rtl/>
        </w:rPr>
        <w:t xml:space="preserve">الدول أن تتعاون تعاوناً تاماً مع المقرِّر الخاص وأن تساعده </w:t>
      </w:r>
      <w:r w:rsidRPr="00763FA3">
        <w:rPr>
          <w:rFonts w:hint="cs"/>
          <w:rtl/>
        </w:rPr>
        <w:t xml:space="preserve">في </w:t>
      </w:r>
      <w:r w:rsidRPr="00763FA3">
        <w:rPr>
          <w:rtl/>
        </w:rPr>
        <w:t xml:space="preserve">أداء مهامه، وأن تزوِّده </w:t>
      </w:r>
      <w:r w:rsidRPr="00763FA3">
        <w:rPr>
          <w:rFonts w:hint="cs"/>
          <w:rtl/>
        </w:rPr>
        <w:t xml:space="preserve">بجميع </w:t>
      </w:r>
      <w:r w:rsidRPr="00763FA3">
        <w:rPr>
          <w:rtl/>
        </w:rPr>
        <w:t xml:space="preserve">المعلومات اللازمة التي يطلبها، وأن تستجيب فوراً لما يوجِّهه من نداءاتٍ عاجلة وغيرها من البلاغات، وأن </w:t>
      </w:r>
      <w:r w:rsidR="00972859">
        <w:rPr>
          <w:rFonts w:hint="cs"/>
          <w:rtl/>
        </w:rPr>
        <w:t>ت</w:t>
      </w:r>
      <w:r w:rsidRPr="00763FA3">
        <w:rPr>
          <w:rtl/>
        </w:rPr>
        <w:t>نظر بإيجابية في</w:t>
      </w:r>
      <w:r w:rsidR="00972859">
        <w:rPr>
          <w:rFonts w:hint="cs"/>
          <w:rtl/>
        </w:rPr>
        <w:t xml:space="preserve"> </w:t>
      </w:r>
      <w:r w:rsidRPr="00763FA3">
        <w:rPr>
          <w:rtl/>
        </w:rPr>
        <w:t>ما يقدِّمه من طلبات</w:t>
      </w:r>
      <w:r w:rsidRPr="00763FA3">
        <w:rPr>
          <w:rFonts w:hint="cs"/>
          <w:rtl/>
        </w:rPr>
        <w:t xml:space="preserve"> الزيارات</w:t>
      </w:r>
      <w:r w:rsidRPr="00763FA3">
        <w:rPr>
          <w:rtl/>
        </w:rPr>
        <w:t>؛</w:t>
      </w:r>
    </w:p>
    <w:p w:rsidR="009E309D" w:rsidRPr="00763FA3" w:rsidRDefault="009E309D" w:rsidP="009847EF">
      <w:pPr>
        <w:pStyle w:val="SingleTxtGA"/>
        <w:rPr>
          <w:rtl/>
        </w:rPr>
      </w:pPr>
      <w:r>
        <w:rPr>
          <w:rFonts w:hint="cs"/>
          <w:rtl/>
        </w:rPr>
        <w:tab/>
      </w:r>
      <w:r w:rsidR="009847EF">
        <w:rPr>
          <w:rFonts w:hint="cs"/>
          <w:rtl/>
        </w:rPr>
        <w:t>7</w:t>
      </w:r>
      <w:r>
        <w:rPr>
          <w:rFonts w:hint="cs"/>
          <w:rtl/>
        </w:rPr>
        <w:t>-</w:t>
      </w:r>
      <w:r>
        <w:rPr>
          <w:rFonts w:hint="cs"/>
          <w:rtl/>
        </w:rPr>
        <w:tab/>
      </w:r>
      <w:r w:rsidRPr="00514729">
        <w:rPr>
          <w:rFonts w:hint="cs"/>
          <w:i/>
          <w:iCs/>
          <w:rtl/>
        </w:rPr>
        <w:t>ي</w:t>
      </w:r>
      <w:r w:rsidRPr="00514729">
        <w:rPr>
          <w:i/>
          <w:iCs/>
          <w:rtl/>
        </w:rPr>
        <w:t>دعو</w:t>
      </w:r>
      <w:r w:rsidRPr="00763FA3">
        <w:rPr>
          <w:rtl/>
        </w:rPr>
        <w:t xml:space="preserve"> المفوضة السامية، والإجراءات الخاصة ذات الصلة </w:t>
      </w:r>
      <w:r w:rsidRPr="00763FA3">
        <w:rPr>
          <w:rFonts w:hint="cs"/>
          <w:rtl/>
        </w:rPr>
        <w:t>التابعة لل</w:t>
      </w:r>
      <w:r w:rsidRPr="00763FA3">
        <w:rPr>
          <w:rtl/>
        </w:rPr>
        <w:t>مجلس</w:t>
      </w:r>
      <w:r w:rsidRPr="00763FA3">
        <w:rPr>
          <w:rFonts w:hint="cs"/>
          <w:rtl/>
        </w:rPr>
        <w:t>،</w:t>
      </w:r>
      <w:r w:rsidRPr="00763FA3">
        <w:rPr>
          <w:rtl/>
        </w:rPr>
        <w:t xml:space="preserve"> وهيئات معاهدات حقوق الإنسان</w:t>
      </w:r>
      <w:r w:rsidR="009847EF">
        <w:rPr>
          <w:rFonts w:hint="cs"/>
          <w:rtl/>
        </w:rPr>
        <w:t xml:space="preserve"> إلى إيلاء الاهتمام</w:t>
      </w:r>
      <w:r w:rsidRPr="00763FA3">
        <w:rPr>
          <w:rtl/>
        </w:rPr>
        <w:t>،</w:t>
      </w:r>
      <w:r w:rsidRPr="00763FA3">
        <w:rPr>
          <w:rFonts w:hint="cs"/>
          <w:rtl/>
        </w:rPr>
        <w:t xml:space="preserve"> </w:t>
      </w:r>
      <w:r w:rsidRPr="00763FA3">
        <w:rPr>
          <w:rtl/>
        </w:rPr>
        <w:t>في إطار ولاي</w:t>
      </w:r>
      <w:r w:rsidR="009847EF">
        <w:rPr>
          <w:rFonts w:hint="cs"/>
          <w:rtl/>
        </w:rPr>
        <w:t>ة كل منها،</w:t>
      </w:r>
      <w:r w:rsidRPr="00763FA3">
        <w:rPr>
          <w:rtl/>
        </w:rPr>
        <w:t xml:space="preserve"> </w:t>
      </w:r>
      <w:r w:rsidR="00972859">
        <w:rPr>
          <w:rFonts w:hint="cs"/>
          <w:rtl/>
        </w:rPr>
        <w:t xml:space="preserve">بحالة </w:t>
      </w:r>
      <w:r w:rsidRPr="00763FA3">
        <w:rPr>
          <w:rtl/>
        </w:rPr>
        <w:t xml:space="preserve">الأشخاص الذين </w:t>
      </w:r>
      <w:r w:rsidRPr="00763FA3">
        <w:rPr>
          <w:rFonts w:hint="cs"/>
          <w:spacing w:val="2"/>
          <w:rtl/>
        </w:rPr>
        <w:t xml:space="preserve">انتُهك حقهم في حرية </w:t>
      </w:r>
      <w:r w:rsidRPr="00763FA3">
        <w:rPr>
          <w:rtl/>
        </w:rPr>
        <w:t xml:space="preserve">التجمع السلمي أو </w:t>
      </w:r>
      <w:r w:rsidRPr="00763FA3">
        <w:rPr>
          <w:rFonts w:hint="cs"/>
          <w:rtl/>
        </w:rPr>
        <w:t xml:space="preserve">في تكوين </w:t>
      </w:r>
      <w:r w:rsidRPr="00763FA3">
        <w:rPr>
          <w:rtl/>
        </w:rPr>
        <w:t>الجمعيات؛</w:t>
      </w:r>
    </w:p>
    <w:p w:rsidR="009E309D" w:rsidRPr="00763FA3" w:rsidRDefault="009E309D" w:rsidP="009847EF">
      <w:pPr>
        <w:pStyle w:val="SingleTxtGA"/>
        <w:rPr>
          <w:rtl/>
        </w:rPr>
      </w:pPr>
      <w:r>
        <w:rPr>
          <w:rFonts w:hint="cs"/>
          <w:rtl/>
        </w:rPr>
        <w:tab/>
      </w:r>
      <w:r w:rsidR="009847EF">
        <w:rPr>
          <w:rFonts w:hint="cs"/>
          <w:rtl/>
        </w:rPr>
        <w:t>8</w:t>
      </w:r>
      <w:r w:rsidRPr="00763FA3">
        <w:rPr>
          <w:rFonts w:hint="cs"/>
          <w:rtl/>
        </w:rPr>
        <w:t>-</w:t>
      </w:r>
      <w:r>
        <w:rPr>
          <w:rFonts w:hint="cs"/>
          <w:rtl/>
        </w:rPr>
        <w:tab/>
      </w:r>
      <w:r w:rsidRPr="00514729">
        <w:rPr>
          <w:rFonts w:hint="cs"/>
          <w:i/>
          <w:iCs/>
          <w:rtl/>
        </w:rPr>
        <w:t>ي</w:t>
      </w:r>
      <w:r w:rsidRPr="00514729">
        <w:rPr>
          <w:i/>
          <w:iCs/>
          <w:rtl/>
        </w:rPr>
        <w:t>طلب</w:t>
      </w:r>
      <w:r w:rsidRPr="00763FA3">
        <w:rPr>
          <w:rtl/>
        </w:rPr>
        <w:t xml:space="preserve"> إلى المقرر الخاص أن يقدم تقريرا</w:t>
      </w:r>
      <w:r w:rsidR="00773228">
        <w:rPr>
          <w:rFonts w:hint="cs"/>
          <w:rtl/>
        </w:rPr>
        <w:t>ً</w:t>
      </w:r>
      <w:r w:rsidRPr="00763FA3">
        <w:rPr>
          <w:rtl/>
        </w:rPr>
        <w:t xml:space="preserve"> سنويا</w:t>
      </w:r>
      <w:r w:rsidR="00773228">
        <w:rPr>
          <w:rFonts w:hint="cs"/>
          <w:rtl/>
        </w:rPr>
        <w:t>ً</w:t>
      </w:r>
      <w:r w:rsidRPr="00763FA3">
        <w:rPr>
          <w:rtl/>
        </w:rPr>
        <w:t xml:space="preserve"> إلى المجلس يتناول </w:t>
      </w:r>
      <w:r w:rsidRPr="00763FA3">
        <w:rPr>
          <w:rFonts w:hint="cs"/>
          <w:rtl/>
        </w:rPr>
        <w:t xml:space="preserve">فيه </w:t>
      </w:r>
      <w:r w:rsidRPr="00763FA3">
        <w:rPr>
          <w:rtl/>
        </w:rPr>
        <w:t>الأنشطة المتصلة بولايته؛</w:t>
      </w:r>
    </w:p>
    <w:p w:rsidR="009E309D" w:rsidRPr="00763FA3" w:rsidRDefault="009E309D" w:rsidP="009847EF">
      <w:pPr>
        <w:pStyle w:val="SingleTxtGA"/>
        <w:rPr>
          <w:rtl/>
        </w:rPr>
      </w:pPr>
      <w:r>
        <w:rPr>
          <w:rFonts w:hint="cs"/>
          <w:rtl/>
        </w:rPr>
        <w:tab/>
      </w:r>
      <w:r w:rsidR="009847EF">
        <w:rPr>
          <w:rFonts w:hint="cs"/>
          <w:rtl/>
        </w:rPr>
        <w:t>9</w:t>
      </w:r>
      <w:r w:rsidRPr="00763FA3">
        <w:rPr>
          <w:rFonts w:hint="cs"/>
          <w:rtl/>
        </w:rPr>
        <w:t>-</w:t>
      </w:r>
      <w:r>
        <w:rPr>
          <w:rFonts w:hint="cs"/>
          <w:rtl/>
        </w:rPr>
        <w:tab/>
      </w:r>
      <w:r w:rsidRPr="00514729">
        <w:rPr>
          <w:i/>
          <w:iCs/>
          <w:rtl/>
        </w:rPr>
        <w:t>يطلب</w:t>
      </w:r>
      <w:r w:rsidRPr="00763FA3">
        <w:rPr>
          <w:rtl/>
        </w:rPr>
        <w:t xml:space="preserve"> إلى الأمين العام والمفوضة السامية توفير جميع الموارد البشرية والمالية اللازمة للتنفيذ الفعال لولاية المقرر الخاص؛</w:t>
      </w:r>
    </w:p>
    <w:p w:rsidR="008B4BC6" w:rsidRDefault="009E309D" w:rsidP="009847EF">
      <w:pPr>
        <w:pStyle w:val="SingleTxtGA"/>
        <w:rPr>
          <w:rFonts w:hint="cs"/>
          <w:rtl/>
        </w:rPr>
      </w:pPr>
      <w:r>
        <w:rPr>
          <w:rFonts w:hint="cs"/>
          <w:rtl/>
        </w:rPr>
        <w:tab/>
      </w:r>
      <w:r w:rsidR="009847EF">
        <w:rPr>
          <w:rFonts w:hint="cs"/>
          <w:rtl/>
        </w:rPr>
        <w:t>10</w:t>
      </w:r>
      <w:r>
        <w:rPr>
          <w:rFonts w:hint="cs"/>
          <w:rtl/>
        </w:rPr>
        <w:t>-</w:t>
      </w:r>
      <w:r>
        <w:rPr>
          <w:rFonts w:hint="cs"/>
          <w:rtl/>
        </w:rPr>
        <w:tab/>
      </w:r>
      <w:r w:rsidRPr="00514729">
        <w:rPr>
          <w:i/>
          <w:iCs/>
          <w:rtl/>
        </w:rPr>
        <w:t>يقرِّر</w:t>
      </w:r>
      <w:r w:rsidRPr="00763FA3">
        <w:rPr>
          <w:rtl/>
        </w:rPr>
        <w:t xml:space="preserve"> أن يواصل نظره في مسألة الحق في حرية </w:t>
      </w:r>
      <w:r w:rsidRPr="00763FA3">
        <w:rPr>
          <w:rFonts w:hint="cs"/>
          <w:rtl/>
        </w:rPr>
        <w:t xml:space="preserve">التجمع السلمي وفي تكوين الجمعيات </w:t>
      </w:r>
      <w:r w:rsidRPr="00763FA3">
        <w:rPr>
          <w:rtl/>
        </w:rPr>
        <w:t>وفقاً لبرنامج عمله.</w:t>
      </w:r>
    </w:p>
    <w:p w:rsidR="009847EF" w:rsidRPr="005C1076" w:rsidRDefault="009847EF" w:rsidP="009847EF">
      <w:pPr>
        <w:pStyle w:val="SingleTxtGA"/>
        <w:spacing w:after="0"/>
        <w:jc w:val="right"/>
        <w:rPr>
          <w:rFonts w:hint="cs"/>
          <w:i/>
          <w:iCs/>
          <w:rtl/>
        </w:rPr>
      </w:pPr>
      <w:r w:rsidRPr="005C1076">
        <w:rPr>
          <w:rFonts w:hint="cs"/>
          <w:i/>
          <w:iCs/>
          <w:rtl/>
        </w:rPr>
        <w:t xml:space="preserve">الجلسة </w:t>
      </w:r>
      <w:r>
        <w:rPr>
          <w:rFonts w:hint="cs"/>
          <w:i/>
          <w:iCs/>
          <w:rtl/>
        </w:rPr>
        <w:t>32</w:t>
      </w:r>
    </w:p>
    <w:p w:rsidR="009847EF" w:rsidRPr="005C1076" w:rsidRDefault="009847EF" w:rsidP="009847EF">
      <w:pPr>
        <w:pStyle w:val="SingleTxtGA"/>
        <w:spacing w:after="0"/>
        <w:jc w:val="right"/>
        <w:rPr>
          <w:rFonts w:hint="cs"/>
          <w:i/>
          <w:iCs/>
          <w:rtl/>
        </w:rPr>
      </w:pPr>
      <w:r>
        <w:rPr>
          <w:rFonts w:hint="cs"/>
          <w:i/>
          <w:iCs/>
          <w:rtl/>
        </w:rPr>
        <w:t>30</w:t>
      </w:r>
      <w:r w:rsidRPr="005C1076">
        <w:rPr>
          <w:rFonts w:hint="cs"/>
          <w:i/>
          <w:iCs/>
          <w:rtl/>
        </w:rPr>
        <w:t xml:space="preserve"> أيلول/سبتمبر </w:t>
      </w:r>
      <w:r>
        <w:rPr>
          <w:rFonts w:hint="cs"/>
          <w:i/>
          <w:iCs/>
          <w:rtl/>
        </w:rPr>
        <w:t>2010</w:t>
      </w:r>
    </w:p>
    <w:p w:rsidR="009847EF" w:rsidRDefault="009847EF" w:rsidP="009847EF">
      <w:pPr>
        <w:pStyle w:val="SingleTxtGA"/>
        <w:rPr>
          <w:rFonts w:hint="cs"/>
          <w:rtl/>
        </w:rPr>
      </w:pPr>
      <w:r>
        <w:rPr>
          <w:rFonts w:hint="cs"/>
          <w:rtl/>
        </w:rPr>
        <w:t>[اعتُمد دون تصويت.]</w:t>
      </w:r>
    </w:p>
    <w:p w:rsidR="009E309D" w:rsidRPr="009E309D" w:rsidRDefault="009E309D" w:rsidP="009E309D">
      <w:pPr>
        <w:spacing w:before="120"/>
        <w:jc w:val="center"/>
        <w:rPr>
          <w:rFonts w:hint="cs"/>
          <w:u w:val="single"/>
          <w:rtl/>
        </w:rPr>
      </w:pPr>
      <w:r>
        <w:rPr>
          <w:u w:val="single"/>
          <w:rtl/>
        </w:rPr>
        <w:tab/>
      </w:r>
      <w:r>
        <w:rPr>
          <w:u w:val="single"/>
          <w:rtl/>
        </w:rPr>
        <w:tab/>
      </w:r>
      <w:r>
        <w:rPr>
          <w:u w:val="single"/>
          <w:rtl/>
        </w:rPr>
        <w:tab/>
      </w:r>
    </w:p>
    <w:sectPr w:rsidR="009E309D" w:rsidRPr="009E309D" w:rsidSect="009E309D">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AB8" w:rsidRPr="00FE6865" w:rsidRDefault="00E86AB8" w:rsidP="00FE6865">
      <w:pPr>
        <w:pStyle w:val="Footer"/>
      </w:pPr>
    </w:p>
  </w:endnote>
  <w:endnote w:type="continuationSeparator" w:id="0">
    <w:p w:rsidR="00E86AB8" w:rsidRDefault="00E8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B8" w:rsidRPr="009E309D" w:rsidRDefault="00E86AB8" w:rsidP="00595CD7">
    <w:pPr>
      <w:pStyle w:val="Footer"/>
      <w:tabs>
        <w:tab w:val="right" w:pos="9598"/>
      </w:tabs>
    </w:pPr>
    <w:r>
      <w:t>GE.10-16696</w:t>
    </w:r>
    <w:r>
      <w:tab/>
    </w:r>
    <w:r w:rsidRPr="009E309D">
      <w:rPr>
        <w:b/>
        <w:sz w:val="18"/>
      </w:rPr>
      <w:fldChar w:fldCharType="begin"/>
    </w:r>
    <w:r w:rsidRPr="009E309D">
      <w:rPr>
        <w:b/>
        <w:sz w:val="18"/>
      </w:rPr>
      <w:instrText xml:space="preserve"> PAGE  \* MERGEFORMAT </w:instrText>
    </w:r>
    <w:r w:rsidRPr="009E309D">
      <w:rPr>
        <w:b/>
        <w:sz w:val="18"/>
      </w:rPr>
      <w:fldChar w:fldCharType="separate"/>
    </w:r>
    <w:r>
      <w:rPr>
        <w:b/>
        <w:noProof/>
        <w:sz w:val="18"/>
      </w:rPr>
      <w:t>4</w:t>
    </w:r>
    <w:r w:rsidRPr="009E309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B8" w:rsidRPr="009E309D" w:rsidRDefault="00E86AB8" w:rsidP="00595CD7">
    <w:pPr>
      <w:pStyle w:val="Footer"/>
      <w:tabs>
        <w:tab w:val="right" w:pos="9598"/>
      </w:tabs>
      <w:rPr>
        <w:b/>
        <w:sz w:val="18"/>
      </w:rPr>
    </w:pPr>
    <w:r w:rsidRPr="009E309D">
      <w:rPr>
        <w:b/>
        <w:sz w:val="18"/>
      </w:rPr>
      <w:fldChar w:fldCharType="begin"/>
    </w:r>
    <w:r w:rsidRPr="009E309D">
      <w:rPr>
        <w:b/>
        <w:sz w:val="18"/>
      </w:rPr>
      <w:instrText xml:space="preserve"> PAGE  \* MERGEFORMAT </w:instrText>
    </w:r>
    <w:r w:rsidRPr="009E309D">
      <w:rPr>
        <w:b/>
        <w:sz w:val="18"/>
      </w:rPr>
      <w:fldChar w:fldCharType="separate"/>
    </w:r>
    <w:r>
      <w:rPr>
        <w:b/>
        <w:noProof/>
        <w:sz w:val="18"/>
      </w:rPr>
      <w:t>3</w:t>
    </w:r>
    <w:r w:rsidRPr="009E309D">
      <w:rPr>
        <w:b/>
        <w:sz w:val="18"/>
      </w:rPr>
      <w:fldChar w:fldCharType="end"/>
    </w:r>
    <w:r>
      <w:rPr>
        <w:b/>
        <w:sz w:val="18"/>
      </w:rPr>
      <w:tab/>
    </w:r>
    <w:r>
      <w:t>GE.10-16696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B8" w:rsidRDefault="00E86AB8" w:rsidP="00595CD7">
    <w:pPr>
      <w:pStyle w:val="Footer"/>
      <w:jc w:val="right"/>
    </w:pPr>
    <w:r>
      <w:rPr>
        <w:sz w:val="20"/>
      </w:rPr>
      <w:t>(A)   GE.10-16696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111010    141010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AB8" w:rsidRDefault="00E86AB8" w:rsidP="009A0C39">
      <w:pPr>
        <w:spacing w:after="80" w:line="200" w:lineRule="atLeast"/>
        <w:ind w:left="680"/>
      </w:pPr>
      <w:r w:rsidRPr="00C10C26">
        <w:rPr>
          <w:sz w:val="16"/>
          <w:rtl/>
        </w:rPr>
        <w:t>__________</w:t>
      </w:r>
    </w:p>
  </w:footnote>
  <w:footnote w:type="continuationSeparator" w:id="0">
    <w:p w:rsidR="00E86AB8" w:rsidRDefault="00E86AB8" w:rsidP="00444AA6">
      <w:pPr>
        <w:pStyle w:val="Footer"/>
        <w:bidi/>
        <w:spacing w:after="80" w:line="200" w:lineRule="exact"/>
        <w:ind w:left="680"/>
      </w:pPr>
      <w:r>
        <w:rPr>
          <w:rFonts w:hint="cs"/>
          <w:rtl/>
        </w:rPr>
        <w:t>__________</w:t>
      </w:r>
    </w:p>
  </w:footnote>
  <w:footnote w:id="1">
    <w:p w:rsidR="00E86AB8" w:rsidRPr="0003325A" w:rsidRDefault="00E86AB8" w:rsidP="005507EA">
      <w:pPr>
        <w:pStyle w:val="footnoteText0"/>
        <w:rPr>
          <w:rFonts w:hint="cs"/>
          <w:rtl/>
        </w:rPr>
      </w:pPr>
      <w:r>
        <w:rPr>
          <w:rtl/>
        </w:rPr>
        <w:tab/>
      </w:r>
      <w:r w:rsidRPr="0003325A">
        <w:rPr>
          <w:rStyle w:val="FootnoteReference"/>
          <w:sz w:val="20"/>
          <w:vertAlign w:val="baseline"/>
          <w:rtl/>
        </w:rPr>
        <w:t>*</w:t>
      </w:r>
      <w:r>
        <w:rPr>
          <w:rtl/>
        </w:rPr>
        <w:tab/>
      </w:r>
      <w:r>
        <w:rPr>
          <w:rFonts w:hint="cs"/>
          <w:rtl/>
        </w:rPr>
        <w:t xml:space="preserve">سترد القرارات والمقررات التي اعتمدها مجلس حقوق الإنسان في تقرير المجلس عن أعمال دورته الخامسة عشرة </w:t>
      </w:r>
      <w:r>
        <w:t>(A/HRC/15/60)</w:t>
      </w:r>
      <w:r>
        <w:rPr>
          <w:rFonts w:hint="cs"/>
          <w:rtl/>
        </w:rPr>
        <w:t>، الفصل الأول.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B8" w:rsidRPr="009E309D" w:rsidRDefault="00E86AB8" w:rsidP="00595CD7">
    <w:pPr>
      <w:pStyle w:val="Header"/>
      <w:jc w:val="right"/>
    </w:pPr>
    <w:r>
      <w:t>A/HRC/RES/15/21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B8" w:rsidRPr="009E309D" w:rsidRDefault="00E86AB8" w:rsidP="00595CD7">
    <w:pPr>
      <w:pStyle w:val="Header"/>
      <w:jc w:val="left"/>
    </w:pPr>
    <w:r>
      <w:t>A/HRC//RES/15/21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F76"/>
    <w:rsid w:val="00040E25"/>
    <w:rsid w:val="00042149"/>
    <w:rsid w:val="000648EA"/>
    <w:rsid w:val="000957C8"/>
    <w:rsid w:val="000B52F2"/>
    <w:rsid w:val="000D0EAE"/>
    <w:rsid w:val="000D5380"/>
    <w:rsid w:val="000D6654"/>
    <w:rsid w:val="000F0264"/>
    <w:rsid w:val="000F2EBF"/>
    <w:rsid w:val="000F5FF6"/>
    <w:rsid w:val="00113FA5"/>
    <w:rsid w:val="001455A0"/>
    <w:rsid w:val="001602A3"/>
    <w:rsid w:val="001A5161"/>
    <w:rsid w:val="001A60BD"/>
    <w:rsid w:val="0023736D"/>
    <w:rsid w:val="002509AC"/>
    <w:rsid w:val="00257225"/>
    <w:rsid w:val="00275860"/>
    <w:rsid w:val="00310160"/>
    <w:rsid w:val="00341A8C"/>
    <w:rsid w:val="003438A3"/>
    <w:rsid w:val="003519E6"/>
    <w:rsid w:val="003720F1"/>
    <w:rsid w:val="003B4356"/>
    <w:rsid w:val="003C4BFF"/>
    <w:rsid w:val="003D67D6"/>
    <w:rsid w:val="003F08A8"/>
    <w:rsid w:val="0042133D"/>
    <w:rsid w:val="004250E3"/>
    <w:rsid w:val="00425790"/>
    <w:rsid w:val="00444AA6"/>
    <w:rsid w:val="00472A81"/>
    <w:rsid w:val="004B2C92"/>
    <w:rsid w:val="004D0FBC"/>
    <w:rsid w:val="004D6A3A"/>
    <w:rsid w:val="004F4AD7"/>
    <w:rsid w:val="004F746C"/>
    <w:rsid w:val="005449D8"/>
    <w:rsid w:val="005507EA"/>
    <w:rsid w:val="00557CD3"/>
    <w:rsid w:val="00571432"/>
    <w:rsid w:val="005732A2"/>
    <w:rsid w:val="005762A5"/>
    <w:rsid w:val="00590BA3"/>
    <w:rsid w:val="00595CD7"/>
    <w:rsid w:val="005A1A9A"/>
    <w:rsid w:val="005B7AE0"/>
    <w:rsid w:val="005F146F"/>
    <w:rsid w:val="005F71B6"/>
    <w:rsid w:val="006379AC"/>
    <w:rsid w:val="00660FD4"/>
    <w:rsid w:val="006A4425"/>
    <w:rsid w:val="006B4669"/>
    <w:rsid w:val="006C341E"/>
    <w:rsid w:val="006C768B"/>
    <w:rsid w:val="006E3473"/>
    <w:rsid w:val="006F6BF8"/>
    <w:rsid w:val="00707BDF"/>
    <w:rsid w:val="00710727"/>
    <w:rsid w:val="00715F45"/>
    <w:rsid w:val="00731B84"/>
    <w:rsid w:val="00734AE7"/>
    <w:rsid w:val="00773228"/>
    <w:rsid w:val="007B599E"/>
    <w:rsid w:val="007E197F"/>
    <w:rsid w:val="007F68C4"/>
    <w:rsid w:val="008153DE"/>
    <w:rsid w:val="008439EC"/>
    <w:rsid w:val="00852A10"/>
    <w:rsid w:val="00852F9D"/>
    <w:rsid w:val="00862634"/>
    <w:rsid w:val="00866C59"/>
    <w:rsid w:val="00877306"/>
    <w:rsid w:val="00887B5C"/>
    <w:rsid w:val="008A6242"/>
    <w:rsid w:val="008B4BC6"/>
    <w:rsid w:val="00901E57"/>
    <w:rsid w:val="00935F0E"/>
    <w:rsid w:val="0095208F"/>
    <w:rsid w:val="00972859"/>
    <w:rsid w:val="00977B3F"/>
    <w:rsid w:val="009814AE"/>
    <w:rsid w:val="00983870"/>
    <w:rsid w:val="009847EF"/>
    <w:rsid w:val="00994B89"/>
    <w:rsid w:val="00996BBE"/>
    <w:rsid w:val="009A0C39"/>
    <w:rsid w:val="009D1DD5"/>
    <w:rsid w:val="009E309D"/>
    <w:rsid w:val="00A11DDA"/>
    <w:rsid w:val="00A26157"/>
    <w:rsid w:val="00A265C3"/>
    <w:rsid w:val="00A43F9A"/>
    <w:rsid w:val="00A543D4"/>
    <w:rsid w:val="00AB741E"/>
    <w:rsid w:val="00AC40D4"/>
    <w:rsid w:val="00AD0014"/>
    <w:rsid w:val="00AD4CF2"/>
    <w:rsid w:val="00AF0BBA"/>
    <w:rsid w:val="00B30468"/>
    <w:rsid w:val="00B639B9"/>
    <w:rsid w:val="00BB2C41"/>
    <w:rsid w:val="00BC55C8"/>
    <w:rsid w:val="00BC5C10"/>
    <w:rsid w:val="00BE2964"/>
    <w:rsid w:val="00BE32E6"/>
    <w:rsid w:val="00C24FBD"/>
    <w:rsid w:val="00C473BA"/>
    <w:rsid w:val="00C611ED"/>
    <w:rsid w:val="00C6490A"/>
    <w:rsid w:val="00C64FE1"/>
    <w:rsid w:val="00C66164"/>
    <w:rsid w:val="00C8345E"/>
    <w:rsid w:val="00CA4C17"/>
    <w:rsid w:val="00CA5F7C"/>
    <w:rsid w:val="00CB1F76"/>
    <w:rsid w:val="00D51067"/>
    <w:rsid w:val="00D75657"/>
    <w:rsid w:val="00D960AD"/>
    <w:rsid w:val="00DA0E0E"/>
    <w:rsid w:val="00DB0C39"/>
    <w:rsid w:val="00DB39B4"/>
    <w:rsid w:val="00DB7679"/>
    <w:rsid w:val="00DF1702"/>
    <w:rsid w:val="00DF4DD8"/>
    <w:rsid w:val="00DF668E"/>
    <w:rsid w:val="00E05DE3"/>
    <w:rsid w:val="00E14D2B"/>
    <w:rsid w:val="00E20DBA"/>
    <w:rsid w:val="00E660D6"/>
    <w:rsid w:val="00E771AB"/>
    <w:rsid w:val="00E86AB8"/>
    <w:rsid w:val="00EA796F"/>
    <w:rsid w:val="00EB077B"/>
    <w:rsid w:val="00EC50B9"/>
    <w:rsid w:val="00ED26A0"/>
    <w:rsid w:val="00F04473"/>
    <w:rsid w:val="00F1727A"/>
    <w:rsid w:val="00F34764"/>
    <w:rsid w:val="00F54E3C"/>
    <w:rsid w:val="00F874BD"/>
    <w:rsid w:val="00FA6DD0"/>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har">
    <w:name w:val="_ Single Txt_GA Char"/>
    <w:link w:val="SingleTxtGA"/>
    <w:rsid w:val="009847EF"/>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emplate>
  <TotalTime>0</TotalTime>
  <Pages>4</Pages>
  <Words>1037</Words>
  <Characters>5914</Characters>
  <Application>Microsoft Office Word</Application>
  <DocSecurity>4</DocSecurity>
  <Lines>49</Lines>
  <Paragraphs>13</Paragraphs>
  <ScaleCrop>false</ScaleCrop>
  <HeadingPairs>
    <vt:vector size="2" baseType="variant">
      <vt:variant>
        <vt:lpstr>العنوان</vt:lpstr>
      </vt:variant>
      <vt:variant>
        <vt:i4>1</vt:i4>
      </vt:variant>
    </vt:vector>
  </HeadingPairs>
  <TitlesOfParts>
    <vt:vector size="1" baseType="lpstr">
      <vt:lpstr>A/HRC/RES/15/21</vt:lpstr>
    </vt:vector>
  </TitlesOfParts>
  <Company>CSD</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A/HRC/RES/15/21</dc:title>
  <dc:subject>ELHAJ</dc:subject>
  <dc:creator>E</dc:creator>
  <cp:keywords/>
  <dc:description>E</dc:description>
  <cp:lastModifiedBy>Admieng</cp:lastModifiedBy>
  <cp:revision>2</cp:revision>
  <cp:lastPrinted>2010-10-14T12:55:00Z</cp:lastPrinted>
  <dcterms:created xsi:type="dcterms:W3CDTF">2010-10-14T12:56:00Z</dcterms:created>
  <dcterms:modified xsi:type="dcterms:W3CDTF">2010-10-14T12:56:00Z</dcterms:modified>
</cp:coreProperties>
</file>