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A447E9D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BF8AC6" w14:textId="77777777" w:rsidR="002D5AAC" w:rsidRDefault="002D5AAC" w:rsidP="005D31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53B8E5E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D18E15" w14:textId="77777777" w:rsidR="002D5AAC" w:rsidRDefault="005D31C4" w:rsidP="005D31C4">
            <w:pPr>
              <w:jc w:val="right"/>
            </w:pPr>
            <w:r w:rsidRPr="005D31C4">
              <w:rPr>
                <w:sz w:val="40"/>
              </w:rPr>
              <w:t>A</w:t>
            </w:r>
            <w:r>
              <w:t>/HRC/RES/44/8</w:t>
            </w:r>
          </w:p>
        </w:tc>
      </w:tr>
      <w:tr w:rsidR="002D5AAC" w:rsidRPr="005D31C4" w14:paraId="720372B3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BA35B7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AD54E5" wp14:editId="069E93F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AB5771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246591A" w14:textId="77777777" w:rsidR="002D5AAC" w:rsidRDefault="005D31C4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D50620" w14:textId="77777777" w:rsidR="005D31C4" w:rsidRDefault="005D31C4" w:rsidP="005D31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July 2020</w:t>
            </w:r>
          </w:p>
          <w:p w14:paraId="1A58BEA3" w14:textId="77777777" w:rsidR="005D31C4" w:rsidRDefault="005D31C4" w:rsidP="005D31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99631DB" w14:textId="77777777" w:rsidR="005D31C4" w:rsidRPr="00E71476" w:rsidRDefault="005D31C4" w:rsidP="005D31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543C8F" w14:textId="77777777" w:rsidR="005D31C4" w:rsidRPr="005D31C4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7FA3F36A" w14:textId="77777777" w:rsidR="005D31C4" w:rsidRPr="00F96256" w:rsidRDefault="005D31C4" w:rsidP="005D31C4">
      <w:pPr>
        <w:rPr>
          <w:b/>
        </w:rPr>
      </w:pPr>
      <w:r w:rsidRPr="00F96256">
        <w:rPr>
          <w:b/>
          <w:bCs/>
        </w:rPr>
        <w:t>Сорок четвертая сессия</w:t>
      </w:r>
    </w:p>
    <w:p w14:paraId="4FBE35EC" w14:textId="77777777" w:rsidR="005D31C4" w:rsidRPr="00F96256" w:rsidRDefault="005D31C4" w:rsidP="005D31C4">
      <w:r w:rsidRPr="00F96256">
        <w:t xml:space="preserve">30 июня </w:t>
      </w:r>
      <w:r w:rsidR="00F91196" w:rsidRPr="00EB794D">
        <w:t>—</w:t>
      </w:r>
      <w:r w:rsidRPr="00F96256">
        <w:t xml:space="preserve"> 17 июля 2020 года</w:t>
      </w:r>
    </w:p>
    <w:p w14:paraId="4F2787DC" w14:textId="77777777" w:rsidR="005D31C4" w:rsidRPr="00F96256" w:rsidRDefault="005D31C4" w:rsidP="005D31C4">
      <w:r w:rsidRPr="00F96256">
        <w:t>Пункт 3 повестки дня</w:t>
      </w:r>
    </w:p>
    <w:p w14:paraId="3A93D6B1" w14:textId="77777777" w:rsidR="005D31C4" w:rsidRPr="002D4E1A" w:rsidRDefault="005D31C4" w:rsidP="005D31C4">
      <w:r w:rsidRPr="00F96256"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</w:r>
      <w:r w:rsidRPr="00F96256">
        <w:rPr>
          <w:b/>
          <w:bCs/>
        </w:rPr>
        <w:t xml:space="preserve">гражданских, политических, экономических, </w:t>
      </w:r>
      <w:r>
        <w:rPr>
          <w:b/>
          <w:bCs/>
        </w:rPr>
        <w:br/>
      </w:r>
      <w:r w:rsidRPr="00F96256">
        <w:rPr>
          <w:b/>
          <w:bCs/>
        </w:rPr>
        <w:t xml:space="preserve">социальных и культурных прав, </w:t>
      </w:r>
      <w:r>
        <w:rPr>
          <w:b/>
          <w:bCs/>
        </w:rPr>
        <w:br/>
      </w:r>
      <w:r w:rsidRPr="00F96256">
        <w:rPr>
          <w:b/>
          <w:bCs/>
        </w:rPr>
        <w:t>включая право на развитие</w:t>
      </w:r>
    </w:p>
    <w:p w14:paraId="54A020FC" w14:textId="77777777" w:rsidR="005D31C4" w:rsidRDefault="005D31C4" w:rsidP="00F91196">
      <w:pPr>
        <w:pStyle w:val="HChG"/>
      </w:pPr>
      <w:r w:rsidRPr="00F96256">
        <w:tab/>
      </w:r>
      <w:r w:rsidRPr="00F96256">
        <w:tab/>
      </w:r>
      <w:r>
        <w:t>Р</w:t>
      </w:r>
      <w:r w:rsidRPr="00F77790">
        <w:t>езолюци</w:t>
      </w:r>
      <w:r>
        <w:t>я, принятая Советом по правам человека 1</w:t>
      </w:r>
      <w:r w:rsidRPr="00E64E6D">
        <w:t>6</w:t>
      </w:r>
      <w:r w:rsidR="00F91196">
        <w:t> </w:t>
      </w:r>
      <w:r>
        <w:t>июля 2020 года</w:t>
      </w:r>
    </w:p>
    <w:p w14:paraId="1E1E57D7" w14:textId="77777777" w:rsidR="005D31C4" w:rsidRPr="00F91196" w:rsidRDefault="005D31C4" w:rsidP="00F91196">
      <w:pPr>
        <w:pStyle w:val="H1G"/>
      </w:pPr>
      <w:r w:rsidRPr="00F91196">
        <w:tab/>
        <w:t>44/8.</w:t>
      </w:r>
      <w:r w:rsidRPr="00F91196">
        <w:tab/>
        <w:t xml:space="preserve">Мандат Специального докладчика по вопросу </w:t>
      </w:r>
      <w:r w:rsidRPr="00F91196">
        <w:tab/>
        <w:t>о независимости судей и адвокатов</w:t>
      </w:r>
    </w:p>
    <w:p w14:paraId="0D1C82FD" w14:textId="77777777" w:rsidR="005D31C4" w:rsidRPr="006F3FF5" w:rsidRDefault="005D31C4" w:rsidP="005D31C4">
      <w:pPr>
        <w:spacing w:after="120"/>
        <w:ind w:left="1134" w:right="1134"/>
        <w:jc w:val="both"/>
        <w:rPr>
          <w:i/>
        </w:rPr>
      </w:pPr>
      <w:r w:rsidRPr="006F3FF5">
        <w:rPr>
          <w:i/>
        </w:rPr>
        <w:tab/>
      </w:r>
      <w:r w:rsidRPr="006F3FF5">
        <w:rPr>
          <w:i/>
        </w:rPr>
        <w:tab/>
        <w:t>Совет по правам человека</w:t>
      </w:r>
      <w:bookmarkStart w:id="0" w:name="_GoBack"/>
      <w:r w:rsidRPr="00FE1AEA">
        <w:t>,</w:t>
      </w:r>
      <w:bookmarkEnd w:id="0"/>
    </w:p>
    <w:p w14:paraId="19D9DA03" w14:textId="77777777" w:rsidR="005D31C4" w:rsidRPr="00F96256" w:rsidRDefault="005D31C4" w:rsidP="005D31C4">
      <w:pPr>
        <w:pStyle w:val="SingleTxtG"/>
        <w:ind w:firstLine="567"/>
      </w:pPr>
      <w:r w:rsidRPr="00F96256">
        <w:rPr>
          <w:i/>
          <w:iCs/>
        </w:rPr>
        <w:t xml:space="preserve">ссылаясь </w:t>
      </w:r>
      <w:r w:rsidRPr="00F96256">
        <w:t>на все свои предыдущие резолюции и решения, а также на резолюции и решения Комиссии по правам человека и Генеральной Ассамблеи по вопросу о независимости судебных органов и целостности судебной системы,</w:t>
      </w:r>
    </w:p>
    <w:p w14:paraId="558D5E1C" w14:textId="77777777" w:rsidR="005D31C4" w:rsidRPr="00F96256" w:rsidRDefault="005D31C4" w:rsidP="005D31C4">
      <w:pPr>
        <w:pStyle w:val="SingleTxtG"/>
        <w:ind w:firstLine="567"/>
      </w:pPr>
      <w:r w:rsidRPr="00F96256">
        <w:rPr>
          <w:i/>
          <w:iCs/>
        </w:rPr>
        <w:t xml:space="preserve">будучи убежден </w:t>
      </w:r>
      <w:r w:rsidRPr="00F96256">
        <w:t>в том, что наличие независимых и беспристрастных судебных органов, независимых юристов, объективных и беспристрастных органов, осуществляющих судебное преследование, которые способны соответствующим образом выполнять свои функции, и целостность судебной системы являются важнейшими предпосылками защиты прав человека и основных свобод и применения принципа верховенства права, а также обеспечения справедливого судебного разбирательства без какой бы то ни было дискриминации,</w:t>
      </w:r>
    </w:p>
    <w:p w14:paraId="2B603AC7" w14:textId="77777777" w:rsidR="005D31C4" w:rsidRPr="00F96256" w:rsidRDefault="005D31C4" w:rsidP="005D31C4">
      <w:pPr>
        <w:pStyle w:val="SingleTxtG"/>
        <w:ind w:firstLine="567"/>
      </w:pPr>
      <w:r w:rsidRPr="00F96256">
        <w:rPr>
          <w:i/>
          <w:iCs/>
        </w:rPr>
        <w:t xml:space="preserve">осуждая </w:t>
      </w:r>
      <w:r w:rsidRPr="00F96256">
        <w:t>все более частые посягательства на независимость судей, адвокатов, лиц, осуществляющих судебное преследование, и судебных должностных лиц, в</w:t>
      </w:r>
      <w:r>
        <w:rPr>
          <w:lang w:val="en-US"/>
        </w:rPr>
        <w:t> </w:t>
      </w:r>
      <w:r w:rsidRPr="00F96256">
        <w:t>частности угрозы, запугивание и вмешательство в выполнение ими своих профессиональных функций,</w:t>
      </w:r>
    </w:p>
    <w:p w14:paraId="25BBBFA2" w14:textId="77777777" w:rsidR="005D31C4" w:rsidRPr="00F96256" w:rsidRDefault="005D31C4" w:rsidP="005D31C4">
      <w:pPr>
        <w:pStyle w:val="SingleTxtG"/>
        <w:ind w:firstLine="567"/>
      </w:pPr>
      <w:r w:rsidRPr="00F96256">
        <w:rPr>
          <w:i/>
          <w:iCs/>
        </w:rPr>
        <w:t xml:space="preserve">ссылаясь </w:t>
      </w:r>
      <w:r w:rsidRPr="00F96256">
        <w:t>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должен выполнять свои обязанности в соответствии с этими резолюциями и приложениями к ним,</w:t>
      </w:r>
    </w:p>
    <w:p w14:paraId="2EB36D70" w14:textId="77777777" w:rsidR="005D31C4" w:rsidRPr="00F96256" w:rsidRDefault="005D31C4" w:rsidP="005D31C4">
      <w:pPr>
        <w:pStyle w:val="SingleTxtG"/>
        <w:ind w:firstLine="567"/>
      </w:pPr>
      <w:r w:rsidRPr="00F96256">
        <w:t>1.</w:t>
      </w:r>
      <w:r w:rsidRPr="00F96256">
        <w:tab/>
      </w:r>
      <w:r w:rsidRPr="00F96256">
        <w:rPr>
          <w:i/>
          <w:iCs/>
        </w:rPr>
        <w:t xml:space="preserve">выражает признательность </w:t>
      </w:r>
      <w:r w:rsidRPr="00F96256">
        <w:t>Специальному докладчику по вопросу о независимости судей и адвокатов за важную работу, проделанную при выполнении данного мандата;</w:t>
      </w:r>
    </w:p>
    <w:p w14:paraId="347A3562" w14:textId="77777777" w:rsidR="005D31C4" w:rsidRPr="00F96256" w:rsidRDefault="005D31C4" w:rsidP="005D31C4">
      <w:pPr>
        <w:pStyle w:val="SingleTxtG"/>
        <w:ind w:firstLine="567"/>
      </w:pPr>
      <w:r w:rsidRPr="00F96256">
        <w:t>2.</w:t>
      </w:r>
      <w:r w:rsidRPr="00F96256">
        <w:tab/>
      </w:r>
      <w:r w:rsidRPr="00F96256">
        <w:rPr>
          <w:i/>
          <w:iCs/>
        </w:rPr>
        <w:t xml:space="preserve">постановляет </w:t>
      </w:r>
      <w:r w:rsidRPr="00F96256">
        <w:t>продлить мандат Специального докладчика по вопросу о независимости судей и адвокатов на трехлетний срок на тех же условиях, которые предусмотрены Советом по правам человека в его резолюции 35/11 от 22 июня 2017</w:t>
      </w:r>
      <w:r>
        <w:rPr>
          <w:lang w:val="en-US"/>
        </w:rPr>
        <w:t> </w:t>
      </w:r>
      <w:r w:rsidRPr="00F96256">
        <w:t>года;</w:t>
      </w:r>
    </w:p>
    <w:p w14:paraId="4F5EC652" w14:textId="77777777" w:rsidR="005D31C4" w:rsidRPr="00F96256" w:rsidRDefault="005D31C4" w:rsidP="005D31C4">
      <w:pPr>
        <w:pStyle w:val="SingleTxtG"/>
        <w:ind w:firstLine="567"/>
      </w:pPr>
      <w:r w:rsidRPr="00F96256">
        <w:lastRenderedPageBreak/>
        <w:t>3.</w:t>
      </w:r>
      <w:r w:rsidRPr="00F96256">
        <w:tab/>
      </w:r>
      <w:r w:rsidRPr="00F96256">
        <w:rPr>
          <w:i/>
          <w:iCs/>
        </w:rPr>
        <w:t>настоятельно призывает</w:t>
      </w:r>
      <w:r w:rsidRPr="00F96256">
        <w:t xml:space="preserve"> все правительства сотрудничать со Специальным докладчиком по вопросу о независимости судей и адвокатов и оказывать содействие в выполнении его или ее задач, предоставлять всю запрошенную информацию и реагировать без неоправданных задержек на сообщения, препровожденные им Специальным докладчиком, положительно реагировать на его или ее просьбы о посещении и рассматривать вопрос об осуществлении его или ее рекомендаций;</w:t>
      </w:r>
    </w:p>
    <w:p w14:paraId="01EB09D7" w14:textId="77777777" w:rsidR="005D31C4" w:rsidRPr="00F96256" w:rsidRDefault="005D31C4" w:rsidP="005D31C4">
      <w:pPr>
        <w:pStyle w:val="SingleTxtG"/>
        <w:ind w:firstLine="567"/>
      </w:pPr>
      <w:r w:rsidRPr="00F96256">
        <w:t>4.</w:t>
      </w:r>
      <w:r w:rsidRPr="00F96256">
        <w:tab/>
      </w:r>
      <w:r w:rsidRPr="00F96256">
        <w:rPr>
          <w:i/>
          <w:iCs/>
        </w:rPr>
        <w:t xml:space="preserve">рекомендует </w:t>
      </w:r>
      <w:r w:rsidRPr="00F96256">
        <w:t>Организации Объединенных Наций, включая ее специализированные учреждения, а также региональным организациям, национальным правозащитным учреждениям, независимым экспертам, ассоциациям адвокатов, профессиональны</w:t>
      </w:r>
      <w:r>
        <w:t>м</w:t>
      </w:r>
      <w:r w:rsidRPr="00F96256">
        <w:t xml:space="preserve"> ассоциациям судей и лиц, осуществляющих судебное преследование, неправительственным организациям и другим соответствующим заинтересованным сторонам в максимально возможной степени сотрудничать со Специальным докладчиком в деле выполнения его или ее мандата;</w:t>
      </w:r>
    </w:p>
    <w:p w14:paraId="30E52C9C" w14:textId="77777777" w:rsidR="005D31C4" w:rsidRPr="00F96256" w:rsidRDefault="005D31C4" w:rsidP="005D31C4">
      <w:pPr>
        <w:pStyle w:val="SingleTxtG"/>
        <w:ind w:firstLine="567"/>
      </w:pPr>
      <w:r w:rsidRPr="00F96256">
        <w:t>5.</w:t>
      </w:r>
      <w:r w:rsidRPr="00F96256">
        <w:tab/>
      </w:r>
      <w:r w:rsidRPr="00F96256">
        <w:rPr>
          <w:i/>
          <w:iCs/>
        </w:rPr>
        <w:t xml:space="preserve">просит </w:t>
      </w:r>
      <w:r w:rsidRPr="00F96256">
        <w:t>Генерального секретаря и Верховного комиссара Организации Объединенных Наций по правам человека предоставлять Специальному докладчику все людские и финансовые ресурсы, необходимые для эффективного выполнения его или ее мандата;</w:t>
      </w:r>
    </w:p>
    <w:p w14:paraId="62ED3CA8" w14:textId="77777777" w:rsidR="005D31C4" w:rsidRDefault="005D31C4" w:rsidP="005D31C4">
      <w:pPr>
        <w:pStyle w:val="SingleTxtG"/>
      </w:pPr>
      <w:r>
        <w:tab/>
      </w:r>
      <w:r>
        <w:tab/>
      </w:r>
      <w:r w:rsidRPr="00F96256">
        <w:t>6.</w:t>
      </w:r>
      <w:r w:rsidRPr="00F96256">
        <w:tab/>
      </w:r>
      <w:r w:rsidRPr="002343D8">
        <w:rPr>
          <w:i/>
          <w:iCs/>
        </w:rPr>
        <w:t>постановляет</w:t>
      </w:r>
      <w:r w:rsidRPr="00F96256">
        <w:t xml:space="preserve"> продолжить рассмотрение этого вопроса в соответствии со своей годовой программой работы.</w:t>
      </w:r>
    </w:p>
    <w:p w14:paraId="423CDDA9" w14:textId="77777777" w:rsidR="005D31C4" w:rsidRDefault="005D31C4" w:rsidP="00F91196">
      <w:pPr>
        <w:pStyle w:val="SingleTxtG"/>
        <w:ind w:firstLine="567"/>
        <w:jc w:val="right"/>
        <w:rPr>
          <w:i/>
          <w:iCs/>
          <w:color w:val="000000" w:themeColor="text1"/>
        </w:rPr>
      </w:pPr>
      <w:r w:rsidRPr="00190F72">
        <w:rPr>
          <w:i/>
          <w:iCs/>
          <w:color w:val="000000" w:themeColor="text1"/>
        </w:rPr>
        <w:t>2</w:t>
      </w:r>
      <w:r>
        <w:rPr>
          <w:i/>
          <w:iCs/>
          <w:color w:val="000000" w:themeColor="text1"/>
        </w:rPr>
        <w:t>7</w:t>
      </w:r>
      <w:r w:rsidRPr="00190F72">
        <w:rPr>
          <w:i/>
          <w:iCs/>
          <w:color w:val="000000" w:themeColor="text1"/>
        </w:rPr>
        <w:t>-е заседание</w:t>
      </w:r>
      <w:r w:rsidR="00F91196">
        <w:rPr>
          <w:i/>
          <w:iCs/>
          <w:color w:val="000000" w:themeColor="text1"/>
        </w:rPr>
        <w:br/>
      </w:r>
      <w:r w:rsidRPr="00190F72">
        <w:rPr>
          <w:i/>
          <w:iCs/>
          <w:color w:val="000000" w:themeColor="text1"/>
        </w:rPr>
        <w:t>1</w:t>
      </w:r>
      <w:r>
        <w:rPr>
          <w:i/>
          <w:iCs/>
          <w:color w:val="000000" w:themeColor="text1"/>
        </w:rPr>
        <w:t>6</w:t>
      </w:r>
      <w:r w:rsidRPr="00190F72">
        <w:rPr>
          <w:i/>
          <w:iCs/>
          <w:color w:val="000000" w:themeColor="text1"/>
        </w:rPr>
        <w:t xml:space="preserve"> июля 2020 года</w:t>
      </w:r>
    </w:p>
    <w:p w14:paraId="34107410" w14:textId="77777777" w:rsidR="005D31C4" w:rsidRPr="00B04BAC" w:rsidRDefault="005D31C4" w:rsidP="005D31C4">
      <w:pPr>
        <w:pStyle w:val="SingleTxtG"/>
      </w:pPr>
      <w:r w:rsidRPr="00B04BAC">
        <w:rPr>
          <w:color w:val="000000" w:themeColor="text1"/>
        </w:rPr>
        <w:t>[</w:t>
      </w:r>
      <w:r>
        <w:rPr>
          <w:color w:val="000000" w:themeColor="text1"/>
        </w:rPr>
        <w:t>Принята без голосования.</w:t>
      </w:r>
      <w:r w:rsidRPr="00B04BAC">
        <w:rPr>
          <w:color w:val="000000" w:themeColor="text1"/>
        </w:rPr>
        <w:t>]</w:t>
      </w:r>
    </w:p>
    <w:p w14:paraId="76415137" w14:textId="77777777" w:rsidR="005D31C4" w:rsidRPr="002D4E1A" w:rsidRDefault="005D31C4" w:rsidP="005D31C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D5AF27" w14:textId="77777777" w:rsidR="00CB0692" w:rsidRPr="005D31C4" w:rsidRDefault="00CB0692" w:rsidP="002E5067"/>
    <w:sectPr w:rsidR="00CB0692" w:rsidRPr="005D31C4" w:rsidSect="005D31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50D0" w14:textId="77777777" w:rsidR="00C32F30" w:rsidRPr="00A312BC" w:rsidRDefault="00C32F30" w:rsidP="00A312BC"/>
  </w:endnote>
  <w:endnote w:type="continuationSeparator" w:id="0">
    <w:p w14:paraId="0A339148" w14:textId="77777777" w:rsidR="00C32F30" w:rsidRPr="00A312BC" w:rsidRDefault="00C32F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2843" w14:textId="77777777" w:rsidR="005D31C4" w:rsidRPr="005D31C4" w:rsidRDefault="005D31C4">
    <w:pPr>
      <w:pStyle w:val="a8"/>
    </w:pPr>
    <w:r w:rsidRPr="005D31C4">
      <w:rPr>
        <w:b/>
        <w:sz w:val="18"/>
      </w:rPr>
      <w:fldChar w:fldCharType="begin"/>
    </w:r>
    <w:r w:rsidRPr="005D31C4">
      <w:rPr>
        <w:b/>
        <w:sz w:val="18"/>
      </w:rPr>
      <w:instrText xml:space="preserve"> PAGE  \* MERGEFORMAT </w:instrText>
    </w:r>
    <w:r w:rsidRPr="005D31C4">
      <w:rPr>
        <w:b/>
        <w:sz w:val="18"/>
      </w:rPr>
      <w:fldChar w:fldCharType="separate"/>
    </w:r>
    <w:r w:rsidRPr="005D31C4">
      <w:rPr>
        <w:b/>
        <w:noProof/>
        <w:sz w:val="18"/>
      </w:rPr>
      <w:t>2</w:t>
    </w:r>
    <w:r w:rsidRPr="005D31C4">
      <w:rPr>
        <w:b/>
        <w:sz w:val="18"/>
      </w:rPr>
      <w:fldChar w:fldCharType="end"/>
    </w:r>
    <w:r>
      <w:rPr>
        <w:b/>
        <w:sz w:val="18"/>
      </w:rPr>
      <w:tab/>
    </w:r>
    <w:r>
      <w:t>GE.20-09799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4B97" w14:textId="77777777" w:rsidR="005D31C4" w:rsidRPr="005D31C4" w:rsidRDefault="005D31C4" w:rsidP="005D31C4">
    <w:pPr>
      <w:pStyle w:val="a8"/>
      <w:tabs>
        <w:tab w:val="clear" w:pos="9639"/>
        <w:tab w:val="right" w:pos="9638"/>
      </w:tabs>
      <w:rPr>
        <w:b/>
        <w:sz w:val="18"/>
      </w:rPr>
    </w:pPr>
    <w:r>
      <w:t>GE.20-09799</w:t>
    </w:r>
    <w:r>
      <w:tab/>
    </w:r>
    <w:r w:rsidRPr="005D31C4">
      <w:rPr>
        <w:b/>
        <w:sz w:val="18"/>
      </w:rPr>
      <w:fldChar w:fldCharType="begin"/>
    </w:r>
    <w:r w:rsidRPr="005D31C4">
      <w:rPr>
        <w:b/>
        <w:sz w:val="18"/>
      </w:rPr>
      <w:instrText xml:space="preserve"> PAGE  \* MERGEFORMAT </w:instrText>
    </w:r>
    <w:r w:rsidRPr="005D31C4">
      <w:rPr>
        <w:b/>
        <w:sz w:val="18"/>
      </w:rPr>
      <w:fldChar w:fldCharType="separate"/>
    </w:r>
    <w:r w:rsidRPr="005D31C4">
      <w:rPr>
        <w:b/>
        <w:noProof/>
        <w:sz w:val="18"/>
      </w:rPr>
      <w:t>3</w:t>
    </w:r>
    <w:r w:rsidRPr="005D31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4555" w14:textId="77777777" w:rsidR="00042B72" w:rsidRPr="005D31C4" w:rsidRDefault="005D31C4" w:rsidP="005D31C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8EFAC6" wp14:editId="0B3767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20-09799  (R)</w:t>
    </w:r>
    <w:r w:rsidR="00F91196">
      <w:t xml:space="preserve">  040820  050820</w:t>
    </w:r>
    <w:r>
      <w:br/>
    </w:r>
    <w:r w:rsidRPr="005D31C4">
      <w:rPr>
        <w:rFonts w:ascii="C39T30Lfz" w:hAnsi="C39T30Lfz"/>
        <w:kern w:val="14"/>
        <w:sz w:val="56"/>
      </w:rPr>
      <w:t></w:t>
    </w:r>
    <w:r w:rsidRPr="005D31C4">
      <w:rPr>
        <w:rFonts w:ascii="C39T30Lfz" w:hAnsi="C39T30Lfz"/>
        <w:kern w:val="14"/>
        <w:sz w:val="56"/>
      </w:rPr>
      <w:t></w:t>
    </w:r>
    <w:r w:rsidRPr="005D31C4">
      <w:rPr>
        <w:rFonts w:ascii="C39T30Lfz" w:hAnsi="C39T30Lfz"/>
        <w:kern w:val="14"/>
        <w:sz w:val="56"/>
      </w:rPr>
      <w:t></w:t>
    </w:r>
    <w:r w:rsidRPr="005D31C4">
      <w:rPr>
        <w:rFonts w:ascii="C39T30Lfz" w:hAnsi="C39T30Lfz"/>
        <w:kern w:val="14"/>
        <w:sz w:val="56"/>
      </w:rPr>
      <w:t></w:t>
    </w:r>
    <w:r w:rsidRPr="005D31C4">
      <w:rPr>
        <w:rFonts w:ascii="C39T30Lfz" w:hAnsi="C39T30Lfz"/>
        <w:kern w:val="14"/>
        <w:sz w:val="56"/>
      </w:rPr>
      <w:t></w:t>
    </w:r>
    <w:r w:rsidRPr="005D31C4">
      <w:rPr>
        <w:rFonts w:ascii="C39T30Lfz" w:hAnsi="C39T30Lfz"/>
        <w:kern w:val="14"/>
        <w:sz w:val="56"/>
      </w:rPr>
      <w:t></w:t>
    </w:r>
    <w:r w:rsidRPr="005D31C4">
      <w:rPr>
        <w:rFonts w:ascii="C39T30Lfz" w:hAnsi="C39T30Lfz"/>
        <w:kern w:val="14"/>
        <w:sz w:val="56"/>
      </w:rPr>
      <w:t></w:t>
    </w:r>
    <w:r w:rsidRPr="005D31C4">
      <w:rPr>
        <w:rFonts w:ascii="C39T30Lfz" w:hAnsi="C39T30Lfz"/>
        <w:kern w:val="14"/>
        <w:sz w:val="56"/>
      </w:rPr>
      <w:t></w:t>
    </w:r>
    <w:r w:rsidRPr="005D31C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21A03B" wp14:editId="040CF25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4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4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FA09A" w14:textId="77777777" w:rsidR="00C32F30" w:rsidRPr="001075E9" w:rsidRDefault="00C32F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6C5911" w14:textId="77777777" w:rsidR="00C32F30" w:rsidRDefault="00C32F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D8F9" w14:textId="4270335F" w:rsidR="005D31C4" w:rsidRPr="005D31C4" w:rsidRDefault="005D31C4">
    <w:pPr>
      <w:pStyle w:val="a5"/>
    </w:pPr>
    <w:fldSimple w:instr=" TITLE  \* MERGEFORMAT ">
      <w:r w:rsidR="002B7F01">
        <w:t>A/HRC/RES/44/8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22F1" w14:textId="07D461C6" w:rsidR="005D31C4" w:rsidRPr="005D31C4" w:rsidRDefault="005D31C4" w:rsidP="005D31C4">
    <w:pPr>
      <w:pStyle w:val="a5"/>
      <w:jc w:val="right"/>
    </w:pPr>
    <w:fldSimple w:instr=" TITLE  \* MERGEFORMAT ">
      <w:r w:rsidR="002B7F01">
        <w:t>A/HRC/RES/44/8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30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B7F01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5DE2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31C4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5312B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32F30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1196"/>
    <w:rsid w:val="00F94155"/>
    <w:rsid w:val="00F9783F"/>
    <w:rsid w:val="00FD057A"/>
    <w:rsid w:val="00FD2EF7"/>
    <w:rsid w:val="00FE1AE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7957DB"/>
  <w15:docId w15:val="{7B8274A7-0D9C-473E-8BB3-E822A6D2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2</Pages>
  <Words>448</Words>
  <Characters>3078</Characters>
  <Application>Microsoft Office Word</Application>
  <DocSecurity>0</DocSecurity>
  <Lines>342</Lines>
  <Paragraphs>146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A/HRC/RES/44/8</vt:lpstr>
      <vt:lpstr>A/</vt:lpstr>
      <vt:lpstr>A/</vt:lpstr>
      <vt:lpstr>A/</vt:lpstr>
    </vt:vector>
  </TitlesOfParts>
  <Company>DCM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A/HRC/RES/44/8</dc:title>
  <dc:subject/>
  <dc:creator>Uliana ANTIPOVA</dc:creator>
  <cp:keywords/>
  <cp:lastModifiedBy>Uliana Antipova</cp:lastModifiedBy>
  <cp:revision>3</cp:revision>
  <cp:lastPrinted>2020-08-05T14:00:00Z</cp:lastPrinted>
  <dcterms:created xsi:type="dcterms:W3CDTF">2020-08-05T14:00:00Z</dcterms:created>
  <dcterms:modified xsi:type="dcterms:W3CDTF">2020-08-05T14:00:00Z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