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2EFD16A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9DB494" w14:textId="77777777" w:rsidR="002D5AAC" w:rsidRDefault="002D5AAC" w:rsidP="00436F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25915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46A9E0" w14:textId="77777777" w:rsidR="002D5AAC" w:rsidRDefault="00436F7C" w:rsidP="00436F7C">
            <w:pPr>
              <w:jc w:val="right"/>
            </w:pPr>
            <w:r w:rsidRPr="00436F7C">
              <w:rPr>
                <w:sz w:val="40"/>
              </w:rPr>
              <w:t>A</w:t>
            </w:r>
            <w:r>
              <w:t>/HRC/RES/44/13</w:t>
            </w:r>
          </w:p>
        </w:tc>
      </w:tr>
      <w:tr w:rsidR="002D5AAC" w:rsidRPr="00C66A1C" w14:paraId="729E739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419D9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DF45A1" wp14:editId="747F06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474150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5A147EA" w14:textId="77777777" w:rsidR="002D5AAC" w:rsidRDefault="00436F7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50E281" w14:textId="77777777" w:rsidR="00436F7C" w:rsidRDefault="00436F7C" w:rsidP="00436F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2020</w:t>
            </w:r>
          </w:p>
          <w:p w14:paraId="050E4A81" w14:textId="77777777" w:rsidR="00436F7C" w:rsidRDefault="00436F7C" w:rsidP="00436F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4CEFF6" w14:textId="77777777" w:rsidR="00436F7C" w:rsidRPr="00E71476" w:rsidRDefault="00436F7C" w:rsidP="00436F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C4CBFB" w14:textId="77777777" w:rsidR="00436F7C" w:rsidRPr="00525DFD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FD24681" w14:textId="77777777" w:rsidR="00525DFD" w:rsidRPr="00EE06CD" w:rsidRDefault="00525DFD" w:rsidP="00525DFD">
      <w:pPr>
        <w:rPr>
          <w:b/>
        </w:rPr>
      </w:pPr>
      <w:r>
        <w:rPr>
          <w:b/>
          <w:bCs/>
        </w:rPr>
        <w:t>Сорок четвертая сессия</w:t>
      </w:r>
    </w:p>
    <w:p w14:paraId="70E7B966" w14:textId="77777777" w:rsidR="00525DFD" w:rsidRPr="00EE06CD" w:rsidRDefault="00525DFD" w:rsidP="00525DFD">
      <w:r>
        <w:t>30 июня — 17 июля 2020 года</w:t>
      </w:r>
    </w:p>
    <w:p w14:paraId="04C065AF" w14:textId="77777777" w:rsidR="00525DFD" w:rsidRPr="00EE06CD" w:rsidRDefault="00525DFD" w:rsidP="00525DFD">
      <w:r>
        <w:t>Пункт 3 повестки дня</w:t>
      </w:r>
    </w:p>
    <w:p w14:paraId="6409A624" w14:textId="77777777" w:rsidR="00525DFD" w:rsidRPr="00D41253" w:rsidRDefault="00525DFD" w:rsidP="00525DFD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61379C6D" w14:textId="77777777" w:rsidR="00525DFD" w:rsidRPr="00F63576" w:rsidRDefault="00525DFD" w:rsidP="00D17C6E">
      <w:pPr>
        <w:pStyle w:val="HChG"/>
      </w:pPr>
      <w:r>
        <w:tab/>
      </w:r>
      <w:r>
        <w:tab/>
      </w:r>
      <w:r w:rsidRPr="00F63576">
        <w:t>Резолюция, принятая Советом по правам человека 16</w:t>
      </w:r>
      <w:r w:rsidR="00D17C6E">
        <w:t> </w:t>
      </w:r>
      <w:r w:rsidRPr="00F63576">
        <w:t>июля 2020</w:t>
      </w:r>
      <w:r w:rsidR="008E4E44">
        <w:t xml:space="preserve"> </w:t>
      </w:r>
      <w:r w:rsidRPr="00F63576">
        <w:t>года</w:t>
      </w:r>
    </w:p>
    <w:p w14:paraId="2D78EA46" w14:textId="77777777" w:rsidR="00525DFD" w:rsidRPr="006F2688" w:rsidRDefault="00525DFD" w:rsidP="00525DFD">
      <w:pPr>
        <w:pStyle w:val="H1G"/>
        <w:tabs>
          <w:tab w:val="left" w:pos="1985"/>
        </w:tabs>
      </w:pPr>
      <w:r>
        <w:tab/>
        <w:t>44/</w:t>
      </w:r>
      <w:r w:rsidRPr="007B20BA">
        <w:t>13.</w:t>
      </w:r>
      <w:r>
        <w:tab/>
        <w:t>Крайняя нищета и права человека</w:t>
      </w:r>
    </w:p>
    <w:p w14:paraId="12C04FC2" w14:textId="77777777" w:rsidR="00525DFD" w:rsidRPr="0035244F" w:rsidRDefault="00525DFD" w:rsidP="00525DFD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76C06E29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4F4F0CEF" w14:textId="77777777" w:rsidR="00525DFD" w:rsidRPr="0043060F" w:rsidRDefault="00D17C6E" w:rsidP="00D17C6E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="00525DFD">
        <w:rPr>
          <w:i/>
          <w:iCs/>
        </w:rPr>
        <w:t>напоминая</w:t>
      </w:r>
      <w:r w:rsidR="00525DFD">
        <w:t>, что в соответствии со Всеобщей декларацией прав человека и международными пактами о правах человека идеал мира, в котором все люди могут быть свободны от страха и нужды, может быть достигнут только в том случае, если будут созданы условия, при которых каждый человек сможет пользоваться своими экономическими, социальными и культурными правами, а также своими гражданскими и политическими правами, и вновь подтверждая в связи с этим Международный пакт об экономических, социальных и культурных правах и Международный пакт о гражданских и политических правах,</w:t>
      </w:r>
    </w:p>
    <w:p w14:paraId="26B01859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</w:t>
      </w:r>
      <w:r w:rsidRPr="0035244F">
        <w:rPr>
          <w:i/>
          <w:iCs/>
        </w:rPr>
        <w:t>также</w:t>
      </w:r>
      <w:r>
        <w:t xml:space="preserve"> на все предыдущие резолюции по вопросу о правах человека и крайней нищете, принятые Генеральной Ассамблеей, включая резолюции 71/186 от 19</w:t>
      </w:r>
      <w:r>
        <w:rPr>
          <w:lang w:val="en-US"/>
        </w:rPr>
        <w:t> </w:t>
      </w:r>
      <w:r>
        <w:t>декабря 2016 года и 73/163 от 17 декабря 2018 года, и Комиссией по правам человека, а также на резолюции Совета по правам человека, включая резолюции Совета 2/2 от 27 ноября 2006 года, 7/27 от 28 марта 2008 года, 8/11 от 18 июня 2008</w:t>
      </w:r>
      <w:r>
        <w:rPr>
          <w:lang w:val="en-US"/>
        </w:rPr>
        <w:t> </w:t>
      </w:r>
      <w:r>
        <w:t>года, 12/19 от 2 октября 2009 года, 15/19 от 30 сентября 2010 года, 17/13 от 17</w:t>
      </w:r>
      <w:r>
        <w:rPr>
          <w:lang w:val="en-US"/>
        </w:rPr>
        <w:t> </w:t>
      </w:r>
      <w:r>
        <w:t xml:space="preserve">июня 2011 года, 21/11 от 27 сентября 2012 года, 26/3 от 26 июня 2014 года </w:t>
      </w:r>
      <w:r>
        <w:br/>
        <w:t>и 35/19 от 22 июня 2017 года, и принимая к сведению Декларацию о праве на развитие,</w:t>
      </w:r>
    </w:p>
    <w:p w14:paraId="4CA2DAE9" w14:textId="77777777" w:rsidR="00525DFD" w:rsidRPr="0043060F" w:rsidRDefault="00525DFD" w:rsidP="00C66A1C">
      <w:pPr>
        <w:pStyle w:val="SingleTxtG"/>
        <w:ind w:firstLine="567"/>
      </w:pPr>
      <w:r>
        <w:rPr>
          <w:i/>
          <w:iCs/>
        </w:rPr>
        <w:t>напоминая далее</w:t>
      </w:r>
      <w:r>
        <w:t>, что в своей резолюции 74/234 от 19 декабря 2019 года Генеральная Ассамблея провозгласила третье Десятилетие Организации Объединенных Наций по борьбе за ликвидацию нищеты (2018–2027 годы) c целью сохранения импульса, возникшему благодаря проведению первого и второго Десятилетий, и эффективного и скоординированного содействия осуществлению Повестки дня в области устойчивого развития на период до 2030 года и достижению провозглашенных в ней Целей в области устойчивого развития, а также закрепленной в ней приверженности цели ликвидации нищеты во всех ее формах, в том числе путем искоренения крайней нищеты к 2030 году, и поставленной в ней задачи никого не забыть и в первую очередь оказать помощь самым обездоленным,</w:t>
      </w:r>
    </w:p>
    <w:p w14:paraId="1EB4E88D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lastRenderedPageBreak/>
        <w:t>напоминая</w:t>
      </w:r>
      <w:r>
        <w:t>, что в своей резолюции 67/167 от 20 декабря 2012 года Генеральная Ассамблея с удовлетворением приняла к сведению руководящие принципы по проблеме крайней нищеты и прав человека, принятые Советом по правам человека в его резолюции 21/11, в качестве полезного инструмента для государств в деле разработки и осуществления, сообразно обстоятельствам, стратегий сокращения масштабов нищеты и ее искоренения,</w:t>
      </w:r>
    </w:p>
    <w:p w14:paraId="1D4A1CC7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 этой связи обязательства, принятые на соответствующих конференциях и встречах на высшем уровне Организации Объединенных Наций, включая обязательства, принятые на Всемирной встрече на высшем уровне в интересах социального развития, состоявшейся в Копенгагене в 1995 году, на Саммите тысячелетия и на Всемирном саммите 2005 года,</w:t>
      </w:r>
    </w:p>
    <w:p w14:paraId="3F3EB092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>будучи глубоко обеспокоен</w:t>
      </w:r>
      <w:r>
        <w:t xml:space="preserve"> тем, что крайняя нищета по-прежнему сохраняется во всех странах мира, независимо от их экономического, социального и культурного положения, и что ее масштабы и проявления остаются особенно серьезными в развивающихся странах,</w:t>
      </w:r>
    </w:p>
    <w:p w14:paraId="6308A64E" w14:textId="77777777" w:rsidR="00525DFD" w:rsidRPr="0043060F" w:rsidRDefault="00525DFD" w:rsidP="00525DFD">
      <w:pPr>
        <w:pStyle w:val="SingleTxtG"/>
        <w:ind w:firstLine="567"/>
        <w:rPr>
          <w:iCs/>
        </w:rPr>
      </w:pPr>
      <w:r>
        <w:rPr>
          <w:i/>
          <w:iCs/>
        </w:rPr>
        <w:t>будучи глубоко обеспокоен также</w:t>
      </w:r>
      <w:r>
        <w:t xml:space="preserve"> гибелью людей и утратой средств к существованию, а также дестабилизацией в экономике и обществе, вызванной пандемией коронавирусного заболевания (COVID-19), и ее негативным воздействием на осуществление прав человека во всем мире,</w:t>
      </w:r>
    </w:p>
    <w:p w14:paraId="5DE0F34C" w14:textId="77777777" w:rsidR="00525DFD" w:rsidRPr="0043060F" w:rsidRDefault="00525DFD" w:rsidP="00525DFD">
      <w:pPr>
        <w:pStyle w:val="SingleTxtG"/>
        <w:ind w:firstLine="567"/>
        <w:rPr>
          <w:iCs/>
        </w:rPr>
      </w:pPr>
      <w:r>
        <w:rPr>
          <w:i/>
          <w:iCs/>
        </w:rPr>
        <w:t>признавая</w:t>
      </w:r>
      <w:r>
        <w:t>, что беднейшие и наиболее уязвимые слои населения больше всех страдают от этой пандемии и что последствия кризиса сведут на нет с большим трудом достигнутые успехи в области развития и подорвут прогресс в достижении Целей в области устойчивого развития,</w:t>
      </w:r>
    </w:p>
    <w:p w14:paraId="19E29935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>подтверждая</w:t>
      </w:r>
      <w:r>
        <w:t xml:space="preserve"> , что существование широко распространенной крайней нищеты препятствует полному и эффективному осуществлению прав человека, что незамедлительное сокращение масштабов этого явления и в конечном счете его искоренение должны оставаться для международного сообщества задачей первостепенной важности и что усилия по достижению этой цели следует активизировать,</w:t>
      </w:r>
    </w:p>
    <w:p w14:paraId="251C3DA1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>подчеркивая</w:t>
      </w:r>
      <w:r>
        <w:t xml:space="preserve">, что уважение всех прав человека </w:t>
      </w:r>
      <w:r w:rsidR="008E4E44">
        <w:t>—</w:t>
      </w:r>
      <w:r>
        <w:t xml:space="preserve"> гражданских, политических, экономических, социальных и культурных прав, </w:t>
      </w:r>
      <w:r w:rsidR="008E4E44">
        <w:t>—</w:t>
      </w:r>
      <w:r>
        <w:t xml:space="preserve"> которые являются универсальными, неделимыми, взаимозависимыми и взаимосвязанными, имеет решающее значение для всех стратегий и программ, направленных на эффективную борьбу с крайней нищетой на местном и национальном уровнях, </w:t>
      </w:r>
    </w:p>
    <w:p w14:paraId="477505E1" w14:textId="77777777" w:rsidR="00525DFD" w:rsidRPr="0043060F" w:rsidRDefault="00525DFD" w:rsidP="00525DFD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6F6F7203" w14:textId="77777777" w:rsidR="00525DFD" w:rsidRPr="00D41253" w:rsidRDefault="00525DFD" w:rsidP="00C66A1C">
      <w:pPr>
        <w:pStyle w:val="SingleTxtG"/>
        <w:ind w:firstLine="567"/>
      </w:pPr>
      <w:bookmarkStart w:id="0" w:name="_GoBack"/>
      <w:bookmarkEnd w:id="0"/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работу Специального докладчика по вопросу о крайней нищете и правах человека, включая его тематические доклады и посещения стран</w:t>
      </w:r>
      <w:r>
        <w:rPr>
          <w:rStyle w:val="aa"/>
        </w:rPr>
        <w:footnoteReference w:id="1"/>
      </w:r>
      <w:r>
        <w:t>;</w:t>
      </w:r>
    </w:p>
    <w:p w14:paraId="2175BECC" w14:textId="77777777" w:rsidR="00525DFD" w:rsidRDefault="00525DFD" w:rsidP="00525DFD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постановляет</w:t>
      </w:r>
      <w:r>
        <w:t xml:space="preserve"> продлить на трехлетний срок мандат Специального докладчика по вопросу о крайней нищете и правах человека, изложенный в резолюции 8/11 Совета по правам человека;</w:t>
      </w:r>
    </w:p>
    <w:p w14:paraId="3D256C8E" w14:textId="77777777" w:rsidR="00525DFD" w:rsidRDefault="00525DFD" w:rsidP="00525DFD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продолжать уделять первоочередное внимание вопросу о крайней нищете и правах человека, продолжать работу в этой области при всестороннем сотрудничестве со Специальным докладчиком по различным направлениям деятельности и впредь оказывать Специальному докладчику любую кадровую и бюджетную помощь, необходимую для эффективного выполнения им своего мандата;</w:t>
      </w:r>
    </w:p>
    <w:p w14:paraId="5FC25242" w14:textId="77777777" w:rsidR="00525DFD" w:rsidRDefault="00525DFD" w:rsidP="00525DFD">
      <w:pPr>
        <w:pStyle w:val="SingleTxtG"/>
        <w:ind w:firstLine="567"/>
      </w:pPr>
      <w:r>
        <w:lastRenderedPageBreak/>
        <w:t>4.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представлять ежегодный доклад об осуществлении настоящей резолюции Генеральной Ассамблее и Совету по правам человека в соответствии с их программами работы;</w:t>
      </w:r>
    </w:p>
    <w:p w14:paraId="3CDAA38A" w14:textId="77777777" w:rsidR="00525DFD" w:rsidRDefault="00525DFD" w:rsidP="00525DFD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 также</w:t>
      </w:r>
      <w:r>
        <w:t xml:space="preserve"> Специального докладчика принять участие в соответствующих международных диалогах и политических форумах, касающихся осуществления Повестки дня в области устойчивого развития на период до 2030 года, и провести тематическое исследование в целях представления государствам и соответствующим государственным учреждениям рекомендаций по вопросу об искоренении крайней нищеты в процессе осуществления Повестки дня на период до 2030 года, в том числе в контексте задач 1.1, 1.3, 1.4 и 1.5 Целей в области устойчивого развития и других целей и задач, связанных с крайней нищетой;</w:t>
      </w:r>
    </w:p>
    <w:p w14:paraId="2AC0BEC0" w14:textId="77777777" w:rsidR="00525DFD" w:rsidRDefault="00525DFD" w:rsidP="00525DFD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предлагает</w:t>
      </w:r>
      <w:r>
        <w:t xml:space="preserve"> Специальному докладчику посвятить его следующий ежегодный доклад воздействию пандемии COVID-19 на осуществление всех прав человека лицами, живущими в крайней нищете, определив проблемы и включив в него рекомендации и примеры передовой практики для обеспечения того, чтобы никто не был забыт при принятии и осуществлении планов кризисного управления и посткризисного восстановления;</w:t>
      </w:r>
    </w:p>
    <w:p w14:paraId="3F628884" w14:textId="77777777" w:rsidR="00525DFD" w:rsidRDefault="00525DFD" w:rsidP="00525DFD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призывает</w:t>
      </w:r>
      <w:r>
        <w:t xml:space="preserve"> все правительства сотрудничать со Специальным докладчиком и оказывать ему содействие в выполнении его задачи, предоставлять всю запрашиваемую мандатарием информацию и положительно реагировать на просьбы Специального докладчика о посещении их стран, с тем чтобы предоставить ему возможность эффективно осуществлять свой мандат;</w:t>
      </w:r>
    </w:p>
    <w:p w14:paraId="421C15B5" w14:textId="77777777" w:rsidR="00525DFD" w:rsidRDefault="00525DFD" w:rsidP="00525DFD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призывает</w:t>
      </w:r>
      <w:r>
        <w:t xml:space="preserve"> соответствующим учреждениям, фондам и программам Организации Объединенных Наций, договорным органам, другим соответствующим мандатариям и субъектам гражданского общества, включая неправительственные организации, а также частный сектор, в полной мере сотрудничать со Специальным докладчиком в осуществлении им своего мандата;</w:t>
      </w:r>
      <w:bookmarkStart w:id="1" w:name="_Hlk45525349"/>
      <w:bookmarkEnd w:id="1"/>
    </w:p>
    <w:p w14:paraId="4A798DDB" w14:textId="77777777" w:rsidR="00525DFD" w:rsidRDefault="00525DFD" w:rsidP="00525DFD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постановляет </w:t>
      </w:r>
      <w:r>
        <w:t>продолжить рассмотрение вопроса о крайней нищете и правах человека в соответствии со своей программой работы.</w:t>
      </w:r>
    </w:p>
    <w:p w14:paraId="3443E0E1" w14:textId="77777777" w:rsidR="00525DFD" w:rsidRPr="008E4E44" w:rsidRDefault="00525DFD" w:rsidP="008E4E44">
      <w:pPr>
        <w:pStyle w:val="SingleTxtG"/>
        <w:jc w:val="right"/>
        <w:rPr>
          <w:i/>
          <w:iCs/>
        </w:rPr>
      </w:pPr>
      <w:r w:rsidRPr="008E4E44">
        <w:rPr>
          <w:i/>
          <w:iCs/>
        </w:rPr>
        <w:t>27-е заседание</w:t>
      </w:r>
      <w:r w:rsidRPr="008E4E44">
        <w:rPr>
          <w:i/>
          <w:iCs/>
        </w:rPr>
        <w:br/>
        <w:t>16 июля 2020 года</w:t>
      </w:r>
    </w:p>
    <w:p w14:paraId="2B16D4CE" w14:textId="77777777" w:rsidR="00525DFD" w:rsidRPr="00643B8E" w:rsidRDefault="00525DFD" w:rsidP="00525DFD">
      <w:pPr>
        <w:pStyle w:val="SingleTxtG"/>
      </w:pPr>
      <w:r w:rsidRPr="00643B8E">
        <w:t>[</w:t>
      </w:r>
      <w:r>
        <w:t>Принята без голосования</w:t>
      </w:r>
      <w:r w:rsidRPr="00643B8E">
        <w:t>.]</w:t>
      </w:r>
    </w:p>
    <w:p w14:paraId="25EEBE1A" w14:textId="77777777" w:rsidR="00525DFD" w:rsidRPr="00643B8E" w:rsidRDefault="00525DFD" w:rsidP="00525DFD">
      <w:pPr>
        <w:spacing w:before="240"/>
        <w:jc w:val="center"/>
        <w:rPr>
          <w:u w:val="single"/>
        </w:rPr>
      </w:pPr>
      <w:r w:rsidRPr="00643B8E">
        <w:rPr>
          <w:u w:val="single"/>
        </w:rPr>
        <w:tab/>
      </w:r>
      <w:r w:rsidRPr="00643B8E">
        <w:rPr>
          <w:u w:val="single"/>
        </w:rPr>
        <w:tab/>
      </w:r>
      <w:r w:rsidRPr="00643B8E">
        <w:rPr>
          <w:u w:val="single"/>
        </w:rPr>
        <w:tab/>
      </w:r>
    </w:p>
    <w:p w14:paraId="52FFA810" w14:textId="77777777" w:rsidR="00CB0692" w:rsidRPr="00525DFD" w:rsidRDefault="00CB0692" w:rsidP="002E5067"/>
    <w:sectPr w:rsidR="00CB0692" w:rsidRPr="00525DFD" w:rsidSect="00436F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61A3" w14:textId="77777777" w:rsidR="00E81D3C" w:rsidRPr="00A312BC" w:rsidRDefault="00E81D3C" w:rsidP="00A312BC"/>
  </w:endnote>
  <w:endnote w:type="continuationSeparator" w:id="0">
    <w:p w14:paraId="337AD79A" w14:textId="77777777" w:rsidR="00E81D3C" w:rsidRPr="00A312BC" w:rsidRDefault="00E81D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711D" w14:textId="77777777" w:rsidR="00436F7C" w:rsidRPr="00436F7C" w:rsidRDefault="00436F7C">
    <w:pPr>
      <w:pStyle w:val="a8"/>
    </w:pPr>
    <w:r w:rsidRPr="00436F7C">
      <w:rPr>
        <w:b/>
        <w:sz w:val="18"/>
      </w:rPr>
      <w:fldChar w:fldCharType="begin"/>
    </w:r>
    <w:r w:rsidRPr="00436F7C">
      <w:rPr>
        <w:b/>
        <w:sz w:val="18"/>
      </w:rPr>
      <w:instrText xml:space="preserve"> PAGE  \* MERGEFORMAT </w:instrText>
    </w:r>
    <w:r w:rsidRPr="00436F7C">
      <w:rPr>
        <w:b/>
        <w:sz w:val="18"/>
      </w:rPr>
      <w:fldChar w:fldCharType="separate"/>
    </w:r>
    <w:r w:rsidRPr="00436F7C">
      <w:rPr>
        <w:b/>
        <w:noProof/>
        <w:sz w:val="18"/>
      </w:rPr>
      <w:t>2</w:t>
    </w:r>
    <w:r w:rsidRPr="00436F7C">
      <w:rPr>
        <w:b/>
        <w:sz w:val="18"/>
      </w:rPr>
      <w:fldChar w:fldCharType="end"/>
    </w:r>
    <w:r>
      <w:rPr>
        <w:b/>
        <w:sz w:val="18"/>
      </w:rPr>
      <w:tab/>
    </w:r>
    <w:r>
      <w:t>GE.20-09802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7B0B" w14:textId="77777777" w:rsidR="00436F7C" w:rsidRPr="00436F7C" w:rsidRDefault="00436F7C" w:rsidP="00436F7C">
    <w:pPr>
      <w:pStyle w:val="a8"/>
      <w:tabs>
        <w:tab w:val="clear" w:pos="9639"/>
        <w:tab w:val="right" w:pos="9638"/>
      </w:tabs>
      <w:rPr>
        <w:b/>
        <w:sz w:val="18"/>
      </w:rPr>
    </w:pPr>
    <w:r>
      <w:t>GE.20-09802</w:t>
    </w:r>
    <w:r>
      <w:tab/>
    </w:r>
    <w:r w:rsidRPr="00436F7C">
      <w:rPr>
        <w:b/>
        <w:sz w:val="18"/>
      </w:rPr>
      <w:fldChar w:fldCharType="begin"/>
    </w:r>
    <w:r w:rsidRPr="00436F7C">
      <w:rPr>
        <w:b/>
        <w:sz w:val="18"/>
      </w:rPr>
      <w:instrText xml:space="preserve"> PAGE  \* MERGEFORMAT </w:instrText>
    </w:r>
    <w:r w:rsidRPr="00436F7C">
      <w:rPr>
        <w:b/>
        <w:sz w:val="18"/>
      </w:rPr>
      <w:fldChar w:fldCharType="separate"/>
    </w:r>
    <w:r w:rsidRPr="00436F7C">
      <w:rPr>
        <w:b/>
        <w:noProof/>
        <w:sz w:val="18"/>
      </w:rPr>
      <w:t>3</w:t>
    </w:r>
    <w:r w:rsidRPr="00436F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0301" w14:textId="77777777" w:rsidR="00042B72" w:rsidRPr="00436F7C" w:rsidRDefault="00436F7C" w:rsidP="00436F7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18DC03" wp14:editId="13BD2C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20-09802  (R)</w:t>
    </w:r>
    <w:r w:rsidR="00D17C6E">
      <w:t xml:space="preserve">  040820  110820</w:t>
    </w:r>
    <w:r>
      <w:br/>
    </w:r>
    <w:r w:rsidRPr="00436F7C">
      <w:rPr>
        <w:rFonts w:ascii="C39T30Lfz" w:hAnsi="C39T30Lfz"/>
        <w:kern w:val="14"/>
        <w:sz w:val="56"/>
      </w:rPr>
      <w:t></w:t>
    </w:r>
    <w:r w:rsidRPr="00436F7C">
      <w:rPr>
        <w:rFonts w:ascii="C39T30Lfz" w:hAnsi="C39T30Lfz"/>
        <w:kern w:val="14"/>
        <w:sz w:val="56"/>
      </w:rPr>
      <w:t></w:t>
    </w:r>
    <w:r w:rsidRPr="00436F7C">
      <w:rPr>
        <w:rFonts w:ascii="C39T30Lfz" w:hAnsi="C39T30Lfz"/>
        <w:kern w:val="14"/>
        <w:sz w:val="56"/>
      </w:rPr>
      <w:t></w:t>
    </w:r>
    <w:r w:rsidRPr="00436F7C">
      <w:rPr>
        <w:rFonts w:ascii="C39T30Lfz" w:hAnsi="C39T30Lfz"/>
        <w:kern w:val="14"/>
        <w:sz w:val="56"/>
      </w:rPr>
      <w:t></w:t>
    </w:r>
    <w:r w:rsidRPr="00436F7C">
      <w:rPr>
        <w:rFonts w:ascii="C39T30Lfz" w:hAnsi="C39T30Lfz"/>
        <w:kern w:val="14"/>
        <w:sz w:val="56"/>
      </w:rPr>
      <w:t></w:t>
    </w:r>
    <w:r w:rsidRPr="00436F7C">
      <w:rPr>
        <w:rFonts w:ascii="C39T30Lfz" w:hAnsi="C39T30Lfz"/>
        <w:kern w:val="14"/>
        <w:sz w:val="56"/>
      </w:rPr>
      <w:t></w:t>
    </w:r>
    <w:r w:rsidRPr="00436F7C">
      <w:rPr>
        <w:rFonts w:ascii="C39T30Lfz" w:hAnsi="C39T30Lfz"/>
        <w:kern w:val="14"/>
        <w:sz w:val="56"/>
      </w:rPr>
      <w:t></w:t>
    </w:r>
    <w:r w:rsidRPr="00436F7C">
      <w:rPr>
        <w:rFonts w:ascii="C39T30Lfz" w:hAnsi="C39T30Lfz"/>
        <w:kern w:val="14"/>
        <w:sz w:val="56"/>
      </w:rPr>
      <w:t></w:t>
    </w:r>
    <w:r w:rsidRPr="00436F7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39AC88" wp14:editId="179CA4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319B" w14:textId="77777777" w:rsidR="00E81D3C" w:rsidRPr="001075E9" w:rsidRDefault="00E81D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BF8D43" w14:textId="77777777" w:rsidR="00E81D3C" w:rsidRDefault="00E81D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68BD80" w14:textId="77777777" w:rsidR="00525DFD" w:rsidRPr="00F63576" w:rsidRDefault="008E4E44" w:rsidP="00525DFD">
      <w:pPr>
        <w:pStyle w:val="ad"/>
        <w:rPr>
          <w:lang w:val="fr-CH"/>
        </w:rPr>
      </w:pPr>
      <w:r>
        <w:tab/>
      </w:r>
      <w:r w:rsidR="00525DFD">
        <w:rPr>
          <w:rStyle w:val="aa"/>
        </w:rPr>
        <w:footnoteRef/>
      </w:r>
      <w:r w:rsidR="00525DFD">
        <w:tab/>
      </w:r>
      <w:r w:rsidR="00525DFD">
        <w:rPr>
          <w:lang w:val="en-US"/>
        </w:rPr>
        <w:t xml:space="preserve">A/HRC/44/40 </w:t>
      </w:r>
      <w:r w:rsidR="00525DFD">
        <w:t>и</w:t>
      </w:r>
      <w:r w:rsidR="00525DFD">
        <w:rPr>
          <w:lang w:val="en-US"/>
        </w:rPr>
        <w:t xml:space="preserve"> Adds.1–2.</w:t>
      </w:r>
      <w:r w:rsidR="00525DF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2658" w14:textId="11FB04E7" w:rsidR="00436F7C" w:rsidRPr="00436F7C" w:rsidRDefault="004530E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A/HRC/RES/44/13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D7F4" w14:textId="70FA1BB8" w:rsidR="00436F7C" w:rsidRPr="00436F7C" w:rsidRDefault="004530EE" w:rsidP="00436F7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A/HRC/RES/44/13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3C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36F7C"/>
    <w:rsid w:val="00452493"/>
    <w:rsid w:val="004530EE"/>
    <w:rsid w:val="00454E07"/>
    <w:rsid w:val="00472C5C"/>
    <w:rsid w:val="00484B62"/>
    <w:rsid w:val="0050108D"/>
    <w:rsid w:val="00513081"/>
    <w:rsid w:val="00517901"/>
    <w:rsid w:val="00525DFD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4FAF"/>
    <w:rsid w:val="008B6909"/>
    <w:rsid w:val="008D261C"/>
    <w:rsid w:val="008E4E44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66A1C"/>
    <w:rsid w:val="00C805C9"/>
    <w:rsid w:val="00C92939"/>
    <w:rsid w:val="00CA1679"/>
    <w:rsid w:val="00CB0692"/>
    <w:rsid w:val="00CB151C"/>
    <w:rsid w:val="00CE5A1A"/>
    <w:rsid w:val="00CF55F6"/>
    <w:rsid w:val="00D17C6E"/>
    <w:rsid w:val="00D33D63"/>
    <w:rsid w:val="00D90028"/>
    <w:rsid w:val="00D90138"/>
    <w:rsid w:val="00DC2121"/>
    <w:rsid w:val="00DD78D1"/>
    <w:rsid w:val="00DF71B9"/>
    <w:rsid w:val="00E57BBC"/>
    <w:rsid w:val="00E71476"/>
    <w:rsid w:val="00E73F76"/>
    <w:rsid w:val="00E81D3C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FAB203"/>
  <w15:docId w15:val="{0F80C6B6-659C-4C2D-A789-94850C5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525DF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1071</Words>
  <Characters>6810</Characters>
  <Application>Microsoft Office Word</Application>
  <DocSecurity>0</DocSecurity>
  <Lines>56</Lines>
  <Paragraphs>15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A/HRC/RES/44/13</vt:lpstr>
      <vt:lpstr>A/</vt:lpstr>
      <vt:lpstr>A/</vt:lpstr>
      <vt:lpstr>A/</vt:lpstr>
    </vt:vector>
  </TitlesOfParts>
  <Company>DCM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A/HRC/RES/44/13</dc:title>
  <dc:subject/>
  <dc:creator>Elena IZOTOVA</dc:creator>
  <cp:keywords/>
  <cp:lastModifiedBy>Elena IZOTOVA</cp:lastModifiedBy>
  <cp:revision>3</cp:revision>
  <cp:lastPrinted>2020-08-11T07:51:00Z</cp:lastPrinted>
  <dcterms:created xsi:type="dcterms:W3CDTF">2020-08-11T07:51:00Z</dcterms:created>
  <dcterms:modified xsi:type="dcterms:W3CDTF">2020-08-11T07:52:00Z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