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7540A7" w:rsidRDefault="007540A7" w:rsidP="000E62AA">
            <w:pPr>
              <w:spacing w:line="240" w:lineRule="atLeast"/>
              <w:jc w:val="right"/>
              <w:rPr>
                <w:sz w:val="20"/>
                <w:szCs w:val="21"/>
              </w:rPr>
            </w:pPr>
            <w:r w:rsidRPr="007540A7">
              <w:rPr>
                <w:sz w:val="40"/>
                <w:szCs w:val="21"/>
              </w:rPr>
              <w:t>A</w:t>
            </w:r>
            <w:r>
              <w:rPr>
                <w:sz w:val="20"/>
                <w:szCs w:val="21"/>
              </w:rPr>
              <w:t>/HRC/RES/43/16</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7540A7" w:rsidRPr="007540A7">
              <w:rPr>
                <w:sz w:val="20"/>
              </w:rPr>
              <w:t>General</w:t>
            </w:r>
          </w:p>
          <w:p w:rsidR="00A1364C" w:rsidRPr="00F124C6" w:rsidRDefault="007540A7" w:rsidP="000E62AA">
            <w:pPr>
              <w:spacing w:line="240" w:lineRule="atLeast"/>
              <w:rPr>
                <w:sz w:val="20"/>
              </w:rPr>
            </w:pPr>
            <w:r w:rsidRPr="007540A7">
              <w:rPr>
                <w:sz w:val="20"/>
              </w:rPr>
              <w:t>6 July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7540A7" w:rsidRDefault="007540A7" w:rsidP="00C7253F">
      <w:pPr>
        <w:spacing w:before="120"/>
        <w:rPr>
          <w:rFonts w:eastAsia="黑体"/>
          <w:sz w:val="24"/>
          <w:szCs w:val="24"/>
          <w:lang w:val="fr-CH"/>
        </w:rPr>
      </w:pPr>
      <w:r>
        <w:rPr>
          <w:rFonts w:eastAsia="黑体" w:hint="eastAsia"/>
          <w:sz w:val="24"/>
          <w:szCs w:val="24"/>
          <w:lang w:val="fr-CH"/>
        </w:rPr>
        <w:t>人权理事会</w:t>
      </w:r>
    </w:p>
    <w:p w:rsidR="007540A7" w:rsidRPr="00EC42F9" w:rsidRDefault="007540A7" w:rsidP="00EC42F9">
      <w:pPr>
        <w:rPr>
          <w:rFonts w:eastAsia="黑体" w:hint="eastAsia"/>
          <w:szCs w:val="21"/>
          <w:lang w:val="fr-CH"/>
        </w:rPr>
      </w:pPr>
      <w:r w:rsidRPr="00EC42F9">
        <w:rPr>
          <w:rFonts w:eastAsia="黑体" w:hint="eastAsia"/>
          <w:szCs w:val="21"/>
          <w:lang w:val="fr-CH"/>
        </w:rPr>
        <w:t>第四十三届会议</w:t>
      </w:r>
    </w:p>
    <w:p w:rsidR="007540A7" w:rsidRPr="00EC42F9" w:rsidRDefault="007540A7" w:rsidP="00EC42F9">
      <w:pPr>
        <w:rPr>
          <w:rFonts w:ascii="Time New Roman" w:hAnsi="Time New Roman" w:hint="eastAsia"/>
          <w:szCs w:val="21"/>
          <w:lang w:val="fr-CH"/>
        </w:rPr>
      </w:pPr>
      <w:r w:rsidRPr="00EC42F9">
        <w:rPr>
          <w:rFonts w:ascii="Time New Roman" w:hAnsi="Time New Roman" w:hint="eastAsia"/>
          <w:szCs w:val="21"/>
          <w:lang w:val="fr-CH"/>
        </w:rPr>
        <w:t>2020</w:t>
      </w:r>
      <w:r w:rsidRPr="00EC42F9">
        <w:rPr>
          <w:rFonts w:ascii="Time New Roman" w:hAnsi="Time New Roman" w:hint="eastAsia"/>
          <w:szCs w:val="21"/>
          <w:lang w:val="fr-CH"/>
        </w:rPr>
        <w:t>年</w:t>
      </w:r>
      <w:r w:rsidRPr="00EC42F9">
        <w:rPr>
          <w:rFonts w:ascii="Time New Roman" w:hAnsi="Time New Roman" w:hint="eastAsia"/>
          <w:szCs w:val="21"/>
          <w:lang w:val="fr-CH"/>
        </w:rPr>
        <w:t>2</w:t>
      </w:r>
      <w:r w:rsidRPr="00EC42F9">
        <w:rPr>
          <w:rFonts w:ascii="Time New Roman" w:hAnsi="Time New Roman" w:hint="eastAsia"/>
          <w:szCs w:val="21"/>
          <w:lang w:val="fr-CH"/>
        </w:rPr>
        <w:t>月</w:t>
      </w:r>
      <w:r w:rsidRPr="00EC42F9">
        <w:rPr>
          <w:rFonts w:ascii="Time New Roman" w:hAnsi="Time New Roman" w:hint="eastAsia"/>
          <w:szCs w:val="21"/>
          <w:lang w:val="fr-CH"/>
        </w:rPr>
        <w:t>24</w:t>
      </w:r>
      <w:r w:rsidRPr="00EC42F9">
        <w:rPr>
          <w:rFonts w:ascii="Time New Roman" w:hAnsi="Time New Roman" w:hint="eastAsia"/>
          <w:szCs w:val="21"/>
          <w:lang w:val="fr-CH"/>
        </w:rPr>
        <w:t>日至</w:t>
      </w:r>
      <w:r w:rsidRPr="00EC42F9">
        <w:rPr>
          <w:rFonts w:ascii="Time New Roman" w:hAnsi="Time New Roman" w:hint="eastAsia"/>
          <w:szCs w:val="21"/>
          <w:lang w:val="fr-CH"/>
        </w:rPr>
        <w:t>3</w:t>
      </w:r>
      <w:r w:rsidRPr="00EC42F9">
        <w:rPr>
          <w:rFonts w:ascii="Time New Roman" w:hAnsi="Time New Roman" w:hint="eastAsia"/>
          <w:szCs w:val="21"/>
          <w:lang w:val="fr-CH"/>
        </w:rPr>
        <w:t>月</w:t>
      </w:r>
      <w:r w:rsidR="00EE5F9A">
        <w:rPr>
          <w:rFonts w:ascii="Time New Roman" w:hAnsi="Time New Roman"/>
          <w:szCs w:val="21"/>
          <w:lang w:val="fr-CH"/>
        </w:rPr>
        <w:t>13</w:t>
      </w:r>
      <w:r w:rsidRPr="00EC42F9">
        <w:rPr>
          <w:rFonts w:ascii="Time New Roman" w:hAnsi="Time New Roman" w:hint="eastAsia"/>
          <w:szCs w:val="21"/>
          <w:lang w:val="fr-CH"/>
        </w:rPr>
        <w:t>日和</w:t>
      </w:r>
      <w:r w:rsidRPr="00EC42F9">
        <w:rPr>
          <w:rFonts w:ascii="Time New Roman" w:hAnsi="Time New Roman" w:hint="eastAsia"/>
          <w:szCs w:val="21"/>
          <w:lang w:val="fr-CH"/>
        </w:rPr>
        <w:t>6</w:t>
      </w:r>
      <w:r w:rsidRPr="00EC42F9">
        <w:rPr>
          <w:rFonts w:ascii="Time New Roman" w:hAnsi="Time New Roman" w:hint="eastAsia"/>
          <w:szCs w:val="21"/>
          <w:lang w:val="fr-CH"/>
        </w:rPr>
        <w:t>月</w:t>
      </w:r>
      <w:r w:rsidRPr="00EC42F9">
        <w:rPr>
          <w:rFonts w:ascii="Time New Roman" w:hAnsi="Time New Roman" w:hint="eastAsia"/>
          <w:szCs w:val="21"/>
          <w:lang w:val="fr-CH"/>
        </w:rPr>
        <w:t>15</w:t>
      </w:r>
      <w:r w:rsidRPr="00EC42F9">
        <w:rPr>
          <w:rFonts w:ascii="Time New Roman" w:hAnsi="Time New Roman" w:hint="eastAsia"/>
          <w:szCs w:val="21"/>
          <w:lang w:val="fr-CH"/>
        </w:rPr>
        <w:t>日至</w:t>
      </w:r>
      <w:r w:rsidRPr="00EC42F9">
        <w:rPr>
          <w:rFonts w:ascii="Time New Roman" w:hAnsi="Time New Roman" w:hint="eastAsia"/>
          <w:szCs w:val="21"/>
          <w:lang w:val="fr-CH"/>
        </w:rPr>
        <w:t>23</w:t>
      </w:r>
      <w:r w:rsidRPr="00EC42F9">
        <w:rPr>
          <w:rFonts w:ascii="Time New Roman" w:hAnsi="Time New Roman" w:hint="eastAsia"/>
          <w:szCs w:val="21"/>
          <w:lang w:val="fr-CH"/>
        </w:rPr>
        <w:t>日</w:t>
      </w:r>
    </w:p>
    <w:p w:rsidR="007540A7" w:rsidRPr="00EC42F9" w:rsidRDefault="007540A7" w:rsidP="00EC42F9">
      <w:pPr>
        <w:rPr>
          <w:rFonts w:ascii="Time New Roman" w:hAnsi="Time New Roman" w:hint="eastAsia"/>
          <w:szCs w:val="21"/>
          <w:lang w:val="fr-CH"/>
        </w:rPr>
      </w:pPr>
      <w:r w:rsidRPr="00EC42F9">
        <w:rPr>
          <w:rFonts w:ascii="Time New Roman" w:hAnsi="Time New Roman" w:hint="eastAsia"/>
          <w:szCs w:val="21"/>
          <w:lang w:val="fr-CH"/>
        </w:rPr>
        <w:t>议程项目</w:t>
      </w:r>
      <w:r w:rsidRPr="00EC42F9">
        <w:rPr>
          <w:rFonts w:ascii="Time New Roman" w:hAnsi="Time New Roman" w:hint="eastAsia"/>
          <w:szCs w:val="21"/>
          <w:lang w:val="fr-CH"/>
        </w:rPr>
        <w:t>3</w:t>
      </w:r>
    </w:p>
    <w:p w:rsidR="007540A7" w:rsidRPr="00EC42F9" w:rsidRDefault="007540A7" w:rsidP="00EC42F9">
      <w:pPr>
        <w:rPr>
          <w:rFonts w:eastAsia="黑体" w:hint="eastAsia"/>
          <w:szCs w:val="21"/>
          <w:lang w:val="fr-CH"/>
        </w:rPr>
      </w:pPr>
      <w:r w:rsidRPr="00EC42F9">
        <w:rPr>
          <w:rFonts w:eastAsia="黑体" w:hint="eastAsia"/>
          <w:szCs w:val="21"/>
          <w:lang w:val="fr-CH"/>
        </w:rPr>
        <w:t>促进和保护所有人权</w:t>
      </w:r>
      <w:r w:rsidR="00EC42F9" w:rsidRPr="00EC42F9">
        <w:rPr>
          <w:rFonts w:eastAsia="黑体" w:hint="eastAsia"/>
          <w:spacing w:val="-50"/>
          <w:szCs w:val="21"/>
          <w:lang w:val="fr-CH"/>
        </w:rPr>
        <w:t>―</w:t>
      </w:r>
      <w:r w:rsidR="00EC42F9" w:rsidRPr="00EC42F9">
        <w:rPr>
          <w:rFonts w:eastAsia="黑体" w:hint="eastAsia"/>
          <w:szCs w:val="21"/>
          <w:lang w:val="fr-CH"/>
        </w:rPr>
        <w:t>―</w:t>
      </w:r>
      <w:r w:rsidRPr="00EC42F9">
        <w:rPr>
          <w:rFonts w:eastAsia="黑体" w:hint="eastAsia"/>
          <w:szCs w:val="21"/>
          <w:lang w:val="fr-CH"/>
        </w:rPr>
        <w:t>公民权利、政治权利、</w:t>
      </w:r>
      <w:r w:rsidR="00EC42F9">
        <w:rPr>
          <w:rFonts w:eastAsia="黑体"/>
          <w:szCs w:val="21"/>
          <w:lang w:val="fr-CH"/>
        </w:rPr>
        <w:br/>
      </w:r>
      <w:r w:rsidRPr="00EC42F9">
        <w:rPr>
          <w:rFonts w:eastAsia="黑体" w:hint="eastAsia"/>
          <w:szCs w:val="21"/>
          <w:lang w:val="fr-CH"/>
        </w:rPr>
        <w:t>经济、社会及文化权利，包括发展权</w:t>
      </w:r>
    </w:p>
    <w:p w:rsidR="007540A7" w:rsidRPr="007540A7" w:rsidRDefault="007540A7" w:rsidP="00EC42F9">
      <w:pPr>
        <w:pStyle w:val="HChGC"/>
        <w:rPr>
          <w:rFonts w:hint="eastAsia"/>
          <w:lang w:val="fr-CH"/>
        </w:rPr>
      </w:pPr>
      <w:r w:rsidRPr="007540A7">
        <w:rPr>
          <w:rFonts w:hint="eastAsia"/>
          <w:lang w:val="fr-CH"/>
        </w:rPr>
        <w:tab/>
      </w:r>
      <w:r w:rsidRPr="007540A7">
        <w:rPr>
          <w:rFonts w:hint="eastAsia"/>
          <w:lang w:val="fr-CH"/>
        </w:rPr>
        <w:tab/>
      </w:r>
      <w:r w:rsidRPr="007540A7">
        <w:rPr>
          <w:rFonts w:hint="eastAsia"/>
          <w:lang w:val="fr-CH"/>
        </w:rPr>
        <w:t>人权理事会</w:t>
      </w:r>
      <w:r w:rsidRPr="007540A7">
        <w:rPr>
          <w:rFonts w:hint="eastAsia"/>
          <w:lang w:val="fr-CH"/>
        </w:rPr>
        <w:t>2020</w:t>
      </w:r>
      <w:r w:rsidRPr="007540A7">
        <w:rPr>
          <w:rFonts w:hint="eastAsia"/>
          <w:lang w:val="fr-CH"/>
        </w:rPr>
        <w:t>年</w:t>
      </w:r>
      <w:r w:rsidRPr="007540A7">
        <w:rPr>
          <w:rFonts w:hint="eastAsia"/>
          <w:lang w:val="fr-CH"/>
        </w:rPr>
        <w:t>6</w:t>
      </w:r>
      <w:r w:rsidRPr="007540A7">
        <w:rPr>
          <w:rFonts w:hint="eastAsia"/>
          <w:lang w:val="fr-CH"/>
        </w:rPr>
        <w:t>月</w:t>
      </w:r>
      <w:r w:rsidRPr="007540A7">
        <w:rPr>
          <w:rFonts w:hint="eastAsia"/>
          <w:lang w:val="fr-CH"/>
        </w:rPr>
        <w:t>22</w:t>
      </w:r>
      <w:r w:rsidRPr="007540A7">
        <w:rPr>
          <w:rFonts w:hint="eastAsia"/>
          <w:lang w:val="fr-CH"/>
        </w:rPr>
        <w:t>日通过的决议</w:t>
      </w:r>
    </w:p>
    <w:p w:rsidR="007540A7" w:rsidRPr="007540A7" w:rsidRDefault="00EC42F9" w:rsidP="00EC42F9">
      <w:pPr>
        <w:pStyle w:val="H1GC"/>
        <w:rPr>
          <w:rFonts w:hint="eastAsia"/>
          <w:lang w:val="fr-CH"/>
        </w:rPr>
      </w:pPr>
      <w:r>
        <w:rPr>
          <w:lang w:val="fr-CH"/>
        </w:rPr>
        <w:tab/>
      </w:r>
      <w:r w:rsidR="007540A7" w:rsidRPr="007540A7">
        <w:rPr>
          <w:rFonts w:hint="eastAsia"/>
          <w:lang w:val="fr-CH"/>
        </w:rPr>
        <w:t>43/16.</w:t>
      </w:r>
      <w:r w:rsidR="007540A7" w:rsidRPr="007540A7">
        <w:rPr>
          <w:rFonts w:hint="eastAsia"/>
          <w:lang w:val="fr-CH"/>
        </w:rPr>
        <w:tab/>
      </w:r>
      <w:r w:rsidR="007540A7" w:rsidRPr="007540A7">
        <w:rPr>
          <w:rFonts w:hint="eastAsia"/>
          <w:lang w:val="fr-CH"/>
        </w:rPr>
        <w:t>人权维护者处境特别报告员的任务</w:t>
      </w:r>
    </w:p>
    <w:p w:rsidR="00EC42F9" w:rsidRDefault="007540A7" w:rsidP="007540A7">
      <w:pPr>
        <w:pStyle w:val="SingleTxtGC"/>
        <w:rPr>
          <w:rFonts w:hint="eastAsia"/>
          <w:lang w:val="fr-CH"/>
        </w:rPr>
      </w:pPr>
      <w:r w:rsidRPr="007540A7">
        <w:rPr>
          <w:rFonts w:hint="eastAsia"/>
          <w:lang w:val="fr-CH"/>
        </w:rPr>
        <w:tab/>
      </w:r>
      <w:r w:rsidRPr="00EC42F9">
        <w:rPr>
          <w:rFonts w:ascii="Time New Roman" w:eastAsia="楷体" w:hAnsi="Time New Roman" w:hint="eastAsia"/>
          <w:lang w:val="fr-CH"/>
        </w:rPr>
        <w:t>人权理事会</w:t>
      </w:r>
      <w:r w:rsidRPr="007540A7">
        <w:rPr>
          <w:rFonts w:hint="eastAsia"/>
          <w:lang w:val="fr-CH"/>
        </w:rPr>
        <w:t>，</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遵循</w:t>
      </w:r>
      <w:r w:rsidR="007540A7" w:rsidRPr="007540A7">
        <w:rPr>
          <w:rFonts w:hint="eastAsia"/>
          <w:lang w:val="fr-CH"/>
        </w:rPr>
        <w:t>《联合国宪章》、《世界人权宣言》、国际人权两公约和其他有关文书的宗旨和原则，</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回顾</w:t>
      </w:r>
      <w:r w:rsidR="007540A7" w:rsidRPr="007540A7">
        <w:rPr>
          <w:rFonts w:hint="eastAsia"/>
          <w:lang w:val="fr-CH"/>
        </w:rPr>
        <w:t>大会</w:t>
      </w:r>
      <w:r w:rsidR="007540A7" w:rsidRPr="007540A7">
        <w:rPr>
          <w:rFonts w:hint="eastAsia"/>
          <w:lang w:val="fr-CH"/>
        </w:rPr>
        <w:t>1998</w:t>
      </w:r>
      <w:r w:rsidR="007540A7" w:rsidRPr="007540A7">
        <w:rPr>
          <w:rFonts w:hint="eastAsia"/>
          <w:lang w:val="fr-CH"/>
        </w:rPr>
        <w:t>年</w:t>
      </w:r>
      <w:r w:rsidR="007540A7" w:rsidRPr="007540A7">
        <w:rPr>
          <w:rFonts w:hint="eastAsia"/>
          <w:lang w:val="fr-CH"/>
        </w:rPr>
        <w:t>12</w:t>
      </w:r>
      <w:r w:rsidR="007540A7" w:rsidRPr="007540A7">
        <w:rPr>
          <w:rFonts w:hint="eastAsia"/>
          <w:lang w:val="fr-CH"/>
        </w:rPr>
        <w:t>月</w:t>
      </w:r>
      <w:r w:rsidR="007540A7" w:rsidRPr="007540A7">
        <w:rPr>
          <w:rFonts w:hint="eastAsia"/>
          <w:lang w:val="fr-CH"/>
        </w:rPr>
        <w:t>9</w:t>
      </w:r>
      <w:r w:rsidR="007540A7" w:rsidRPr="007540A7">
        <w:rPr>
          <w:rFonts w:hint="eastAsia"/>
          <w:lang w:val="fr-CH"/>
        </w:rPr>
        <w:t>日第</w:t>
      </w:r>
      <w:r w:rsidR="007540A7" w:rsidRPr="007540A7">
        <w:rPr>
          <w:rFonts w:hint="eastAsia"/>
          <w:lang w:val="fr-CH"/>
        </w:rPr>
        <w:t>53/144</w:t>
      </w:r>
      <w:r w:rsidR="007540A7" w:rsidRPr="007540A7">
        <w:rPr>
          <w:rFonts w:hint="eastAsia"/>
          <w:lang w:val="fr-CH"/>
        </w:rPr>
        <w:t>号决议，其中大会协商一致通过了该决议所附《个人、群体和社会机构在促进和保护普遍公认的人权和基本自由方面的权利和义务宣言》，并重申该《宣言》及其宣传和执行工作的重要性，</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又回顾</w:t>
      </w:r>
      <w:r w:rsidR="007540A7" w:rsidRPr="007540A7">
        <w:rPr>
          <w:rFonts w:hint="eastAsia"/>
          <w:lang w:val="fr-CH"/>
        </w:rPr>
        <w:t>上述《宣言》所有条款仍持续有效和适用，</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还回顾</w:t>
      </w:r>
      <w:r w:rsidR="007540A7" w:rsidRPr="007540A7">
        <w:rPr>
          <w:rFonts w:hint="eastAsia"/>
          <w:lang w:val="fr-CH"/>
        </w:rPr>
        <w:t>以往关于这一主题的所有决议，包括人权理事会</w:t>
      </w:r>
      <w:r w:rsidR="007540A7" w:rsidRPr="007540A7">
        <w:rPr>
          <w:rFonts w:hint="eastAsia"/>
          <w:lang w:val="fr-CH"/>
        </w:rPr>
        <w:t>2011</w:t>
      </w:r>
      <w:r w:rsidR="007540A7" w:rsidRPr="007540A7">
        <w:rPr>
          <w:rFonts w:hint="eastAsia"/>
          <w:lang w:val="fr-CH"/>
        </w:rPr>
        <w:t>年</w:t>
      </w:r>
      <w:r w:rsidR="007540A7" w:rsidRPr="007540A7">
        <w:rPr>
          <w:rFonts w:hint="eastAsia"/>
          <w:lang w:val="fr-CH"/>
        </w:rPr>
        <w:t>3</w:t>
      </w:r>
      <w:r w:rsidR="007540A7" w:rsidRPr="007540A7">
        <w:rPr>
          <w:rFonts w:hint="eastAsia"/>
          <w:lang w:val="fr-CH"/>
        </w:rPr>
        <w:t>月</w:t>
      </w:r>
      <w:r w:rsidR="007540A7" w:rsidRPr="007540A7">
        <w:rPr>
          <w:rFonts w:hint="eastAsia"/>
          <w:lang w:val="fr-CH"/>
        </w:rPr>
        <w:t>24</w:t>
      </w:r>
      <w:r w:rsidR="007540A7" w:rsidRPr="007540A7">
        <w:rPr>
          <w:rFonts w:hint="eastAsia"/>
          <w:lang w:val="fr-CH"/>
        </w:rPr>
        <w:t>日第</w:t>
      </w:r>
      <w:r w:rsidR="007540A7" w:rsidRPr="007540A7">
        <w:rPr>
          <w:rFonts w:hint="eastAsia"/>
          <w:lang w:val="fr-CH"/>
        </w:rPr>
        <w:t>16/5</w:t>
      </w:r>
      <w:r w:rsidR="007540A7" w:rsidRPr="007540A7">
        <w:rPr>
          <w:rFonts w:hint="eastAsia"/>
          <w:lang w:val="fr-CH"/>
        </w:rPr>
        <w:t>号、</w:t>
      </w:r>
      <w:r w:rsidR="007540A7" w:rsidRPr="007540A7">
        <w:rPr>
          <w:rFonts w:hint="eastAsia"/>
          <w:lang w:val="fr-CH"/>
        </w:rPr>
        <w:t>2014</w:t>
      </w:r>
      <w:r w:rsidR="007540A7" w:rsidRPr="007540A7">
        <w:rPr>
          <w:rFonts w:hint="eastAsia"/>
          <w:lang w:val="fr-CH"/>
        </w:rPr>
        <w:t>年</w:t>
      </w:r>
      <w:r w:rsidR="007540A7" w:rsidRPr="007540A7">
        <w:rPr>
          <w:rFonts w:hint="eastAsia"/>
          <w:lang w:val="fr-CH"/>
        </w:rPr>
        <w:t>3</w:t>
      </w:r>
      <w:r w:rsidR="007540A7" w:rsidRPr="007540A7">
        <w:rPr>
          <w:rFonts w:hint="eastAsia"/>
          <w:lang w:val="fr-CH"/>
        </w:rPr>
        <w:t>月</w:t>
      </w:r>
      <w:r w:rsidR="007540A7" w:rsidRPr="007540A7">
        <w:rPr>
          <w:rFonts w:hint="eastAsia"/>
          <w:lang w:val="fr-CH"/>
        </w:rPr>
        <w:t>28</w:t>
      </w:r>
      <w:r w:rsidR="007540A7" w:rsidRPr="007540A7">
        <w:rPr>
          <w:rFonts w:hint="eastAsia"/>
          <w:lang w:val="fr-CH"/>
        </w:rPr>
        <w:t>日第</w:t>
      </w:r>
      <w:r w:rsidR="007540A7" w:rsidRPr="007540A7">
        <w:rPr>
          <w:rFonts w:hint="eastAsia"/>
          <w:lang w:val="fr-CH"/>
        </w:rPr>
        <w:t>25/18</w:t>
      </w:r>
      <w:r w:rsidR="007540A7" w:rsidRPr="007540A7">
        <w:rPr>
          <w:rFonts w:hint="eastAsia"/>
          <w:lang w:val="fr-CH"/>
        </w:rPr>
        <w:t>号、</w:t>
      </w:r>
      <w:r w:rsidR="007540A7" w:rsidRPr="007540A7">
        <w:rPr>
          <w:rFonts w:hint="eastAsia"/>
          <w:lang w:val="fr-CH"/>
        </w:rPr>
        <w:t>2016</w:t>
      </w:r>
      <w:r w:rsidR="007540A7" w:rsidRPr="007540A7">
        <w:rPr>
          <w:rFonts w:hint="eastAsia"/>
          <w:lang w:val="fr-CH"/>
        </w:rPr>
        <w:t>年</w:t>
      </w:r>
      <w:r w:rsidR="007540A7" w:rsidRPr="007540A7">
        <w:rPr>
          <w:rFonts w:hint="eastAsia"/>
          <w:lang w:val="fr-CH"/>
        </w:rPr>
        <w:t>3</w:t>
      </w:r>
      <w:r w:rsidR="007540A7" w:rsidRPr="007540A7">
        <w:rPr>
          <w:rFonts w:hint="eastAsia"/>
          <w:lang w:val="fr-CH"/>
        </w:rPr>
        <w:t>月</w:t>
      </w:r>
      <w:r w:rsidR="007540A7" w:rsidRPr="007540A7">
        <w:rPr>
          <w:rFonts w:hint="eastAsia"/>
          <w:lang w:val="fr-CH"/>
        </w:rPr>
        <w:t>24</w:t>
      </w:r>
      <w:r w:rsidR="007540A7" w:rsidRPr="007540A7">
        <w:rPr>
          <w:rFonts w:hint="eastAsia"/>
          <w:lang w:val="fr-CH"/>
        </w:rPr>
        <w:t>日第</w:t>
      </w:r>
      <w:r w:rsidR="007540A7" w:rsidRPr="007540A7">
        <w:rPr>
          <w:rFonts w:hint="eastAsia"/>
          <w:lang w:val="fr-CH"/>
        </w:rPr>
        <w:t>31/32</w:t>
      </w:r>
      <w:r w:rsidR="007540A7" w:rsidRPr="007540A7">
        <w:rPr>
          <w:rFonts w:hint="eastAsia"/>
          <w:lang w:val="fr-CH"/>
        </w:rPr>
        <w:t>号、</w:t>
      </w:r>
      <w:r w:rsidR="007540A7" w:rsidRPr="007540A7">
        <w:rPr>
          <w:rFonts w:hint="eastAsia"/>
          <w:lang w:val="fr-CH"/>
        </w:rPr>
        <w:t>2017</w:t>
      </w:r>
      <w:r w:rsidR="007540A7" w:rsidRPr="007540A7">
        <w:rPr>
          <w:rFonts w:hint="eastAsia"/>
          <w:lang w:val="fr-CH"/>
        </w:rPr>
        <w:t>年</w:t>
      </w:r>
      <w:r w:rsidR="007540A7" w:rsidRPr="007540A7">
        <w:rPr>
          <w:rFonts w:hint="eastAsia"/>
          <w:lang w:val="fr-CH"/>
        </w:rPr>
        <w:t>3</w:t>
      </w:r>
      <w:r w:rsidR="007540A7" w:rsidRPr="007540A7">
        <w:rPr>
          <w:rFonts w:hint="eastAsia"/>
          <w:lang w:val="fr-CH"/>
        </w:rPr>
        <w:t>月</w:t>
      </w:r>
      <w:r w:rsidR="007540A7" w:rsidRPr="007540A7">
        <w:rPr>
          <w:rFonts w:hint="eastAsia"/>
          <w:lang w:val="fr-CH"/>
        </w:rPr>
        <w:t>23</w:t>
      </w:r>
      <w:r w:rsidR="007540A7" w:rsidRPr="007540A7">
        <w:rPr>
          <w:rFonts w:hint="eastAsia"/>
          <w:lang w:val="fr-CH"/>
        </w:rPr>
        <w:t>日第</w:t>
      </w:r>
      <w:r w:rsidR="007540A7" w:rsidRPr="007540A7">
        <w:rPr>
          <w:rFonts w:hint="eastAsia"/>
          <w:lang w:val="fr-CH"/>
        </w:rPr>
        <w:t>34/5</w:t>
      </w:r>
      <w:r w:rsidR="007540A7" w:rsidRPr="007540A7">
        <w:rPr>
          <w:rFonts w:hint="eastAsia"/>
          <w:lang w:val="fr-CH"/>
        </w:rPr>
        <w:t>号和</w:t>
      </w:r>
      <w:r w:rsidR="007540A7" w:rsidRPr="007540A7">
        <w:rPr>
          <w:rFonts w:hint="eastAsia"/>
          <w:lang w:val="fr-CH"/>
        </w:rPr>
        <w:t>2019</w:t>
      </w:r>
      <w:r w:rsidR="007540A7" w:rsidRPr="007540A7">
        <w:rPr>
          <w:rFonts w:hint="eastAsia"/>
          <w:lang w:val="fr-CH"/>
        </w:rPr>
        <w:t>年</w:t>
      </w:r>
      <w:r w:rsidR="007540A7" w:rsidRPr="007540A7">
        <w:rPr>
          <w:rFonts w:hint="eastAsia"/>
          <w:lang w:val="fr-CH"/>
        </w:rPr>
        <w:t>3</w:t>
      </w:r>
      <w:r w:rsidR="007540A7" w:rsidRPr="007540A7">
        <w:rPr>
          <w:rFonts w:hint="eastAsia"/>
          <w:lang w:val="fr-CH"/>
        </w:rPr>
        <w:t>月</w:t>
      </w:r>
      <w:r w:rsidR="007540A7" w:rsidRPr="007540A7">
        <w:rPr>
          <w:rFonts w:hint="eastAsia"/>
          <w:lang w:val="fr-CH"/>
        </w:rPr>
        <w:t>21</w:t>
      </w:r>
      <w:r w:rsidR="007540A7" w:rsidRPr="007540A7">
        <w:rPr>
          <w:rFonts w:hint="eastAsia"/>
          <w:lang w:val="fr-CH"/>
        </w:rPr>
        <w:t>日第</w:t>
      </w:r>
      <w:r w:rsidR="007540A7" w:rsidRPr="007540A7">
        <w:rPr>
          <w:rFonts w:hint="eastAsia"/>
          <w:lang w:val="fr-CH"/>
        </w:rPr>
        <w:t>40/11</w:t>
      </w:r>
      <w:r w:rsidR="007540A7" w:rsidRPr="007540A7">
        <w:rPr>
          <w:rFonts w:hint="eastAsia"/>
          <w:lang w:val="fr-CH"/>
        </w:rPr>
        <w:t>号决议，以及大会</w:t>
      </w:r>
      <w:r w:rsidR="007540A7" w:rsidRPr="007540A7">
        <w:rPr>
          <w:rFonts w:hint="eastAsia"/>
          <w:lang w:val="fr-CH"/>
        </w:rPr>
        <w:t>2013</w:t>
      </w:r>
      <w:r w:rsidR="007540A7" w:rsidRPr="007540A7">
        <w:rPr>
          <w:rFonts w:hint="eastAsia"/>
          <w:lang w:val="fr-CH"/>
        </w:rPr>
        <w:t>年</w:t>
      </w:r>
      <w:r w:rsidR="007540A7" w:rsidRPr="007540A7">
        <w:rPr>
          <w:rFonts w:hint="eastAsia"/>
          <w:lang w:val="fr-CH"/>
        </w:rPr>
        <w:t>12</w:t>
      </w:r>
      <w:r w:rsidR="007540A7" w:rsidRPr="007540A7">
        <w:rPr>
          <w:rFonts w:hint="eastAsia"/>
          <w:lang w:val="fr-CH"/>
        </w:rPr>
        <w:t>月</w:t>
      </w:r>
      <w:r w:rsidR="007540A7" w:rsidRPr="007540A7">
        <w:rPr>
          <w:rFonts w:hint="eastAsia"/>
          <w:lang w:val="fr-CH"/>
        </w:rPr>
        <w:t>18</w:t>
      </w:r>
      <w:r w:rsidR="007540A7" w:rsidRPr="007540A7">
        <w:rPr>
          <w:rFonts w:hint="eastAsia"/>
          <w:lang w:val="fr-CH"/>
        </w:rPr>
        <w:t>日第</w:t>
      </w:r>
      <w:r w:rsidR="007540A7" w:rsidRPr="007540A7">
        <w:rPr>
          <w:rFonts w:hint="eastAsia"/>
          <w:lang w:val="fr-CH"/>
        </w:rPr>
        <w:t>68/181</w:t>
      </w:r>
      <w:r w:rsidR="007540A7" w:rsidRPr="007540A7">
        <w:rPr>
          <w:rFonts w:hint="eastAsia"/>
          <w:lang w:val="fr-CH"/>
        </w:rPr>
        <w:t>号、</w:t>
      </w:r>
      <w:r w:rsidR="007540A7" w:rsidRPr="007540A7">
        <w:rPr>
          <w:rFonts w:hint="eastAsia"/>
          <w:lang w:val="fr-CH"/>
        </w:rPr>
        <w:t>2015</w:t>
      </w:r>
      <w:r w:rsidR="007540A7" w:rsidRPr="007540A7">
        <w:rPr>
          <w:rFonts w:hint="eastAsia"/>
          <w:lang w:val="fr-CH"/>
        </w:rPr>
        <w:t>年</w:t>
      </w:r>
      <w:r w:rsidR="007540A7" w:rsidRPr="007540A7">
        <w:rPr>
          <w:rFonts w:hint="eastAsia"/>
          <w:lang w:val="fr-CH"/>
        </w:rPr>
        <w:t>12</w:t>
      </w:r>
      <w:r w:rsidR="007540A7" w:rsidRPr="007540A7">
        <w:rPr>
          <w:rFonts w:hint="eastAsia"/>
          <w:lang w:val="fr-CH"/>
        </w:rPr>
        <w:t>月</w:t>
      </w:r>
      <w:r w:rsidR="007540A7" w:rsidRPr="007540A7">
        <w:rPr>
          <w:rFonts w:hint="eastAsia"/>
          <w:lang w:val="fr-CH"/>
        </w:rPr>
        <w:t>17</w:t>
      </w:r>
      <w:r w:rsidR="007540A7" w:rsidRPr="007540A7">
        <w:rPr>
          <w:rFonts w:hint="eastAsia"/>
          <w:lang w:val="fr-CH"/>
        </w:rPr>
        <w:t>日第</w:t>
      </w:r>
      <w:r w:rsidR="007540A7" w:rsidRPr="007540A7">
        <w:rPr>
          <w:rFonts w:hint="eastAsia"/>
          <w:lang w:val="fr-CH"/>
        </w:rPr>
        <w:t>70/161</w:t>
      </w:r>
      <w:r w:rsidR="007540A7" w:rsidRPr="007540A7">
        <w:rPr>
          <w:rFonts w:hint="eastAsia"/>
          <w:lang w:val="fr-CH"/>
        </w:rPr>
        <w:t>号、</w:t>
      </w:r>
      <w:r w:rsidR="007540A7" w:rsidRPr="007540A7">
        <w:rPr>
          <w:rFonts w:hint="eastAsia"/>
          <w:lang w:val="fr-CH"/>
        </w:rPr>
        <w:t>2017</w:t>
      </w:r>
      <w:r w:rsidR="007540A7" w:rsidRPr="007540A7">
        <w:rPr>
          <w:rFonts w:hint="eastAsia"/>
          <w:lang w:val="fr-CH"/>
        </w:rPr>
        <w:t>年</w:t>
      </w:r>
      <w:r w:rsidR="007540A7" w:rsidRPr="007540A7">
        <w:rPr>
          <w:rFonts w:hint="eastAsia"/>
          <w:lang w:val="fr-CH"/>
        </w:rPr>
        <w:t>12</w:t>
      </w:r>
      <w:r w:rsidR="007540A7" w:rsidRPr="007540A7">
        <w:rPr>
          <w:rFonts w:hint="eastAsia"/>
          <w:lang w:val="fr-CH"/>
        </w:rPr>
        <w:t>月</w:t>
      </w:r>
      <w:r w:rsidR="007540A7" w:rsidRPr="007540A7">
        <w:rPr>
          <w:rFonts w:hint="eastAsia"/>
          <w:lang w:val="fr-CH"/>
        </w:rPr>
        <w:t>24</w:t>
      </w:r>
      <w:r w:rsidR="007540A7" w:rsidRPr="007540A7">
        <w:rPr>
          <w:rFonts w:hint="eastAsia"/>
          <w:lang w:val="fr-CH"/>
        </w:rPr>
        <w:t>日第</w:t>
      </w:r>
      <w:r w:rsidR="007540A7" w:rsidRPr="007540A7">
        <w:rPr>
          <w:rFonts w:hint="eastAsia"/>
          <w:lang w:val="fr-CH"/>
        </w:rPr>
        <w:t>72/247</w:t>
      </w:r>
      <w:r w:rsidR="007540A7" w:rsidRPr="007540A7">
        <w:rPr>
          <w:rFonts w:hint="eastAsia"/>
          <w:lang w:val="fr-CH"/>
        </w:rPr>
        <w:t>号和</w:t>
      </w:r>
      <w:r w:rsidR="007540A7" w:rsidRPr="007540A7">
        <w:rPr>
          <w:rFonts w:hint="eastAsia"/>
          <w:lang w:val="fr-CH"/>
        </w:rPr>
        <w:t>2019</w:t>
      </w:r>
      <w:r w:rsidR="007540A7" w:rsidRPr="007540A7">
        <w:rPr>
          <w:rFonts w:hint="eastAsia"/>
          <w:lang w:val="fr-CH"/>
        </w:rPr>
        <w:t>年</w:t>
      </w:r>
      <w:r w:rsidR="007540A7" w:rsidRPr="007540A7">
        <w:rPr>
          <w:rFonts w:hint="eastAsia"/>
          <w:lang w:val="fr-CH"/>
        </w:rPr>
        <w:t>12</w:t>
      </w:r>
      <w:r w:rsidR="007540A7" w:rsidRPr="007540A7">
        <w:rPr>
          <w:rFonts w:hint="eastAsia"/>
          <w:lang w:val="fr-CH"/>
        </w:rPr>
        <w:t>月</w:t>
      </w:r>
      <w:r w:rsidR="007540A7" w:rsidRPr="007540A7">
        <w:rPr>
          <w:rFonts w:hint="eastAsia"/>
          <w:lang w:val="fr-CH"/>
        </w:rPr>
        <w:t>18</w:t>
      </w:r>
      <w:r w:rsidR="007540A7" w:rsidRPr="007540A7">
        <w:rPr>
          <w:rFonts w:hint="eastAsia"/>
          <w:lang w:val="fr-CH"/>
        </w:rPr>
        <w:t>日第</w:t>
      </w:r>
      <w:r w:rsidR="007540A7" w:rsidRPr="007540A7">
        <w:rPr>
          <w:rFonts w:hint="eastAsia"/>
          <w:lang w:val="fr-CH"/>
        </w:rPr>
        <w:t>74/146</w:t>
      </w:r>
      <w:r w:rsidR="007540A7" w:rsidRPr="007540A7">
        <w:rPr>
          <w:rFonts w:hint="eastAsia"/>
          <w:lang w:val="fr-CH"/>
        </w:rPr>
        <w:t>号决议，</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回顾</w:t>
      </w:r>
      <w:r w:rsidR="007540A7" w:rsidRPr="007540A7">
        <w:rPr>
          <w:rFonts w:hint="eastAsia"/>
          <w:lang w:val="fr-CH"/>
        </w:rPr>
        <w:t>人权理事会</w:t>
      </w:r>
      <w:r w:rsidR="007540A7" w:rsidRPr="007540A7">
        <w:rPr>
          <w:rFonts w:hint="eastAsia"/>
          <w:lang w:val="fr-CH"/>
        </w:rPr>
        <w:t>2007</w:t>
      </w:r>
      <w:r w:rsidR="007540A7" w:rsidRPr="007540A7">
        <w:rPr>
          <w:rFonts w:hint="eastAsia"/>
          <w:lang w:val="fr-CH"/>
        </w:rPr>
        <w:t>年</w:t>
      </w:r>
      <w:r w:rsidR="007540A7" w:rsidRPr="007540A7">
        <w:rPr>
          <w:rFonts w:hint="eastAsia"/>
          <w:lang w:val="fr-CH"/>
        </w:rPr>
        <w:t>6</w:t>
      </w:r>
      <w:r w:rsidR="007540A7" w:rsidRPr="007540A7">
        <w:rPr>
          <w:rFonts w:hint="eastAsia"/>
          <w:lang w:val="fr-CH"/>
        </w:rPr>
        <w:t>月</w:t>
      </w:r>
      <w:r w:rsidR="007540A7" w:rsidRPr="007540A7">
        <w:rPr>
          <w:rFonts w:hint="eastAsia"/>
          <w:lang w:val="fr-CH"/>
        </w:rPr>
        <w:t>18</w:t>
      </w:r>
      <w:r w:rsidR="007540A7" w:rsidRPr="007540A7">
        <w:rPr>
          <w:rFonts w:hint="eastAsia"/>
          <w:lang w:val="fr-CH"/>
        </w:rPr>
        <w:t>日关于理事会体制建设的第</w:t>
      </w:r>
      <w:r w:rsidR="007540A7" w:rsidRPr="007540A7">
        <w:rPr>
          <w:rFonts w:hint="eastAsia"/>
          <w:lang w:val="fr-CH"/>
        </w:rPr>
        <w:t>5/1</w:t>
      </w:r>
      <w:r w:rsidR="007540A7" w:rsidRPr="007540A7">
        <w:rPr>
          <w:rFonts w:hint="eastAsia"/>
          <w:lang w:val="fr-CH"/>
        </w:rPr>
        <w:t>号决议和关于理事会特别程序任务负责人行为守则的第</w:t>
      </w:r>
      <w:r w:rsidR="007540A7" w:rsidRPr="007540A7">
        <w:rPr>
          <w:rFonts w:hint="eastAsia"/>
          <w:lang w:val="fr-CH"/>
        </w:rPr>
        <w:t>5/2</w:t>
      </w:r>
      <w:r w:rsidR="007540A7" w:rsidRPr="007540A7">
        <w:rPr>
          <w:rFonts w:hint="eastAsia"/>
          <w:lang w:val="fr-CH"/>
        </w:rPr>
        <w:t>号决议，强调任务负责人应根据这两项决议及其附件履行职责，</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强调</w:t>
      </w:r>
      <w:r w:rsidR="007540A7" w:rsidRPr="007540A7">
        <w:rPr>
          <w:rFonts w:hint="eastAsia"/>
          <w:lang w:val="fr-CH"/>
        </w:rPr>
        <w:t>个人和民间社会机构，包括非政府组织、团体和国家人权机构，在地方、国家、区域和国际各级促进和保护所有人的人权和基本自由方面的重要作用，</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重申</w:t>
      </w:r>
      <w:r w:rsidR="007540A7" w:rsidRPr="007540A7">
        <w:rPr>
          <w:rFonts w:hint="eastAsia"/>
          <w:lang w:val="fr-CH"/>
        </w:rPr>
        <w:t>大会和人权理事会对人权维护者因受到威胁、攻击、报复和恐吓而面临严重的风险表示严重关切，</w:t>
      </w:r>
    </w:p>
    <w:p w:rsidR="00EC42F9" w:rsidRDefault="00EC42F9" w:rsidP="007540A7">
      <w:pPr>
        <w:pStyle w:val="SingleTxtGC"/>
        <w:rPr>
          <w:rFonts w:hint="eastAsia"/>
          <w:lang w:val="fr-CH"/>
        </w:rPr>
      </w:pPr>
      <w:r>
        <w:rPr>
          <w:rFonts w:hint="eastAsia"/>
          <w:lang w:val="fr-CH"/>
        </w:rPr>
        <w:lastRenderedPageBreak/>
        <w:tab/>
      </w:r>
      <w:r w:rsidR="007540A7" w:rsidRPr="00EC42F9">
        <w:rPr>
          <w:rFonts w:ascii="Time New Roman" w:eastAsia="楷体" w:hAnsi="Time New Roman" w:hint="eastAsia"/>
          <w:lang w:val="fr-CH"/>
        </w:rPr>
        <w:t>重申</w:t>
      </w:r>
      <w:r w:rsidR="007540A7" w:rsidRPr="007540A7">
        <w:rPr>
          <w:rFonts w:hint="eastAsia"/>
          <w:lang w:val="fr-CH"/>
        </w:rPr>
        <w:t>各国有义务保护所有人的所有人权和基本自由，</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强调指出</w:t>
      </w:r>
      <w:r w:rsidR="007540A7" w:rsidRPr="007540A7">
        <w:rPr>
          <w:rFonts w:hint="eastAsia"/>
          <w:lang w:val="fr-CH"/>
        </w:rPr>
        <w:t>，尊重和支持包括妇女人权维护者在内的所有人权维护者的活动，对于全面享有人权至为关键，</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铭记</w:t>
      </w:r>
      <w:r w:rsidR="007540A7" w:rsidRPr="007540A7">
        <w:rPr>
          <w:rFonts w:hint="eastAsia"/>
          <w:lang w:val="fr-CH"/>
        </w:rPr>
        <w:t>国内法律和行政规定及其适用应该为人权维护者的工作提供便利，包括避免违背国际人权法对其施加任何罪名、污名、妨碍、阻碍或限制，</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强调指出</w:t>
      </w:r>
      <w:r w:rsidR="007540A7" w:rsidRPr="007540A7">
        <w:rPr>
          <w:rFonts w:hint="eastAsia"/>
          <w:lang w:val="fr-CH"/>
        </w:rPr>
        <w:t>，符合《联合国宪章》和国际人权法的国内法律框架才是能让人权维护者安然促进和保护人权与基本自由的法律框架，</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感到严重关切的是</w:t>
      </w:r>
      <w:r w:rsidR="007540A7" w:rsidRPr="007540A7">
        <w:rPr>
          <w:rFonts w:hint="eastAsia"/>
          <w:lang w:val="fr-CH"/>
        </w:rPr>
        <w:t>，在一些情况下，国家安全法和反恐怖主义法及民间社会组织管理法等其他措施被错误地用于对付人权维护者，或者以有悖于国际法的方式妨碍他们的工作并危及他们的安全，</w:t>
      </w:r>
    </w:p>
    <w:p w:rsidR="00EC42F9" w:rsidRDefault="00EC42F9" w:rsidP="007540A7">
      <w:pPr>
        <w:pStyle w:val="SingleTxtGC"/>
        <w:rPr>
          <w:rFonts w:hint="eastAsia"/>
          <w:lang w:val="fr-CH"/>
        </w:rPr>
      </w:pPr>
      <w:r>
        <w:rPr>
          <w:rFonts w:hint="eastAsia"/>
          <w:lang w:val="fr-CH"/>
        </w:rPr>
        <w:tab/>
      </w:r>
      <w:r w:rsidR="007540A7" w:rsidRPr="00EC42F9">
        <w:rPr>
          <w:rFonts w:ascii="Time New Roman" w:eastAsia="楷体" w:hAnsi="Time New Roman" w:hint="eastAsia"/>
          <w:lang w:val="fr-CH"/>
        </w:rPr>
        <w:t>确认</w:t>
      </w:r>
      <w:r w:rsidR="007540A7" w:rsidRPr="007540A7">
        <w:rPr>
          <w:rFonts w:hint="eastAsia"/>
          <w:lang w:val="fr-CH"/>
        </w:rPr>
        <w:t>迫切需要应对利用法律不恰当地阻碍或限制人权维护者工作能力的做法，并采取具体步骤，包括审查和酌情修正相关法律并加以实施以确保其符合国际人权法，预防和制止这种做法，</w:t>
      </w:r>
    </w:p>
    <w:p w:rsidR="00EC42F9" w:rsidRDefault="00EC42F9" w:rsidP="007540A7">
      <w:pPr>
        <w:pStyle w:val="SingleTxtGC"/>
        <w:rPr>
          <w:rFonts w:hint="eastAsia"/>
          <w:lang w:val="fr-CH"/>
        </w:rPr>
      </w:pPr>
      <w:r>
        <w:rPr>
          <w:rFonts w:hint="eastAsia"/>
          <w:lang w:val="fr-CH"/>
        </w:rPr>
        <w:tab/>
      </w:r>
      <w:r w:rsidR="007540A7" w:rsidRPr="007540A7">
        <w:rPr>
          <w:rFonts w:hint="eastAsia"/>
          <w:lang w:val="fr-CH"/>
        </w:rPr>
        <w:t>1.</w:t>
      </w:r>
      <w:r w:rsidR="007540A7" w:rsidRPr="007540A7">
        <w:rPr>
          <w:rFonts w:hint="eastAsia"/>
          <w:lang w:val="fr-CH"/>
        </w:rPr>
        <w:tab/>
      </w:r>
      <w:r w:rsidR="007540A7" w:rsidRPr="00EC42F9">
        <w:rPr>
          <w:rFonts w:ascii="Time New Roman" w:eastAsia="楷体" w:hAnsi="Time New Roman" w:hint="eastAsia"/>
          <w:lang w:val="fr-CH"/>
        </w:rPr>
        <w:t>欢迎</w:t>
      </w:r>
      <w:r w:rsidR="007540A7" w:rsidRPr="007540A7">
        <w:rPr>
          <w:rFonts w:hint="eastAsia"/>
          <w:lang w:val="fr-CH"/>
        </w:rPr>
        <w:t>这项工作，并赞赏地注意到人权维护者处境特别报告员的报告</w:t>
      </w:r>
      <w:r w:rsidR="006062A8">
        <w:rPr>
          <w:rStyle w:val="a8"/>
          <w:lang w:val="fr-CH"/>
        </w:rPr>
        <w:footnoteReference w:id="2"/>
      </w:r>
      <w:r w:rsidR="007540A7" w:rsidRPr="007540A7">
        <w:rPr>
          <w:rFonts w:hint="eastAsia"/>
          <w:lang w:val="fr-CH"/>
        </w:rPr>
        <w:t>，强烈敦促所有国家采取具体步骤，在法律和实践中创造一个安全和有利的环境，使人权维护者能够不受阻碍并免于在不安全的情况下开展工作；</w:t>
      </w:r>
    </w:p>
    <w:p w:rsidR="00EC42F9" w:rsidRDefault="00EC42F9" w:rsidP="007540A7">
      <w:pPr>
        <w:pStyle w:val="SingleTxtGC"/>
        <w:rPr>
          <w:rFonts w:hint="eastAsia"/>
          <w:lang w:val="fr-CH"/>
        </w:rPr>
      </w:pPr>
      <w:r>
        <w:rPr>
          <w:rFonts w:hint="eastAsia"/>
          <w:lang w:val="fr-CH"/>
        </w:rPr>
        <w:tab/>
      </w:r>
      <w:r w:rsidR="007540A7" w:rsidRPr="007540A7">
        <w:rPr>
          <w:rFonts w:hint="eastAsia"/>
          <w:lang w:val="fr-CH"/>
        </w:rPr>
        <w:t>2.</w:t>
      </w:r>
      <w:r w:rsidR="007540A7" w:rsidRPr="007540A7">
        <w:rPr>
          <w:rFonts w:hint="eastAsia"/>
          <w:lang w:val="fr-CH"/>
        </w:rPr>
        <w:tab/>
      </w:r>
      <w:r w:rsidR="007540A7" w:rsidRPr="00EC42F9">
        <w:rPr>
          <w:rFonts w:ascii="Time New Roman" w:eastAsia="楷体" w:hAnsi="Time New Roman" w:hint="eastAsia"/>
          <w:lang w:val="fr-CH"/>
        </w:rPr>
        <w:t>决定</w:t>
      </w:r>
      <w:r w:rsidR="007540A7" w:rsidRPr="007540A7">
        <w:rPr>
          <w:rFonts w:hint="eastAsia"/>
          <w:lang w:val="fr-CH"/>
        </w:rPr>
        <w:t>将人权维护者处境特别报告员的任期延长三年，职权范围与人权理事会第</w:t>
      </w:r>
      <w:r w:rsidR="007540A7" w:rsidRPr="007540A7">
        <w:rPr>
          <w:rFonts w:hint="eastAsia"/>
          <w:lang w:val="fr-CH"/>
        </w:rPr>
        <w:t>16/5</w:t>
      </w:r>
      <w:r w:rsidR="007540A7" w:rsidRPr="007540A7">
        <w:rPr>
          <w:rFonts w:hint="eastAsia"/>
          <w:lang w:val="fr-CH"/>
        </w:rPr>
        <w:t>号决议规定的相同；</w:t>
      </w:r>
    </w:p>
    <w:p w:rsidR="00EC42F9" w:rsidRDefault="00EC42F9" w:rsidP="007540A7">
      <w:pPr>
        <w:pStyle w:val="SingleTxtGC"/>
        <w:rPr>
          <w:rFonts w:hint="eastAsia"/>
          <w:lang w:val="fr-CH"/>
        </w:rPr>
      </w:pPr>
      <w:r>
        <w:rPr>
          <w:rFonts w:hint="eastAsia"/>
          <w:lang w:val="fr-CH"/>
        </w:rPr>
        <w:tab/>
      </w:r>
      <w:r w:rsidR="007540A7" w:rsidRPr="007540A7">
        <w:rPr>
          <w:rFonts w:hint="eastAsia"/>
          <w:lang w:val="fr-CH"/>
        </w:rPr>
        <w:t>3.</w:t>
      </w:r>
      <w:r w:rsidR="007540A7" w:rsidRPr="007540A7">
        <w:rPr>
          <w:rFonts w:hint="eastAsia"/>
          <w:lang w:val="fr-CH"/>
        </w:rPr>
        <w:tab/>
      </w:r>
      <w:r w:rsidR="007540A7" w:rsidRPr="00EC42F9">
        <w:rPr>
          <w:rFonts w:ascii="Time New Roman" w:eastAsia="楷体" w:hAnsi="Time New Roman" w:hint="eastAsia"/>
          <w:lang w:val="fr-CH"/>
        </w:rPr>
        <w:t>敦促</w:t>
      </w:r>
      <w:r w:rsidR="007540A7" w:rsidRPr="007540A7">
        <w:rPr>
          <w:rFonts w:hint="eastAsia"/>
          <w:lang w:val="fr-CH"/>
        </w:rPr>
        <w:t>所有国家配合并协助特别报告员履行其任务，提供一切资料，并毫无不当拖延地答复特别报告员转递的来文；</w:t>
      </w:r>
    </w:p>
    <w:p w:rsidR="00EC42F9" w:rsidRDefault="00EC42F9" w:rsidP="007540A7">
      <w:pPr>
        <w:pStyle w:val="SingleTxtGC"/>
        <w:rPr>
          <w:rFonts w:hint="eastAsia"/>
          <w:lang w:val="fr-CH"/>
        </w:rPr>
      </w:pPr>
      <w:r>
        <w:rPr>
          <w:rFonts w:hint="eastAsia"/>
          <w:lang w:val="fr-CH"/>
        </w:rPr>
        <w:tab/>
      </w:r>
      <w:r w:rsidR="007540A7" w:rsidRPr="007540A7">
        <w:rPr>
          <w:rFonts w:hint="eastAsia"/>
          <w:lang w:val="fr-CH"/>
        </w:rPr>
        <w:t>4.</w:t>
      </w:r>
      <w:r w:rsidR="007540A7" w:rsidRPr="007540A7">
        <w:rPr>
          <w:rFonts w:hint="eastAsia"/>
          <w:lang w:val="fr-CH"/>
        </w:rPr>
        <w:tab/>
      </w:r>
      <w:r w:rsidR="007540A7" w:rsidRPr="00EC42F9">
        <w:rPr>
          <w:rFonts w:ascii="Time New Roman" w:eastAsia="楷体" w:hAnsi="Time New Roman" w:hint="eastAsia"/>
          <w:lang w:val="fr-CH"/>
        </w:rPr>
        <w:t>吁请</w:t>
      </w:r>
      <w:r w:rsidR="007540A7" w:rsidRPr="007540A7">
        <w:rPr>
          <w:rFonts w:hint="eastAsia"/>
          <w:lang w:val="fr-CH"/>
        </w:rPr>
        <w:t>各国认真考虑积极回应特别报告员提出的访问要求，并敦促各国就特别报告员各项建议的后续行动和执行情况与之进行建设性对话，以便其能够更加有效地履行任务；</w:t>
      </w:r>
    </w:p>
    <w:p w:rsidR="00EC42F9" w:rsidRDefault="00EC42F9" w:rsidP="007540A7">
      <w:pPr>
        <w:pStyle w:val="SingleTxtGC"/>
        <w:rPr>
          <w:rFonts w:hint="eastAsia"/>
          <w:lang w:val="fr-CH"/>
        </w:rPr>
      </w:pPr>
      <w:r>
        <w:rPr>
          <w:rFonts w:hint="eastAsia"/>
          <w:lang w:val="fr-CH"/>
        </w:rPr>
        <w:tab/>
      </w:r>
      <w:r w:rsidR="007540A7" w:rsidRPr="007540A7">
        <w:rPr>
          <w:rFonts w:hint="eastAsia"/>
          <w:lang w:val="fr-CH"/>
        </w:rPr>
        <w:t>5.</w:t>
      </w:r>
      <w:r w:rsidR="007540A7" w:rsidRPr="007540A7">
        <w:rPr>
          <w:rFonts w:hint="eastAsia"/>
          <w:lang w:val="fr-CH"/>
        </w:rPr>
        <w:tab/>
      </w:r>
      <w:r w:rsidR="007540A7" w:rsidRPr="00EC42F9">
        <w:rPr>
          <w:rFonts w:ascii="Time New Roman" w:eastAsia="楷体" w:hAnsi="Time New Roman" w:hint="eastAsia"/>
          <w:lang w:val="fr-CH"/>
        </w:rPr>
        <w:t>请</w:t>
      </w:r>
      <w:r w:rsidR="007540A7" w:rsidRPr="007540A7">
        <w:rPr>
          <w:rFonts w:hint="eastAsia"/>
          <w:lang w:val="fr-CH"/>
        </w:rPr>
        <w:t>秘书长和联合国人权事务高级专员向特别报告员提供切实履行任务所需的一切协助；</w:t>
      </w:r>
      <w:bookmarkStart w:id="0" w:name="_GoBack"/>
      <w:bookmarkEnd w:id="0"/>
    </w:p>
    <w:p w:rsidR="00EC42F9" w:rsidRDefault="00EC42F9" w:rsidP="007540A7">
      <w:pPr>
        <w:pStyle w:val="SingleTxtGC"/>
        <w:rPr>
          <w:rFonts w:hint="eastAsia"/>
          <w:lang w:val="fr-CH"/>
        </w:rPr>
      </w:pPr>
      <w:r>
        <w:rPr>
          <w:rFonts w:hint="eastAsia"/>
          <w:lang w:val="fr-CH"/>
        </w:rPr>
        <w:tab/>
      </w:r>
      <w:r w:rsidR="007540A7" w:rsidRPr="007540A7">
        <w:rPr>
          <w:rFonts w:hint="eastAsia"/>
          <w:lang w:val="fr-CH"/>
        </w:rPr>
        <w:t>6.</w:t>
      </w:r>
      <w:r w:rsidR="007540A7" w:rsidRPr="007540A7">
        <w:rPr>
          <w:rFonts w:hint="eastAsia"/>
          <w:lang w:val="fr-CH"/>
        </w:rPr>
        <w:tab/>
      </w:r>
      <w:r w:rsidR="007540A7" w:rsidRPr="00EC42F9">
        <w:rPr>
          <w:rFonts w:ascii="Time New Roman" w:eastAsia="楷体" w:hAnsi="Time New Roman" w:hint="eastAsia"/>
          <w:lang w:val="fr-CH"/>
        </w:rPr>
        <w:t>鼓励</w:t>
      </w:r>
      <w:r w:rsidR="007540A7" w:rsidRPr="007540A7">
        <w:rPr>
          <w:rFonts w:hint="eastAsia"/>
          <w:lang w:val="fr-CH"/>
        </w:rPr>
        <w:t>联合国所有有关机构和组织在各自任务授权范围内为特别报告员有效执行其所负任务，包括在其进行国别访问期间提供一切可能的协助和支持，并为此就确保人权维护者得到保护的方式方法提出建议；</w:t>
      </w:r>
    </w:p>
    <w:p w:rsidR="00EC42F9" w:rsidRDefault="00EC42F9" w:rsidP="007540A7">
      <w:pPr>
        <w:pStyle w:val="SingleTxtGC"/>
        <w:rPr>
          <w:rFonts w:hint="eastAsia"/>
          <w:lang w:val="fr-CH"/>
        </w:rPr>
      </w:pPr>
      <w:r>
        <w:rPr>
          <w:rFonts w:hint="eastAsia"/>
          <w:lang w:val="fr-CH"/>
        </w:rPr>
        <w:tab/>
      </w:r>
      <w:r w:rsidR="007540A7" w:rsidRPr="007540A7">
        <w:rPr>
          <w:rFonts w:hint="eastAsia"/>
          <w:lang w:val="fr-CH"/>
        </w:rPr>
        <w:t>7.</w:t>
      </w:r>
      <w:r w:rsidR="007540A7" w:rsidRPr="007540A7">
        <w:rPr>
          <w:rFonts w:hint="eastAsia"/>
          <w:lang w:val="fr-CH"/>
        </w:rPr>
        <w:tab/>
      </w:r>
      <w:r w:rsidR="007540A7" w:rsidRPr="00EC42F9">
        <w:rPr>
          <w:rFonts w:ascii="Time New Roman" w:eastAsia="楷体" w:hAnsi="Time New Roman" w:hint="eastAsia"/>
          <w:lang w:val="fr-CH"/>
        </w:rPr>
        <w:t>决定</w:t>
      </w:r>
      <w:r w:rsidR="007540A7" w:rsidRPr="007540A7">
        <w:rPr>
          <w:rFonts w:hint="eastAsia"/>
          <w:lang w:val="fr-CH"/>
        </w:rPr>
        <w:t>根据理事会年度工作方案继续审议这一议题。</w:t>
      </w:r>
    </w:p>
    <w:p w:rsidR="00EC42F9" w:rsidRPr="00EC42F9" w:rsidRDefault="007540A7" w:rsidP="00EC42F9">
      <w:pPr>
        <w:pStyle w:val="SingleTxtGC"/>
        <w:jc w:val="right"/>
        <w:rPr>
          <w:rFonts w:ascii="Time New Roman" w:eastAsia="楷体" w:hAnsi="Time New Roman" w:hint="eastAsia"/>
          <w:lang w:val="fr-CH"/>
        </w:rPr>
      </w:pPr>
      <w:r w:rsidRPr="00EC42F9">
        <w:rPr>
          <w:rFonts w:ascii="Time New Roman" w:eastAsia="楷体" w:hAnsi="Time New Roman" w:hint="eastAsia"/>
          <w:lang w:val="fr-CH"/>
        </w:rPr>
        <w:t>2020</w:t>
      </w:r>
      <w:r w:rsidRPr="00EC42F9">
        <w:rPr>
          <w:rFonts w:ascii="Time New Roman" w:eastAsia="楷体" w:hAnsi="Time New Roman" w:hint="eastAsia"/>
          <w:lang w:val="fr-CH"/>
        </w:rPr>
        <w:t>年</w:t>
      </w:r>
      <w:r w:rsidRPr="00EC42F9">
        <w:rPr>
          <w:rFonts w:ascii="Time New Roman" w:eastAsia="楷体" w:hAnsi="Time New Roman" w:hint="eastAsia"/>
          <w:lang w:val="fr-CH"/>
        </w:rPr>
        <w:t>6</w:t>
      </w:r>
      <w:r w:rsidRPr="00EC42F9">
        <w:rPr>
          <w:rFonts w:ascii="Time New Roman" w:eastAsia="楷体" w:hAnsi="Time New Roman" w:hint="eastAsia"/>
          <w:lang w:val="fr-CH"/>
        </w:rPr>
        <w:t>月</w:t>
      </w:r>
      <w:r w:rsidRPr="00EC42F9">
        <w:rPr>
          <w:rFonts w:ascii="Time New Roman" w:eastAsia="楷体" w:hAnsi="Time New Roman" w:hint="eastAsia"/>
          <w:lang w:val="fr-CH"/>
        </w:rPr>
        <w:t>22</w:t>
      </w:r>
      <w:r w:rsidRPr="00EC42F9">
        <w:rPr>
          <w:rFonts w:ascii="Time New Roman" w:eastAsia="楷体" w:hAnsi="Time New Roman" w:hint="eastAsia"/>
          <w:lang w:val="fr-CH"/>
        </w:rPr>
        <w:t>日</w:t>
      </w:r>
      <w:r w:rsidR="00EC42F9">
        <w:rPr>
          <w:rFonts w:ascii="Time New Roman" w:eastAsia="楷体" w:hAnsi="Time New Roman"/>
          <w:lang w:val="fr-CH"/>
        </w:rPr>
        <w:br/>
      </w:r>
      <w:r w:rsidRPr="00EC42F9">
        <w:rPr>
          <w:rFonts w:ascii="Time New Roman" w:eastAsia="楷体" w:hAnsi="Time New Roman" w:hint="eastAsia"/>
          <w:lang w:val="fr-CH"/>
        </w:rPr>
        <w:t>第</w:t>
      </w:r>
      <w:r w:rsidRPr="00EC42F9">
        <w:rPr>
          <w:rFonts w:ascii="Time New Roman" w:eastAsia="楷体" w:hAnsi="Time New Roman" w:hint="eastAsia"/>
          <w:lang w:val="fr-CH"/>
        </w:rPr>
        <w:t>45</w:t>
      </w:r>
      <w:r w:rsidRPr="00EC42F9">
        <w:rPr>
          <w:rFonts w:ascii="Time New Roman" w:eastAsia="楷体" w:hAnsi="Time New Roman" w:hint="eastAsia"/>
          <w:lang w:val="fr-CH"/>
        </w:rPr>
        <w:t>次会议</w:t>
      </w:r>
    </w:p>
    <w:p w:rsidR="00EC42F9" w:rsidRDefault="007540A7" w:rsidP="007540A7">
      <w:pPr>
        <w:pStyle w:val="SingleTxtGC"/>
        <w:rPr>
          <w:rFonts w:hint="eastAsia"/>
          <w:lang w:val="fr-CH"/>
        </w:rPr>
      </w:pPr>
      <w:r w:rsidRPr="007540A7">
        <w:rPr>
          <w:rFonts w:hint="eastAsia"/>
          <w:lang w:val="fr-CH"/>
        </w:rPr>
        <w:t>[</w:t>
      </w:r>
      <w:r w:rsidRPr="007540A7">
        <w:rPr>
          <w:rFonts w:hint="eastAsia"/>
          <w:lang w:val="fr-CH"/>
        </w:rPr>
        <w:t>未经表决获得通过。</w:t>
      </w:r>
      <w:r w:rsidRPr="007540A7">
        <w:rPr>
          <w:rFonts w:hint="eastAsia"/>
          <w:lang w:val="fr-CH"/>
        </w:rPr>
        <w:t>]</w:t>
      </w:r>
    </w:p>
    <w:p w:rsidR="007540A7" w:rsidRDefault="007540A7" w:rsidP="007540A7">
      <w:pPr>
        <w:pStyle w:val="SingleTxtGC"/>
        <w:rPr>
          <w:lang w:val="fr-CH"/>
        </w:rPr>
      </w:pPr>
    </w:p>
    <w:p w:rsidR="00EC42F9" w:rsidRPr="002D6A9C" w:rsidRDefault="00EC42F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C42F9" w:rsidRPr="007540A7" w:rsidRDefault="00EC42F9" w:rsidP="007540A7">
      <w:pPr>
        <w:pStyle w:val="SingleTxtGC"/>
        <w:rPr>
          <w:lang w:val="fr-CH"/>
        </w:rPr>
      </w:pPr>
    </w:p>
    <w:sectPr w:rsidR="00EC42F9" w:rsidRPr="007540A7"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D99" w:rsidRPr="000D319F" w:rsidRDefault="00FE4D99" w:rsidP="000D319F">
      <w:pPr>
        <w:pStyle w:val="af0"/>
        <w:spacing w:after="240"/>
        <w:ind w:left="907"/>
        <w:rPr>
          <w:rFonts w:asciiTheme="majorBidi" w:eastAsia="宋体" w:hAnsiTheme="majorBidi" w:cstheme="majorBidi"/>
          <w:sz w:val="21"/>
          <w:szCs w:val="21"/>
          <w:lang w:val="en-US"/>
        </w:rPr>
      </w:pPr>
    </w:p>
    <w:p w:rsidR="00FE4D99" w:rsidRPr="000D319F" w:rsidRDefault="00FE4D9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E4D99" w:rsidRPr="000D319F" w:rsidRDefault="00FE4D99" w:rsidP="000D319F">
      <w:pPr>
        <w:pStyle w:val="af0"/>
      </w:pPr>
    </w:p>
  </w:endnote>
  <w:endnote w:type="continuationNotice" w:id="1">
    <w:p w:rsidR="00FE4D99" w:rsidRDefault="00FE4D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0A7" w:rsidRPr="007540A7" w:rsidRDefault="007540A7" w:rsidP="007540A7">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540A7">
      <w:rPr>
        <w:rStyle w:val="af2"/>
        <w:b w:val="0"/>
        <w:snapToGrid w:val="0"/>
        <w:sz w:val="16"/>
      </w:rPr>
      <w:t>GE.20-08966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0A7" w:rsidRPr="007540A7" w:rsidRDefault="007540A7" w:rsidP="007540A7">
    <w:pPr>
      <w:pStyle w:val="af0"/>
      <w:tabs>
        <w:tab w:val="right" w:pos="9638"/>
      </w:tabs>
      <w:rPr>
        <w:rStyle w:val="af2"/>
      </w:rPr>
    </w:pPr>
    <w:r>
      <w:t>GE.20-08966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7540A7" w:rsidP="00F75B02">
    <w:pPr>
      <w:pStyle w:val="af0"/>
      <w:tabs>
        <w:tab w:val="left" w:pos="1701"/>
        <w:tab w:val="left" w:pos="2552"/>
        <w:tab w:val="left" w:pos="8448"/>
      </w:tabs>
      <w:spacing w:before="360"/>
      <w:rPr>
        <w:rFonts w:eastAsiaTheme="minorEastAsia"/>
        <w:b/>
        <w:sz w:val="21"/>
        <w:lang w:eastAsia="zh-CN"/>
      </w:rPr>
    </w:pPr>
    <w:r>
      <w:rPr>
        <w:sz w:val="20"/>
        <w:lang w:eastAsia="zh-CN"/>
      </w:rPr>
      <w:t>GE.20-08966</w:t>
    </w:r>
    <w:r w:rsidR="00731A42" w:rsidRPr="00EE277A">
      <w:rPr>
        <w:sz w:val="20"/>
        <w:lang w:eastAsia="zh-CN"/>
      </w:rPr>
      <w:t xml:space="preserve"> (C)</w:t>
    </w:r>
    <w:r w:rsidR="008B4347">
      <w:rPr>
        <w:sz w:val="20"/>
        <w:lang w:eastAsia="zh-CN"/>
      </w:rPr>
      <w:tab/>
    </w:r>
    <w:r w:rsidR="00EC42F9">
      <w:rPr>
        <w:sz w:val="20"/>
        <w:lang w:eastAsia="zh-CN"/>
      </w:rPr>
      <w:t>0907</w:t>
    </w:r>
    <w:r w:rsidR="007803C3">
      <w:rPr>
        <w:sz w:val="20"/>
        <w:lang w:eastAsia="zh-CN"/>
      </w:rPr>
      <w:t>20</w:t>
    </w:r>
    <w:r w:rsidR="00731A42">
      <w:rPr>
        <w:sz w:val="20"/>
        <w:lang w:eastAsia="zh-CN"/>
      </w:rPr>
      <w:tab/>
    </w:r>
    <w:r w:rsidR="00EC42F9">
      <w:rPr>
        <w:sz w:val="20"/>
        <w:lang w:eastAsia="zh-CN"/>
      </w:rPr>
      <w:t>1007</w:t>
    </w:r>
    <w:r w:rsidR="007803C3">
      <w:rPr>
        <w:sz w:val="20"/>
        <w:lang w:eastAsia="zh-CN"/>
      </w:rPr>
      <w:t>20</w:t>
    </w:r>
  </w:p>
  <w:p w:rsidR="00056632" w:rsidRPr="00487939" w:rsidRDefault="007540A7"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3/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3/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D99" w:rsidRPr="000157B1" w:rsidRDefault="00FE4D99"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FE4D99" w:rsidRPr="000157B1" w:rsidRDefault="00FE4D99"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FE4D99" w:rsidRDefault="00FE4D99"/>
  </w:footnote>
  <w:footnote w:id="2">
    <w:p w:rsidR="006062A8" w:rsidRDefault="006062A8">
      <w:pPr>
        <w:pStyle w:val="a6"/>
        <w:rPr>
          <w:rFonts w:hint="eastAsia"/>
        </w:rPr>
      </w:pPr>
      <w:r>
        <w:tab/>
      </w:r>
      <w:r>
        <w:rPr>
          <w:rStyle w:val="a8"/>
        </w:rPr>
        <w:footnoteRef/>
      </w:r>
      <w:r>
        <w:tab/>
      </w:r>
      <w:r w:rsidRPr="006062A8">
        <w:rPr>
          <w:rFonts w:hint="eastAsia"/>
        </w:rPr>
        <w:t>A/HRC/43/51</w:t>
      </w:r>
      <w:r w:rsidRPr="006062A8">
        <w:rPr>
          <w:rFonts w:hint="eastAsia"/>
        </w:rPr>
        <w:t>及</w:t>
      </w:r>
      <w:r w:rsidRPr="006062A8">
        <w:rPr>
          <w:rFonts w:hint="eastAsia"/>
        </w:rPr>
        <w:t>Adds.1</w:t>
      </w:r>
      <w:r w:rsidRPr="006062A8">
        <w:rPr>
          <w:rFonts w:hint="eastAsia"/>
        </w:rPr>
        <w:t>和</w:t>
      </w:r>
      <w:r w:rsidRPr="006062A8">
        <w:rPr>
          <w:rFonts w:hint="eastAsia"/>
        </w:rPr>
        <w:t>2</w:t>
      </w:r>
      <w:r w:rsidRPr="006062A8">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7540A7" w:rsidP="007540A7">
    <w:pPr>
      <w:pStyle w:val="af3"/>
    </w:pPr>
    <w:r>
      <w:t>A/HRC/RES/43/16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7540A7" w:rsidP="007540A7">
    <w:pPr>
      <w:pStyle w:val="af3"/>
      <w:jc w:val="right"/>
    </w:pPr>
    <w:r>
      <w:t>A/HRC/RES/43/16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4D99"/>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72E2"/>
    <w:rsid w:val="004C4A0A"/>
    <w:rsid w:val="004F71B2"/>
    <w:rsid w:val="00557D9A"/>
    <w:rsid w:val="005C00B0"/>
    <w:rsid w:val="005E01D9"/>
    <w:rsid w:val="005E3084"/>
    <w:rsid w:val="005E3A08"/>
    <w:rsid w:val="005E403A"/>
    <w:rsid w:val="006062A8"/>
    <w:rsid w:val="00623FC4"/>
    <w:rsid w:val="006749CD"/>
    <w:rsid w:val="00680656"/>
    <w:rsid w:val="006B1119"/>
    <w:rsid w:val="006B7A8F"/>
    <w:rsid w:val="006C65D8"/>
    <w:rsid w:val="006E19DD"/>
    <w:rsid w:val="006E3E46"/>
    <w:rsid w:val="006E41E9"/>
    <w:rsid w:val="006E71B1"/>
    <w:rsid w:val="00705D89"/>
    <w:rsid w:val="00731A42"/>
    <w:rsid w:val="007540A7"/>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C526D"/>
    <w:rsid w:val="00B16570"/>
    <w:rsid w:val="00B423E7"/>
    <w:rsid w:val="00B53320"/>
    <w:rsid w:val="00B9360A"/>
    <w:rsid w:val="00BC6522"/>
    <w:rsid w:val="00BF6D17"/>
    <w:rsid w:val="00C121D5"/>
    <w:rsid w:val="00C17349"/>
    <w:rsid w:val="00C351AA"/>
    <w:rsid w:val="00C52236"/>
    <w:rsid w:val="00C7253F"/>
    <w:rsid w:val="00C7577A"/>
    <w:rsid w:val="00C760F9"/>
    <w:rsid w:val="00D26A05"/>
    <w:rsid w:val="00D45C65"/>
    <w:rsid w:val="00D67E3B"/>
    <w:rsid w:val="00D85827"/>
    <w:rsid w:val="00D92DE8"/>
    <w:rsid w:val="00D93FA6"/>
    <w:rsid w:val="00D97B98"/>
    <w:rsid w:val="00DC671F"/>
    <w:rsid w:val="00DE4DA7"/>
    <w:rsid w:val="00E33B38"/>
    <w:rsid w:val="00E47FE5"/>
    <w:rsid w:val="00E574AF"/>
    <w:rsid w:val="00E71878"/>
    <w:rsid w:val="00E845B2"/>
    <w:rsid w:val="00EB3C65"/>
    <w:rsid w:val="00EC42F9"/>
    <w:rsid w:val="00EE5F9A"/>
    <w:rsid w:val="00F00D09"/>
    <w:rsid w:val="00F664DD"/>
    <w:rsid w:val="00F714DA"/>
    <w:rsid w:val="00F75B02"/>
    <w:rsid w:val="00FB24E5"/>
    <w:rsid w:val="00FB456B"/>
    <w:rsid w:val="00FE4D99"/>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C84E1A"/>
  <w15:docId w15:val="{6038E90B-D321-43BD-AB9B-53510B1D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300B-033E-4542-8469-C397E90C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1391</Words>
  <Characters>1570</Characters>
  <Application>Microsoft Office Word</Application>
  <DocSecurity>0</DocSecurity>
  <Lines>72</Lines>
  <Paragraphs>37</Paragraphs>
  <ScaleCrop>false</ScaleCrop>
  <Company>DCM</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A/HRC/RES/43/16</dc:title>
  <dc:subject>2008966</dc:subject>
  <dc:creator>Ji</dc:creator>
  <cp:keywords/>
  <dc:description/>
  <cp:lastModifiedBy>Xiangli FERSCHIN-JI</cp:lastModifiedBy>
  <cp:revision>2</cp:revision>
  <cp:lastPrinted>2014-05-09T11:28:00Z</cp:lastPrinted>
  <dcterms:created xsi:type="dcterms:W3CDTF">2020-07-10T15:48:00Z</dcterms:created>
  <dcterms:modified xsi:type="dcterms:W3CDTF">2020-07-10T15:48:00Z</dcterms:modified>
</cp:coreProperties>
</file>