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EB348E"/>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EB348E" w:rsidP="00EB348E">
            <w:pPr>
              <w:jc w:val="right"/>
            </w:pPr>
            <w:r w:rsidRPr="00EB348E">
              <w:rPr>
                <w:sz w:val="40"/>
              </w:rPr>
              <w:t>A</w:t>
            </w:r>
            <w:r>
              <w:t>/HRC/RES/37/28</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EB348E" w:rsidP="00E6618E">
            <w:pPr>
              <w:spacing w:before="240"/>
            </w:pPr>
            <w:r>
              <w:t>Distr. générale</w:t>
            </w:r>
          </w:p>
          <w:p w:rsidR="00EB348E" w:rsidRDefault="00EB348E" w:rsidP="00EB348E">
            <w:pPr>
              <w:spacing w:line="240" w:lineRule="exact"/>
            </w:pPr>
            <w:r>
              <w:t>9 avril 2018</w:t>
            </w:r>
          </w:p>
          <w:p w:rsidR="00EB348E" w:rsidRDefault="00EB348E" w:rsidP="00EB348E">
            <w:pPr>
              <w:spacing w:line="240" w:lineRule="exact"/>
            </w:pPr>
            <w:r>
              <w:t>Français</w:t>
            </w:r>
          </w:p>
          <w:p w:rsidR="00EB348E" w:rsidRPr="00DB58B5" w:rsidRDefault="00EB348E" w:rsidP="00EB348E">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EB348E" w:rsidRPr="00EB348E" w:rsidRDefault="00EB348E" w:rsidP="00EB348E">
      <w:r w:rsidRPr="00EB348E">
        <w:t>Trente</w:t>
      </w:r>
      <w:r w:rsidRPr="00EB348E">
        <w:noBreakHyphen/>
        <w:t>septième</w:t>
      </w:r>
      <w:r w:rsidR="007C79A8">
        <w:t xml:space="preserve"> </w:t>
      </w:r>
      <w:r w:rsidRPr="00EB348E">
        <w:t>session</w:t>
      </w:r>
    </w:p>
    <w:p w:rsidR="00EB348E" w:rsidRPr="00EB348E" w:rsidRDefault="00EB348E" w:rsidP="00EB348E">
      <w:r w:rsidRPr="00EB348E">
        <w:t>26</w:t>
      </w:r>
      <w:r w:rsidR="007C79A8">
        <w:t> </w:t>
      </w:r>
      <w:r w:rsidRPr="00EB348E">
        <w:t>février</w:t>
      </w:r>
      <w:r w:rsidRPr="00EB348E">
        <w:noBreakHyphen/>
        <w:t>23</w:t>
      </w:r>
      <w:r w:rsidR="007C79A8">
        <w:t> </w:t>
      </w:r>
      <w:r w:rsidRPr="00EB348E">
        <w:t>mars 2018</w:t>
      </w:r>
    </w:p>
    <w:p w:rsidR="00EB348E" w:rsidRPr="00EB348E" w:rsidRDefault="00EB348E" w:rsidP="00EB348E">
      <w:r w:rsidRPr="00EB348E">
        <w:t>Point</w:t>
      </w:r>
      <w:r w:rsidR="007C79A8">
        <w:t xml:space="preserve"> </w:t>
      </w:r>
      <w:r w:rsidRPr="00EB348E">
        <w:t>4 de l’ordre du jour</w:t>
      </w:r>
    </w:p>
    <w:p w:rsidR="00EB348E" w:rsidRPr="00EB348E" w:rsidRDefault="00EB348E" w:rsidP="00EB348E">
      <w:pPr>
        <w:pStyle w:val="HChG"/>
      </w:pPr>
      <w:r>
        <w:tab/>
      </w:r>
      <w:r>
        <w:tab/>
      </w:r>
      <w:r w:rsidRPr="00EB348E">
        <w:t xml:space="preserve">Résolution adoptée par le Conseil des droits de l’homme </w:t>
      </w:r>
      <w:r w:rsidR="007C79A8">
        <w:br/>
      </w:r>
      <w:r w:rsidRPr="00EB348E">
        <w:t>le 23</w:t>
      </w:r>
      <w:r w:rsidR="007C79A8">
        <w:t> </w:t>
      </w:r>
      <w:r w:rsidRPr="00EB348E">
        <w:t>mars 2018</w:t>
      </w:r>
    </w:p>
    <w:p w:rsidR="00EB348E" w:rsidRPr="00EB348E" w:rsidRDefault="00EB348E" w:rsidP="00EB348E">
      <w:pPr>
        <w:pStyle w:val="H1G"/>
      </w:pPr>
      <w:r>
        <w:tab/>
      </w:r>
      <w:r w:rsidRPr="00EB348E">
        <w:t>37/28.</w:t>
      </w:r>
      <w:r w:rsidRPr="00EB348E">
        <w:tab/>
        <w:t xml:space="preserve">Situation des droits de l’homme en République </w:t>
      </w:r>
      <w:r w:rsidRPr="00EB348E">
        <w:br/>
        <w:t>populaire démocratique de Corée</w:t>
      </w:r>
    </w:p>
    <w:p w:rsidR="00EB348E" w:rsidRPr="00EB348E" w:rsidRDefault="00EB348E" w:rsidP="00EB348E">
      <w:pPr>
        <w:pStyle w:val="SingleTxtG"/>
        <w:ind w:firstLine="567"/>
      </w:pPr>
      <w:r w:rsidRPr="00EB348E">
        <w:rPr>
          <w:i/>
        </w:rPr>
        <w:t>Le Conseil des droits de l’homme</w:t>
      </w:r>
      <w:r w:rsidRPr="00EB348E">
        <w:t>,</w:t>
      </w:r>
    </w:p>
    <w:p w:rsidR="00EB348E" w:rsidRPr="00EB348E" w:rsidRDefault="00EB348E" w:rsidP="00EB348E">
      <w:pPr>
        <w:pStyle w:val="SingleTxtG"/>
        <w:ind w:firstLine="567"/>
      </w:pPr>
      <w:r w:rsidRPr="00EB348E">
        <w:rPr>
          <w:i/>
        </w:rPr>
        <w:t>Guidé</w:t>
      </w:r>
      <w:r w:rsidRPr="00EB348E">
        <w:t xml:space="preserve"> par la Charte des Nations</w:t>
      </w:r>
      <w:r w:rsidR="007C79A8">
        <w:t xml:space="preserve"> </w:t>
      </w:r>
      <w:r w:rsidRPr="00EB348E">
        <w:t xml:space="preserve">Unies, la Déclaration universelle des droits de l’homme, les Pactes internationaux relatifs aux droits de l’homme et d’autres instruments </w:t>
      </w:r>
      <w:r>
        <w:t>relatifs aux droits de l’homme,</w:t>
      </w:r>
    </w:p>
    <w:p w:rsidR="00EB348E" w:rsidRPr="00EB348E" w:rsidRDefault="00EB348E" w:rsidP="00EB348E">
      <w:pPr>
        <w:pStyle w:val="SingleTxtG"/>
        <w:ind w:firstLine="567"/>
      </w:pPr>
      <w:r w:rsidRPr="00EB348E">
        <w:rPr>
          <w:i/>
        </w:rPr>
        <w:t>Rappelant</w:t>
      </w:r>
      <w:r w:rsidRPr="00EB348E">
        <w:t xml:space="preserve"> toutes les précédentes résolutions adoptées par la Commission des droits de l’homme, le Conseil des droits de l’homme et l’Assemblée générale sur la situation des droits de l’homme en République populaire démocratique de Corée, notamment sa résolution</w:t>
      </w:r>
      <w:r w:rsidR="007C79A8">
        <w:t xml:space="preserve"> </w:t>
      </w:r>
      <w:r w:rsidRPr="00EB348E">
        <w:t>34/24, en date du</w:t>
      </w:r>
      <w:r>
        <w:t xml:space="preserve"> 24</w:t>
      </w:r>
      <w:r w:rsidR="007C79A8">
        <w:t> </w:t>
      </w:r>
      <w:r>
        <w:t xml:space="preserve">mars 2017, et la résolution </w:t>
      </w:r>
      <w:r w:rsidRPr="00EB348E">
        <w:t>72/188 de l’Assemblée générale, en date du 19</w:t>
      </w:r>
      <w:r w:rsidR="007C79A8">
        <w:t> </w:t>
      </w:r>
      <w:r w:rsidRPr="00EB348E">
        <w:t>décembre 2017, et insistant sur la mi</w:t>
      </w:r>
      <w:r w:rsidR="007C79A8">
        <w:t>se en œuvre de ces résolutions,</w:t>
      </w:r>
    </w:p>
    <w:p w:rsidR="00EB348E" w:rsidRPr="00EB348E" w:rsidRDefault="00EB348E" w:rsidP="00EB348E">
      <w:pPr>
        <w:pStyle w:val="SingleTxtG"/>
        <w:ind w:firstLine="567"/>
      </w:pPr>
      <w:r w:rsidRPr="00EB348E">
        <w:rPr>
          <w:i/>
        </w:rPr>
        <w:t xml:space="preserve">Ayant à l’esprit </w:t>
      </w:r>
      <w:r w:rsidRPr="00EB348E">
        <w:t>le paragraphe</w:t>
      </w:r>
      <w:r w:rsidR="007C79A8">
        <w:t xml:space="preserve"> </w:t>
      </w:r>
      <w:r w:rsidRPr="00EB348E">
        <w:t>3 de la résolution</w:t>
      </w:r>
      <w:r w:rsidR="007C79A8">
        <w:t xml:space="preserve"> </w:t>
      </w:r>
      <w:r w:rsidRPr="00EB348E">
        <w:t>60/251 de l’Assemblée générale en</w:t>
      </w:r>
      <w:r w:rsidR="007C79A8">
        <w:t xml:space="preserve"> </w:t>
      </w:r>
      <w:r w:rsidRPr="00EB348E">
        <w:t>date du 15</w:t>
      </w:r>
      <w:r w:rsidR="007C79A8">
        <w:t> </w:t>
      </w:r>
      <w:r w:rsidRPr="00EB348E">
        <w:t xml:space="preserve">mars 2006, </w:t>
      </w:r>
    </w:p>
    <w:p w:rsidR="00EB348E" w:rsidRPr="00EB348E" w:rsidRDefault="00EB348E" w:rsidP="00EB348E">
      <w:pPr>
        <w:pStyle w:val="SingleTxtG"/>
        <w:ind w:firstLine="567"/>
      </w:pPr>
      <w:r w:rsidRPr="00EB348E">
        <w:rPr>
          <w:i/>
        </w:rPr>
        <w:t>Rappelant</w:t>
      </w:r>
      <w:r w:rsidRPr="00EB348E">
        <w:t xml:space="preserve"> ses résolutions</w:t>
      </w:r>
      <w:r w:rsidR="007C79A8">
        <w:t xml:space="preserve"> </w:t>
      </w:r>
      <w:r w:rsidRPr="00EB348E">
        <w:t>5/1, sur la mise en place des institutions du Conseil, et</w:t>
      </w:r>
      <w:r w:rsidR="007C79A8">
        <w:t xml:space="preserve"> </w:t>
      </w:r>
      <w:r w:rsidRPr="00EB348E">
        <w:t>5/2, sur le Code de conduite pour les titulaires de mandat au titre des procédures spéciales du</w:t>
      </w:r>
      <w:r w:rsidR="007C79A8">
        <w:t xml:space="preserve"> </w:t>
      </w:r>
      <w:r w:rsidRPr="00EB348E">
        <w:t>Conseil, en date du 18</w:t>
      </w:r>
      <w:r w:rsidR="007C79A8">
        <w:t> </w:t>
      </w:r>
      <w:r w:rsidRPr="00EB348E">
        <w:t xml:space="preserve">juin 2007, et </w:t>
      </w:r>
      <w:r w:rsidRPr="00EB348E">
        <w:rPr>
          <w:iCs/>
        </w:rPr>
        <w:t>soulignant</w:t>
      </w:r>
      <w:r w:rsidRPr="00EB348E">
        <w:t xml:space="preserve"> que les titulaires de mandat doivent s’acquitter de leurs tâches conformément à ces résolutions et à leurs annexes, </w:t>
      </w:r>
    </w:p>
    <w:p w:rsidR="00EB348E" w:rsidRPr="00EB348E" w:rsidRDefault="00EB348E" w:rsidP="00EB348E">
      <w:pPr>
        <w:pStyle w:val="SingleTxtG"/>
        <w:ind w:firstLine="567"/>
      </w:pPr>
      <w:r w:rsidRPr="00EB348E">
        <w:rPr>
          <w:i/>
        </w:rPr>
        <w:t>Soulignant</w:t>
      </w:r>
      <w:r w:rsidRPr="00EB348E">
        <w:rPr>
          <w:iCs/>
        </w:rPr>
        <w:t xml:space="preserve"> l’importance que revêt le suivi </w:t>
      </w:r>
      <w:r w:rsidRPr="00EB348E">
        <w:t>des</w:t>
      </w:r>
      <w:r w:rsidRPr="00EB348E">
        <w:rPr>
          <w:iCs/>
        </w:rPr>
        <w:t xml:space="preserve"> recommandations figurant dans le rapport de la Commission d’enquête sur les droits de l’homme en République populaire démocratique de Corée</w:t>
      </w:r>
      <w:r w:rsidRPr="00027C4C">
        <w:rPr>
          <w:rStyle w:val="Appelnotedebasdep"/>
        </w:rPr>
        <w:footnoteReference w:id="2"/>
      </w:r>
      <w:r w:rsidRPr="00EB348E">
        <w:rPr>
          <w:iCs/>
        </w:rPr>
        <w:t>,</w:t>
      </w:r>
      <w:r w:rsidRPr="00EB348E">
        <w:t xml:space="preserve"> que lui</w:t>
      </w:r>
      <w:r w:rsidRPr="00EB348E">
        <w:noBreakHyphen/>
        <w:t>même et l’Assemblée générale ont accueilli avec satisfaction et qui a été transmis aux organes compétents de l’Organisation des</w:t>
      </w:r>
      <w:r w:rsidR="007C79A8">
        <w:t xml:space="preserve"> </w:t>
      </w:r>
      <w:r w:rsidRPr="00EB348E">
        <w:t>Nations</w:t>
      </w:r>
      <w:r w:rsidR="007C79A8">
        <w:t> </w:t>
      </w:r>
      <w:r w:rsidRPr="00EB348E">
        <w:t xml:space="preserve">Unies, y compris le Conseil de sécurité, </w:t>
      </w:r>
    </w:p>
    <w:p w:rsidR="00EB348E" w:rsidRPr="00EB348E" w:rsidRDefault="00EB348E" w:rsidP="00EB348E">
      <w:pPr>
        <w:pStyle w:val="SingleTxtG"/>
        <w:ind w:firstLine="567"/>
      </w:pPr>
      <w:r w:rsidRPr="00EB348E">
        <w:rPr>
          <w:i/>
        </w:rPr>
        <w:t>Profondément préoccupé</w:t>
      </w:r>
      <w:r w:rsidRPr="00EB348E">
        <w:t xml:space="preserve"> par les violations systématiques, généralisées et flagrantes des droits de l’homme en République populaire démocratique de Corée qui, dans de nombreux cas, constituent des crimes contre l’humanité, ainsi que par l’impunité dont jouissent leurs auteurs, comme le décrit la Commiss</w:t>
      </w:r>
      <w:r w:rsidR="004A4FEC">
        <w:t>ion d’enquête dans son rapport,</w:t>
      </w:r>
    </w:p>
    <w:p w:rsidR="00EB348E" w:rsidRPr="00EB348E" w:rsidRDefault="00EB348E" w:rsidP="00EB348E">
      <w:pPr>
        <w:pStyle w:val="SingleTxtG"/>
        <w:ind w:firstLine="567"/>
      </w:pPr>
      <w:r w:rsidRPr="00EB348E">
        <w:rPr>
          <w:i/>
        </w:rPr>
        <w:t>Rappelant</w:t>
      </w:r>
      <w:r w:rsidRPr="00EB348E">
        <w:t xml:space="preserve"> qu’il incombe à la République populaire démocratique de Corée de protéger sa population des crimes contre l’humanité, et prenant note que dans sa résolution 72/188, l’Assemblée générale a rappelé que la Commission d’enquête avait exhorté les dirigeants de la République populaire démocratique de Corée à prévenir et réprimer les </w:t>
      </w:r>
      <w:r w:rsidRPr="00EB348E">
        <w:lastRenderedPageBreak/>
        <w:t xml:space="preserve">crimes contre l’humanité et à veiller à ce que les auteurs de ces crimes soient poursuivis et traduits en justice, </w:t>
      </w:r>
    </w:p>
    <w:p w:rsidR="00EB348E" w:rsidRPr="00EB348E" w:rsidRDefault="00EB348E" w:rsidP="00EB348E">
      <w:pPr>
        <w:pStyle w:val="SingleTxtG"/>
        <w:ind w:firstLine="567"/>
      </w:pPr>
      <w:r w:rsidRPr="00EB348E">
        <w:rPr>
          <w:i/>
        </w:rPr>
        <w:t>Notant avec inquiétude</w:t>
      </w:r>
      <w:r w:rsidRPr="00EB348E">
        <w:t xml:space="preserve"> que la situation humanitaire précaire dans le pays est aggravée par le fait que le Gouvernement de la République populaire démocratique de</w:t>
      </w:r>
      <w:r w:rsidR="007C79A8">
        <w:t xml:space="preserve"> </w:t>
      </w:r>
      <w:r w:rsidRPr="00EB348E">
        <w:t>Corée n’assure pas aux organismes humanitaires un accès libre et sans entrave à toutes les populations dans le besoin et ne leur permet pas de contrôler de manière adéquate l’ensemble du processus de distribution, et que le Gouvernement accorde notamment la priorité, dans ses politiques nationales, aux dépenses militaires, en particulier à la mise au point de missiles balistiques et nucléaires, plutôt qu’à l’accès</w:t>
      </w:r>
      <w:r w:rsidR="007C79A8">
        <w:t xml:space="preserve"> des citoyens à l’alimentation,</w:t>
      </w:r>
    </w:p>
    <w:p w:rsidR="00EB348E" w:rsidRPr="00EB348E" w:rsidRDefault="00EB348E" w:rsidP="00EB348E">
      <w:pPr>
        <w:pStyle w:val="SingleTxtG"/>
        <w:ind w:firstLine="567"/>
      </w:pPr>
      <w:r w:rsidRPr="00EB348E">
        <w:rPr>
          <w:i/>
        </w:rPr>
        <w:t>Prenant note</w:t>
      </w:r>
      <w:r w:rsidRPr="00EB348E">
        <w:t xml:space="preserve"> de la résolution 2397</w:t>
      </w:r>
      <w:r w:rsidR="004A4FEC">
        <w:t> </w:t>
      </w:r>
      <w:r w:rsidRPr="00EB348E">
        <w:t>(2017) du Conseil de sécurité en date du 22</w:t>
      </w:r>
      <w:r w:rsidR="007C79A8">
        <w:t> </w:t>
      </w:r>
      <w:r w:rsidRPr="00EB348E">
        <w:t>décembre 2017, dans laquelle celui-ci a constaté que 41</w:t>
      </w:r>
      <w:r w:rsidR="007C79A8">
        <w:t> </w:t>
      </w:r>
      <w:r w:rsidRPr="00EB348E">
        <w:t>% de la population de la République populaire démocratique de Corée souffrait de malnutrition, et de la résolution</w:t>
      </w:r>
      <w:r w:rsidR="007C79A8">
        <w:rPr>
          <w:i/>
        </w:rPr>
        <w:t> </w:t>
      </w:r>
      <w:r w:rsidRPr="00EB348E">
        <w:t>72/188 de l’Assemblée générale, dans laquelle celle</w:t>
      </w:r>
      <w:r w:rsidRPr="00EB348E">
        <w:noBreakHyphen/>
        <w:t>ci a noté avec préoccupation les conclusions de l’Organisation des Nations Unies, qui constatait que plus de la moitié de la population de la République populaire démocratique de Corée souffrait d’une insécurité alimentaire et médicale grave, notamment un nombre très important de femmes enceintes et allaitantes et d’enfants de moins de 5</w:t>
      </w:r>
      <w:r w:rsidR="007C79A8">
        <w:t> </w:t>
      </w:r>
      <w:r w:rsidRPr="00EB348E">
        <w:t>ans qui risquaient de souffrir de malnutrition, et que près d’un quart de la population du pays souffrait de malnutrition chronique, condamnant le fait que la République populaire démocratique de Corée détournait ses ressources pour poursuivre ses programmes d’armes nucléaires et de missiles balistiques au lieu d’améliorer le sort de sa population, et a insisté sur la nécessité pour la République populaire démocratique de Corée de respecter et de garantir le bien</w:t>
      </w:r>
      <w:r w:rsidRPr="00EB348E">
        <w:noBreakHyphen/>
        <w:t>être et la dignité intrinsèque de son peuple, ainsi que l’a mentionné le Conseil dans ses résolutions 2321</w:t>
      </w:r>
      <w:r w:rsidR="007C79A8">
        <w:t> </w:t>
      </w:r>
      <w:r w:rsidRPr="00EB348E">
        <w:t>(2016) du 30</w:t>
      </w:r>
      <w:r w:rsidR="007C79A8">
        <w:t> </w:t>
      </w:r>
      <w:r w:rsidRPr="00EB348E">
        <w:t>novembre 2016, 2371</w:t>
      </w:r>
      <w:r w:rsidR="007C79A8">
        <w:t> </w:t>
      </w:r>
      <w:r w:rsidRPr="00EB348E">
        <w:t>(2017) du 5</w:t>
      </w:r>
      <w:r w:rsidR="007C79A8">
        <w:t> </w:t>
      </w:r>
      <w:r w:rsidRPr="00EB348E">
        <w:t>août 2017, 2375</w:t>
      </w:r>
      <w:r w:rsidR="007C79A8">
        <w:t> </w:t>
      </w:r>
      <w:r w:rsidRPr="00EB348E">
        <w:t>(2017) du 11</w:t>
      </w:r>
      <w:r w:rsidR="007C79A8">
        <w:t> </w:t>
      </w:r>
      <w:r w:rsidRPr="00EB348E">
        <w:t>septembre 2017 et 2397</w:t>
      </w:r>
      <w:r w:rsidR="007C79A8">
        <w:t> </w:t>
      </w:r>
      <w:r w:rsidRPr="00EB348E">
        <w:t xml:space="preserve">(2017), </w:t>
      </w:r>
    </w:p>
    <w:p w:rsidR="00EB348E" w:rsidRPr="00EB348E" w:rsidRDefault="00EB348E" w:rsidP="00EB348E">
      <w:pPr>
        <w:pStyle w:val="SingleTxtG"/>
        <w:ind w:firstLine="567"/>
      </w:pPr>
      <w:r w:rsidRPr="00EB348E">
        <w:rPr>
          <w:i/>
        </w:rPr>
        <w:t>Réaffirmant</w:t>
      </w:r>
      <w:r w:rsidRPr="00EB348E">
        <w:t xml:space="preserve"> qu’il incombe au Gouvernement de la République populaire démocratique de Corée de garantir le plein exercice de tous les droits de l’homme et libertés fondamentales de la population tout entière, notamment en garantissant l’accès, dans des conditions d’égalité, à une alimentation suffisante, ainsi que, notamment, la liberté de religion et de conviction, la liberté d’expression et la liberté d’association et de réunion, </w:t>
      </w:r>
    </w:p>
    <w:p w:rsidR="00EB348E" w:rsidRPr="00EB348E" w:rsidRDefault="00EB348E" w:rsidP="00EB348E">
      <w:pPr>
        <w:pStyle w:val="SingleTxtG"/>
        <w:ind w:firstLine="567"/>
      </w:pPr>
      <w:r w:rsidRPr="00EB348E">
        <w:rPr>
          <w:i/>
        </w:rPr>
        <w:t>Conscient</w:t>
      </w:r>
      <w:r w:rsidRPr="00EB348E">
        <w:t xml:space="preserve"> de la vulnérabilité particulière des femmes, des enfants, des personnes handicapées et des personnes âgées, et de la nécessité de leur garantir la pleine jouissance de tous les droits de l’homme et libertés fondamentales, en les protégeant contre la négligence, les mauvais traitements, l’exploitation et la violence, prenant note à ce sujet des observations finales du Comité sur l’élimination de toutes les formes de discrimination à l’égard des femmes concernant le rapport de la République populaire démocratique de Corée</w:t>
      </w:r>
      <w:r w:rsidRPr="00EB348E">
        <w:rPr>
          <w:vertAlign w:val="superscript"/>
        </w:rPr>
        <w:t xml:space="preserve"> </w:t>
      </w:r>
      <w:r w:rsidRPr="00EB348E">
        <w:t>valant deuxième à quatrième rapports périodiques</w:t>
      </w:r>
      <w:r w:rsidRPr="00EB348E">
        <w:rPr>
          <w:vertAlign w:val="superscript"/>
        </w:rPr>
        <w:footnoteReference w:id="3"/>
      </w:r>
      <w:r w:rsidRPr="00EB348E">
        <w:t xml:space="preserve"> et des observations finales du Comité des droits de l’enfant sur le cinquième rapport périodique de la République populaire démocratique de Corée</w:t>
      </w:r>
      <w:r w:rsidRPr="00027C4C">
        <w:rPr>
          <w:rStyle w:val="Appelnotedebasdep"/>
        </w:rPr>
        <w:footnoteReference w:id="4"/>
      </w:r>
      <w:r w:rsidRPr="00EB348E">
        <w:t>,</w:t>
      </w:r>
    </w:p>
    <w:p w:rsidR="00EB348E" w:rsidRPr="00EB348E" w:rsidRDefault="00EB348E" w:rsidP="00EB348E">
      <w:pPr>
        <w:pStyle w:val="SingleTxtG"/>
        <w:ind w:firstLine="567"/>
      </w:pPr>
      <w:r w:rsidRPr="00EB348E">
        <w:rPr>
          <w:i/>
        </w:rPr>
        <w:t xml:space="preserve">Prenant note avec satisfaction </w:t>
      </w:r>
      <w:r w:rsidRPr="00EB348E">
        <w:t>de la visite de la Rapporteuse spéciale sur les droits des personnes handicapées en République populaire démocratique de Corée, encourageant la République populaire démocratique de Corée à mettre en œuvre toutes les recommandations énoncées dans le rapport de la Rapporteuse spéciale sur sa visite en République populaire démocratique de Corée qui lui avait été soumis à sa trente-septième session</w:t>
      </w:r>
      <w:r w:rsidRPr="00027C4C">
        <w:rPr>
          <w:rStyle w:val="Appelnotedebasdep"/>
        </w:rPr>
        <w:footnoteReference w:id="5"/>
      </w:r>
      <w:r w:rsidRPr="00EB348E">
        <w:t xml:space="preserve"> et prenant note de la participation de la République populaire démocratique de Corée aux jeux paralympiques d’hiver tenus à PyeongChang (République de Corée),</w:t>
      </w:r>
    </w:p>
    <w:p w:rsidR="00EB348E" w:rsidRPr="00EB348E" w:rsidRDefault="00EB348E" w:rsidP="00EB348E">
      <w:pPr>
        <w:pStyle w:val="SingleTxtG"/>
        <w:ind w:firstLine="567"/>
      </w:pPr>
      <w:r w:rsidRPr="00EB348E">
        <w:rPr>
          <w:i/>
        </w:rPr>
        <w:t>Saluant</w:t>
      </w:r>
      <w:r w:rsidRPr="00EB348E">
        <w:rPr>
          <w:iCs/>
        </w:rPr>
        <w:t xml:space="preserve"> la participation de la République populaire démocratique de Corée au deuxième cycle de l’Examen périodique universel, notant que le Gouvernement de ce pays a accepté</w:t>
      </w:r>
      <w:r w:rsidR="007C79A8">
        <w:rPr>
          <w:iCs/>
        </w:rPr>
        <w:t xml:space="preserve"> </w:t>
      </w:r>
      <w:r w:rsidRPr="00EB348E">
        <w:rPr>
          <w:iCs/>
        </w:rPr>
        <w:t>113 des 268</w:t>
      </w:r>
      <w:r w:rsidR="007C79A8">
        <w:rPr>
          <w:iCs/>
        </w:rPr>
        <w:t xml:space="preserve"> </w:t>
      </w:r>
      <w:r w:rsidRPr="00EB348E">
        <w:rPr>
          <w:iCs/>
        </w:rPr>
        <w:t>recommandations issues de cet examen et s’est engagé à les appliquer et à étudier la possibilité d’en appliquer 58</w:t>
      </w:r>
      <w:r w:rsidR="007C79A8">
        <w:rPr>
          <w:iCs/>
        </w:rPr>
        <w:t xml:space="preserve"> </w:t>
      </w:r>
      <w:r w:rsidRPr="00EB348E">
        <w:rPr>
          <w:iCs/>
        </w:rPr>
        <w:t>autres, et soulignant qu’il importe que les recommandations soient appliquées afin de lutter contre les graves violations des droits de l’homme commises dans le pays</w:t>
      </w:r>
      <w:r w:rsidR="007C79A8">
        <w:t>,</w:t>
      </w:r>
    </w:p>
    <w:p w:rsidR="00EB348E" w:rsidRPr="00EB348E" w:rsidRDefault="00EB348E" w:rsidP="00EB348E">
      <w:pPr>
        <w:pStyle w:val="SingleTxtG"/>
        <w:ind w:firstLine="567"/>
      </w:pPr>
      <w:r w:rsidRPr="00EB348E">
        <w:rPr>
          <w:i/>
        </w:rPr>
        <w:lastRenderedPageBreak/>
        <w:t>Reconnaissant</w:t>
      </w:r>
      <w:r w:rsidRPr="00EB348E">
        <w:t xml:space="preserve"> l’importance des travaux menés par les organes conventionnels concernant le suivi de la mise en œuvre des obligations internationales dans le domaine des droits de l’homme, et soulignant que la République populaire démocratique de Corée doit s’acquitter de ses obligations en matière de droits de l’homme et soumettre régulièrement et dans les meilleurs délais des rappo</w:t>
      </w:r>
      <w:r w:rsidR="007C79A8">
        <w:t>rts aux organes conventionnels,</w:t>
      </w:r>
    </w:p>
    <w:p w:rsidR="00EB348E" w:rsidRPr="00EB348E" w:rsidRDefault="00EB348E" w:rsidP="00EB348E">
      <w:pPr>
        <w:pStyle w:val="SingleTxtG"/>
        <w:ind w:firstLine="567"/>
      </w:pPr>
      <w:r w:rsidRPr="00EB348E">
        <w:rPr>
          <w:i/>
        </w:rPr>
        <w:t>Notant</w:t>
      </w:r>
      <w:r w:rsidRPr="00EB348E">
        <w:rPr>
          <w:iCs/>
        </w:rPr>
        <w:t xml:space="preserve"> l’urgence et l’importance de la question des enlèvements internationaux et du retour immédiat de toutes les personnes enlevées</w:t>
      </w:r>
      <w:r w:rsidRPr="00EB348E">
        <w:t>, constatant avec une vive inquiétude que la</w:t>
      </w:r>
      <w:r w:rsidR="007C79A8">
        <w:t xml:space="preserve"> </w:t>
      </w:r>
      <w:r w:rsidRPr="00EB348E">
        <w:t>République populaire démocratique de Corée n’a pris aucune mesure concrète depuis l’ouverture d’enquêtes concernant tous les ressortissants japonais sur la base des consultations tenues en mai 2014 entre son gouvernement et celui du Japon, et attendant que soient réglées dans les meilleurs délais toutes les questions relatives aux ressortissants japonais, notamment le retour de</w:t>
      </w:r>
      <w:r w:rsidR="007C79A8">
        <w:t xml:space="preserve"> toutes les personnes enlevées,</w:t>
      </w:r>
    </w:p>
    <w:p w:rsidR="00EB348E" w:rsidRPr="00EB348E" w:rsidRDefault="00EB348E" w:rsidP="00EB348E">
      <w:pPr>
        <w:pStyle w:val="SingleTxtG"/>
        <w:ind w:firstLine="567"/>
      </w:pPr>
      <w:r w:rsidRPr="00EB348E">
        <w:rPr>
          <w:i/>
        </w:rPr>
        <w:t>Notant</w:t>
      </w:r>
      <w:r w:rsidRPr="00EB348E">
        <w:rPr>
          <w:i/>
          <w:iCs/>
        </w:rPr>
        <w:t xml:space="preserve"> aussi</w:t>
      </w:r>
      <w:r w:rsidRPr="00EB348E">
        <w:rPr>
          <w:iCs/>
        </w:rPr>
        <w:t xml:space="preserve"> le rôle important que le dialogue, notamment le dialogue intercoréen, joue dans l’amélioration de la situation des droits de l’homme et de la situation humanitaire en </w:t>
      </w:r>
      <w:r w:rsidRPr="00EB348E">
        <w:t>République</w:t>
      </w:r>
      <w:r w:rsidRPr="00EB348E">
        <w:rPr>
          <w:iCs/>
        </w:rPr>
        <w:t xml:space="preserve"> populaire démocratique de Corée</w:t>
      </w:r>
      <w:r w:rsidR="007C79A8">
        <w:t>,</w:t>
      </w:r>
    </w:p>
    <w:p w:rsidR="00EB348E" w:rsidRPr="00EB348E" w:rsidRDefault="00EB348E" w:rsidP="00EB348E">
      <w:pPr>
        <w:pStyle w:val="SingleTxtG"/>
        <w:ind w:firstLine="567"/>
      </w:pPr>
      <w:r w:rsidRPr="00EB348E">
        <w:rPr>
          <w:i/>
        </w:rPr>
        <w:t>Se félicitant</w:t>
      </w:r>
      <w:r w:rsidRPr="00EB348E">
        <w:t xml:space="preserve"> de la dynamique créée par le dialogue intercoréen à l’occasion de la participation de la République populaire démocratique de Corée aux jeux olympiques d’hiver qui se sont tenus à PyeongChang, et des avancées récentes enregistrées dans les relations intercoréennes,</w:t>
      </w:r>
    </w:p>
    <w:p w:rsidR="00EB348E" w:rsidRPr="00EB348E" w:rsidRDefault="00EB348E" w:rsidP="00EB348E">
      <w:pPr>
        <w:pStyle w:val="SingleTxtG"/>
        <w:ind w:firstLine="567"/>
      </w:pPr>
      <w:r w:rsidRPr="00EB348E">
        <w:rPr>
          <w:i/>
        </w:rPr>
        <w:t xml:space="preserve">Notant </w:t>
      </w:r>
      <w:r w:rsidRPr="00EB348E">
        <w:t>l’urgence et l’importance de la question des familles séparées et des demandes formulées par la République de Corée pour que soit confirmé le sort des membres de ces familles et que soient autorisés l’échange de lettres, les visites des personnes dans leur ville d’origine et l’organisation régulière de nouvelles retrouvailles sur une plus grande échelle,</w:t>
      </w:r>
    </w:p>
    <w:p w:rsidR="00EB348E" w:rsidRPr="00EB348E" w:rsidRDefault="00EB348E" w:rsidP="00EB348E">
      <w:pPr>
        <w:pStyle w:val="SingleTxtG"/>
        <w:ind w:firstLine="567"/>
      </w:pPr>
      <w:r w:rsidRPr="00EB348E">
        <w:rPr>
          <w:i/>
        </w:rPr>
        <w:t>Réaffirmant</w:t>
      </w:r>
      <w:r w:rsidRPr="00EB348E">
        <w:t xml:space="preserve"> qu’il importe que les États participent pleinement et de manière constructive au processus de l’Examen périodique universel ainsi qu’aux autres mécanismes du Conseil, aux fins de l’amélioration de leur situation dans le</w:t>
      </w:r>
      <w:r w:rsidR="007C79A8">
        <w:t xml:space="preserve"> domaine des droits de l’homme,</w:t>
      </w:r>
    </w:p>
    <w:p w:rsidR="00EB348E" w:rsidRPr="00EB348E" w:rsidRDefault="00EB348E" w:rsidP="00EB348E">
      <w:pPr>
        <w:pStyle w:val="SingleTxtG"/>
        <w:ind w:firstLine="567"/>
      </w:pPr>
      <w:r w:rsidRPr="00EB348E">
        <w:t>1.</w:t>
      </w:r>
      <w:r w:rsidRPr="00EB348E">
        <w:tab/>
      </w:r>
      <w:r w:rsidRPr="00EB348E">
        <w:rPr>
          <w:i/>
        </w:rPr>
        <w:t>Condamne avec la plus grande fermeté</w:t>
      </w:r>
      <w:r w:rsidRPr="00EB348E">
        <w:t xml:space="preserve"> les violations systématiques, généralisées et flagrantes des droits de l’homme et autres atteintes aux droits de l’homme commises depuis longtemps et encore aujourd’hui en République populaire démocratique de Corée et par celle-ci, et se déclare profondément préoccupé par les conclusions détaillées formulées par la</w:t>
      </w:r>
      <w:r w:rsidR="007C79A8">
        <w:t xml:space="preserve"> </w:t>
      </w:r>
      <w:r w:rsidRPr="00EB348E">
        <w:t>Commission d’enquête dans son rapport, notamment</w:t>
      </w:r>
      <w:r w:rsidR="007C79A8">
        <w:t> :</w:t>
      </w:r>
    </w:p>
    <w:p w:rsidR="00EB348E" w:rsidRPr="00EB348E" w:rsidRDefault="00EB348E" w:rsidP="00EB348E">
      <w:pPr>
        <w:pStyle w:val="SingleTxtG"/>
        <w:ind w:firstLine="567"/>
      </w:pPr>
      <w:r w:rsidRPr="00EB348E">
        <w:t>a</w:t>
      </w:r>
      <w:r w:rsidRPr="00EB348E">
        <w:rPr>
          <w:iCs/>
        </w:rPr>
        <w:t>)</w:t>
      </w:r>
      <w:r w:rsidRPr="00EB348E">
        <w:tab/>
        <w:t>Le déni du droit à la liberté de pensée, de conscience et de religion, et des droits à la liberté d’opinion, d’expression et d’association, tant en ligne que hors ligne, qui se manifeste par un monopole absolu sur l’information et un contrôle total de la vie sociale organisée, et par une surveillance arbitraire et illégale de l’État qui est omniprésente dans la vie privée de l’ensemble de la population</w:t>
      </w:r>
      <w:r w:rsidR="007C79A8">
        <w:t> ;</w:t>
      </w:r>
    </w:p>
    <w:p w:rsidR="00EB348E" w:rsidRPr="00EB348E" w:rsidRDefault="00EB348E" w:rsidP="00EB348E">
      <w:pPr>
        <w:pStyle w:val="SingleTxtG"/>
        <w:ind w:firstLine="567"/>
      </w:pPr>
      <w:r w:rsidRPr="00EB348E">
        <w:t>b</w:t>
      </w:r>
      <w:r w:rsidRPr="00EB348E">
        <w:rPr>
          <w:iCs/>
        </w:rPr>
        <w:t>)</w:t>
      </w:r>
      <w:r w:rsidRPr="00EB348E">
        <w:tab/>
        <w:t xml:space="preserve">La discrimination fondée sur le système </w:t>
      </w:r>
      <w:r w:rsidRPr="00EB348E">
        <w:rPr>
          <w:i/>
        </w:rPr>
        <w:t>songbun</w:t>
      </w:r>
      <w:r w:rsidRPr="00EB348E">
        <w:t>, selon lequel les individus sont classés en fonction de leur naissance et de la classe sociale que leur assigne l’État mais aussi de leurs opinions politiques et de leur religion, la discrimination à l’égard des femmes, notamment l’inégalité d’accès à l’emploi, les lois et les réglementations discriminatoires, et la violence à l’égard des femmes</w:t>
      </w:r>
      <w:r w:rsidR="007C79A8">
        <w:t> </w:t>
      </w:r>
      <w:r w:rsidRPr="00EB348E">
        <w:t>;</w:t>
      </w:r>
    </w:p>
    <w:p w:rsidR="00EB348E" w:rsidRPr="00EB348E" w:rsidRDefault="00EB348E" w:rsidP="00EB348E">
      <w:pPr>
        <w:pStyle w:val="SingleTxtG"/>
        <w:ind w:firstLine="567"/>
      </w:pPr>
      <w:r w:rsidRPr="00EB348E">
        <w:t>c</w:t>
      </w:r>
      <w:r w:rsidRPr="00EB348E">
        <w:rPr>
          <w:iCs/>
        </w:rPr>
        <w:t>)</w:t>
      </w:r>
      <w:r w:rsidRPr="00EB348E">
        <w:tab/>
        <w:t xml:space="preserve">Les violations de tous les aspects du droit à la liberté de circulation, notamment l’assignation forcée d’un lieu de résidence et d’un lieu de travail fixés par l’État, souvent fondée sur le système </w:t>
      </w:r>
      <w:r w:rsidRPr="00EB348E">
        <w:rPr>
          <w:i/>
        </w:rPr>
        <w:t>songbun</w:t>
      </w:r>
      <w:r w:rsidRPr="00EB348E">
        <w:t>, et le déni du droit de quitter son pays</w:t>
      </w:r>
      <w:r w:rsidR="007C79A8">
        <w:t> </w:t>
      </w:r>
      <w:r w:rsidRPr="00EB348E">
        <w:t>;</w:t>
      </w:r>
    </w:p>
    <w:p w:rsidR="00EB348E" w:rsidRPr="00EB348E" w:rsidRDefault="00EB348E" w:rsidP="00EB348E">
      <w:pPr>
        <w:pStyle w:val="SingleTxtG"/>
        <w:ind w:firstLine="567"/>
      </w:pPr>
      <w:r w:rsidRPr="00EB348E">
        <w:t>d</w:t>
      </w:r>
      <w:r w:rsidRPr="00EB348E">
        <w:rPr>
          <w:iCs/>
        </w:rPr>
        <w:t>)</w:t>
      </w:r>
      <w:r w:rsidRPr="00EB348E">
        <w:tab/>
        <w:t>Les violations systématiques, répandues et graves du droit à l’alimentation et d’autres aspects du droit à la vie, aggravées par la famine et la malnutrition généralisées</w:t>
      </w:r>
      <w:r w:rsidR="007C79A8">
        <w:t> </w:t>
      </w:r>
      <w:r w:rsidRPr="00EB348E">
        <w:t>;</w:t>
      </w:r>
    </w:p>
    <w:p w:rsidR="00EB348E" w:rsidRPr="00EB348E" w:rsidRDefault="00EB348E" w:rsidP="00EB348E">
      <w:pPr>
        <w:pStyle w:val="SingleTxtG"/>
        <w:ind w:firstLine="567"/>
      </w:pPr>
      <w:r w:rsidRPr="00EB348E">
        <w:t>e</w:t>
      </w:r>
      <w:r w:rsidRPr="00EB348E">
        <w:rPr>
          <w:iCs/>
        </w:rPr>
        <w:t>)</w:t>
      </w:r>
      <w:r w:rsidRPr="00EB348E">
        <w:tab/>
        <w:t>Les violations du droit à la vie et les actes d’extermination, de meurtre, de réduction à l’esclavage, de torture, de détention, de viol et d’autres formes graves de violence sexuelle et de persécution fondés sur des motifs politiques, religieux et sexistes commis dans des camps de prisonniers politiques et dans des prisons ordinaires, et la pratique répandue des châtiments collectifs, qui impose des sanctions sévères à des innocents</w:t>
      </w:r>
      <w:r w:rsidR="007C79A8">
        <w:t> </w:t>
      </w:r>
      <w:r w:rsidRPr="00EB348E">
        <w:t>;</w:t>
      </w:r>
    </w:p>
    <w:p w:rsidR="00EB348E" w:rsidRPr="00EB348E" w:rsidRDefault="00EB348E" w:rsidP="00EB348E">
      <w:pPr>
        <w:pStyle w:val="SingleTxtG"/>
        <w:ind w:firstLine="567"/>
      </w:pPr>
      <w:r w:rsidRPr="00EB348E">
        <w:lastRenderedPageBreak/>
        <w:t>f</w:t>
      </w:r>
      <w:r w:rsidRPr="00EB348E">
        <w:rPr>
          <w:iCs/>
        </w:rPr>
        <w:t>)</w:t>
      </w:r>
      <w:r w:rsidRPr="00EB348E">
        <w:tab/>
        <w:t>Les enlèvements systématiques, le refus de rapatriement et la disparition forcée de personnes, y compris de ressortissants d’autres pays, qui s’inscrivent dans le cadre d’une politique de l’État à grande échelle</w:t>
      </w:r>
      <w:r w:rsidR="007C79A8">
        <w:t> </w:t>
      </w:r>
      <w:r w:rsidRPr="00EB348E">
        <w:t>;</w:t>
      </w:r>
    </w:p>
    <w:p w:rsidR="00EB348E" w:rsidRPr="00EB348E" w:rsidRDefault="00EB348E" w:rsidP="00EB348E">
      <w:pPr>
        <w:pStyle w:val="SingleTxtG"/>
        <w:ind w:firstLine="567"/>
      </w:pPr>
      <w:r w:rsidRPr="00EB348E">
        <w:t>2.</w:t>
      </w:r>
      <w:r w:rsidRPr="00EB348E">
        <w:tab/>
      </w:r>
      <w:r w:rsidRPr="00EB348E">
        <w:rPr>
          <w:i/>
        </w:rPr>
        <w:t>Exhorte</w:t>
      </w:r>
      <w:r w:rsidRPr="00EB348E">
        <w:t xml:space="preserve"> le Gouvernement de la République populaire démocratique de Corée à reconnaître les infractions et les violations des droits de l’homme commises par lui dans le pays et hors du pays et à prendre immédiatement des mesures pour mettre un terme à l’ensemble de ces infractions et violations, notamment en mettant en œuvre les recommandations pertinentes figurant dans le rapport de la Commission d’enquête et dans la résolution 72/188 de l’Assemblée générale, y</w:t>
      </w:r>
      <w:r w:rsidR="007C79A8">
        <w:t xml:space="preserve"> </w:t>
      </w:r>
      <w:r w:rsidRPr="00EB348E">
        <w:t>compris, mais pas seulement, les mesures suivantes</w:t>
      </w:r>
      <w:r w:rsidR="007C79A8">
        <w:t> :</w:t>
      </w:r>
    </w:p>
    <w:p w:rsidR="00EB348E" w:rsidRPr="00EB348E" w:rsidRDefault="00EB348E" w:rsidP="00EB348E">
      <w:pPr>
        <w:pStyle w:val="SingleTxtG"/>
        <w:ind w:firstLine="567"/>
      </w:pPr>
      <w:r w:rsidRPr="00EB348E">
        <w:t>a</w:t>
      </w:r>
      <w:r w:rsidRPr="00EB348E">
        <w:rPr>
          <w:iCs/>
        </w:rPr>
        <w:t>)</w:t>
      </w:r>
      <w:r w:rsidRPr="00EB348E">
        <w:tab/>
        <w:t>Garantir le droit à la liberté de pensée, de conscience et de religion, et les droits à la liberté d’opinion, d’expression et d’association, tant en ligne que hors</w:t>
      </w:r>
      <w:r w:rsidR="007C79A8">
        <w:t xml:space="preserve"> </w:t>
      </w:r>
      <w:r w:rsidRPr="00EB348E">
        <w:t>ligne, notamment en autorisant la création de journaux et autres médias indépendants</w:t>
      </w:r>
      <w:r w:rsidR="007C79A8">
        <w:t> ;</w:t>
      </w:r>
    </w:p>
    <w:p w:rsidR="00EB348E" w:rsidRPr="00EB348E" w:rsidRDefault="00EB348E" w:rsidP="00EB348E">
      <w:pPr>
        <w:pStyle w:val="SingleTxtG"/>
        <w:ind w:firstLine="567"/>
      </w:pPr>
      <w:r w:rsidRPr="00EB348E">
        <w:t>b</w:t>
      </w:r>
      <w:r w:rsidRPr="00EB348E">
        <w:rPr>
          <w:iCs/>
        </w:rPr>
        <w:t>)</w:t>
      </w:r>
      <w:r w:rsidRPr="00EB348E">
        <w:tab/>
        <w:t xml:space="preserve">Mettre un terme à la discrimination à l’égard des citoyens, notamment à la </w:t>
      </w:r>
      <w:r w:rsidRPr="00EB348E">
        <w:rPr>
          <w:iCs/>
        </w:rPr>
        <w:t>discrimination</w:t>
      </w:r>
      <w:r w:rsidRPr="00EB348E">
        <w:t xml:space="preserve"> fondée sur le système </w:t>
      </w:r>
      <w:r w:rsidRPr="00EB348E">
        <w:rPr>
          <w:i/>
        </w:rPr>
        <w:t>songbun</w:t>
      </w:r>
      <w:r w:rsidRPr="00EB348E">
        <w:t xml:space="preserve"> cautionné par l’État, et prendre immédiatement des mesures pour garantir l’égalité des sexes et protéger les femmes contre les violences sexistes</w:t>
      </w:r>
      <w:r w:rsidR="007C79A8">
        <w:t> </w:t>
      </w:r>
      <w:r w:rsidRPr="00EB348E">
        <w:t>;</w:t>
      </w:r>
    </w:p>
    <w:p w:rsidR="00EB348E" w:rsidRPr="00EB348E" w:rsidRDefault="00EB348E" w:rsidP="00EB348E">
      <w:pPr>
        <w:pStyle w:val="SingleTxtG"/>
        <w:ind w:firstLine="567"/>
      </w:pPr>
      <w:r w:rsidRPr="00EB348E">
        <w:t>c</w:t>
      </w:r>
      <w:r w:rsidRPr="00EB348E">
        <w:rPr>
          <w:iCs/>
        </w:rPr>
        <w:t>)</w:t>
      </w:r>
      <w:r w:rsidRPr="00EB348E">
        <w:tab/>
        <w:t xml:space="preserve">Garantir le droit à la liberté de circulation, notamment la liberté de choisir son lieu de </w:t>
      </w:r>
      <w:r w:rsidRPr="00EB348E">
        <w:rPr>
          <w:iCs/>
        </w:rPr>
        <w:t>résidence</w:t>
      </w:r>
      <w:r w:rsidRPr="00EB348E">
        <w:t xml:space="preserve"> et de travail</w:t>
      </w:r>
      <w:r w:rsidR="007C79A8">
        <w:t> </w:t>
      </w:r>
      <w:r w:rsidRPr="00EB348E">
        <w:t>;</w:t>
      </w:r>
    </w:p>
    <w:p w:rsidR="00EB348E" w:rsidRPr="00EB348E" w:rsidRDefault="00EB348E" w:rsidP="00EB348E">
      <w:pPr>
        <w:pStyle w:val="SingleTxtG"/>
        <w:ind w:firstLine="567"/>
      </w:pPr>
      <w:r w:rsidRPr="00EB348E">
        <w:t>d</w:t>
      </w:r>
      <w:r w:rsidRPr="00EB348E">
        <w:rPr>
          <w:iCs/>
        </w:rPr>
        <w:t>)</w:t>
      </w:r>
      <w:r w:rsidRPr="00EB348E">
        <w:tab/>
        <w:t>Promouvoir l’accès, dans des conditions d’égalité, à l’alimentation, notamment en garantissant la pleine transparence de la fourniture de l’aide humanitaire de sorte que cette aide parvienne vraiment aux personnes vulnérables, y compris à celles qui sont en détention</w:t>
      </w:r>
      <w:r w:rsidR="007C79A8">
        <w:t> </w:t>
      </w:r>
      <w:r w:rsidRPr="00EB348E">
        <w:t>;</w:t>
      </w:r>
    </w:p>
    <w:p w:rsidR="00EB348E" w:rsidRPr="00EB348E" w:rsidRDefault="00EB348E" w:rsidP="00EB348E">
      <w:pPr>
        <w:pStyle w:val="SingleTxtG"/>
        <w:ind w:firstLine="567"/>
      </w:pPr>
      <w:r w:rsidRPr="00EB348E">
        <w:t>e</w:t>
      </w:r>
      <w:r w:rsidRPr="00EB348E">
        <w:rPr>
          <w:iCs/>
        </w:rPr>
        <w:t>)</w:t>
      </w:r>
      <w:r w:rsidRPr="00EB348E">
        <w:tab/>
        <w:t>Mettre immédiatement un terme à toutes les violations des droits de l’homme dans les camps de prisonniers, notamment la pratique du travail forcé et le recours à la torture et aux violences sexistes, démanteler tous les camps de prisonniers politiques et libérer tous les prisonniers politiques, mettre fin sans délai à la pratique des exécutions arbitraires et sommaires de détenus et veiller à ce que des réformes dans le secteur de la justice permettent de garantir le droit à un procès équitable et à une procédure régulière</w:t>
      </w:r>
      <w:r w:rsidR="007C79A8">
        <w:t> </w:t>
      </w:r>
      <w:r w:rsidRPr="00EB348E">
        <w:t>;</w:t>
      </w:r>
    </w:p>
    <w:p w:rsidR="00EB348E" w:rsidRPr="00EB348E" w:rsidRDefault="00EB348E" w:rsidP="00EB348E">
      <w:pPr>
        <w:pStyle w:val="SingleTxtG"/>
        <w:ind w:firstLine="567"/>
      </w:pPr>
      <w:r w:rsidRPr="00EB348E">
        <w:t>f</w:t>
      </w:r>
      <w:r w:rsidRPr="00EB348E">
        <w:rPr>
          <w:iCs/>
        </w:rPr>
        <w:t>)</w:t>
      </w:r>
      <w:r w:rsidRPr="00EB348E">
        <w:tab/>
        <w:t>Régler d’une manière transparente la question de toutes les personnes qui ont été enlevées ou ont été victimes d’autres formes de disparition forcée, et de leurs descendants, notamment en permettant leur retour immédiat</w:t>
      </w:r>
      <w:r w:rsidR="007C79A8">
        <w:t> ;</w:t>
      </w:r>
    </w:p>
    <w:p w:rsidR="00EB348E" w:rsidRPr="0080581D" w:rsidRDefault="00EB348E" w:rsidP="00EB348E">
      <w:pPr>
        <w:pStyle w:val="SingleTxtG"/>
        <w:ind w:firstLine="567"/>
        <w:rPr>
          <w:spacing w:val="-4"/>
        </w:rPr>
      </w:pPr>
      <w:r w:rsidRPr="00EB348E">
        <w:t>g</w:t>
      </w:r>
      <w:r w:rsidRPr="00EB348E">
        <w:rPr>
          <w:iCs/>
        </w:rPr>
        <w:t>)</w:t>
      </w:r>
      <w:r w:rsidRPr="00EB348E">
        <w:tab/>
      </w:r>
      <w:r w:rsidRPr="0080581D">
        <w:rPr>
          <w:spacing w:val="-2"/>
        </w:rPr>
        <w:t>Garantir</w:t>
      </w:r>
      <w:r w:rsidRPr="0080581D">
        <w:rPr>
          <w:spacing w:val="-4"/>
        </w:rPr>
        <w:t xml:space="preserve"> le regroupement des familles séparées de part et </w:t>
      </w:r>
      <w:r w:rsidRPr="0080581D">
        <w:rPr>
          <w:spacing w:val="-2"/>
        </w:rPr>
        <w:t>d’autre</w:t>
      </w:r>
      <w:r w:rsidRPr="0080581D">
        <w:rPr>
          <w:spacing w:val="-4"/>
        </w:rPr>
        <w:t xml:space="preserve"> de la frontière</w:t>
      </w:r>
      <w:r w:rsidR="007C79A8" w:rsidRPr="0080581D">
        <w:rPr>
          <w:spacing w:val="-4"/>
        </w:rPr>
        <w:t> ;</w:t>
      </w:r>
    </w:p>
    <w:p w:rsidR="00EB348E" w:rsidRPr="00EB348E" w:rsidRDefault="00EB348E" w:rsidP="00EB348E">
      <w:pPr>
        <w:pStyle w:val="SingleTxtG"/>
        <w:ind w:firstLine="567"/>
      </w:pPr>
      <w:r w:rsidRPr="00EB348E">
        <w:t>h</w:t>
      </w:r>
      <w:r w:rsidRPr="00EB348E">
        <w:rPr>
          <w:iCs/>
        </w:rPr>
        <w:t>)</w:t>
      </w:r>
      <w:r w:rsidRPr="00EB348E">
        <w:tab/>
        <w:t>Abolir immédiatement l’imposition de sanctions pénales pour culpabilité par association</w:t>
      </w:r>
      <w:r w:rsidR="007C79A8">
        <w:t> </w:t>
      </w:r>
      <w:r w:rsidRPr="00EB348E">
        <w:t xml:space="preserve">; </w:t>
      </w:r>
    </w:p>
    <w:p w:rsidR="00EB348E" w:rsidRPr="00EB348E" w:rsidRDefault="00EB348E" w:rsidP="00EB348E">
      <w:pPr>
        <w:pStyle w:val="SingleTxtG"/>
        <w:ind w:firstLine="567"/>
      </w:pPr>
      <w:r w:rsidRPr="00EB348E">
        <w:t>i</w:t>
      </w:r>
      <w:r w:rsidRPr="00EB348E">
        <w:rPr>
          <w:i/>
        </w:rPr>
        <w:t>)</w:t>
      </w:r>
      <w:r w:rsidRPr="00EB348E">
        <w:rPr>
          <w:i/>
        </w:rPr>
        <w:tab/>
      </w:r>
      <w:r w:rsidRPr="00EB348E">
        <w:t>Veiller à ce que chacun jouisse du droit à la liberté de circulation sur le territoire de la République populaire démocratique de Corée et soit libre de quitter le pays, y compris pour demander l’asile à l’étranger, sans entrave de la part des autorités de la République populaire démocratique de Corée</w:t>
      </w:r>
      <w:r w:rsidR="007C79A8">
        <w:t> </w:t>
      </w:r>
      <w:r w:rsidRPr="00EB348E">
        <w:t>;</w:t>
      </w:r>
    </w:p>
    <w:p w:rsidR="00EB348E" w:rsidRPr="00EB348E" w:rsidRDefault="00EB348E" w:rsidP="00EB348E">
      <w:pPr>
        <w:pStyle w:val="SingleTxtG"/>
        <w:ind w:firstLine="567"/>
      </w:pPr>
      <w:r w:rsidRPr="00EB348E">
        <w:t>j)</w:t>
      </w:r>
      <w:r w:rsidRPr="00EB348E">
        <w:tab/>
        <w:t>Faire bénéficier les ressortissants des autres pays détenus en République populaire démocratique de Corée de protections, notamment de la liberté de communiquer et de prendre contact avec les agents consulaires, conformément à la Convention de Vienne sur les relations consulaires à laquelle la République populaire démocratique de Corée est partie, et de tout autre dispositif leur permettant de confirmer leur statut et de communiquer avec leur famille</w:t>
      </w:r>
      <w:r w:rsidR="007C79A8">
        <w:t> </w:t>
      </w:r>
      <w:r w:rsidRPr="00EB348E">
        <w:t>;</w:t>
      </w:r>
    </w:p>
    <w:p w:rsidR="00EB348E" w:rsidRPr="00EB348E" w:rsidRDefault="00EB348E" w:rsidP="00EB348E">
      <w:pPr>
        <w:pStyle w:val="SingleTxtG"/>
        <w:ind w:firstLine="567"/>
      </w:pPr>
      <w:r w:rsidRPr="00EB348E">
        <w:t>3.</w:t>
      </w:r>
      <w:r w:rsidRPr="00EB348E">
        <w:tab/>
      </w:r>
      <w:r w:rsidRPr="00EB348E">
        <w:rPr>
          <w:i/>
        </w:rPr>
        <w:t xml:space="preserve">Rappelle </w:t>
      </w:r>
      <w:r w:rsidRPr="00EB348E">
        <w:t>la résolution</w:t>
      </w:r>
      <w:r w:rsidR="007C79A8">
        <w:rPr>
          <w:i/>
        </w:rPr>
        <w:t xml:space="preserve"> </w:t>
      </w:r>
      <w:r w:rsidRPr="00EB348E">
        <w:t>72/188 de l’Assemblée générale, dans laquelle celle</w:t>
      </w:r>
      <w:r w:rsidRPr="00EB348E">
        <w:noBreakHyphen/>
        <w:t>ci s’est déclarée très gravement préoccupée par les violations des droits des travailleurs, dont le droit à la liberté d’association, la reconnaissance effective du droit à la négociation collective, le droit de grève et l’interdiction d’exploiter les enfants à des fins économiques et de les astreindre à un travail comportant des risques ou susceptible de nuire à leur santé, ainsi que par l’exploitation de ressortissants de la République populaire démocratique de Corée envoyés travailler à l’étranger dans des conditions qui s’apparenteraient à du travail forcé</w:t>
      </w:r>
      <w:r w:rsidR="007C79A8">
        <w:t> </w:t>
      </w:r>
      <w:r w:rsidRPr="00EB348E">
        <w:t xml:space="preserve">; </w:t>
      </w:r>
    </w:p>
    <w:p w:rsidR="00EB348E" w:rsidRPr="00EB348E" w:rsidRDefault="00EB348E" w:rsidP="00EB348E">
      <w:pPr>
        <w:pStyle w:val="SingleTxtG"/>
        <w:ind w:firstLine="567"/>
      </w:pPr>
      <w:r w:rsidRPr="00EB348E">
        <w:lastRenderedPageBreak/>
        <w:t>4.</w:t>
      </w:r>
      <w:r w:rsidRPr="00EB348E">
        <w:tab/>
      </w:r>
      <w:r w:rsidRPr="00EB348E">
        <w:rPr>
          <w:i/>
        </w:rPr>
        <w:t>Rappelle également</w:t>
      </w:r>
      <w:r w:rsidRPr="00EB348E">
        <w:t xml:space="preserve"> le paragraphe 11 de la résolution 2371</w:t>
      </w:r>
      <w:r w:rsidR="007C79A8">
        <w:t> </w:t>
      </w:r>
      <w:r w:rsidRPr="00EB348E">
        <w:t>(2017) du Conseil de sécurité, le paragraphe 17 de la résolution 2375</w:t>
      </w:r>
      <w:r w:rsidR="007C79A8">
        <w:t> </w:t>
      </w:r>
      <w:r w:rsidRPr="00EB348E">
        <w:t>(2017) du Conseil et, en particulier, le paragraphe 8 de la résolution 2397</w:t>
      </w:r>
      <w:r w:rsidR="007C79A8">
        <w:t> </w:t>
      </w:r>
      <w:r w:rsidRPr="00EB348E">
        <w:t>(2017) du Conseil, dans laquelle celui-ci a décidé que les États Membres devaient rapatrier vers la République populaire démocratique de Corée tous les ressortissants de ce pays qui percevaient des revenus sur un territoire relevant de leur juridiction ainsi que tous les attachés préposés à la sûreté et relevant du Gouvernement de la République populaire démocratique de Corée qui contrôlaient ces ressortissants de la République populaire démocratique de Corée qui travaillaient à l’étranger, et ce, immédiatement et au plus tard dans les vingt-quatre mois à compter du 22</w:t>
      </w:r>
      <w:r w:rsidR="007C79A8">
        <w:t> </w:t>
      </w:r>
      <w:r w:rsidRPr="00EB348E">
        <w:t>décembre 2017, sauf si l’État Membre concerné déterminait que le ressortissant de la République populaire démocratique de Corée était également un de ses propres nationaux ou un ressortissant de la République populaire démocratique de Corée dont le rapatriement était interdit, sous réserve du respect de la législation nationale et du droit international applicables, y compris le droit international des réfugiés et le droit international des droits de l’homme, ainsi que de l’Accord entre l’Organisation des Nations Unies et les États-Unis d’Amérique relatif au Siège de l’Organisation des Nations Unies et de la Convention sur les privilèges et immunités des Nations Unies, et exhorte la République populaire démocratique de Corée à promouvoir, respecter et protéger les droits de l’homme des travailleurs, y compris des travailleurs rapatriés sur leur territoire</w:t>
      </w:r>
      <w:r w:rsidR="0080581D">
        <w:t> </w:t>
      </w:r>
      <w:r w:rsidRPr="00EB348E">
        <w:t>;</w:t>
      </w:r>
    </w:p>
    <w:p w:rsidR="00EB348E" w:rsidRPr="00EB348E" w:rsidRDefault="00EB348E" w:rsidP="00EB348E">
      <w:pPr>
        <w:pStyle w:val="SingleTxtG"/>
        <w:ind w:firstLine="567"/>
      </w:pPr>
      <w:r w:rsidRPr="00EB348E">
        <w:t>5.</w:t>
      </w:r>
      <w:r w:rsidRPr="00EB348E">
        <w:tab/>
      </w:r>
      <w:r w:rsidRPr="00EB348E">
        <w:rPr>
          <w:i/>
        </w:rPr>
        <w:t>Rappelle</w:t>
      </w:r>
      <w:r w:rsidRPr="00EB348E">
        <w:t xml:space="preserve"> le paragraphe 4 de la résolution 72/188 de l’Assemblée générale, dans laquelle celle-ci a souligné la très grande inquiétude que lui inspiraient les informations faisant état de tortures, d’exécutions sommaires, de détentions arbitraires, d’enlèvements et d’autres formes de violations des droits de l’homme et d’exactions commises par la République populaire démocratique de Corée contre des ressortissants d’autres pays à l’intérieur et à l’extérieur du territoire national</w:t>
      </w:r>
      <w:r w:rsidR="0080581D">
        <w:t> </w:t>
      </w:r>
      <w:r w:rsidRPr="00EB348E">
        <w:t>;</w:t>
      </w:r>
    </w:p>
    <w:p w:rsidR="00EB348E" w:rsidRPr="00EB348E" w:rsidRDefault="00EB348E" w:rsidP="00EB348E">
      <w:pPr>
        <w:pStyle w:val="SingleTxtG"/>
        <w:ind w:firstLine="567"/>
      </w:pPr>
      <w:r w:rsidRPr="00EB348E">
        <w:t>6.</w:t>
      </w:r>
      <w:r w:rsidRPr="00EB348E">
        <w:tab/>
      </w:r>
      <w:r w:rsidRPr="00EB348E">
        <w:rPr>
          <w:i/>
        </w:rPr>
        <w:t>Se déclare à nouveau profondément préoccupé</w:t>
      </w:r>
      <w:r w:rsidRPr="00EB348E">
        <w:t xml:space="preserve"> par les conclusions de la</w:t>
      </w:r>
      <w:r w:rsidR="007C79A8">
        <w:t xml:space="preserve"> </w:t>
      </w:r>
      <w:r w:rsidRPr="00EB348E">
        <w:t>Commission concernant la situation des réfugiés et des demandeurs d’asile renvoyés en</w:t>
      </w:r>
      <w:r w:rsidR="007C79A8">
        <w:t xml:space="preserve"> </w:t>
      </w:r>
      <w:r w:rsidRPr="00EB348E">
        <w:t>République populaire démocratique de Corée et d’autres citoyens de ce pays après leur rapatriement, qui ont fait l’objet de sanctions comprenant notamment des mesures d’internement, des actes de torture, des traitements cruels, inhumains et dégradants, des violences sexuelles, des disparitions forcées ou la peine capitale et, à cet égard, engage vivement tous les États à respecter le principe fondamental du non-refoulement, à traiter avec humanité ceux qui cherchent refuge et à garantir l’accès sans entrave du</w:t>
      </w:r>
      <w:r w:rsidR="007C79A8">
        <w:t xml:space="preserve"> </w:t>
      </w:r>
      <w:r w:rsidRPr="00EB348E">
        <w:t>Haut</w:t>
      </w:r>
      <w:r w:rsidRPr="00EB348E">
        <w:noBreakHyphen/>
        <w:t>Commissariat des Nations</w:t>
      </w:r>
      <w:r w:rsidR="007C79A8">
        <w:t xml:space="preserve"> </w:t>
      </w:r>
      <w:r w:rsidRPr="00EB348E">
        <w:t>Unies pour les réfugiés et du Haut</w:t>
      </w:r>
      <w:r w:rsidRPr="00EB348E">
        <w:noBreakHyphen/>
        <w:t>Commissariat des</w:t>
      </w:r>
      <w:r w:rsidR="007C79A8">
        <w:t xml:space="preserve"> </w:t>
      </w:r>
      <w:r w:rsidRPr="00EB348E">
        <w:t>Nations</w:t>
      </w:r>
      <w:r w:rsidR="007C79A8">
        <w:t xml:space="preserve"> </w:t>
      </w:r>
      <w:r w:rsidRPr="00EB348E">
        <w:t>Unies aux droits de l’homme en vue de protéger les droits de l’homme de ceux qui cherchent refuge, et demande une nouvelle fois instamment aux États parties de s’acquitter des obligations que leur imposent le droit international des droits de l’homme, la</w:t>
      </w:r>
      <w:r w:rsidR="007C79A8">
        <w:t xml:space="preserve"> </w:t>
      </w:r>
      <w:r w:rsidRPr="00EB348E">
        <w:t>Convention relative au statut des réfugiés et les Protocoles s’y rapportant en ce qui concerne les ressortissants de la République populaire démocratique de Corée qui sont visés par ces instruments</w:t>
      </w:r>
      <w:r w:rsidR="0080581D">
        <w:t> ;</w:t>
      </w:r>
    </w:p>
    <w:p w:rsidR="00EB348E" w:rsidRPr="00EB348E" w:rsidRDefault="00EB348E" w:rsidP="00EB348E">
      <w:pPr>
        <w:pStyle w:val="SingleTxtG"/>
        <w:ind w:firstLine="567"/>
      </w:pPr>
      <w:r w:rsidRPr="00EB348E">
        <w:t>7.</w:t>
      </w:r>
      <w:r w:rsidRPr="00EB348E">
        <w:tab/>
      </w:r>
      <w:r w:rsidRPr="00EB348E">
        <w:rPr>
          <w:i/>
        </w:rPr>
        <w:t>Souligne et réaffirme sa vive préoccupation</w:t>
      </w:r>
      <w:r w:rsidRPr="00EB348E">
        <w:t xml:space="preserve"> face aux conclusions formulées par la</w:t>
      </w:r>
      <w:r w:rsidR="007C79A8">
        <w:t xml:space="preserve"> </w:t>
      </w:r>
      <w:r w:rsidRPr="00EB348E">
        <w:t>Commission selon lesquelles l’ensemble des témoignages recueillis et les informations reçues permettent de penser que des crimes contre l’humanité ont été commis en République populaire démocratique de Corée, dans le cadre de politiques établies au plus haut niveau de l’État depuis des décennies et par des institutions placées sous le contrôle effectif des dirigeants du pays</w:t>
      </w:r>
      <w:r w:rsidR="0080581D">
        <w:t> </w:t>
      </w:r>
      <w:r w:rsidRPr="00EB348E">
        <w:t>; ces crimes contre l’humanité sont notamment l’extermination, le meurtre, la réduction en esclavage, la torture, la détention, le viol, les avortements forcés et autres violences sexuelles, les persécutions fondées sur des motifs politiques, religieux, raciaux et sexistes, les déplacements forcés de populations, les disparitions forcées et la pratique inhumaine de l’exposition prolongée et intentionnelle à la faim</w:t>
      </w:r>
      <w:r w:rsidR="0080581D">
        <w:t> ;</w:t>
      </w:r>
    </w:p>
    <w:p w:rsidR="00EB348E" w:rsidRPr="00EB348E" w:rsidRDefault="00EB348E" w:rsidP="00EB348E">
      <w:pPr>
        <w:pStyle w:val="SingleTxtG"/>
        <w:ind w:firstLine="567"/>
      </w:pPr>
      <w:r w:rsidRPr="00EB348E">
        <w:t>8.</w:t>
      </w:r>
      <w:r w:rsidRPr="00EB348E">
        <w:tab/>
      </w:r>
      <w:r w:rsidRPr="00EB348E">
        <w:rPr>
          <w:i/>
        </w:rPr>
        <w:t>Souligne</w:t>
      </w:r>
      <w:r w:rsidRPr="00EB348E">
        <w:t xml:space="preserve"> que les autorités de la République populaire démocratique de Corée n’ont pas engagé de poursuites contre les auteurs de crimes contre l’humanité et d’autres violations des droits de l’homme, et encourage tous les États, le système des Nations Unies, </w:t>
      </w:r>
      <w:r w:rsidRPr="0080581D">
        <w:rPr>
          <w:spacing w:val="-2"/>
        </w:rPr>
        <w:t>notamment les institutions spécialisées compétentes, les organisations</w:t>
      </w:r>
      <w:r w:rsidRPr="00EB348E">
        <w:t xml:space="preserve"> intergouvernementales et instances régionales, les organisations de la société civile, les fondations et d’autres parties prenantes à coopérer aux efforts d’établissement des responsabilités, en particulier </w:t>
      </w:r>
      <w:r w:rsidRPr="00EB348E">
        <w:lastRenderedPageBreak/>
        <w:t>à</w:t>
      </w:r>
      <w:r w:rsidR="0080581D">
        <w:t> </w:t>
      </w:r>
      <w:r w:rsidRPr="00EB348E">
        <w:t>ceux déployés par le Haut-Commissariat des Nations</w:t>
      </w:r>
      <w:r w:rsidR="007C79A8">
        <w:t xml:space="preserve"> </w:t>
      </w:r>
      <w:r w:rsidRPr="00EB348E">
        <w:t>Unies aux droits de l’homme, et à veiller à ce que ces crimes ne restent pas impunis</w:t>
      </w:r>
      <w:r w:rsidR="0080581D">
        <w:t> </w:t>
      </w:r>
      <w:r w:rsidRPr="00EB348E">
        <w:t>;</w:t>
      </w:r>
    </w:p>
    <w:p w:rsidR="00EB348E" w:rsidRPr="00EB348E" w:rsidRDefault="00EB348E" w:rsidP="00EB348E">
      <w:pPr>
        <w:pStyle w:val="SingleTxtG"/>
        <w:ind w:firstLine="567"/>
      </w:pPr>
      <w:r w:rsidRPr="00EB348E">
        <w:t>9.</w:t>
      </w:r>
      <w:r w:rsidRPr="00EB348E">
        <w:tab/>
      </w:r>
      <w:r w:rsidRPr="00EB348E">
        <w:rPr>
          <w:i/>
        </w:rPr>
        <w:t>Accueille avec satisfaction</w:t>
      </w:r>
      <w:r w:rsidRPr="00EB348E">
        <w:t xml:space="preserve"> la résolution</w:t>
      </w:r>
      <w:r w:rsidR="007C79A8">
        <w:t xml:space="preserve"> </w:t>
      </w:r>
      <w:r w:rsidRPr="00EB348E">
        <w:t>72/188 de l’Assemblée générale, dans laquelle l’Assemblée a engagé le Conseil de sécurité à continuer d’examiner les conclusions et recommandations pertinentes de la Commission d’enquête et à prendre les mesures voulues pour établir les responsabilités, notamment en envisageant de renvoyer devant la Cour pénale internationale la situation en République populaire démocratique de</w:t>
      </w:r>
      <w:r w:rsidR="007C79A8">
        <w:t xml:space="preserve"> </w:t>
      </w:r>
      <w:r w:rsidRPr="00EB348E">
        <w:t>Corée et en envisageant l’adoption de nouvelles sanctions ciblées contre ceux qui semblent porter la plus grande part de responsabilité dans les violations des droits de l’homme dont la Commission a déclaré qu’elles pouvaient constituer des crimes contre l’humanité</w:t>
      </w:r>
      <w:r w:rsidR="0080581D">
        <w:t> ;</w:t>
      </w:r>
    </w:p>
    <w:p w:rsidR="00EB348E" w:rsidRPr="00EB348E" w:rsidRDefault="00EB348E" w:rsidP="00EB348E">
      <w:pPr>
        <w:pStyle w:val="SingleTxtG"/>
        <w:ind w:firstLine="567"/>
      </w:pPr>
      <w:r w:rsidRPr="00EB348E">
        <w:t>10.</w:t>
      </w:r>
      <w:r w:rsidRPr="00EB348E">
        <w:tab/>
      </w:r>
      <w:r w:rsidRPr="00EB348E">
        <w:rPr>
          <w:i/>
        </w:rPr>
        <w:t>Accueille aussi avec satisfaction</w:t>
      </w:r>
      <w:r w:rsidRPr="00EB348E">
        <w:t xml:space="preserve"> la décision du Conseil de sécurité de tenir le 11</w:t>
      </w:r>
      <w:r w:rsidR="007C79A8">
        <w:t xml:space="preserve"> </w:t>
      </w:r>
      <w:r w:rsidRPr="00EB348E">
        <w:t>décembre 2017, compte tenu des graves préoccupations exprimées dans la présente résolution, une quatrième</w:t>
      </w:r>
      <w:r w:rsidR="007C79A8">
        <w:t xml:space="preserve"> </w:t>
      </w:r>
      <w:r w:rsidRPr="00EB348E">
        <w:t>séance du Conseil, faisant suite à celles tenues en décembre 2014, décembre 2015 et décembre 2016, au cours desquelles la situation des droits de l’homme en République populaire démocratique de Corée avait été examinée, et compte que le Conseil continuera de s’intéresser, de manière plus active, à cette question</w:t>
      </w:r>
      <w:r w:rsidR="0080581D">
        <w:t> ;</w:t>
      </w:r>
    </w:p>
    <w:p w:rsidR="00EB348E" w:rsidRPr="00EB348E" w:rsidRDefault="00EB348E" w:rsidP="00EB348E">
      <w:pPr>
        <w:pStyle w:val="SingleTxtG"/>
        <w:ind w:firstLine="567"/>
      </w:pPr>
      <w:r w:rsidRPr="00EB348E">
        <w:t>11.</w:t>
      </w:r>
      <w:r w:rsidRPr="00EB348E">
        <w:tab/>
      </w:r>
      <w:r w:rsidRPr="00EB348E">
        <w:rPr>
          <w:i/>
          <w:iCs/>
        </w:rPr>
        <w:t>Félicite</w:t>
      </w:r>
      <w:r w:rsidRPr="00EB348E">
        <w:rPr>
          <w:iCs/>
        </w:rPr>
        <w:t xml:space="preserve"> le Rapporteur spécial sur la situation des droits de l’homme en République populaire démocratique de Corée pour les </w:t>
      </w:r>
      <w:r w:rsidRPr="00EB348E">
        <w:t>activités</w:t>
      </w:r>
      <w:r w:rsidRPr="00EB348E">
        <w:rPr>
          <w:iCs/>
        </w:rPr>
        <w:t xml:space="preserve"> qu’il a menées à ce jour et pour les efforts constants qu’il a déployés dans l’exercice de son mandat, bien qu’il n’ait pas eu accès au pays</w:t>
      </w:r>
      <w:r w:rsidR="0080581D">
        <w:t> ;</w:t>
      </w:r>
    </w:p>
    <w:p w:rsidR="00EB348E" w:rsidRPr="00EB348E" w:rsidRDefault="00EB348E" w:rsidP="00EB348E">
      <w:pPr>
        <w:pStyle w:val="SingleTxtG"/>
        <w:ind w:firstLine="567"/>
      </w:pPr>
      <w:r w:rsidRPr="00EB348E">
        <w:t>12.</w:t>
      </w:r>
      <w:r w:rsidRPr="00EB348E">
        <w:tab/>
      </w:r>
      <w:r w:rsidRPr="00EB348E">
        <w:rPr>
          <w:i/>
        </w:rPr>
        <w:t>Accueille avec satisfaction</w:t>
      </w:r>
      <w:r w:rsidRPr="00EB348E">
        <w:t xml:space="preserve"> le rapport du</w:t>
      </w:r>
      <w:r w:rsidRPr="00EB348E">
        <w:rPr>
          <w:i/>
        </w:rPr>
        <w:t xml:space="preserve"> </w:t>
      </w:r>
      <w:r w:rsidRPr="00EB348E">
        <w:rPr>
          <w:iCs/>
        </w:rPr>
        <w:t>Rapporteur spécial</w:t>
      </w:r>
      <w:r w:rsidRPr="00027C4C">
        <w:rPr>
          <w:rStyle w:val="Appelnotedebasdep"/>
        </w:rPr>
        <w:footnoteReference w:id="6"/>
      </w:r>
      <w:r w:rsidR="0080581D">
        <w:t> </w:t>
      </w:r>
      <w:r w:rsidRPr="00EB348E">
        <w:t>;</w:t>
      </w:r>
    </w:p>
    <w:p w:rsidR="00EB348E" w:rsidRPr="00EB348E" w:rsidRDefault="00EB348E" w:rsidP="00EB348E">
      <w:pPr>
        <w:pStyle w:val="SingleTxtG"/>
        <w:ind w:firstLine="567"/>
      </w:pPr>
      <w:r w:rsidRPr="00EB348E">
        <w:t>13.</w:t>
      </w:r>
      <w:r w:rsidRPr="00EB348E">
        <w:tab/>
      </w:r>
      <w:r w:rsidRPr="00EB348E">
        <w:rPr>
          <w:i/>
        </w:rPr>
        <w:t xml:space="preserve">Rappelle </w:t>
      </w:r>
      <w:r w:rsidRPr="00EB348E">
        <w:t>les recommandations formulées par la Commission d’enquête et la résolution 70/172 de l’Assemblée générale en date du 17</w:t>
      </w:r>
      <w:r w:rsidR="0080581D">
        <w:t> </w:t>
      </w:r>
      <w:r w:rsidRPr="00EB348E">
        <w:t>décembre 2015, réaffirme qu’il importe que la grave situation des droits de l’homme en République populaire démocratique de Corée</w:t>
      </w:r>
      <w:r w:rsidR="007C79A8">
        <w:t xml:space="preserve"> </w:t>
      </w:r>
      <w:r w:rsidRPr="00EB348E">
        <w:t>soit maintenue au premier rang des préoccupations internationales, notamment au moyen d’initiatives soutenues en matière de communication, de plaidoyer et de sensibilisation, et prie le Haut-Commissariat de renforcer ces activités</w:t>
      </w:r>
      <w:r w:rsidR="0080581D">
        <w:t> ;</w:t>
      </w:r>
    </w:p>
    <w:p w:rsidR="00EB348E" w:rsidRPr="00EB348E" w:rsidRDefault="00EB348E" w:rsidP="00EB348E">
      <w:pPr>
        <w:pStyle w:val="SingleTxtG"/>
        <w:ind w:firstLine="567"/>
        <w:rPr>
          <w:i/>
        </w:rPr>
      </w:pPr>
      <w:r w:rsidRPr="00EB348E">
        <w:t>14.</w:t>
      </w:r>
      <w:r w:rsidRPr="00EB348E">
        <w:tab/>
      </w:r>
      <w:r w:rsidRPr="00EB348E">
        <w:rPr>
          <w:i/>
        </w:rPr>
        <w:t xml:space="preserve">Se félicite </w:t>
      </w:r>
      <w:r w:rsidRPr="00EB348E">
        <w:t>des mesures prises pour renforcer la capacité du Haut</w:t>
      </w:r>
      <w:r w:rsidRPr="00EB348E">
        <w:noBreakHyphen/>
        <w:t>Commissariat, notamment de sa structure de terrain à Séoul, afin de permettre la mise en œuvre des recommandations pertinentes formulées dans son rapport par le groupe d’experts indépendants sur l’établissement des responsabilités, qui visent à renforcer les mesures actuelles de surveillance et de collecte de données, à créer un répertoire central des informations et éléments de preuve et à permettre à des experts en matière de responsabilité juridique d’évaluer l’ensemble des informations et des témoignages en vue d’élaborer des stratégies applicables dans tout processus ultérieur d’établissement des responsabilités, et l’encourage vivement à accélérer le processus de renforcement de ses capacités</w:t>
      </w:r>
      <w:r w:rsidR="0080581D">
        <w:rPr>
          <w:i/>
        </w:rPr>
        <w:t> </w:t>
      </w:r>
      <w:r w:rsidRPr="00EB348E">
        <w:t>;</w:t>
      </w:r>
    </w:p>
    <w:p w:rsidR="00EB348E" w:rsidRPr="00EB348E" w:rsidRDefault="00EB348E" w:rsidP="00EB348E">
      <w:pPr>
        <w:pStyle w:val="SingleTxtG"/>
        <w:ind w:firstLine="567"/>
        <w:rPr>
          <w:i/>
        </w:rPr>
      </w:pPr>
      <w:r w:rsidRPr="00EB348E">
        <w:t>15.</w:t>
      </w:r>
      <w:r w:rsidRPr="00EB348E">
        <w:tab/>
      </w:r>
      <w:r w:rsidRPr="00EB348E">
        <w:rPr>
          <w:i/>
        </w:rPr>
        <w:t>Renouvelle</w:t>
      </w:r>
      <w:r w:rsidRPr="00EB348E">
        <w:t xml:space="preserve"> la requête formulée dans sa résolution 34/24, dans laquelle il demandait au Haut</w:t>
      </w:r>
      <w:r w:rsidRPr="00EB348E">
        <w:noBreakHyphen/>
        <w:t>Commissaire des Nations Unies aux droits de l’homme de lui présenter, à sa quarantième session, un rapport complet sur la mise en œuvre des recommandations formulées par le groupe d’experts indépendants sur l’établissement des responsabilités dans le rapport que celui-ci lui a remis à sa trente-quatrième session</w:t>
      </w:r>
      <w:r w:rsidRPr="00027C4C">
        <w:rPr>
          <w:rStyle w:val="Appelnotedebasdep"/>
        </w:rPr>
        <w:footnoteReference w:id="7"/>
      </w:r>
      <w:r w:rsidR="0080581D">
        <w:t> ;</w:t>
      </w:r>
    </w:p>
    <w:p w:rsidR="00EB348E" w:rsidRPr="00EB348E" w:rsidRDefault="00EB348E" w:rsidP="00EB348E">
      <w:pPr>
        <w:pStyle w:val="SingleTxtG"/>
        <w:ind w:firstLine="567"/>
      </w:pPr>
      <w:r w:rsidRPr="00EB348E">
        <w:t>16.</w:t>
      </w:r>
      <w:r w:rsidRPr="00EB348E">
        <w:tab/>
      </w:r>
      <w:r w:rsidRPr="00EB348E">
        <w:rPr>
          <w:i/>
        </w:rPr>
        <w:t>Décide</w:t>
      </w:r>
      <w:r w:rsidRPr="00EB348E">
        <w:t>, conformément à sa résolution</w:t>
      </w:r>
      <w:r w:rsidR="007C79A8">
        <w:t xml:space="preserve"> </w:t>
      </w:r>
      <w:r w:rsidRPr="00EB348E">
        <w:t>34/24, de proroger le mandat du</w:t>
      </w:r>
      <w:r w:rsidRPr="00EB348E">
        <w:rPr>
          <w:i/>
        </w:rPr>
        <w:t xml:space="preserve"> </w:t>
      </w:r>
      <w:r w:rsidRPr="00EB348E">
        <w:rPr>
          <w:iCs/>
        </w:rPr>
        <w:t xml:space="preserve">Rapporteur spécial sur la situation des droits de l’homme </w:t>
      </w:r>
      <w:r w:rsidRPr="00EB348E">
        <w:t>en</w:t>
      </w:r>
      <w:r w:rsidRPr="00EB348E">
        <w:rPr>
          <w:iCs/>
        </w:rPr>
        <w:t xml:space="preserve"> République populaire démocratique de</w:t>
      </w:r>
      <w:r w:rsidR="007C79A8">
        <w:rPr>
          <w:iCs/>
        </w:rPr>
        <w:t xml:space="preserve"> </w:t>
      </w:r>
      <w:r w:rsidRPr="00EB348E">
        <w:rPr>
          <w:iCs/>
        </w:rPr>
        <w:t>Corée</w:t>
      </w:r>
      <w:r w:rsidRPr="00EB348E">
        <w:t xml:space="preserve"> pour une période d’un</w:t>
      </w:r>
      <w:r w:rsidR="007C79A8">
        <w:t xml:space="preserve"> </w:t>
      </w:r>
      <w:r w:rsidRPr="00EB348E">
        <w:t>an</w:t>
      </w:r>
      <w:r w:rsidR="0080581D">
        <w:t> ;</w:t>
      </w:r>
    </w:p>
    <w:p w:rsidR="00EB348E" w:rsidRPr="00EB348E" w:rsidRDefault="00EB348E" w:rsidP="00EB348E">
      <w:pPr>
        <w:pStyle w:val="SingleTxtG"/>
        <w:ind w:firstLine="567"/>
      </w:pPr>
      <w:r w:rsidRPr="00EB348E">
        <w:t>17.</w:t>
      </w:r>
      <w:r w:rsidRPr="00EB348E">
        <w:tab/>
      </w:r>
      <w:r w:rsidRPr="00EB348E">
        <w:rPr>
          <w:i/>
        </w:rPr>
        <w:t>Demande à nouveau</w:t>
      </w:r>
      <w:r w:rsidRPr="00EB348E">
        <w:t xml:space="preserve"> à toutes les parties concernées, y compris les organismes des</w:t>
      </w:r>
      <w:r w:rsidR="007C79A8">
        <w:t xml:space="preserve"> </w:t>
      </w:r>
      <w:r w:rsidRPr="00EB348E">
        <w:t>Nations</w:t>
      </w:r>
      <w:r w:rsidR="007C79A8">
        <w:t xml:space="preserve"> </w:t>
      </w:r>
      <w:r w:rsidRPr="00EB348E">
        <w:t>Unies, d’envisager de donner suite aux recommandations présentées par la</w:t>
      </w:r>
      <w:r w:rsidR="007C79A8">
        <w:t xml:space="preserve"> </w:t>
      </w:r>
      <w:r w:rsidRPr="00EB348E">
        <w:t>Commission d’enquête dans son rapport en vue de remédier à la situation dramatique des droits de l’homme en République populaire démocratique de Corée</w:t>
      </w:r>
      <w:r w:rsidR="0080581D">
        <w:t> ;</w:t>
      </w:r>
    </w:p>
    <w:p w:rsidR="00EB348E" w:rsidRPr="00EB348E" w:rsidRDefault="00EB348E" w:rsidP="00EB348E">
      <w:pPr>
        <w:pStyle w:val="SingleTxtG"/>
        <w:ind w:firstLine="567"/>
      </w:pPr>
      <w:r w:rsidRPr="00EB348E">
        <w:t>18.</w:t>
      </w:r>
      <w:r w:rsidRPr="00EB348E">
        <w:tab/>
      </w:r>
      <w:r w:rsidRPr="00EB348E">
        <w:rPr>
          <w:i/>
        </w:rPr>
        <w:t>Encourage</w:t>
      </w:r>
      <w:r w:rsidRPr="00EB348E">
        <w:t xml:space="preserve"> la structure de terrain mise en place à Séoul par le</w:t>
      </w:r>
      <w:r w:rsidR="007C79A8">
        <w:t xml:space="preserve"> </w:t>
      </w:r>
      <w:r w:rsidRPr="00EB348E">
        <w:t>Haut</w:t>
      </w:r>
      <w:r w:rsidRPr="00EB348E">
        <w:noBreakHyphen/>
        <w:t xml:space="preserve">Commissariat à poursuivre ses efforts, accueille avec satisfaction les rapports qu’elle </w:t>
      </w:r>
      <w:r w:rsidRPr="00EB348E">
        <w:lastRenderedPageBreak/>
        <w:t>lui remet régulièrement, et invite le Haut-Commissaire à lui rendre compte régulièrement de la situation des droits de l’homme en République populaire démocratique de Corée</w:t>
      </w:r>
      <w:r w:rsidR="0080581D">
        <w:t> </w:t>
      </w:r>
      <w:r w:rsidRPr="00EB348E">
        <w:t xml:space="preserve">; </w:t>
      </w:r>
    </w:p>
    <w:p w:rsidR="00EB348E" w:rsidRPr="00EB348E" w:rsidRDefault="00EB348E" w:rsidP="00EB348E">
      <w:pPr>
        <w:pStyle w:val="SingleTxtG"/>
        <w:ind w:firstLine="567"/>
      </w:pPr>
      <w:r w:rsidRPr="00EB348E">
        <w:t>19.</w:t>
      </w:r>
      <w:r w:rsidRPr="00EB348E">
        <w:tab/>
      </w:r>
      <w:r w:rsidRPr="00EB348E">
        <w:rPr>
          <w:i/>
        </w:rPr>
        <w:t>Demande</w:t>
      </w:r>
      <w:r w:rsidRPr="00EB348E">
        <w:t xml:space="preserve"> à tous les États de veiller à ce que la structure mise en place sur le terrain par le Haut</w:t>
      </w:r>
      <w:r w:rsidRPr="00EB348E">
        <w:noBreakHyphen/>
        <w:t>Commissariat puisse fonctionner en toute indépendance, dispose de ressources suffisantes pour s’acquitter de son mandat, jouisse d’une pleine coopération avec les</w:t>
      </w:r>
      <w:r w:rsidR="007C79A8">
        <w:t xml:space="preserve"> </w:t>
      </w:r>
      <w:r w:rsidRPr="00EB348E">
        <w:t>États</w:t>
      </w:r>
      <w:r w:rsidR="007C79A8">
        <w:t xml:space="preserve"> </w:t>
      </w:r>
      <w:r w:rsidRPr="00EB348E">
        <w:t>Membres concernés et ne fasse l’objet ni de représailles ni de menaces</w:t>
      </w:r>
      <w:r w:rsidR="0080581D">
        <w:t> ;</w:t>
      </w:r>
    </w:p>
    <w:p w:rsidR="00EB348E" w:rsidRPr="00EB348E" w:rsidRDefault="00EB348E" w:rsidP="00EB348E">
      <w:pPr>
        <w:pStyle w:val="SingleTxtG"/>
        <w:ind w:firstLine="567"/>
      </w:pPr>
      <w:r w:rsidRPr="00EB348E">
        <w:t>20.</w:t>
      </w:r>
      <w:r w:rsidRPr="00EB348E">
        <w:tab/>
      </w:r>
      <w:r w:rsidRPr="00EB348E">
        <w:rPr>
          <w:i/>
        </w:rPr>
        <w:t>Prie</w:t>
      </w:r>
      <w:r w:rsidRPr="00EB348E">
        <w:t xml:space="preserve"> le Haut</w:t>
      </w:r>
      <w:r w:rsidRPr="00EB348E">
        <w:noBreakHyphen/>
        <w:t>Commissariat de rendre compte de ses activités de suivi dans le rapport annuel du Secrétaire général à l’Assemblée générale sur la situation des droits de l’homme en République populaire démocratique de Corée</w:t>
      </w:r>
      <w:r w:rsidR="0080581D">
        <w:t> </w:t>
      </w:r>
      <w:r w:rsidRPr="00EB348E">
        <w:t>;</w:t>
      </w:r>
    </w:p>
    <w:p w:rsidR="00EB348E" w:rsidRPr="00EB348E" w:rsidRDefault="00EB348E" w:rsidP="00EB348E">
      <w:pPr>
        <w:pStyle w:val="SingleTxtG"/>
        <w:ind w:firstLine="567"/>
      </w:pPr>
      <w:r w:rsidRPr="00EB348E">
        <w:t>21.</w:t>
      </w:r>
      <w:r w:rsidRPr="00EB348E">
        <w:tab/>
      </w:r>
      <w:r w:rsidRPr="00EB348E">
        <w:rPr>
          <w:i/>
        </w:rPr>
        <w:t>Demande</w:t>
      </w:r>
      <w:r w:rsidRPr="00EB348E">
        <w:t xml:space="preserve"> au Rapporteur spécial de lui soumettre régulièrement, ainsi qu’à l’Assemblée générale, des rapports sur l’exécution de son mandat, y compris sur les efforts de suivi déployés pour mettre en œuvre les recommandations de la Commission d’enquête</w:t>
      </w:r>
      <w:r w:rsidR="0080581D">
        <w:t> </w:t>
      </w:r>
      <w:r w:rsidRPr="00EB348E">
        <w:t xml:space="preserve">; </w:t>
      </w:r>
    </w:p>
    <w:p w:rsidR="00EB348E" w:rsidRPr="00EB348E" w:rsidRDefault="00EB348E" w:rsidP="00EB348E">
      <w:pPr>
        <w:pStyle w:val="SingleTxtG"/>
        <w:ind w:firstLine="567"/>
      </w:pPr>
      <w:r w:rsidRPr="00EB348E">
        <w:t>22.</w:t>
      </w:r>
      <w:r w:rsidRPr="00EB348E">
        <w:tab/>
      </w:r>
      <w:r w:rsidRPr="00EB348E">
        <w:rPr>
          <w:i/>
        </w:rPr>
        <w:t>Demande instamment</w:t>
      </w:r>
      <w:r w:rsidRPr="00EB348E">
        <w:t xml:space="preserve"> au Gouvernement de la République populaire démocratique de Corée, au moyen d’un dialogue continu, d’inviter tous les titulaires de mandat au titre des procédures spéciales, et en particulier le Rapporteur spécial, de coopérer pleinement avec eux, de permettre au Rapporteur spécial et à ses collaborateurs d’effectuer librement des visites dans le pays, et de leur fournir toutes les informations dont ils ont besoin pour s’acquitter de leur mandat, et aussi de promouvoir la coopération technique avec le</w:t>
      </w:r>
      <w:r w:rsidR="007C79A8">
        <w:t xml:space="preserve"> </w:t>
      </w:r>
      <w:r w:rsidRPr="00EB348E">
        <w:t>Haut</w:t>
      </w:r>
      <w:r w:rsidRPr="00EB348E">
        <w:noBreakHyphen/>
        <w:t>Commissariat</w:t>
      </w:r>
      <w:r w:rsidR="0080581D">
        <w:t> </w:t>
      </w:r>
      <w:r w:rsidRPr="00EB348E">
        <w:t>;</w:t>
      </w:r>
    </w:p>
    <w:p w:rsidR="00EB348E" w:rsidRPr="00EB348E" w:rsidRDefault="00EB348E" w:rsidP="00EB348E">
      <w:pPr>
        <w:pStyle w:val="SingleTxtG"/>
        <w:ind w:firstLine="567"/>
      </w:pPr>
      <w:r w:rsidRPr="00EB348E">
        <w:t>23.</w:t>
      </w:r>
      <w:r w:rsidRPr="00EB348E">
        <w:tab/>
      </w:r>
      <w:r w:rsidRPr="00EB348E">
        <w:rPr>
          <w:i/>
        </w:rPr>
        <w:t>Encourage</w:t>
      </w:r>
      <w:r w:rsidRPr="00EB348E">
        <w:t xml:space="preserve"> le système des Nations</w:t>
      </w:r>
      <w:r w:rsidR="007C79A8">
        <w:t xml:space="preserve"> </w:t>
      </w:r>
      <w:r w:rsidRPr="00EB348E">
        <w:t>Unies, y</w:t>
      </w:r>
      <w:r w:rsidR="007C79A8">
        <w:t xml:space="preserve"> </w:t>
      </w:r>
      <w:r w:rsidRPr="00EB348E">
        <w:t>compris ses institutions spécialisées, les</w:t>
      </w:r>
      <w:r w:rsidR="007C79A8">
        <w:t xml:space="preserve"> </w:t>
      </w:r>
      <w:r w:rsidRPr="00EB348E">
        <w:t>États, les organisations intergouvernementales régionales, les institutions intéressées, les experts indépendants et les organisations non gouvernementales à mettre en place un processus constructif de dialogue et de coopération avec les titulaires de mandat au titre des procédures spéciales, dont le Rapporteur spécial, ainsi qu’avec la structure du</w:t>
      </w:r>
      <w:r w:rsidR="007C79A8">
        <w:t xml:space="preserve"> </w:t>
      </w:r>
      <w:r w:rsidRPr="00EB348E">
        <w:t>Haut</w:t>
      </w:r>
      <w:r w:rsidRPr="00EB348E">
        <w:noBreakHyphen/>
        <w:t>Commissariat opérant sur le terrain</w:t>
      </w:r>
      <w:r w:rsidR="0080581D">
        <w:t> ;</w:t>
      </w:r>
    </w:p>
    <w:p w:rsidR="00EB348E" w:rsidRPr="00EB348E" w:rsidRDefault="00EB348E" w:rsidP="00EB348E">
      <w:pPr>
        <w:pStyle w:val="SingleTxtG"/>
        <w:ind w:firstLine="567"/>
      </w:pPr>
      <w:r w:rsidRPr="00EB348E">
        <w:t>24.</w:t>
      </w:r>
      <w:r w:rsidRPr="00EB348E">
        <w:tab/>
      </w:r>
      <w:r w:rsidRPr="00EB348E">
        <w:rPr>
          <w:i/>
        </w:rPr>
        <w:t>Encourage</w:t>
      </w:r>
      <w:r w:rsidRPr="00EB348E">
        <w:t xml:space="preserve"> tous les États, le Secrétariat de l’Organisation des Nations Unies, ainsi que les institutions spécialisées des Nations</w:t>
      </w:r>
      <w:r w:rsidR="007C79A8">
        <w:t xml:space="preserve"> </w:t>
      </w:r>
      <w:r w:rsidRPr="00EB348E">
        <w:t>Unies compétentes, les organisations intergouvernementales et instances régionales, les organisations de la société civile, les fondations, les entreprises concernées et les autres parties prenantes auxquelles la</w:t>
      </w:r>
      <w:r w:rsidR="007C79A8">
        <w:t xml:space="preserve"> </w:t>
      </w:r>
      <w:r w:rsidRPr="00EB348E">
        <w:t>Commission d’enquête a adressé des recommandations, à y donner suite</w:t>
      </w:r>
      <w:r w:rsidR="0080581D">
        <w:t> ;</w:t>
      </w:r>
    </w:p>
    <w:p w:rsidR="00EB348E" w:rsidRPr="00EB348E" w:rsidRDefault="00EB348E" w:rsidP="00EB348E">
      <w:pPr>
        <w:pStyle w:val="SingleTxtG"/>
        <w:ind w:firstLine="567"/>
      </w:pPr>
      <w:r w:rsidRPr="00EB348E">
        <w:t>25.</w:t>
      </w:r>
      <w:r w:rsidRPr="00EB348E">
        <w:tab/>
      </w:r>
      <w:r w:rsidRPr="00EB348E">
        <w:rPr>
          <w:i/>
        </w:rPr>
        <w:t>Encourage</w:t>
      </w:r>
      <w:r w:rsidRPr="00EB348E">
        <w:t xml:space="preserve"> le système des Nations</w:t>
      </w:r>
      <w:r w:rsidR="007C79A8">
        <w:t xml:space="preserve"> </w:t>
      </w:r>
      <w:r w:rsidRPr="00EB348E">
        <w:t>Unies dans son ensemble à poursuivre ses efforts de manière coordonnée et unifiée en vue de remédier à la situation très préoccupante des droits de l’homme en République populaire démocratique de Corée</w:t>
      </w:r>
      <w:r w:rsidR="0080581D">
        <w:t> </w:t>
      </w:r>
      <w:r w:rsidRPr="00EB348E">
        <w:t>;</w:t>
      </w:r>
    </w:p>
    <w:p w:rsidR="00EB348E" w:rsidRPr="00EB348E" w:rsidRDefault="00EB348E" w:rsidP="00EB348E">
      <w:pPr>
        <w:pStyle w:val="SingleTxtG"/>
        <w:ind w:firstLine="567"/>
      </w:pPr>
      <w:r w:rsidRPr="00EB348E">
        <w:t>26.</w:t>
      </w:r>
      <w:r w:rsidRPr="00EB348E">
        <w:tab/>
      </w:r>
      <w:r w:rsidRPr="00EB348E">
        <w:rPr>
          <w:i/>
        </w:rPr>
        <w:t>Encourage</w:t>
      </w:r>
      <w:r w:rsidRPr="00EB348E">
        <w:t xml:space="preserve"> tous les États qui ont des relations avec la République populaire démocratique de Corée à user de leur influence pour inciter celle</w:t>
      </w:r>
      <w:r w:rsidRPr="00EB348E">
        <w:noBreakHyphen/>
        <w:t>ci à prendre immédiatement des mesures visant à mettre fin à toutes les violations des droits de l’homme, notamment en fermant les camps de prisonniers politiques et en procédant à de profondes réformes institutionnelles</w:t>
      </w:r>
      <w:r w:rsidR="0080581D">
        <w:t> ;</w:t>
      </w:r>
    </w:p>
    <w:p w:rsidR="00EB348E" w:rsidRPr="00EB348E" w:rsidRDefault="00EB348E" w:rsidP="00EB348E">
      <w:pPr>
        <w:pStyle w:val="SingleTxtG"/>
        <w:ind w:firstLine="567"/>
      </w:pPr>
      <w:r w:rsidRPr="00EB348E">
        <w:t>27.</w:t>
      </w:r>
      <w:r w:rsidRPr="00EB348E">
        <w:tab/>
      </w:r>
      <w:r w:rsidRPr="00EB348E">
        <w:rPr>
          <w:i/>
        </w:rPr>
        <w:t>Prie</w:t>
      </w:r>
      <w:r w:rsidRPr="00EB348E">
        <w:t xml:space="preserve"> le Secrétaire général de fournir au Rapporteur spécial et au</w:t>
      </w:r>
      <w:r w:rsidR="007C79A8">
        <w:t xml:space="preserve"> </w:t>
      </w:r>
      <w:r w:rsidRPr="00EB348E">
        <w:t>Haut</w:t>
      </w:r>
      <w:r w:rsidRPr="00EB348E">
        <w:noBreakHyphen/>
        <w:t>Commissariat, eu égard à sa structure sur le terrain, toute l’assistance nécessaire et un personnel suffisant pour leur permettre de s’acquitter efficacement de leur mandat, et de veiller à ce que le titulaire de mandat bénéficie de l’appui du Haut</w:t>
      </w:r>
      <w:r w:rsidRPr="00EB348E">
        <w:noBreakHyphen/>
        <w:t>Commissariat</w:t>
      </w:r>
      <w:r w:rsidR="0080581D">
        <w:t> </w:t>
      </w:r>
      <w:r w:rsidRPr="00EB348E">
        <w:t xml:space="preserve">; </w:t>
      </w:r>
    </w:p>
    <w:p w:rsidR="00EB348E" w:rsidRPr="00EB348E" w:rsidRDefault="00EB348E" w:rsidP="00EB348E">
      <w:pPr>
        <w:pStyle w:val="SingleTxtG"/>
        <w:ind w:firstLine="567"/>
      </w:pPr>
      <w:r w:rsidRPr="00EB348E">
        <w:t>28.</w:t>
      </w:r>
      <w:r w:rsidRPr="00EB348E">
        <w:tab/>
      </w:r>
      <w:r w:rsidRPr="00EB348E">
        <w:rPr>
          <w:i/>
        </w:rPr>
        <w:t>Décide</w:t>
      </w:r>
      <w:r w:rsidRPr="00EB348E">
        <w:t xml:space="preserve"> de transmettre tous les rapports du Rapporteur spécial à tous les organes compétents de l’Organisation des Nations</w:t>
      </w:r>
      <w:r w:rsidR="007C79A8">
        <w:t xml:space="preserve"> </w:t>
      </w:r>
      <w:r w:rsidRPr="00EB348E">
        <w:t>Unies et au Secrétaire général pour suite à donner.</w:t>
      </w:r>
    </w:p>
    <w:p w:rsidR="00EB348E" w:rsidRPr="00EB348E" w:rsidRDefault="00EB348E" w:rsidP="00EB348E">
      <w:pPr>
        <w:pStyle w:val="SingleTxtG"/>
        <w:jc w:val="right"/>
        <w:rPr>
          <w:i/>
        </w:rPr>
      </w:pPr>
      <w:r w:rsidRPr="00EB348E">
        <w:rPr>
          <w:i/>
        </w:rPr>
        <w:t>55</w:t>
      </w:r>
      <w:r w:rsidRPr="00EB348E">
        <w:rPr>
          <w:i/>
          <w:vertAlign w:val="superscript"/>
        </w:rPr>
        <w:t>e</w:t>
      </w:r>
      <w:r w:rsidR="004A4FEC">
        <w:rPr>
          <w:i/>
        </w:rPr>
        <w:t> </w:t>
      </w:r>
      <w:r w:rsidRPr="00EB348E">
        <w:rPr>
          <w:i/>
        </w:rPr>
        <w:t>séance</w:t>
      </w:r>
      <w:r>
        <w:rPr>
          <w:i/>
        </w:rPr>
        <w:br/>
      </w:r>
      <w:r w:rsidRPr="00EB348E">
        <w:rPr>
          <w:i/>
        </w:rPr>
        <w:t>23</w:t>
      </w:r>
      <w:r w:rsidR="004A4FEC">
        <w:rPr>
          <w:i/>
        </w:rPr>
        <w:t> </w:t>
      </w:r>
      <w:r w:rsidRPr="00EB348E">
        <w:rPr>
          <w:i/>
        </w:rPr>
        <w:t>mars 2018</w:t>
      </w:r>
    </w:p>
    <w:p w:rsidR="00EB348E" w:rsidRDefault="00EB348E" w:rsidP="00EB348E">
      <w:pPr>
        <w:pStyle w:val="SingleTxtG"/>
      </w:pPr>
      <w:r w:rsidRPr="00EB348E">
        <w:t>[Adoptée sans vote.]</w:t>
      </w:r>
      <w:bookmarkStart w:id="0" w:name="_GoBack"/>
      <w:bookmarkEnd w:id="0"/>
    </w:p>
    <w:p w:rsidR="0080581D" w:rsidRPr="0080581D" w:rsidRDefault="0080581D" w:rsidP="0080581D">
      <w:pPr>
        <w:pStyle w:val="SingleTxtG"/>
        <w:spacing w:before="240" w:after="0"/>
        <w:jc w:val="center"/>
        <w:rPr>
          <w:u w:val="single"/>
        </w:rPr>
      </w:pPr>
      <w:r>
        <w:rPr>
          <w:u w:val="single"/>
        </w:rPr>
        <w:tab/>
      </w:r>
      <w:r>
        <w:rPr>
          <w:u w:val="single"/>
        </w:rPr>
        <w:tab/>
      </w:r>
      <w:r>
        <w:rPr>
          <w:u w:val="single"/>
        </w:rPr>
        <w:tab/>
      </w:r>
    </w:p>
    <w:sectPr w:rsidR="0080581D" w:rsidRPr="0080581D" w:rsidSect="00EB348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EDF" w:rsidRPr="00EF7F30" w:rsidRDefault="00E35EDF" w:rsidP="00EF7F30">
      <w:pPr>
        <w:pStyle w:val="Pieddepage"/>
      </w:pPr>
    </w:p>
  </w:endnote>
  <w:endnote w:type="continuationSeparator" w:id="0">
    <w:p w:rsidR="00E35EDF" w:rsidRPr="00EF7F30" w:rsidRDefault="00E35EDF" w:rsidP="00EF7F30">
      <w:pPr>
        <w:pStyle w:val="Pieddepage"/>
      </w:pPr>
    </w:p>
  </w:endnote>
  <w:endnote w:type="continuationNotice" w:id="1">
    <w:p w:rsidR="00E35EDF" w:rsidRDefault="00E35E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48E" w:rsidRPr="00EB348E" w:rsidRDefault="00EB348E" w:rsidP="00EB348E">
    <w:pPr>
      <w:pStyle w:val="Pieddepage"/>
      <w:tabs>
        <w:tab w:val="right" w:pos="9638"/>
      </w:tabs>
    </w:pPr>
    <w:r w:rsidRPr="00EB348E">
      <w:rPr>
        <w:b/>
        <w:sz w:val="18"/>
      </w:rPr>
      <w:fldChar w:fldCharType="begin"/>
    </w:r>
    <w:r w:rsidRPr="00EB348E">
      <w:rPr>
        <w:b/>
        <w:sz w:val="18"/>
      </w:rPr>
      <w:instrText xml:space="preserve"> PAGE  \* MERGEFORMAT </w:instrText>
    </w:r>
    <w:r w:rsidRPr="00EB348E">
      <w:rPr>
        <w:b/>
        <w:sz w:val="18"/>
      </w:rPr>
      <w:fldChar w:fldCharType="separate"/>
    </w:r>
    <w:r w:rsidR="00027C4C">
      <w:rPr>
        <w:b/>
        <w:noProof/>
        <w:sz w:val="18"/>
      </w:rPr>
      <w:t>6</w:t>
    </w:r>
    <w:r w:rsidRPr="00EB348E">
      <w:rPr>
        <w:b/>
        <w:sz w:val="18"/>
      </w:rPr>
      <w:fldChar w:fldCharType="end"/>
    </w:r>
    <w:r>
      <w:rPr>
        <w:b/>
        <w:sz w:val="18"/>
      </w:rPr>
      <w:tab/>
    </w:r>
    <w:r>
      <w:t>GE.18-05430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48E" w:rsidRPr="00EB348E" w:rsidRDefault="00EB348E" w:rsidP="00EB348E">
    <w:pPr>
      <w:pStyle w:val="Pieddepage"/>
      <w:tabs>
        <w:tab w:val="right" w:pos="9638"/>
      </w:tabs>
      <w:rPr>
        <w:b/>
        <w:sz w:val="18"/>
      </w:rPr>
    </w:pPr>
    <w:r>
      <w:t>GE.18-05430</w:t>
    </w:r>
    <w:r>
      <w:tab/>
    </w:r>
    <w:r w:rsidRPr="00EB348E">
      <w:rPr>
        <w:b/>
        <w:sz w:val="18"/>
      </w:rPr>
      <w:fldChar w:fldCharType="begin"/>
    </w:r>
    <w:r w:rsidRPr="00EB348E">
      <w:rPr>
        <w:b/>
        <w:sz w:val="18"/>
      </w:rPr>
      <w:instrText xml:space="preserve"> PAGE  \* MERGEFORMAT </w:instrText>
    </w:r>
    <w:r w:rsidRPr="00EB348E">
      <w:rPr>
        <w:b/>
        <w:sz w:val="18"/>
      </w:rPr>
      <w:fldChar w:fldCharType="separate"/>
    </w:r>
    <w:r w:rsidR="00027C4C">
      <w:rPr>
        <w:b/>
        <w:noProof/>
        <w:sz w:val="18"/>
      </w:rPr>
      <w:t>7</w:t>
    </w:r>
    <w:r w:rsidRPr="00EB348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2E" w:rsidRPr="00EB348E" w:rsidRDefault="00EB348E" w:rsidP="00EB348E">
    <w:pPr>
      <w:pStyle w:val="Pieddepage"/>
      <w:spacing w:before="120"/>
      <w:rPr>
        <w:sz w:val="20"/>
      </w:rPr>
    </w:pPr>
    <w:r>
      <w:rPr>
        <w:sz w:val="20"/>
      </w:rPr>
      <w:t>GE.</w:t>
    </w:r>
    <w:r w:rsidR="0094352E">
      <w:rPr>
        <w:noProof/>
        <w:lang w:eastAsia="fr-CH"/>
      </w:rPr>
      <w:drawing>
        <wp:anchor distT="0" distB="0" distL="114300" distR="114300" simplePos="0" relativeHeight="251660288"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18-05430  (F)</w:t>
    </w:r>
    <w:r w:rsidR="00732540">
      <w:rPr>
        <w:sz w:val="20"/>
      </w:rPr>
      <w:t xml:space="preserve">    190418    240418</w:t>
    </w:r>
    <w:r>
      <w:rPr>
        <w:sz w:val="20"/>
      </w:rPr>
      <w:br/>
    </w:r>
    <w:r w:rsidRPr="00EB348E">
      <w:rPr>
        <w:rFonts w:ascii="C39T30Lfz" w:hAnsi="C39T30Lfz"/>
        <w:sz w:val="56"/>
      </w:rPr>
      <w:t></w:t>
    </w:r>
    <w:r w:rsidRPr="00EB348E">
      <w:rPr>
        <w:rFonts w:ascii="C39T30Lfz" w:hAnsi="C39T30Lfz"/>
        <w:sz w:val="56"/>
      </w:rPr>
      <w:t></w:t>
    </w:r>
    <w:r w:rsidRPr="00EB348E">
      <w:rPr>
        <w:rFonts w:ascii="C39T30Lfz" w:hAnsi="C39T30Lfz"/>
        <w:sz w:val="56"/>
      </w:rPr>
      <w:t></w:t>
    </w:r>
    <w:r w:rsidRPr="00EB348E">
      <w:rPr>
        <w:rFonts w:ascii="C39T30Lfz" w:hAnsi="C39T30Lfz"/>
        <w:sz w:val="56"/>
      </w:rPr>
      <w:t></w:t>
    </w:r>
    <w:r w:rsidRPr="00EB348E">
      <w:rPr>
        <w:rFonts w:ascii="C39T30Lfz" w:hAnsi="C39T30Lfz"/>
        <w:sz w:val="56"/>
      </w:rPr>
      <w:t></w:t>
    </w:r>
    <w:r w:rsidRPr="00EB348E">
      <w:rPr>
        <w:rFonts w:ascii="C39T30Lfz" w:hAnsi="C39T30Lfz"/>
        <w:sz w:val="56"/>
      </w:rPr>
      <w:t></w:t>
    </w:r>
    <w:r w:rsidRPr="00EB348E">
      <w:rPr>
        <w:rFonts w:ascii="C39T30Lfz" w:hAnsi="C39T30Lfz"/>
        <w:sz w:val="56"/>
      </w:rPr>
      <w:t></w:t>
    </w:r>
    <w:r w:rsidRPr="00EB348E">
      <w:rPr>
        <w:rFonts w:ascii="C39T30Lfz" w:hAnsi="C39T30Lfz"/>
        <w:sz w:val="56"/>
      </w:rPr>
      <w:t></w:t>
    </w:r>
    <w:r w:rsidRPr="00EB348E">
      <w:rPr>
        <w:rFonts w:ascii="C39T30Lfz" w:hAnsi="C39T30Lfz"/>
        <w:sz w:val="56"/>
      </w:rPr>
      <w:t></w:t>
    </w:r>
    <w:r>
      <w:rPr>
        <w:noProof/>
        <w:sz w:val="20"/>
        <w:lang w:eastAsia="fr-CH"/>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28650" cy="628650"/>
          <wp:effectExtent l="0" t="0" r="0" b="0"/>
          <wp:wrapNone/>
          <wp:docPr id="3" name="Image 1" descr="https://api.qrserver.com/v1/create-qr-code/?size=66x66&amp;data=https://undocs.org/fr/A/HRC/RES/3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fr/A/HRC/RES/37/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EDF" w:rsidRPr="00EF7F30" w:rsidRDefault="00E35EDF"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E35EDF" w:rsidRPr="00EF7F30" w:rsidRDefault="00E35EDF" w:rsidP="000E5ADA">
      <w:pPr>
        <w:pStyle w:val="Pieddepage"/>
        <w:tabs>
          <w:tab w:val="right" w:pos="2155"/>
        </w:tabs>
        <w:spacing w:after="80" w:line="240" w:lineRule="atLeast"/>
        <w:ind w:left="680"/>
      </w:pPr>
      <w:r w:rsidRPr="00EF7F30">
        <w:rPr>
          <w:u w:val="single"/>
        </w:rPr>
        <w:tab/>
      </w:r>
    </w:p>
  </w:footnote>
  <w:footnote w:type="continuationNotice" w:id="1">
    <w:p w:rsidR="00E35EDF" w:rsidRPr="000F2457" w:rsidRDefault="00E35EDF">
      <w:pPr>
        <w:spacing w:line="240" w:lineRule="auto"/>
        <w:rPr>
          <w:sz w:val="2"/>
          <w:szCs w:val="2"/>
        </w:rPr>
      </w:pPr>
    </w:p>
  </w:footnote>
  <w:footnote w:id="2">
    <w:p w:rsidR="00EB348E" w:rsidRDefault="00EB348E" w:rsidP="00EB348E">
      <w:pPr>
        <w:pStyle w:val="Notedebasdepage"/>
        <w:rPr>
          <w:lang w:val="en-US"/>
        </w:rPr>
      </w:pPr>
      <w:r>
        <w:tab/>
      </w:r>
      <w:r>
        <w:rPr>
          <w:rStyle w:val="Appelnotedebasdep"/>
        </w:rPr>
        <w:footnoteRef/>
      </w:r>
      <w:r>
        <w:rPr>
          <w:lang w:val="en-US"/>
        </w:rPr>
        <w:tab/>
        <w:t>A/HRC/25/63.</w:t>
      </w:r>
    </w:p>
  </w:footnote>
  <w:footnote w:id="3">
    <w:p w:rsidR="00EB348E" w:rsidRDefault="00EB348E" w:rsidP="00EB348E">
      <w:pPr>
        <w:pStyle w:val="Notedebasdepage"/>
        <w:rPr>
          <w:lang w:val="en-US"/>
        </w:rPr>
      </w:pPr>
      <w:r>
        <w:rPr>
          <w:lang w:val="en-US"/>
        </w:rPr>
        <w:tab/>
      </w:r>
      <w:r>
        <w:rPr>
          <w:rStyle w:val="Appelnotedebasdep"/>
        </w:rPr>
        <w:footnoteRef/>
      </w:r>
      <w:r>
        <w:rPr>
          <w:lang w:val="en-US"/>
        </w:rPr>
        <w:tab/>
        <w:t>CEDAW/C/PRK/CO/2-4.</w:t>
      </w:r>
    </w:p>
  </w:footnote>
  <w:footnote w:id="4">
    <w:p w:rsidR="00EB348E" w:rsidRDefault="00EB348E" w:rsidP="00EB348E">
      <w:pPr>
        <w:pStyle w:val="Notedebasdepage"/>
        <w:rPr>
          <w:lang w:val="en-US"/>
        </w:rPr>
      </w:pPr>
      <w:r>
        <w:rPr>
          <w:lang w:val="en-US"/>
        </w:rPr>
        <w:tab/>
      </w:r>
      <w:r>
        <w:rPr>
          <w:rStyle w:val="Appelnotedebasdep"/>
        </w:rPr>
        <w:footnoteRef/>
      </w:r>
      <w:r>
        <w:rPr>
          <w:lang w:val="en-US"/>
        </w:rPr>
        <w:tab/>
        <w:t>CRC/C/PRK/CO/5.</w:t>
      </w:r>
    </w:p>
  </w:footnote>
  <w:footnote w:id="5">
    <w:p w:rsidR="00EB348E" w:rsidRDefault="00EB348E" w:rsidP="00EB348E">
      <w:pPr>
        <w:pStyle w:val="Notedebasdepage"/>
        <w:rPr>
          <w:lang w:val="en-US"/>
        </w:rPr>
      </w:pPr>
      <w:r>
        <w:rPr>
          <w:lang w:val="en-US"/>
        </w:rPr>
        <w:tab/>
      </w:r>
      <w:r>
        <w:rPr>
          <w:rStyle w:val="Appelnotedebasdep"/>
        </w:rPr>
        <w:footnoteRef/>
      </w:r>
      <w:r>
        <w:rPr>
          <w:lang w:val="en-US"/>
        </w:rPr>
        <w:tab/>
        <w:t>A/HRC/37/56/Add.1.</w:t>
      </w:r>
    </w:p>
  </w:footnote>
  <w:footnote w:id="6">
    <w:p w:rsidR="00EB348E" w:rsidRDefault="00EB348E" w:rsidP="00EB348E">
      <w:pPr>
        <w:pStyle w:val="Notedebasdepage"/>
        <w:rPr>
          <w:lang w:val="en-US"/>
        </w:rPr>
      </w:pPr>
      <w:r>
        <w:rPr>
          <w:lang w:val="en-US"/>
        </w:rPr>
        <w:tab/>
      </w:r>
      <w:r>
        <w:rPr>
          <w:rStyle w:val="Appelnotedebasdep"/>
        </w:rPr>
        <w:footnoteRef/>
      </w:r>
      <w:r>
        <w:rPr>
          <w:lang w:val="en-US"/>
        </w:rPr>
        <w:tab/>
        <w:t xml:space="preserve"> A/HRC/37/69.</w:t>
      </w:r>
    </w:p>
  </w:footnote>
  <w:footnote w:id="7">
    <w:p w:rsidR="00EB348E" w:rsidRDefault="00EB348E" w:rsidP="00EB348E">
      <w:pPr>
        <w:pStyle w:val="Notedebasdepage"/>
        <w:rPr>
          <w:lang w:val="fr-FR"/>
        </w:rPr>
      </w:pPr>
      <w:r>
        <w:rPr>
          <w:lang w:val="en-US"/>
        </w:rPr>
        <w:tab/>
      </w:r>
      <w:r>
        <w:rPr>
          <w:rStyle w:val="Appelnotedebasdep"/>
        </w:rPr>
        <w:footnoteRef/>
      </w:r>
      <w:r>
        <w:rPr>
          <w:lang w:val="en-US"/>
        </w:rPr>
        <w:tab/>
      </w:r>
      <w:r>
        <w:t>A/HRC/34/66 et 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48E" w:rsidRPr="00EB348E" w:rsidRDefault="00027C4C">
    <w:pPr>
      <w:pStyle w:val="En-tte"/>
    </w:pPr>
    <w:r>
      <w:fldChar w:fldCharType="begin"/>
    </w:r>
    <w:r>
      <w:instrText xml:space="preserve"> TITLE  \* MERGEFORMAT </w:instrText>
    </w:r>
    <w:r>
      <w:fldChar w:fldCharType="separate"/>
    </w:r>
    <w:r>
      <w:t>A/HRC/RES/37/28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48E" w:rsidRPr="00EB348E" w:rsidRDefault="00027C4C" w:rsidP="00EB348E">
    <w:pPr>
      <w:pStyle w:val="En-tte"/>
      <w:jc w:val="right"/>
    </w:pPr>
    <w:r>
      <w:fldChar w:fldCharType="begin"/>
    </w:r>
    <w:r>
      <w:instrText xml:space="preserve"> TITLE  \* MERGEFORMAT </w:instrText>
    </w:r>
    <w:r>
      <w:fldChar w:fldCharType="separate"/>
    </w:r>
    <w:r>
      <w:t>A/HRC/RES/37/28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EDF"/>
    <w:rsid w:val="00023842"/>
    <w:rsid w:val="00027C4C"/>
    <w:rsid w:val="0007796D"/>
    <w:rsid w:val="000E5ADA"/>
    <w:rsid w:val="000F2457"/>
    <w:rsid w:val="00111F2F"/>
    <w:rsid w:val="00131E73"/>
    <w:rsid w:val="0014365E"/>
    <w:rsid w:val="00176178"/>
    <w:rsid w:val="001F525A"/>
    <w:rsid w:val="00212168"/>
    <w:rsid w:val="00260711"/>
    <w:rsid w:val="002D7C82"/>
    <w:rsid w:val="002E0D9C"/>
    <w:rsid w:val="003472B4"/>
    <w:rsid w:val="003547BE"/>
    <w:rsid w:val="0036735D"/>
    <w:rsid w:val="00446FE5"/>
    <w:rsid w:val="00472E13"/>
    <w:rsid w:val="004A4FEC"/>
    <w:rsid w:val="00552797"/>
    <w:rsid w:val="00573BE5"/>
    <w:rsid w:val="00586ED3"/>
    <w:rsid w:val="00587A52"/>
    <w:rsid w:val="005B4E23"/>
    <w:rsid w:val="00617B29"/>
    <w:rsid w:val="00676CB4"/>
    <w:rsid w:val="0068446C"/>
    <w:rsid w:val="00695AED"/>
    <w:rsid w:val="00710BD6"/>
    <w:rsid w:val="0071601D"/>
    <w:rsid w:val="00721020"/>
    <w:rsid w:val="00731589"/>
    <w:rsid w:val="00732540"/>
    <w:rsid w:val="007C79A8"/>
    <w:rsid w:val="0080581D"/>
    <w:rsid w:val="0080684C"/>
    <w:rsid w:val="00871C75"/>
    <w:rsid w:val="008776DC"/>
    <w:rsid w:val="008B386A"/>
    <w:rsid w:val="008D7624"/>
    <w:rsid w:val="0094352E"/>
    <w:rsid w:val="00962015"/>
    <w:rsid w:val="009705C8"/>
    <w:rsid w:val="009A47AB"/>
    <w:rsid w:val="00A12E20"/>
    <w:rsid w:val="00A2307A"/>
    <w:rsid w:val="00A304CD"/>
    <w:rsid w:val="00A40A8D"/>
    <w:rsid w:val="00AC7BEB"/>
    <w:rsid w:val="00AE323C"/>
    <w:rsid w:val="00B16AAF"/>
    <w:rsid w:val="00B22A9E"/>
    <w:rsid w:val="00B24C75"/>
    <w:rsid w:val="00B528BF"/>
    <w:rsid w:val="00C02897"/>
    <w:rsid w:val="00C12613"/>
    <w:rsid w:val="00D45432"/>
    <w:rsid w:val="00DB1831"/>
    <w:rsid w:val="00DD3BFD"/>
    <w:rsid w:val="00E228A8"/>
    <w:rsid w:val="00E35EDF"/>
    <w:rsid w:val="00E6618E"/>
    <w:rsid w:val="00E87B76"/>
    <w:rsid w:val="00EB348E"/>
    <w:rsid w:val="00EF7F30"/>
    <w:rsid w:val="00F3022A"/>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ADF09F"/>
  <w15:docId w15:val="{DF2260CC-C6AC-4C0E-9D84-3E939FCC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574EA-4976-4CAB-935C-25E58BDE3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5</TotalTime>
  <Pages>7</Pages>
  <Words>4237</Words>
  <Characters>23309</Characters>
  <Application>Microsoft Office Word</Application>
  <DocSecurity>0</DocSecurity>
  <Lines>194</Lines>
  <Paragraphs>54</Paragraphs>
  <ScaleCrop>false</ScaleCrop>
  <HeadingPairs>
    <vt:vector size="2" baseType="variant">
      <vt:variant>
        <vt:lpstr>Titre</vt:lpstr>
      </vt:variant>
      <vt:variant>
        <vt:i4>1</vt:i4>
      </vt:variant>
    </vt:vector>
  </HeadingPairs>
  <TitlesOfParts>
    <vt:vector size="1" baseType="lpstr">
      <vt:lpstr>A/HRC/RES/37/28</vt:lpstr>
    </vt:vector>
  </TitlesOfParts>
  <Company>DCM</Company>
  <LinksUpToDate>false</LinksUpToDate>
  <CharactersWithSpaces>27492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A/HRC/RES/37/28</dc:title>
  <dc:subject/>
  <dc:creator>Fabienne CRELIER</dc:creator>
  <cp:keywords/>
  <cp:lastModifiedBy>Fabienne Crelier</cp:lastModifiedBy>
  <cp:revision>3</cp:revision>
  <cp:lastPrinted>2018-04-24T08:57:00Z</cp:lastPrinted>
  <dcterms:created xsi:type="dcterms:W3CDTF">2018-04-24T08:57:00Z</dcterms:created>
  <dcterms:modified xsi:type="dcterms:W3CDTF">2018-04-24T09:02:00Z</dcterms:modified>
</cp:coreProperties>
</file>