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E1C39" w:rsidRDefault="00CE1C39" w:rsidP="000E62AA">
            <w:pPr>
              <w:spacing w:line="240" w:lineRule="atLeast"/>
              <w:jc w:val="right"/>
              <w:rPr>
                <w:sz w:val="20"/>
                <w:szCs w:val="21"/>
              </w:rPr>
            </w:pPr>
            <w:r w:rsidRPr="00CE1C39">
              <w:rPr>
                <w:sz w:val="40"/>
                <w:szCs w:val="21"/>
              </w:rPr>
              <w:t>A</w:t>
            </w:r>
            <w:r>
              <w:rPr>
                <w:sz w:val="20"/>
                <w:szCs w:val="21"/>
              </w:rPr>
              <w:t>/</w:t>
            </w:r>
            <w:proofErr w:type="spellStart"/>
            <w:r>
              <w:rPr>
                <w:sz w:val="20"/>
                <w:szCs w:val="21"/>
              </w:rPr>
              <w:t>HRC</w:t>
            </w:r>
            <w:proofErr w:type="spellEnd"/>
            <w:r>
              <w:rPr>
                <w:sz w:val="20"/>
                <w:szCs w:val="21"/>
              </w:rPr>
              <w:t>/RES/44/5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6915B9" w:rsidRPr="006915B9">
              <w:rPr>
                <w:sz w:val="20"/>
              </w:rPr>
              <w:t>General</w:t>
            </w:r>
          </w:p>
          <w:p w:rsidR="00A1364C" w:rsidRPr="00F124C6" w:rsidRDefault="00083993" w:rsidP="000E62AA">
            <w:pPr>
              <w:spacing w:line="240" w:lineRule="atLeast"/>
              <w:rPr>
                <w:sz w:val="20"/>
              </w:rPr>
            </w:pPr>
            <w:r>
              <w:rPr>
                <w:sz w:val="20"/>
              </w:rPr>
              <w:t xml:space="preserve">22 </w:t>
            </w:r>
            <w:r w:rsidRPr="00083993">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083993" w:rsidRDefault="00083993" w:rsidP="00C7253F">
      <w:pPr>
        <w:spacing w:before="120"/>
        <w:rPr>
          <w:rFonts w:eastAsia="黑体"/>
          <w:sz w:val="24"/>
          <w:szCs w:val="24"/>
          <w:lang w:val="fr-CH"/>
        </w:rPr>
      </w:pPr>
      <w:r>
        <w:rPr>
          <w:rFonts w:eastAsia="黑体" w:hint="eastAsia"/>
          <w:sz w:val="24"/>
          <w:szCs w:val="24"/>
          <w:lang w:val="fr-CH"/>
        </w:rPr>
        <w:t>人权理事会</w:t>
      </w:r>
    </w:p>
    <w:p w:rsidR="00083993" w:rsidRPr="00083993" w:rsidRDefault="00083993" w:rsidP="00083993">
      <w:pPr>
        <w:rPr>
          <w:rFonts w:eastAsia="黑体" w:hint="eastAsia"/>
          <w:szCs w:val="21"/>
          <w:lang w:val="fr-CH"/>
        </w:rPr>
      </w:pPr>
      <w:r w:rsidRPr="00083993">
        <w:rPr>
          <w:rFonts w:eastAsia="黑体" w:hint="eastAsia"/>
          <w:szCs w:val="21"/>
          <w:lang w:val="fr-CH"/>
        </w:rPr>
        <w:t>第四十四届会议</w:t>
      </w:r>
    </w:p>
    <w:p w:rsidR="00083993" w:rsidRPr="00BF3D18" w:rsidRDefault="00083993" w:rsidP="00083993">
      <w:pPr>
        <w:rPr>
          <w:rFonts w:ascii="Time New Roman" w:hAnsi="Time New Roman" w:hint="eastAsia"/>
          <w:szCs w:val="21"/>
          <w:lang w:val="fr-CH"/>
        </w:rPr>
      </w:pPr>
      <w:r w:rsidRPr="00BF3D18">
        <w:rPr>
          <w:rFonts w:ascii="Time New Roman" w:hAnsi="Time New Roman" w:hint="eastAsia"/>
          <w:szCs w:val="21"/>
          <w:lang w:val="fr-CH"/>
        </w:rPr>
        <w:t>2020</w:t>
      </w:r>
      <w:r w:rsidRPr="00BF3D18">
        <w:rPr>
          <w:rFonts w:ascii="Time New Roman" w:hAnsi="Time New Roman" w:hint="eastAsia"/>
          <w:szCs w:val="21"/>
          <w:lang w:val="fr-CH"/>
        </w:rPr>
        <w:t>年</w:t>
      </w:r>
      <w:r w:rsidRPr="00BF3D18">
        <w:rPr>
          <w:rFonts w:ascii="Time New Roman" w:hAnsi="Time New Roman" w:hint="eastAsia"/>
          <w:szCs w:val="21"/>
          <w:lang w:val="fr-CH"/>
        </w:rPr>
        <w:t>6</w:t>
      </w:r>
      <w:r w:rsidRPr="00BF3D18">
        <w:rPr>
          <w:rFonts w:ascii="Time New Roman" w:hAnsi="Time New Roman" w:hint="eastAsia"/>
          <w:szCs w:val="21"/>
          <w:lang w:val="fr-CH"/>
        </w:rPr>
        <w:t>月</w:t>
      </w:r>
      <w:r w:rsidRPr="00BF3D18">
        <w:rPr>
          <w:rFonts w:ascii="Time New Roman" w:hAnsi="Time New Roman" w:hint="eastAsia"/>
          <w:szCs w:val="21"/>
          <w:lang w:val="fr-CH"/>
        </w:rPr>
        <w:t>30</w:t>
      </w:r>
      <w:r w:rsidRPr="00BF3D18">
        <w:rPr>
          <w:rFonts w:ascii="Time New Roman" w:hAnsi="Time New Roman" w:hint="eastAsia"/>
          <w:szCs w:val="21"/>
          <w:lang w:val="fr-CH"/>
        </w:rPr>
        <w:t>日至</w:t>
      </w:r>
      <w:r w:rsidRPr="00BF3D18">
        <w:rPr>
          <w:rFonts w:ascii="Time New Roman" w:hAnsi="Time New Roman" w:hint="eastAsia"/>
          <w:szCs w:val="21"/>
          <w:lang w:val="fr-CH"/>
        </w:rPr>
        <w:t>7</w:t>
      </w:r>
      <w:r w:rsidRPr="00BF3D18">
        <w:rPr>
          <w:rFonts w:ascii="Time New Roman" w:hAnsi="Time New Roman" w:hint="eastAsia"/>
          <w:szCs w:val="21"/>
          <w:lang w:val="fr-CH"/>
        </w:rPr>
        <w:t>月</w:t>
      </w:r>
      <w:r w:rsidRPr="00BF3D18">
        <w:rPr>
          <w:rFonts w:ascii="Time New Roman" w:hAnsi="Time New Roman" w:hint="eastAsia"/>
          <w:szCs w:val="21"/>
          <w:lang w:val="fr-CH"/>
        </w:rPr>
        <w:t>17</w:t>
      </w:r>
      <w:r w:rsidRPr="00BF3D18">
        <w:rPr>
          <w:rFonts w:ascii="Time New Roman" w:hAnsi="Time New Roman" w:hint="eastAsia"/>
          <w:szCs w:val="21"/>
          <w:lang w:val="fr-CH"/>
        </w:rPr>
        <w:t>日</w:t>
      </w:r>
    </w:p>
    <w:p w:rsidR="00083993" w:rsidRPr="00BF3D18" w:rsidRDefault="00083993" w:rsidP="00083993">
      <w:pPr>
        <w:rPr>
          <w:rFonts w:ascii="Time New Roman" w:hAnsi="Time New Roman" w:hint="eastAsia"/>
          <w:szCs w:val="21"/>
          <w:lang w:val="fr-CH"/>
        </w:rPr>
      </w:pPr>
      <w:r w:rsidRPr="00BF3D18">
        <w:rPr>
          <w:rFonts w:ascii="Time New Roman" w:hAnsi="Time New Roman" w:hint="eastAsia"/>
          <w:szCs w:val="21"/>
          <w:lang w:val="fr-CH"/>
        </w:rPr>
        <w:t>议程项目</w:t>
      </w:r>
      <w:r w:rsidRPr="00BF3D18">
        <w:rPr>
          <w:rFonts w:ascii="Time New Roman" w:hAnsi="Time New Roman" w:hint="eastAsia"/>
          <w:szCs w:val="21"/>
          <w:lang w:val="fr-CH"/>
        </w:rPr>
        <w:t>3</w:t>
      </w:r>
    </w:p>
    <w:p w:rsidR="00083993" w:rsidRDefault="00083993" w:rsidP="00083993">
      <w:pPr>
        <w:rPr>
          <w:rFonts w:eastAsia="黑体"/>
          <w:lang w:val="fr-CH"/>
        </w:rPr>
      </w:pPr>
      <w:r w:rsidRPr="00083993">
        <w:rPr>
          <w:rFonts w:eastAsia="黑体" w:hint="eastAsia"/>
          <w:szCs w:val="21"/>
          <w:lang w:val="fr-CH"/>
        </w:rPr>
        <w:t>促进和保护所有人权</w:t>
      </w:r>
      <w:r w:rsidR="00D46127" w:rsidRPr="00D46127">
        <w:rPr>
          <w:rFonts w:eastAsia="黑体" w:hint="eastAsia"/>
          <w:spacing w:val="-50"/>
          <w:szCs w:val="21"/>
          <w:lang w:val="fr-CH"/>
        </w:rPr>
        <w:t>―</w:t>
      </w:r>
      <w:r w:rsidR="00D46127" w:rsidRPr="00D46127">
        <w:rPr>
          <w:rFonts w:eastAsia="黑体" w:hint="eastAsia"/>
          <w:szCs w:val="21"/>
          <w:lang w:val="fr-CH"/>
        </w:rPr>
        <w:t>―</w:t>
      </w:r>
      <w:r w:rsidRPr="00083993">
        <w:rPr>
          <w:rFonts w:eastAsia="黑体" w:hint="eastAsia"/>
          <w:szCs w:val="21"/>
          <w:lang w:val="fr-CH"/>
        </w:rPr>
        <w:t>公民权利、政治权利、</w:t>
      </w:r>
      <w:r>
        <w:rPr>
          <w:rFonts w:eastAsia="黑体"/>
          <w:szCs w:val="21"/>
          <w:lang w:val="fr-CH"/>
        </w:rPr>
        <w:br/>
      </w:r>
      <w:r w:rsidRPr="00083993">
        <w:rPr>
          <w:rFonts w:eastAsia="黑体" w:hint="eastAsia"/>
          <w:szCs w:val="21"/>
          <w:lang w:val="fr-CH"/>
        </w:rPr>
        <w:t>经济、社会和文化权利，包括发展权</w:t>
      </w:r>
    </w:p>
    <w:p w:rsidR="00CE1C39" w:rsidRDefault="00CE1C39" w:rsidP="00BF6D17">
      <w:pPr>
        <w:rPr>
          <w:lang w:val="fr-CH"/>
        </w:rPr>
      </w:pPr>
    </w:p>
    <w:p w:rsidR="00083993" w:rsidRDefault="00083993" w:rsidP="00BF3D18">
      <w:pPr>
        <w:pStyle w:val="HChGC"/>
        <w:rPr>
          <w:lang w:val="fr-CH"/>
        </w:rPr>
      </w:pPr>
      <w:r w:rsidRPr="00EE06CD">
        <w:tab/>
      </w:r>
      <w:r w:rsidRPr="00EE06CD">
        <w:tab/>
      </w:r>
      <w:r w:rsidRPr="008E3459">
        <w:rPr>
          <w:rFonts w:hint="eastAsia"/>
          <w:lang w:val="fr-CH"/>
        </w:rPr>
        <w:t>人权理事会</w:t>
      </w:r>
      <w:r w:rsidRPr="008E3459">
        <w:rPr>
          <w:rFonts w:hint="eastAsia"/>
          <w:lang w:val="fr-CH"/>
        </w:rPr>
        <w:t>20</w:t>
      </w:r>
      <w:r>
        <w:rPr>
          <w:lang w:val="fr-CH"/>
        </w:rPr>
        <w:t>20</w:t>
      </w:r>
      <w:r w:rsidRPr="008E3459">
        <w:rPr>
          <w:rFonts w:hint="eastAsia"/>
          <w:lang w:val="fr-CH"/>
        </w:rPr>
        <w:t>年</w:t>
      </w:r>
      <w:r>
        <w:rPr>
          <w:lang w:val="fr-CH"/>
        </w:rPr>
        <w:t>7</w:t>
      </w:r>
      <w:r w:rsidRPr="008E3459">
        <w:rPr>
          <w:rFonts w:hint="eastAsia"/>
          <w:lang w:val="fr-CH"/>
        </w:rPr>
        <w:t>月</w:t>
      </w:r>
      <w:r>
        <w:rPr>
          <w:lang w:val="fr-CH"/>
        </w:rPr>
        <w:t>1</w:t>
      </w:r>
      <w:r w:rsidRPr="008E3459">
        <w:rPr>
          <w:rFonts w:hint="eastAsia"/>
          <w:lang w:val="fr-CH"/>
        </w:rPr>
        <w:t>6</w:t>
      </w:r>
      <w:r w:rsidRPr="008E3459">
        <w:rPr>
          <w:rFonts w:hint="eastAsia"/>
          <w:lang w:val="fr-CH"/>
        </w:rPr>
        <w:t>日通过的决议</w:t>
      </w:r>
    </w:p>
    <w:p w:rsidR="00083993" w:rsidRPr="00B25A18" w:rsidRDefault="00D46127" w:rsidP="00091AAB">
      <w:pPr>
        <w:pStyle w:val="H1GC"/>
        <w:spacing w:after="320"/>
        <w:rPr>
          <w:lang w:val="fr-CH"/>
        </w:rPr>
      </w:pPr>
      <w:r>
        <w:rPr>
          <w:b/>
        </w:rPr>
        <w:tab/>
      </w:r>
      <w:r w:rsidR="00083993" w:rsidRPr="00091AAB">
        <w:rPr>
          <w:bCs/>
        </w:rPr>
        <w:t>44/5.</w:t>
      </w:r>
      <w:r w:rsidR="00083993">
        <w:rPr>
          <w:b/>
        </w:rPr>
        <w:tab/>
      </w:r>
      <w:r w:rsidR="00083993" w:rsidRPr="00B25A18">
        <w:rPr>
          <w:rFonts w:hint="eastAsia"/>
          <w:lang w:val="fr-CH"/>
        </w:rPr>
        <w:t>法外处决、即决处决或任意处决问题特别报告员的任务</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人权理事会</w:t>
      </w:r>
      <w:r w:rsidRPr="00B25A18">
        <w:rPr>
          <w:rFonts w:hint="eastAsia"/>
          <w:lang w:val="fr-CH"/>
        </w:rPr>
        <w:t>，</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回顾</w:t>
      </w:r>
      <w:r w:rsidRPr="00B25A18">
        <w:rPr>
          <w:rFonts w:hint="eastAsia"/>
          <w:lang w:val="fr-CH"/>
        </w:rPr>
        <w:t>保障生命、自由和人身安全权的《世界人权宣言》</w:t>
      </w:r>
      <w:r>
        <w:rPr>
          <w:rFonts w:hint="eastAsia"/>
          <w:lang w:val="fr-CH"/>
        </w:rPr>
        <w:t>，</w:t>
      </w:r>
      <w:r w:rsidRPr="00B25A18">
        <w:rPr>
          <w:rFonts w:hint="eastAsia"/>
          <w:lang w:val="fr-CH"/>
        </w:rPr>
        <w:t>以及《公民及政治权利国际公约》的有关规定，</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考虑到</w:t>
      </w:r>
      <w:r w:rsidRPr="00B25A18">
        <w:rPr>
          <w:rFonts w:hint="eastAsia"/>
          <w:lang w:val="fr-CH"/>
        </w:rPr>
        <w:t>法外处决、即决处决或任意处决问题特别报告</w:t>
      </w:r>
      <w:proofErr w:type="gramStart"/>
      <w:r w:rsidRPr="00B25A18">
        <w:rPr>
          <w:rFonts w:hint="eastAsia"/>
          <w:lang w:val="fr-CH"/>
        </w:rPr>
        <w:t>员任务</w:t>
      </w:r>
      <w:proofErr w:type="gramEnd"/>
      <w:r w:rsidRPr="00B25A18">
        <w:rPr>
          <w:rFonts w:hint="eastAsia"/>
          <w:lang w:val="fr-CH"/>
        </w:rPr>
        <w:t>的法律框架，包</w:t>
      </w:r>
      <w:r w:rsidRPr="00E9047B">
        <w:rPr>
          <w:rFonts w:hint="eastAsia"/>
          <w:spacing w:val="6"/>
          <w:lang w:val="fr-CH"/>
        </w:rPr>
        <w:t>括人权委员会</w:t>
      </w:r>
      <w:r w:rsidRPr="00E9047B">
        <w:rPr>
          <w:rFonts w:hint="eastAsia"/>
          <w:spacing w:val="6"/>
          <w:lang w:val="fr-CH"/>
        </w:rPr>
        <w:t>1992</w:t>
      </w:r>
      <w:r w:rsidRPr="00E9047B">
        <w:rPr>
          <w:rFonts w:hint="eastAsia"/>
          <w:spacing w:val="6"/>
          <w:lang w:val="fr-CH"/>
        </w:rPr>
        <w:t>年</w:t>
      </w:r>
      <w:r w:rsidRPr="00E9047B">
        <w:rPr>
          <w:rFonts w:hint="eastAsia"/>
          <w:spacing w:val="6"/>
          <w:lang w:val="fr-CH"/>
        </w:rPr>
        <w:t>3</w:t>
      </w:r>
      <w:r w:rsidRPr="00E9047B">
        <w:rPr>
          <w:rFonts w:hint="eastAsia"/>
          <w:spacing w:val="6"/>
          <w:lang w:val="fr-CH"/>
        </w:rPr>
        <w:t>月</w:t>
      </w:r>
      <w:r w:rsidRPr="00E9047B">
        <w:rPr>
          <w:rFonts w:hint="eastAsia"/>
          <w:spacing w:val="6"/>
          <w:lang w:val="fr-CH"/>
        </w:rPr>
        <w:t>5</w:t>
      </w:r>
      <w:r w:rsidRPr="00E9047B">
        <w:rPr>
          <w:rFonts w:hint="eastAsia"/>
          <w:spacing w:val="6"/>
          <w:lang w:val="fr-CH"/>
        </w:rPr>
        <w:t>日第</w:t>
      </w:r>
      <w:r w:rsidRPr="00E9047B">
        <w:rPr>
          <w:rFonts w:hint="eastAsia"/>
          <w:spacing w:val="6"/>
          <w:lang w:val="fr-CH"/>
        </w:rPr>
        <w:t>1992/72</w:t>
      </w:r>
      <w:r w:rsidRPr="00E9047B">
        <w:rPr>
          <w:rFonts w:hint="eastAsia"/>
          <w:spacing w:val="6"/>
          <w:lang w:val="fr-CH"/>
        </w:rPr>
        <w:t>号决议和大会</w:t>
      </w:r>
      <w:r w:rsidRPr="00E9047B">
        <w:rPr>
          <w:rFonts w:hint="eastAsia"/>
          <w:spacing w:val="6"/>
          <w:lang w:val="fr-CH"/>
        </w:rPr>
        <w:t>1992</w:t>
      </w:r>
      <w:r w:rsidRPr="00E9047B">
        <w:rPr>
          <w:rFonts w:hint="eastAsia"/>
          <w:spacing w:val="6"/>
          <w:lang w:val="fr-CH"/>
        </w:rPr>
        <w:t>年</w:t>
      </w:r>
      <w:r w:rsidRPr="00E9047B">
        <w:rPr>
          <w:rFonts w:hint="eastAsia"/>
          <w:spacing w:val="6"/>
          <w:lang w:val="fr-CH"/>
        </w:rPr>
        <w:t>12</w:t>
      </w:r>
      <w:r w:rsidRPr="00E9047B">
        <w:rPr>
          <w:rFonts w:hint="eastAsia"/>
          <w:spacing w:val="6"/>
          <w:lang w:val="fr-CH"/>
        </w:rPr>
        <w:t>月</w:t>
      </w:r>
      <w:r w:rsidRPr="00E9047B">
        <w:rPr>
          <w:rFonts w:hint="eastAsia"/>
          <w:spacing w:val="6"/>
          <w:lang w:val="fr-CH"/>
        </w:rPr>
        <w:t>18</w:t>
      </w:r>
      <w:r w:rsidRPr="00E9047B">
        <w:rPr>
          <w:rFonts w:hint="eastAsia"/>
          <w:spacing w:val="6"/>
          <w:lang w:val="fr-CH"/>
        </w:rPr>
        <w:t>日第</w:t>
      </w:r>
      <w:r w:rsidRPr="00B25A18">
        <w:rPr>
          <w:rFonts w:hint="eastAsia"/>
          <w:lang w:val="fr-CH"/>
        </w:rPr>
        <w:t>47/136</w:t>
      </w:r>
      <w:r w:rsidRPr="00B25A18">
        <w:rPr>
          <w:rFonts w:hint="eastAsia"/>
          <w:lang w:val="fr-CH"/>
        </w:rPr>
        <w:t>号决议中的规定，</w:t>
      </w:r>
    </w:p>
    <w:p w:rsidR="00083993" w:rsidRPr="00B25A18" w:rsidRDefault="00083993" w:rsidP="00083993">
      <w:pPr>
        <w:pStyle w:val="SingleTxtGC"/>
        <w:rPr>
          <w:lang w:val="fr-CH"/>
        </w:rPr>
      </w:pPr>
      <w:r w:rsidRPr="00110896">
        <w:rPr>
          <w:rFonts w:hint="eastAsia"/>
          <w:spacing w:val="2"/>
          <w:lang w:val="fr-CH"/>
        </w:rPr>
        <w:tab/>
      </w:r>
      <w:r w:rsidRPr="00110896">
        <w:rPr>
          <w:rFonts w:ascii="Time New Roman" w:eastAsia="楷体" w:hAnsi="Time New Roman" w:hint="eastAsia"/>
          <w:spacing w:val="2"/>
          <w:lang w:val="fr-CH"/>
        </w:rPr>
        <w:t>欢迎</w:t>
      </w:r>
      <w:r w:rsidRPr="00110896">
        <w:rPr>
          <w:rFonts w:hint="eastAsia"/>
          <w:spacing w:val="2"/>
          <w:lang w:val="fr-CH"/>
        </w:rPr>
        <w:t>1949</w:t>
      </w:r>
      <w:r w:rsidRPr="00110896">
        <w:rPr>
          <w:rFonts w:hint="eastAsia"/>
          <w:spacing w:val="2"/>
          <w:lang w:val="fr-CH"/>
        </w:rPr>
        <w:t>年</w:t>
      </w:r>
      <w:r w:rsidRPr="00110896">
        <w:rPr>
          <w:rFonts w:hint="eastAsia"/>
          <w:spacing w:val="2"/>
          <w:lang w:val="fr-CH"/>
        </w:rPr>
        <w:t>8</w:t>
      </w:r>
      <w:r w:rsidRPr="00110896">
        <w:rPr>
          <w:rFonts w:hint="eastAsia"/>
          <w:spacing w:val="2"/>
          <w:lang w:val="fr-CH"/>
        </w:rPr>
        <w:t>月</w:t>
      </w:r>
      <w:r w:rsidRPr="00110896">
        <w:rPr>
          <w:rFonts w:hint="eastAsia"/>
          <w:spacing w:val="2"/>
          <w:lang w:val="fr-CH"/>
        </w:rPr>
        <w:t>12</w:t>
      </w:r>
      <w:r w:rsidRPr="00110896">
        <w:rPr>
          <w:rFonts w:hint="eastAsia"/>
          <w:spacing w:val="2"/>
          <w:lang w:val="fr-CH"/>
        </w:rPr>
        <w:t>日日内瓦四公约获得普遍批准，四公约与国际人权法一</w:t>
      </w:r>
      <w:r w:rsidRPr="00B25A18">
        <w:rPr>
          <w:rFonts w:hint="eastAsia"/>
          <w:lang w:val="fr-CH"/>
        </w:rPr>
        <w:t>道，为追究法外处决、即决处决或任意处决行为的责任提供了重要法律框架，</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铭记</w:t>
      </w:r>
      <w:r w:rsidRPr="00B25A18">
        <w:rPr>
          <w:rFonts w:hint="eastAsia"/>
          <w:lang w:val="fr-CH"/>
        </w:rPr>
        <w:t>大会</w:t>
      </w:r>
      <w:r w:rsidRPr="00B25A18">
        <w:rPr>
          <w:rFonts w:hint="eastAsia"/>
          <w:lang w:val="fr-CH"/>
        </w:rPr>
        <w:t>2006</w:t>
      </w:r>
      <w:r w:rsidRPr="00B25A18">
        <w:rPr>
          <w:rFonts w:hint="eastAsia"/>
          <w:lang w:val="fr-CH"/>
        </w:rPr>
        <w:t>年</w:t>
      </w:r>
      <w:r w:rsidRPr="00B25A18">
        <w:rPr>
          <w:rFonts w:hint="eastAsia"/>
          <w:lang w:val="fr-CH"/>
        </w:rPr>
        <w:t>3</w:t>
      </w:r>
      <w:r w:rsidRPr="00B25A18">
        <w:rPr>
          <w:rFonts w:hint="eastAsia"/>
          <w:lang w:val="fr-CH"/>
        </w:rPr>
        <w:t>月</w:t>
      </w:r>
      <w:r w:rsidRPr="00B25A18">
        <w:rPr>
          <w:rFonts w:hint="eastAsia"/>
          <w:lang w:val="fr-CH"/>
        </w:rPr>
        <w:t>15</w:t>
      </w:r>
      <w:r w:rsidRPr="00B25A18">
        <w:rPr>
          <w:rFonts w:hint="eastAsia"/>
          <w:lang w:val="fr-CH"/>
        </w:rPr>
        <w:t>日第</w:t>
      </w:r>
      <w:r w:rsidRPr="00B25A18">
        <w:rPr>
          <w:rFonts w:hint="eastAsia"/>
          <w:lang w:val="fr-CH"/>
        </w:rPr>
        <w:t>60/251</w:t>
      </w:r>
      <w:r w:rsidRPr="00B25A18">
        <w:rPr>
          <w:rFonts w:hint="eastAsia"/>
          <w:lang w:val="fr-CH"/>
        </w:rPr>
        <w:t>号决议第</w:t>
      </w:r>
      <w:r w:rsidRPr="00B25A18">
        <w:rPr>
          <w:rFonts w:hint="eastAsia"/>
          <w:lang w:val="fr-CH"/>
        </w:rPr>
        <w:t>6</w:t>
      </w:r>
      <w:r w:rsidRPr="00B25A18">
        <w:rPr>
          <w:rFonts w:hint="eastAsia"/>
          <w:lang w:val="fr-CH"/>
        </w:rPr>
        <w:t>段，</w:t>
      </w:r>
    </w:p>
    <w:p w:rsidR="00083993" w:rsidRPr="00B25A18" w:rsidRDefault="00083993" w:rsidP="00083993">
      <w:pPr>
        <w:pStyle w:val="SingleTxtGC"/>
        <w:rPr>
          <w:lang w:val="fr-CH"/>
        </w:rPr>
      </w:pPr>
      <w:r w:rsidRPr="008443DE">
        <w:rPr>
          <w:rFonts w:hint="eastAsia"/>
          <w:spacing w:val="2"/>
          <w:lang w:val="fr-CH"/>
        </w:rPr>
        <w:tab/>
      </w:r>
      <w:r w:rsidRPr="008443DE">
        <w:rPr>
          <w:rFonts w:ascii="Time New Roman" w:eastAsia="楷体" w:hAnsi="Time New Roman" w:hint="eastAsia"/>
          <w:spacing w:val="2"/>
          <w:lang w:val="fr-CH"/>
        </w:rPr>
        <w:t>回顾</w:t>
      </w:r>
      <w:r w:rsidRPr="008443DE">
        <w:rPr>
          <w:rFonts w:hint="eastAsia"/>
          <w:spacing w:val="2"/>
          <w:lang w:val="fr-CH"/>
        </w:rPr>
        <w:t>人权理事会</w:t>
      </w:r>
      <w:r w:rsidRPr="008443DE">
        <w:rPr>
          <w:rFonts w:hint="eastAsia"/>
          <w:spacing w:val="2"/>
          <w:lang w:val="fr-CH"/>
        </w:rPr>
        <w:t>2007</w:t>
      </w:r>
      <w:r w:rsidRPr="008443DE">
        <w:rPr>
          <w:rFonts w:hint="eastAsia"/>
          <w:spacing w:val="2"/>
          <w:lang w:val="fr-CH"/>
        </w:rPr>
        <w:t>年</w:t>
      </w:r>
      <w:r w:rsidRPr="008443DE">
        <w:rPr>
          <w:rFonts w:hint="eastAsia"/>
          <w:spacing w:val="2"/>
          <w:lang w:val="fr-CH"/>
        </w:rPr>
        <w:t>6</w:t>
      </w:r>
      <w:r w:rsidRPr="008443DE">
        <w:rPr>
          <w:rFonts w:hint="eastAsia"/>
          <w:spacing w:val="2"/>
          <w:lang w:val="fr-CH"/>
        </w:rPr>
        <w:t>月</w:t>
      </w:r>
      <w:r w:rsidRPr="008443DE">
        <w:rPr>
          <w:rFonts w:hint="eastAsia"/>
          <w:spacing w:val="2"/>
          <w:lang w:val="fr-CH"/>
        </w:rPr>
        <w:t>18</w:t>
      </w:r>
      <w:r w:rsidRPr="008443DE">
        <w:rPr>
          <w:rFonts w:hint="eastAsia"/>
          <w:spacing w:val="2"/>
          <w:lang w:val="fr-CH"/>
        </w:rPr>
        <w:t>日关于理事会体制建设的第</w:t>
      </w:r>
      <w:r w:rsidRPr="008443DE">
        <w:rPr>
          <w:rFonts w:hint="eastAsia"/>
          <w:spacing w:val="2"/>
          <w:lang w:val="fr-CH"/>
        </w:rPr>
        <w:t>5/1</w:t>
      </w:r>
      <w:r w:rsidRPr="008443DE">
        <w:rPr>
          <w:rFonts w:hint="eastAsia"/>
          <w:spacing w:val="2"/>
          <w:lang w:val="fr-CH"/>
        </w:rPr>
        <w:t>号决议和关于理事会特别程序任务负责人行为守则的第</w:t>
      </w:r>
      <w:r w:rsidRPr="008443DE">
        <w:rPr>
          <w:rFonts w:hint="eastAsia"/>
          <w:spacing w:val="2"/>
          <w:lang w:val="fr-CH"/>
        </w:rPr>
        <w:t>5/2</w:t>
      </w:r>
      <w:r w:rsidRPr="008443DE">
        <w:rPr>
          <w:rFonts w:hint="eastAsia"/>
          <w:spacing w:val="2"/>
          <w:lang w:val="fr-CH"/>
        </w:rPr>
        <w:t>号决议，强调任务负责人应根</w:t>
      </w:r>
      <w:r w:rsidRPr="00B25A18">
        <w:rPr>
          <w:rFonts w:hint="eastAsia"/>
          <w:lang w:val="fr-CH"/>
        </w:rPr>
        <w:t>据这两项决议及其附件履行职责，</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意识到</w:t>
      </w:r>
      <w:r w:rsidRPr="00B25A18">
        <w:rPr>
          <w:rFonts w:hint="eastAsia"/>
          <w:lang w:val="fr-CH"/>
        </w:rPr>
        <w:t>大会、人权理事会和人权委员会关于法外处决、即决处决或任意处决的所有相关决议，特别是委员会</w:t>
      </w:r>
      <w:r w:rsidRPr="00B25A18">
        <w:rPr>
          <w:rFonts w:hint="eastAsia"/>
          <w:lang w:val="fr-CH"/>
        </w:rPr>
        <w:t>2004</w:t>
      </w:r>
      <w:r w:rsidRPr="00B25A18">
        <w:rPr>
          <w:rFonts w:hint="eastAsia"/>
          <w:lang w:val="fr-CH"/>
        </w:rPr>
        <w:t>年</w:t>
      </w:r>
      <w:r w:rsidRPr="00B25A18">
        <w:rPr>
          <w:rFonts w:hint="eastAsia"/>
          <w:lang w:val="fr-CH"/>
        </w:rPr>
        <w:t>4</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2004/37</w:t>
      </w:r>
      <w:r w:rsidRPr="00B25A18">
        <w:rPr>
          <w:rFonts w:hint="eastAsia"/>
          <w:lang w:val="fr-CH"/>
        </w:rPr>
        <w:t>号决议、理事会</w:t>
      </w:r>
      <w:r w:rsidRPr="00B25A18">
        <w:rPr>
          <w:rFonts w:hint="eastAsia"/>
          <w:lang w:val="fr-CH"/>
        </w:rPr>
        <w:t>2008</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18</w:t>
      </w:r>
      <w:r w:rsidRPr="00B25A18">
        <w:rPr>
          <w:rFonts w:hint="eastAsia"/>
          <w:lang w:val="fr-CH"/>
        </w:rPr>
        <w:t>日第</w:t>
      </w:r>
      <w:r w:rsidRPr="00B25A18">
        <w:rPr>
          <w:rFonts w:hint="eastAsia"/>
          <w:lang w:val="fr-CH"/>
        </w:rPr>
        <w:t>8/3</w:t>
      </w:r>
      <w:r w:rsidRPr="00B25A18">
        <w:rPr>
          <w:rFonts w:hint="eastAsia"/>
          <w:lang w:val="fr-CH"/>
        </w:rPr>
        <w:t>号、</w:t>
      </w:r>
      <w:r w:rsidRPr="00B25A18">
        <w:rPr>
          <w:rFonts w:hint="eastAsia"/>
          <w:lang w:val="fr-CH"/>
        </w:rPr>
        <w:t>2011</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16</w:t>
      </w:r>
      <w:r w:rsidRPr="00B25A18">
        <w:rPr>
          <w:rFonts w:hint="eastAsia"/>
          <w:lang w:val="fr-CH"/>
        </w:rPr>
        <w:t>日第</w:t>
      </w:r>
      <w:r w:rsidRPr="00B25A18">
        <w:rPr>
          <w:rFonts w:hint="eastAsia"/>
          <w:lang w:val="fr-CH"/>
        </w:rPr>
        <w:t>17/5</w:t>
      </w:r>
      <w:r w:rsidRPr="00B25A18">
        <w:rPr>
          <w:rFonts w:hint="eastAsia"/>
          <w:lang w:val="fr-CH"/>
        </w:rPr>
        <w:t>号、</w:t>
      </w:r>
      <w:r w:rsidRPr="00B25A18">
        <w:rPr>
          <w:rFonts w:hint="eastAsia"/>
          <w:lang w:val="fr-CH"/>
        </w:rPr>
        <w:t>2014</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26</w:t>
      </w:r>
      <w:r w:rsidRPr="00B25A18">
        <w:rPr>
          <w:rFonts w:hint="eastAsia"/>
          <w:lang w:val="fr-CH"/>
        </w:rPr>
        <w:t>日第</w:t>
      </w:r>
      <w:r w:rsidRPr="00B25A18">
        <w:rPr>
          <w:rFonts w:hint="eastAsia"/>
          <w:lang w:val="fr-CH"/>
        </w:rPr>
        <w:t>26/12</w:t>
      </w:r>
      <w:r w:rsidRPr="00B25A18">
        <w:rPr>
          <w:rFonts w:hint="eastAsia"/>
          <w:lang w:val="fr-CH"/>
        </w:rPr>
        <w:t>号和</w:t>
      </w:r>
      <w:r w:rsidRPr="00B25A18">
        <w:rPr>
          <w:rFonts w:hint="eastAsia"/>
          <w:lang w:val="fr-CH"/>
        </w:rPr>
        <w:t>2017</w:t>
      </w:r>
      <w:r w:rsidRPr="00B25A18">
        <w:rPr>
          <w:rFonts w:hint="eastAsia"/>
          <w:lang w:val="fr-CH"/>
        </w:rPr>
        <w:t>年</w:t>
      </w:r>
      <w:r w:rsidRPr="00B25A18">
        <w:rPr>
          <w:rFonts w:hint="eastAsia"/>
          <w:lang w:val="fr-CH"/>
        </w:rPr>
        <w:t>6</w:t>
      </w:r>
      <w:r w:rsidRPr="00B25A18">
        <w:rPr>
          <w:rFonts w:hint="eastAsia"/>
          <w:lang w:val="fr-CH"/>
        </w:rPr>
        <w:t>月</w:t>
      </w:r>
      <w:r w:rsidRPr="00B25A18">
        <w:rPr>
          <w:rFonts w:hint="eastAsia"/>
          <w:lang w:val="fr-CH"/>
        </w:rPr>
        <w:t>22</w:t>
      </w:r>
      <w:r w:rsidRPr="00B25A18">
        <w:rPr>
          <w:rFonts w:hint="eastAsia"/>
          <w:lang w:val="fr-CH"/>
        </w:rPr>
        <w:t>日第</w:t>
      </w:r>
      <w:r w:rsidRPr="00B25A18">
        <w:rPr>
          <w:rFonts w:hint="eastAsia"/>
          <w:lang w:val="fr-CH"/>
        </w:rPr>
        <w:t>35/15</w:t>
      </w:r>
      <w:r w:rsidRPr="00B25A18">
        <w:rPr>
          <w:rFonts w:hint="eastAsia"/>
          <w:lang w:val="fr-CH"/>
        </w:rPr>
        <w:t>号决议，以及大会</w:t>
      </w:r>
      <w:r w:rsidRPr="00B25A18">
        <w:rPr>
          <w:rFonts w:hint="eastAsia"/>
          <w:lang w:val="fr-CH"/>
        </w:rPr>
        <w:t>2006</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61/173</w:t>
      </w:r>
      <w:r w:rsidRPr="00B25A18">
        <w:rPr>
          <w:rFonts w:hint="eastAsia"/>
          <w:lang w:val="fr-CH"/>
        </w:rPr>
        <w:t>号、</w:t>
      </w:r>
      <w:r w:rsidRPr="00B25A18">
        <w:rPr>
          <w:rFonts w:hint="eastAsia"/>
          <w:lang w:val="fr-CH"/>
        </w:rPr>
        <w:t>2010</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21</w:t>
      </w:r>
      <w:r w:rsidRPr="00B25A18">
        <w:rPr>
          <w:rFonts w:hint="eastAsia"/>
          <w:lang w:val="fr-CH"/>
        </w:rPr>
        <w:t>日第</w:t>
      </w:r>
      <w:r w:rsidRPr="00B25A18">
        <w:rPr>
          <w:rFonts w:hint="eastAsia"/>
          <w:lang w:val="fr-CH"/>
        </w:rPr>
        <w:t>65/208</w:t>
      </w:r>
      <w:r w:rsidRPr="00B25A18">
        <w:rPr>
          <w:rFonts w:hint="eastAsia"/>
          <w:lang w:val="fr-CH"/>
        </w:rPr>
        <w:t>号、</w:t>
      </w:r>
      <w:r w:rsidRPr="00B25A18">
        <w:rPr>
          <w:rFonts w:hint="eastAsia"/>
          <w:lang w:val="fr-CH"/>
        </w:rPr>
        <w:t>2012</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20</w:t>
      </w:r>
      <w:r w:rsidRPr="00B25A18">
        <w:rPr>
          <w:rFonts w:hint="eastAsia"/>
          <w:lang w:val="fr-CH"/>
        </w:rPr>
        <w:t>日第</w:t>
      </w:r>
      <w:r w:rsidRPr="00B25A18">
        <w:rPr>
          <w:rFonts w:hint="eastAsia"/>
          <w:lang w:val="fr-CH"/>
        </w:rPr>
        <w:t>67/168</w:t>
      </w:r>
      <w:r w:rsidRPr="00B25A18">
        <w:rPr>
          <w:rFonts w:hint="eastAsia"/>
          <w:lang w:val="fr-CH"/>
        </w:rPr>
        <w:t>号、</w:t>
      </w:r>
      <w:r w:rsidRPr="00B25A18">
        <w:rPr>
          <w:rFonts w:hint="eastAsia"/>
          <w:lang w:val="fr-CH"/>
        </w:rPr>
        <w:t>2014</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18</w:t>
      </w:r>
      <w:r w:rsidRPr="00B25A18">
        <w:rPr>
          <w:rFonts w:hint="eastAsia"/>
          <w:lang w:val="fr-CH"/>
        </w:rPr>
        <w:t>日第</w:t>
      </w:r>
      <w:r w:rsidRPr="00B25A18">
        <w:rPr>
          <w:rFonts w:hint="eastAsia"/>
          <w:lang w:val="fr-CH"/>
        </w:rPr>
        <w:t>69/182</w:t>
      </w:r>
      <w:r w:rsidRPr="00B25A18">
        <w:rPr>
          <w:rFonts w:hint="eastAsia"/>
          <w:lang w:val="fr-CH"/>
        </w:rPr>
        <w:t>号、</w:t>
      </w:r>
      <w:r w:rsidRPr="00B25A18">
        <w:rPr>
          <w:rFonts w:hint="eastAsia"/>
          <w:lang w:val="fr-CH"/>
        </w:rPr>
        <w:t>2016</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19</w:t>
      </w:r>
      <w:r w:rsidRPr="00B25A18">
        <w:rPr>
          <w:rFonts w:hint="eastAsia"/>
          <w:lang w:val="fr-CH"/>
        </w:rPr>
        <w:t>日第</w:t>
      </w:r>
      <w:r w:rsidRPr="00B25A18">
        <w:rPr>
          <w:rFonts w:hint="eastAsia"/>
          <w:lang w:val="fr-CH"/>
        </w:rPr>
        <w:t>71/198</w:t>
      </w:r>
      <w:r w:rsidRPr="00B25A18">
        <w:rPr>
          <w:rFonts w:hint="eastAsia"/>
          <w:lang w:val="fr-CH"/>
        </w:rPr>
        <w:t>号和</w:t>
      </w:r>
      <w:r w:rsidRPr="00B25A18">
        <w:rPr>
          <w:rFonts w:hint="eastAsia"/>
          <w:lang w:val="fr-CH"/>
        </w:rPr>
        <w:t>2018</w:t>
      </w:r>
      <w:r w:rsidRPr="00B25A18">
        <w:rPr>
          <w:rFonts w:hint="eastAsia"/>
          <w:lang w:val="fr-CH"/>
        </w:rPr>
        <w:t>年</w:t>
      </w:r>
      <w:r w:rsidRPr="00B25A18">
        <w:rPr>
          <w:rFonts w:hint="eastAsia"/>
          <w:lang w:val="fr-CH"/>
        </w:rPr>
        <w:t>12</w:t>
      </w:r>
      <w:r w:rsidRPr="00B25A18">
        <w:rPr>
          <w:rFonts w:hint="eastAsia"/>
          <w:lang w:val="fr-CH"/>
        </w:rPr>
        <w:t>月</w:t>
      </w:r>
      <w:r w:rsidRPr="00B25A18">
        <w:rPr>
          <w:rFonts w:hint="eastAsia"/>
          <w:lang w:val="fr-CH"/>
        </w:rPr>
        <w:t>17</w:t>
      </w:r>
      <w:r w:rsidRPr="00B25A18">
        <w:rPr>
          <w:rFonts w:hint="eastAsia"/>
          <w:lang w:val="fr-CH"/>
        </w:rPr>
        <w:t>日第</w:t>
      </w:r>
      <w:r w:rsidRPr="00B25A18">
        <w:rPr>
          <w:rFonts w:hint="eastAsia"/>
          <w:lang w:val="fr-CH"/>
        </w:rPr>
        <w:t>73/172</w:t>
      </w:r>
      <w:r w:rsidRPr="00B25A18">
        <w:rPr>
          <w:rFonts w:hint="eastAsia"/>
          <w:lang w:val="fr-CH"/>
        </w:rPr>
        <w:t>号决议，</w:t>
      </w:r>
    </w:p>
    <w:p w:rsidR="00083993" w:rsidRPr="00B25A18" w:rsidRDefault="00083993" w:rsidP="00083993">
      <w:pPr>
        <w:pStyle w:val="SingleTxtGC"/>
        <w:rPr>
          <w:lang w:val="fr-CH"/>
        </w:rPr>
      </w:pPr>
      <w:r w:rsidRPr="00B25A18">
        <w:rPr>
          <w:rFonts w:hint="eastAsia"/>
          <w:lang w:val="fr-CH"/>
        </w:rPr>
        <w:lastRenderedPageBreak/>
        <w:tab/>
      </w:r>
      <w:r>
        <w:rPr>
          <w:rFonts w:ascii="Time New Roman" w:eastAsia="楷体" w:hAnsi="Time New Roman" w:hint="eastAsia"/>
          <w:lang w:val="fr-CH"/>
        </w:rPr>
        <w:t>确认</w:t>
      </w:r>
      <w:r w:rsidRPr="00B25A18">
        <w:rPr>
          <w:rFonts w:hint="eastAsia"/>
          <w:lang w:val="fr-CH"/>
        </w:rPr>
        <w:t>根据《国际刑事法院罗马规约》的规定，法外处决、即决处决或任意处决属于犯罪行为，</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深信</w:t>
      </w:r>
      <w:r w:rsidRPr="00B25A18">
        <w:rPr>
          <w:rFonts w:hint="eastAsia"/>
          <w:lang w:val="fr-CH"/>
        </w:rPr>
        <w:t>有必要采取有效行动，打击并消除法外处决、即决处决或任意处决这种公然侵犯固有生命权的可憎行径，</w:t>
      </w:r>
    </w:p>
    <w:p w:rsidR="00083993" w:rsidRPr="00B25A18" w:rsidRDefault="00083993" w:rsidP="00083993">
      <w:pPr>
        <w:pStyle w:val="SingleTxtGC"/>
        <w:rPr>
          <w:lang w:val="fr-CH"/>
        </w:rPr>
      </w:pPr>
      <w:r w:rsidRPr="00B25A18">
        <w:rPr>
          <w:rFonts w:hint="eastAsia"/>
          <w:lang w:val="fr-CH"/>
        </w:rPr>
        <w:tab/>
      </w:r>
      <w:r w:rsidRPr="002F34ED">
        <w:rPr>
          <w:rFonts w:ascii="Time New Roman" w:eastAsia="楷体" w:hAnsi="Time New Roman" w:hint="eastAsia"/>
          <w:lang w:val="fr-CH"/>
        </w:rPr>
        <w:t>感到失望的是</w:t>
      </w:r>
      <w:r w:rsidRPr="00B25A18">
        <w:rPr>
          <w:rFonts w:hint="eastAsia"/>
          <w:lang w:val="fr-CH"/>
        </w:rPr>
        <w:t>，一些国家依然普遍存在有罪不罚</w:t>
      </w:r>
      <w:r>
        <w:rPr>
          <w:rFonts w:hint="eastAsia"/>
          <w:lang w:val="fr-CH"/>
        </w:rPr>
        <w:t>这种</w:t>
      </w:r>
      <w:r w:rsidRPr="00B25A18">
        <w:rPr>
          <w:rFonts w:hint="eastAsia"/>
          <w:lang w:val="fr-CH"/>
        </w:rPr>
        <w:t>践踏</w:t>
      </w:r>
      <w:r>
        <w:rPr>
          <w:rFonts w:hint="eastAsia"/>
          <w:lang w:val="fr-CH"/>
        </w:rPr>
        <w:t>正义的</w:t>
      </w:r>
      <w:r w:rsidRPr="00B25A18">
        <w:rPr>
          <w:rFonts w:hint="eastAsia"/>
          <w:lang w:val="fr-CH"/>
        </w:rPr>
        <w:t>现象，而且</w:t>
      </w:r>
      <w:r w:rsidRPr="00301257">
        <w:rPr>
          <w:rFonts w:hint="eastAsia"/>
          <w:spacing w:val="2"/>
          <w:lang w:val="fr-CH"/>
        </w:rPr>
        <w:t>这些现象往往是这些国家继续发生法外处决、即决处决或任意处决行为的主要原</w:t>
      </w:r>
      <w:r w:rsidRPr="00B25A18">
        <w:rPr>
          <w:rFonts w:hint="eastAsia"/>
          <w:lang w:val="fr-CH"/>
        </w:rPr>
        <w:t>因，</w:t>
      </w:r>
    </w:p>
    <w:p w:rsidR="00083993" w:rsidRPr="00B25A18" w:rsidRDefault="00083993" w:rsidP="00083993">
      <w:pPr>
        <w:pStyle w:val="SingleTxtGC"/>
        <w:rPr>
          <w:lang w:val="fr-CH"/>
        </w:rPr>
      </w:pPr>
      <w:r w:rsidRPr="00B25A18">
        <w:rPr>
          <w:rFonts w:hint="eastAsia"/>
          <w:lang w:val="fr-CH"/>
        </w:rPr>
        <w:tab/>
        <w:t>1.</w:t>
      </w:r>
      <w:r w:rsidR="00301257">
        <w:rPr>
          <w:lang w:val="fr-CH"/>
        </w:rPr>
        <w:tab/>
      </w:r>
      <w:r w:rsidRPr="002F34ED">
        <w:rPr>
          <w:rFonts w:ascii="Time New Roman" w:eastAsia="楷体" w:hAnsi="Time New Roman" w:hint="eastAsia"/>
          <w:lang w:val="fr-CH"/>
        </w:rPr>
        <w:t>再次强烈谴责</w:t>
      </w:r>
      <w:r w:rsidRPr="00B25A18">
        <w:rPr>
          <w:rFonts w:hint="eastAsia"/>
          <w:lang w:val="fr-CH"/>
        </w:rPr>
        <w:t>在世界各地继续发生的各种形式的</w:t>
      </w:r>
      <w:r>
        <w:rPr>
          <w:rFonts w:hint="eastAsia"/>
          <w:lang w:val="fr-CH"/>
        </w:rPr>
        <w:t>所有</w:t>
      </w:r>
      <w:r w:rsidRPr="00B25A18">
        <w:rPr>
          <w:rFonts w:hint="eastAsia"/>
          <w:lang w:val="fr-CH"/>
        </w:rPr>
        <w:t>法外处决、即决处决或任意处决行为；</w:t>
      </w:r>
    </w:p>
    <w:p w:rsidR="00083993" w:rsidRPr="00B25A18" w:rsidRDefault="00083993" w:rsidP="00083993">
      <w:pPr>
        <w:pStyle w:val="SingleTxtGC"/>
        <w:rPr>
          <w:lang w:val="fr-CH"/>
        </w:rPr>
      </w:pPr>
      <w:r w:rsidRPr="00B25A18">
        <w:rPr>
          <w:rFonts w:hint="eastAsia"/>
          <w:lang w:val="fr-CH"/>
        </w:rPr>
        <w:tab/>
        <w:t>2.</w:t>
      </w:r>
      <w:r>
        <w:rPr>
          <w:rFonts w:hint="eastAsia"/>
          <w:lang w:val="fr-CH"/>
        </w:rPr>
        <w:tab/>
      </w:r>
      <w:r>
        <w:rPr>
          <w:rFonts w:ascii="Time New Roman" w:eastAsia="楷体" w:hAnsi="Time New Roman" w:hint="eastAsia"/>
          <w:lang w:val="fr-CH"/>
        </w:rPr>
        <w:t>确认</w:t>
      </w:r>
      <w:r w:rsidRPr="002F34ED">
        <w:rPr>
          <w:rFonts w:ascii="Time New Roman" w:eastAsia="楷体" w:hAnsi="Time New Roman" w:hint="eastAsia"/>
          <w:lang w:val="fr-CH"/>
        </w:rPr>
        <w:t>人</w:t>
      </w:r>
      <w:r w:rsidRPr="00B25A18">
        <w:rPr>
          <w:rFonts w:hint="eastAsia"/>
          <w:lang w:val="fr-CH"/>
        </w:rPr>
        <w:t>权理事会有关特别程序的重要性，尤其是法外处决、即决处决或任意处决问题特别报告员作为早期预警机制防止灭绝种族罪、危害人类罪和战争罪的关键作用；鼓励各有关特别程序在各自任务范围内为此目的开展合作；</w:t>
      </w:r>
    </w:p>
    <w:p w:rsidR="00083993" w:rsidRPr="00B25A18" w:rsidRDefault="00083993" w:rsidP="00083993">
      <w:pPr>
        <w:pStyle w:val="SingleTxtGC"/>
        <w:rPr>
          <w:lang w:val="fr-CH"/>
        </w:rPr>
      </w:pPr>
      <w:r w:rsidRPr="00B25A18">
        <w:rPr>
          <w:rFonts w:hint="eastAsia"/>
          <w:lang w:val="fr-CH"/>
        </w:rPr>
        <w:tab/>
        <w:t>3.</w:t>
      </w:r>
      <w:r>
        <w:rPr>
          <w:rFonts w:hint="eastAsia"/>
          <w:lang w:val="fr-CH"/>
        </w:rPr>
        <w:tab/>
      </w:r>
      <w:r w:rsidRPr="002F34ED">
        <w:rPr>
          <w:rFonts w:ascii="Time New Roman" w:eastAsia="楷体" w:hAnsi="Time New Roman" w:hint="eastAsia"/>
          <w:lang w:val="fr-CH"/>
        </w:rPr>
        <w:t>责成</w:t>
      </w:r>
      <w:r w:rsidRPr="00B25A18">
        <w:rPr>
          <w:rFonts w:hint="eastAsia"/>
          <w:lang w:val="fr-CH"/>
        </w:rPr>
        <w:t>所有国家确保制止法外处决、即决处决或任意处决的做法，并采取有效行动，打击和消除一切形式的此种现象；</w:t>
      </w:r>
    </w:p>
    <w:p w:rsidR="00083993" w:rsidRPr="00B25A18" w:rsidRDefault="00083993" w:rsidP="00083993">
      <w:pPr>
        <w:pStyle w:val="SingleTxtGC"/>
        <w:rPr>
          <w:lang w:val="fr-CH"/>
        </w:rPr>
      </w:pPr>
      <w:r w:rsidRPr="00B25A18">
        <w:rPr>
          <w:rFonts w:hint="eastAsia"/>
          <w:lang w:val="fr-CH"/>
        </w:rPr>
        <w:tab/>
        <w:t>4.</w:t>
      </w:r>
      <w:r>
        <w:rPr>
          <w:rFonts w:hint="eastAsia"/>
          <w:lang w:val="fr-CH"/>
        </w:rPr>
        <w:tab/>
      </w:r>
      <w:r w:rsidRPr="002F34ED">
        <w:rPr>
          <w:rFonts w:ascii="Time New Roman" w:eastAsia="楷体" w:hAnsi="Time New Roman" w:hint="eastAsia"/>
          <w:lang w:val="fr-CH"/>
        </w:rPr>
        <w:t>重申</w:t>
      </w:r>
      <w:r w:rsidRPr="00B25A18">
        <w:rPr>
          <w:rFonts w:hint="eastAsia"/>
          <w:lang w:val="fr-CH"/>
        </w:rPr>
        <w:t>所有国家都有义务对涉嫌法外处决、即决处决或任意处决的一切案件进行彻底和公正的调查，查明并依法惩处责任人，同时确保每个人都有权由依法设立的合格、独立和公正的法庭进行公平和公开的审讯，在合理期间内给予受害者或其家属适当的补偿，并采取一切必要措施，包括法律和司法措施，以根据《有效防止和调查法外处决、任意处决和即决处决事件的原则》，制止有罪不罚现象，并防止此类处决的再次发生；</w:t>
      </w:r>
    </w:p>
    <w:p w:rsidR="00083993" w:rsidRPr="00B25A18" w:rsidRDefault="00083993" w:rsidP="00083993">
      <w:pPr>
        <w:pStyle w:val="SingleTxtGC"/>
        <w:rPr>
          <w:lang w:val="fr-CH"/>
        </w:rPr>
      </w:pPr>
      <w:r w:rsidRPr="00B25A18">
        <w:rPr>
          <w:rFonts w:hint="eastAsia"/>
          <w:lang w:val="fr-CH"/>
        </w:rPr>
        <w:tab/>
        <w:t>5.</w:t>
      </w:r>
      <w:r w:rsidRPr="00B25A18">
        <w:rPr>
          <w:rFonts w:hint="eastAsia"/>
          <w:lang w:val="fr-CH"/>
        </w:rPr>
        <w:tab/>
      </w:r>
      <w:r w:rsidRPr="002F34ED">
        <w:rPr>
          <w:rFonts w:ascii="Time New Roman" w:eastAsia="楷体" w:hAnsi="Time New Roman" w:hint="eastAsia"/>
          <w:lang w:val="fr-CH"/>
        </w:rPr>
        <w:t>欢迎</w:t>
      </w:r>
      <w:r w:rsidRPr="00B25A18">
        <w:rPr>
          <w:rFonts w:hint="eastAsia"/>
          <w:lang w:val="fr-CH"/>
        </w:rPr>
        <w:t>法外处决、即决处决或任意处决问题特别报告员的工作，注意到在任务期内就以下专题向人权理事会提交的专题报告：非国家武装行为者与保护生命权，</w:t>
      </w:r>
      <w:r w:rsidRPr="00C933DC">
        <w:rPr>
          <w:rFonts w:hint="eastAsia"/>
          <w:lang w:val="fr-CH"/>
        </w:rPr>
        <w:t>对国家蓄意杀害人权维护者、记者和</w:t>
      </w:r>
      <w:r>
        <w:rPr>
          <w:rFonts w:hint="eastAsia"/>
          <w:lang w:val="fr-CH"/>
        </w:rPr>
        <w:t>著名持不同政见者</w:t>
      </w:r>
      <w:r w:rsidRPr="00C933DC">
        <w:rPr>
          <w:rFonts w:hint="eastAsia"/>
          <w:lang w:val="fr-CH"/>
        </w:rPr>
        <w:t>行为的调查、问</w:t>
      </w:r>
      <w:r w:rsidRPr="00301257">
        <w:rPr>
          <w:rFonts w:hint="eastAsia"/>
          <w:spacing w:val="2"/>
          <w:lang w:val="fr-CH"/>
        </w:rPr>
        <w:t>责和预防，</w:t>
      </w:r>
      <w:r w:rsidRPr="00301257">
        <w:rPr>
          <w:rStyle w:val="a8"/>
          <w:spacing w:val="2"/>
          <w:lang w:val="fr-CH"/>
        </w:rPr>
        <w:footnoteReference w:id="2"/>
      </w:r>
      <w:r w:rsidRPr="00301257">
        <w:rPr>
          <w:rFonts w:hint="eastAsia"/>
          <w:spacing w:val="2"/>
          <w:lang w:val="fr-CH"/>
        </w:rPr>
        <w:t xml:space="preserve"> </w:t>
      </w:r>
      <w:r w:rsidRPr="00301257">
        <w:rPr>
          <w:rFonts w:hint="eastAsia"/>
          <w:spacing w:val="2"/>
          <w:lang w:val="fr-CH"/>
        </w:rPr>
        <w:t>以及法外处决、即决处决或任意处决；并请各国适当考虑其中的结</w:t>
      </w:r>
      <w:r w:rsidRPr="00B25A18">
        <w:rPr>
          <w:rFonts w:hint="eastAsia"/>
          <w:lang w:val="fr-CH"/>
        </w:rPr>
        <w:t>论和建议；</w:t>
      </w:r>
    </w:p>
    <w:p w:rsidR="00083993" w:rsidRPr="00B25A18" w:rsidRDefault="00083993" w:rsidP="00083993">
      <w:pPr>
        <w:pStyle w:val="SingleTxtGC"/>
        <w:rPr>
          <w:lang w:val="fr-CH"/>
        </w:rPr>
      </w:pPr>
      <w:r w:rsidRPr="00B25A18">
        <w:rPr>
          <w:rFonts w:hint="eastAsia"/>
          <w:lang w:val="fr-CH"/>
        </w:rPr>
        <w:tab/>
        <w:t>6.</w:t>
      </w:r>
      <w:r>
        <w:rPr>
          <w:rFonts w:hint="eastAsia"/>
          <w:lang w:val="fr-CH"/>
        </w:rPr>
        <w:tab/>
      </w:r>
      <w:r w:rsidRPr="002F34ED">
        <w:rPr>
          <w:rFonts w:ascii="Time New Roman" w:eastAsia="楷体" w:hAnsi="Time New Roman" w:hint="eastAsia"/>
          <w:lang w:val="fr-CH"/>
        </w:rPr>
        <w:t>赞扬</w:t>
      </w:r>
      <w:r w:rsidRPr="00B25A18">
        <w:rPr>
          <w:rFonts w:hint="eastAsia"/>
          <w:lang w:val="fr-CH"/>
        </w:rPr>
        <w:t>特别报告员为消除法外处决、即决处决或任意处决行为所发挥的</w:t>
      </w:r>
      <w:r w:rsidRPr="008E7D68">
        <w:rPr>
          <w:rFonts w:hint="eastAsia"/>
          <w:spacing w:val="2"/>
          <w:lang w:val="fr-CH"/>
        </w:rPr>
        <w:t>重要作用；鼓励特别报告员继续在其任务范围内收集各方面的信息，以便有效回应所收到的信息，对来文和国别访问采取后续行动，征求各国政府的看法和意</w:t>
      </w:r>
      <w:r w:rsidRPr="00B25A18">
        <w:rPr>
          <w:rFonts w:hint="eastAsia"/>
          <w:lang w:val="fr-CH"/>
        </w:rPr>
        <w:t>见，并酌情将其反映在拟订的报告中；</w:t>
      </w:r>
    </w:p>
    <w:p w:rsidR="00083993" w:rsidRPr="00B25A18" w:rsidRDefault="00083993" w:rsidP="00083993">
      <w:pPr>
        <w:pStyle w:val="SingleTxtGC"/>
        <w:rPr>
          <w:lang w:val="fr-CH"/>
        </w:rPr>
      </w:pPr>
      <w:r w:rsidRPr="00B25A18">
        <w:rPr>
          <w:rFonts w:hint="eastAsia"/>
          <w:lang w:val="fr-CH"/>
        </w:rPr>
        <w:tab/>
        <w:t>7.</w:t>
      </w:r>
      <w:r>
        <w:rPr>
          <w:rFonts w:hint="eastAsia"/>
          <w:lang w:val="fr-CH"/>
        </w:rPr>
        <w:tab/>
      </w:r>
      <w:r w:rsidRPr="002F34ED">
        <w:rPr>
          <w:rFonts w:ascii="Time New Roman" w:eastAsia="楷体" w:hAnsi="Time New Roman" w:hint="eastAsia"/>
          <w:lang w:val="fr-CH"/>
        </w:rPr>
        <w:t>请</w:t>
      </w:r>
      <w:r w:rsidRPr="00B25A18">
        <w:rPr>
          <w:rFonts w:hint="eastAsia"/>
          <w:lang w:val="fr-CH"/>
        </w:rPr>
        <w:t>特别报告员在执行任务时：</w:t>
      </w:r>
    </w:p>
    <w:p w:rsidR="00083993" w:rsidRPr="00B25A18" w:rsidRDefault="00083993" w:rsidP="00083993">
      <w:pPr>
        <w:pStyle w:val="SingleTxtGC"/>
        <w:rPr>
          <w:lang w:val="fr-CH"/>
        </w:rPr>
      </w:pPr>
      <w:r>
        <w:rPr>
          <w:lang w:val="fr-CH"/>
        </w:rPr>
        <w:tab/>
      </w:r>
      <w:r w:rsidRPr="00B25A18">
        <w:rPr>
          <w:rFonts w:hint="eastAsia"/>
          <w:lang w:val="fr-CH"/>
        </w:rPr>
        <w:t>(a)</w:t>
      </w:r>
      <w:r w:rsidRPr="00B25A18">
        <w:rPr>
          <w:rFonts w:hint="eastAsia"/>
          <w:lang w:val="fr-CH"/>
        </w:rPr>
        <w:tab/>
      </w:r>
      <w:r w:rsidRPr="008E7D68">
        <w:rPr>
          <w:rFonts w:hint="eastAsia"/>
          <w:spacing w:val="-2"/>
          <w:lang w:val="fr-CH"/>
        </w:rPr>
        <w:t>继续审查在任何情况下、无论出于何种原因发生的法外处决、即决处决</w:t>
      </w:r>
      <w:r w:rsidRPr="00B25A18">
        <w:rPr>
          <w:rFonts w:hint="eastAsia"/>
          <w:lang w:val="fr-CH"/>
        </w:rPr>
        <w:t>或任意处决案件，每年向人权理事会和大会提交调查结果以及结论和建议，并提请理事会注意须立即</w:t>
      </w:r>
      <w:r>
        <w:rPr>
          <w:rFonts w:hint="eastAsia"/>
          <w:lang w:val="fr-CH"/>
        </w:rPr>
        <w:t>加以关注</w:t>
      </w:r>
      <w:r w:rsidRPr="00B25A18">
        <w:rPr>
          <w:rFonts w:hint="eastAsia"/>
          <w:lang w:val="fr-CH"/>
        </w:rPr>
        <w:t>的严重的法外处决、即决处决或任意处决</w:t>
      </w:r>
      <w:r>
        <w:rPr>
          <w:rFonts w:hint="eastAsia"/>
          <w:lang w:val="fr-CH"/>
        </w:rPr>
        <w:t>情况</w:t>
      </w:r>
      <w:r w:rsidRPr="00B25A18">
        <w:rPr>
          <w:rFonts w:hint="eastAsia"/>
          <w:lang w:val="fr-CH"/>
        </w:rPr>
        <w:t>，以及及早采取行动可以防止进一步恶化的此类</w:t>
      </w:r>
      <w:r>
        <w:rPr>
          <w:rFonts w:hint="eastAsia"/>
          <w:lang w:val="fr-CH"/>
        </w:rPr>
        <w:t>情况</w:t>
      </w:r>
      <w:r w:rsidRPr="00B25A18">
        <w:rPr>
          <w:rFonts w:hint="eastAsia"/>
          <w:lang w:val="fr-CH"/>
        </w:rPr>
        <w:t>；</w:t>
      </w:r>
    </w:p>
    <w:p w:rsidR="00083993" w:rsidRPr="00B25A18" w:rsidRDefault="00083993" w:rsidP="00083993">
      <w:pPr>
        <w:pStyle w:val="SingleTxtGC"/>
        <w:rPr>
          <w:lang w:val="fr-CH"/>
        </w:rPr>
      </w:pPr>
      <w:r>
        <w:rPr>
          <w:lang w:val="fr-CH"/>
        </w:rPr>
        <w:tab/>
      </w:r>
      <w:r w:rsidRPr="00B25A18">
        <w:rPr>
          <w:rFonts w:hint="eastAsia"/>
          <w:lang w:val="fr-CH"/>
        </w:rPr>
        <w:t>(b)</w:t>
      </w:r>
      <w:r w:rsidRPr="00B25A18">
        <w:rPr>
          <w:rFonts w:hint="eastAsia"/>
          <w:lang w:val="fr-CH"/>
        </w:rPr>
        <w:tab/>
      </w:r>
      <w:r w:rsidRPr="00B25A18">
        <w:rPr>
          <w:rFonts w:hint="eastAsia"/>
          <w:lang w:val="fr-CH"/>
        </w:rPr>
        <w:t>继续提请联合国人权事务高级专员注意须立即</w:t>
      </w:r>
      <w:r>
        <w:rPr>
          <w:rFonts w:hint="eastAsia"/>
          <w:lang w:val="fr-CH"/>
        </w:rPr>
        <w:t>加以关注</w:t>
      </w:r>
      <w:r w:rsidRPr="00B25A18">
        <w:rPr>
          <w:rFonts w:hint="eastAsia"/>
          <w:lang w:val="fr-CH"/>
        </w:rPr>
        <w:t>的严重的法外处决、即决处决或任意处决</w:t>
      </w:r>
      <w:r>
        <w:rPr>
          <w:rFonts w:hint="eastAsia"/>
          <w:lang w:val="fr-CH"/>
        </w:rPr>
        <w:t>情况</w:t>
      </w:r>
      <w:r w:rsidRPr="00B25A18">
        <w:rPr>
          <w:rFonts w:hint="eastAsia"/>
          <w:lang w:val="fr-CH"/>
        </w:rPr>
        <w:t>，以及及早采取行动可以防止进一步恶化的此类</w:t>
      </w:r>
      <w:r>
        <w:rPr>
          <w:rFonts w:hint="eastAsia"/>
          <w:lang w:val="fr-CH"/>
        </w:rPr>
        <w:t>情况</w:t>
      </w:r>
      <w:r w:rsidRPr="00B25A18">
        <w:rPr>
          <w:rFonts w:hint="eastAsia"/>
          <w:lang w:val="fr-CH"/>
        </w:rPr>
        <w:t>；</w:t>
      </w:r>
    </w:p>
    <w:p w:rsidR="00083993" w:rsidRPr="00B25A18" w:rsidRDefault="00083993" w:rsidP="00083993">
      <w:pPr>
        <w:pStyle w:val="SingleTxtGC"/>
        <w:rPr>
          <w:lang w:val="fr-CH"/>
        </w:rPr>
      </w:pPr>
      <w:r>
        <w:rPr>
          <w:lang w:val="fr-CH"/>
        </w:rPr>
        <w:lastRenderedPageBreak/>
        <w:tab/>
      </w:r>
      <w:r w:rsidRPr="00B25A18">
        <w:rPr>
          <w:rFonts w:hint="eastAsia"/>
          <w:lang w:val="fr-CH"/>
        </w:rPr>
        <w:t>(c)</w:t>
      </w:r>
      <w:r w:rsidRPr="00B25A18">
        <w:rPr>
          <w:rFonts w:hint="eastAsia"/>
          <w:lang w:val="fr-CH"/>
        </w:rPr>
        <w:tab/>
      </w:r>
      <w:r w:rsidRPr="00B25A18">
        <w:rPr>
          <w:rFonts w:hint="eastAsia"/>
          <w:lang w:val="fr-CH"/>
        </w:rPr>
        <w:t>对收到的信息</w:t>
      </w:r>
      <w:proofErr w:type="gramStart"/>
      <w:r w:rsidRPr="00B25A18">
        <w:rPr>
          <w:rFonts w:hint="eastAsia"/>
          <w:lang w:val="fr-CH"/>
        </w:rPr>
        <w:t>作出</w:t>
      </w:r>
      <w:proofErr w:type="gramEnd"/>
      <w:r w:rsidRPr="00B25A18">
        <w:rPr>
          <w:rFonts w:hint="eastAsia"/>
          <w:lang w:val="fr-CH"/>
        </w:rPr>
        <w:t>有效回应，尤其是当法外处决、即决处决或任意处决行为即将发生、</w:t>
      </w:r>
      <w:r>
        <w:rPr>
          <w:rFonts w:hint="eastAsia"/>
          <w:lang w:val="fr-CH"/>
        </w:rPr>
        <w:t>有</w:t>
      </w:r>
      <w:r w:rsidRPr="00B25A18">
        <w:rPr>
          <w:rFonts w:hint="eastAsia"/>
          <w:lang w:val="fr-CH"/>
        </w:rPr>
        <w:t>发生</w:t>
      </w:r>
      <w:r>
        <w:rPr>
          <w:rFonts w:hint="eastAsia"/>
          <w:lang w:val="fr-CH"/>
        </w:rPr>
        <w:t>的危险</w:t>
      </w:r>
      <w:r w:rsidRPr="00B25A18">
        <w:rPr>
          <w:rFonts w:hint="eastAsia"/>
          <w:lang w:val="fr-CH"/>
        </w:rPr>
        <w:t>或已经发生时；</w:t>
      </w:r>
    </w:p>
    <w:p w:rsidR="00083993" w:rsidRPr="00B25A18" w:rsidRDefault="00083993" w:rsidP="00083993">
      <w:pPr>
        <w:pStyle w:val="SingleTxtGC"/>
        <w:rPr>
          <w:lang w:val="fr-CH"/>
        </w:rPr>
      </w:pPr>
      <w:r>
        <w:rPr>
          <w:lang w:val="fr-CH"/>
        </w:rPr>
        <w:tab/>
      </w:r>
      <w:r w:rsidRPr="00B25A18">
        <w:rPr>
          <w:rFonts w:hint="eastAsia"/>
          <w:lang w:val="fr-CH"/>
        </w:rPr>
        <w:t>(d)</w:t>
      </w:r>
      <w:r w:rsidRPr="00B25A18">
        <w:rPr>
          <w:rFonts w:hint="eastAsia"/>
          <w:lang w:val="fr-CH"/>
        </w:rPr>
        <w:tab/>
      </w:r>
      <w:r w:rsidRPr="00B25A18">
        <w:rPr>
          <w:rFonts w:hint="eastAsia"/>
          <w:lang w:val="fr-CH"/>
        </w:rPr>
        <w:t>进一步加强与各国政府的对话，并</w:t>
      </w:r>
      <w:r>
        <w:rPr>
          <w:rFonts w:hint="eastAsia"/>
          <w:lang w:val="fr-CH"/>
        </w:rPr>
        <w:t>就</w:t>
      </w:r>
      <w:r w:rsidRPr="00B25A18">
        <w:rPr>
          <w:rFonts w:hint="eastAsia"/>
          <w:lang w:val="fr-CH"/>
        </w:rPr>
        <w:t>访问特定国家后</w:t>
      </w:r>
      <w:r>
        <w:rPr>
          <w:rFonts w:hint="eastAsia"/>
          <w:lang w:val="fr-CH"/>
        </w:rPr>
        <w:t>所</w:t>
      </w:r>
      <w:r w:rsidRPr="00B25A18">
        <w:rPr>
          <w:rFonts w:hint="eastAsia"/>
          <w:lang w:val="fr-CH"/>
        </w:rPr>
        <w:t>提出报告中</w:t>
      </w:r>
      <w:r>
        <w:rPr>
          <w:rFonts w:hint="eastAsia"/>
          <w:lang w:val="fr-CH"/>
        </w:rPr>
        <w:t>的</w:t>
      </w:r>
      <w:r w:rsidRPr="00B25A18">
        <w:rPr>
          <w:rFonts w:hint="eastAsia"/>
          <w:lang w:val="fr-CH"/>
        </w:rPr>
        <w:t>建议</w:t>
      </w:r>
      <w:r>
        <w:rPr>
          <w:rFonts w:hint="eastAsia"/>
          <w:lang w:val="fr-CH"/>
        </w:rPr>
        <w:t>采取后续行动</w:t>
      </w:r>
      <w:r w:rsidRPr="00B25A18">
        <w:rPr>
          <w:rFonts w:hint="eastAsia"/>
          <w:lang w:val="fr-CH"/>
        </w:rPr>
        <w:t>；</w:t>
      </w:r>
    </w:p>
    <w:p w:rsidR="00083993" w:rsidRPr="00B25A18" w:rsidRDefault="00083993" w:rsidP="00083993">
      <w:pPr>
        <w:pStyle w:val="SingleTxtGC"/>
        <w:rPr>
          <w:lang w:val="fr-CH"/>
        </w:rPr>
      </w:pPr>
      <w:r>
        <w:rPr>
          <w:lang w:val="fr-CH"/>
        </w:rPr>
        <w:tab/>
      </w:r>
      <w:r w:rsidRPr="00B25A18">
        <w:rPr>
          <w:rFonts w:hint="eastAsia"/>
          <w:lang w:val="fr-CH"/>
        </w:rPr>
        <w:t>(e)</w:t>
      </w:r>
      <w:r w:rsidRPr="00B25A18">
        <w:rPr>
          <w:rFonts w:hint="eastAsia"/>
          <w:lang w:val="fr-CH"/>
        </w:rPr>
        <w:tab/>
      </w:r>
      <w:r w:rsidRPr="00B25A18">
        <w:rPr>
          <w:rFonts w:hint="eastAsia"/>
          <w:lang w:val="fr-CH"/>
        </w:rPr>
        <w:t>继续监测关于判处死刑的保障条款和限制规定的现行国际标准的执行情况，同时考虑到人权事务委员会对《公民及政治权利国际公约》第六条的解释意见以及对《公约第二项任择议定书》的解释意见；</w:t>
      </w:r>
    </w:p>
    <w:p w:rsidR="00083993" w:rsidRPr="00B25A18" w:rsidRDefault="00083993" w:rsidP="00083993">
      <w:pPr>
        <w:pStyle w:val="SingleTxtGC"/>
        <w:rPr>
          <w:lang w:val="fr-CH"/>
        </w:rPr>
      </w:pPr>
      <w:r>
        <w:rPr>
          <w:lang w:val="fr-CH"/>
        </w:rPr>
        <w:tab/>
      </w:r>
      <w:r w:rsidRPr="00B25A18">
        <w:rPr>
          <w:rFonts w:hint="eastAsia"/>
          <w:lang w:val="fr-CH"/>
        </w:rPr>
        <w:t>(f)</w:t>
      </w:r>
      <w:r w:rsidRPr="00B25A18">
        <w:rPr>
          <w:rFonts w:hint="eastAsia"/>
          <w:lang w:val="fr-CH"/>
        </w:rPr>
        <w:tab/>
      </w:r>
      <w:r w:rsidRPr="00B25A18">
        <w:rPr>
          <w:rFonts w:hint="eastAsia"/>
          <w:lang w:val="fr-CH"/>
        </w:rPr>
        <w:t>在工作中采取性别视角；</w:t>
      </w:r>
    </w:p>
    <w:p w:rsidR="00083993" w:rsidRPr="00B25A18" w:rsidRDefault="00083993" w:rsidP="00083993">
      <w:pPr>
        <w:pStyle w:val="SingleTxtGC"/>
        <w:rPr>
          <w:lang w:val="fr-CH"/>
        </w:rPr>
      </w:pPr>
      <w:r w:rsidRPr="00B25A18">
        <w:rPr>
          <w:rFonts w:hint="eastAsia"/>
          <w:lang w:val="fr-CH"/>
        </w:rPr>
        <w:tab/>
        <w:t>8.</w:t>
      </w:r>
      <w:r>
        <w:rPr>
          <w:rFonts w:hint="eastAsia"/>
          <w:lang w:val="fr-CH"/>
        </w:rPr>
        <w:tab/>
      </w:r>
      <w:r w:rsidRPr="002F34ED">
        <w:rPr>
          <w:rFonts w:ascii="Time New Roman" w:eastAsia="楷体" w:hAnsi="Time New Roman" w:hint="eastAsia"/>
          <w:lang w:val="fr-CH"/>
        </w:rPr>
        <w:t>促请</w:t>
      </w:r>
      <w:r w:rsidRPr="00B25A18">
        <w:rPr>
          <w:rFonts w:hint="eastAsia"/>
          <w:lang w:val="fr-CH"/>
        </w:rPr>
        <w:t>各国：</w:t>
      </w:r>
    </w:p>
    <w:p w:rsidR="00083993" w:rsidRPr="00B25A18" w:rsidRDefault="00083993" w:rsidP="00083993">
      <w:pPr>
        <w:pStyle w:val="SingleTxtGC"/>
        <w:rPr>
          <w:lang w:val="fr-CH"/>
        </w:rPr>
      </w:pPr>
      <w:r>
        <w:rPr>
          <w:lang w:val="fr-CH"/>
        </w:rPr>
        <w:tab/>
      </w:r>
      <w:r w:rsidRPr="00B25A18">
        <w:rPr>
          <w:rFonts w:hint="eastAsia"/>
          <w:lang w:val="fr-CH"/>
        </w:rPr>
        <w:t>(a)</w:t>
      </w:r>
      <w:r w:rsidRPr="00B25A18">
        <w:rPr>
          <w:rFonts w:hint="eastAsia"/>
          <w:lang w:val="fr-CH"/>
        </w:rPr>
        <w:tab/>
      </w:r>
      <w:r w:rsidRPr="00B25A18">
        <w:rPr>
          <w:rFonts w:hint="eastAsia"/>
          <w:lang w:val="fr-CH"/>
        </w:rPr>
        <w:t>配合并协助特别报告员执行任务，提供其要求的一切必要信息，并对其紧急呼吁</w:t>
      </w:r>
      <w:proofErr w:type="gramStart"/>
      <w:r w:rsidRPr="00B25A18">
        <w:rPr>
          <w:rFonts w:hint="eastAsia"/>
          <w:lang w:val="fr-CH"/>
        </w:rPr>
        <w:t>作出</w:t>
      </w:r>
      <w:proofErr w:type="gramEnd"/>
      <w:r w:rsidRPr="00B25A18">
        <w:rPr>
          <w:rFonts w:hint="eastAsia"/>
          <w:lang w:val="fr-CH"/>
        </w:rPr>
        <w:t>适当和迅速的反应，促请那些尚未对特别报告员转交的来文</w:t>
      </w:r>
      <w:proofErr w:type="gramStart"/>
      <w:r w:rsidRPr="00B25A18">
        <w:rPr>
          <w:rFonts w:hint="eastAsia"/>
          <w:lang w:val="fr-CH"/>
        </w:rPr>
        <w:t>作出</w:t>
      </w:r>
      <w:proofErr w:type="gramEnd"/>
      <w:r w:rsidRPr="00B25A18">
        <w:rPr>
          <w:rFonts w:hint="eastAsia"/>
          <w:lang w:val="fr-CH"/>
        </w:rPr>
        <w:t>回应的各国政府立即</w:t>
      </w:r>
      <w:proofErr w:type="gramStart"/>
      <w:r w:rsidRPr="00B25A18">
        <w:rPr>
          <w:rFonts w:hint="eastAsia"/>
          <w:lang w:val="fr-CH"/>
        </w:rPr>
        <w:t>作出</w:t>
      </w:r>
      <w:proofErr w:type="gramEnd"/>
      <w:r w:rsidRPr="00B25A18">
        <w:rPr>
          <w:rFonts w:hint="eastAsia"/>
          <w:lang w:val="fr-CH"/>
        </w:rPr>
        <w:t>答复；</w:t>
      </w:r>
    </w:p>
    <w:p w:rsidR="00083993" w:rsidRPr="00B25A18" w:rsidRDefault="00083993" w:rsidP="00083993">
      <w:pPr>
        <w:pStyle w:val="SingleTxtGC"/>
        <w:rPr>
          <w:lang w:val="fr-CH"/>
        </w:rPr>
      </w:pPr>
      <w:r>
        <w:rPr>
          <w:lang w:val="fr-CH"/>
        </w:rPr>
        <w:tab/>
      </w:r>
      <w:r w:rsidRPr="00B25A18">
        <w:rPr>
          <w:rFonts w:hint="eastAsia"/>
          <w:lang w:val="fr-CH"/>
        </w:rPr>
        <w:t>(b)</w:t>
      </w:r>
      <w:r w:rsidRPr="00B25A18">
        <w:rPr>
          <w:rFonts w:hint="eastAsia"/>
          <w:lang w:val="fr-CH"/>
        </w:rPr>
        <w:tab/>
      </w:r>
      <w:r w:rsidRPr="00B25A18">
        <w:rPr>
          <w:rFonts w:hint="eastAsia"/>
          <w:lang w:val="fr-CH"/>
        </w:rPr>
        <w:t>认真考虑积极回应特别报告</w:t>
      </w:r>
      <w:proofErr w:type="gramStart"/>
      <w:r w:rsidRPr="00B25A18">
        <w:rPr>
          <w:rFonts w:hint="eastAsia"/>
          <w:lang w:val="fr-CH"/>
        </w:rPr>
        <w:t>员访问</w:t>
      </w:r>
      <w:proofErr w:type="gramEnd"/>
      <w:r w:rsidRPr="00B25A18">
        <w:rPr>
          <w:rFonts w:hint="eastAsia"/>
          <w:lang w:val="fr-CH"/>
        </w:rPr>
        <w:t>本国的请求；</w:t>
      </w:r>
    </w:p>
    <w:p w:rsidR="00083993" w:rsidRPr="00B25A18" w:rsidRDefault="00083993" w:rsidP="00083993">
      <w:pPr>
        <w:pStyle w:val="SingleTxtGC"/>
        <w:rPr>
          <w:lang w:val="fr-CH"/>
        </w:rPr>
      </w:pPr>
      <w:r>
        <w:rPr>
          <w:lang w:val="fr-CH"/>
        </w:rPr>
        <w:tab/>
      </w:r>
      <w:r w:rsidRPr="00B25A18">
        <w:rPr>
          <w:rFonts w:hint="eastAsia"/>
          <w:lang w:val="fr-CH"/>
        </w:rPr>
        <w:t>(c)</w:t>
      </w:r>
      <w:r w:rsidRPr="00B25A18">
        <w:rPr>
          <w:rFonts w:hint="eastAsia"/>
          <w:lang w:val="fr-CH"/>
        </w:rPr>
        <w:tab/>
      </w:r>
      <w:r w:rsidRPr="00B25A18">
        <w:rPr>
          <w:rFonts w:hint="eastAsia"/>
          <w:lang w:val="fr-CH"/>
        </w:rPr>
        <w:t>确保对特别报告员的建议和结论采取适当后续行动，包括向特别报告员提供</w:t>
      </w:r>
      <w:r>
        <w:rPr>
          <w:rFonts w:hint="eastAsia"/>
          <w:lang w:val="fr-CH"/>
        </w:rPr>
        <w:t>信息，说明</w:t>
      </w:r>
      <w:r w:rsidRPr="00B25A18">
        <w:rPr>
          <w:rFonts w:hint="eastAsia"/>
          <w:lang w:val="fr-CH"/>
        </w:rPr>
        <w:t>根据</w:t>
      </w:r>
      <w:r>
        <w:rPr>
          <w:rFonts w:hint="eastAsia"/>
          <w:lang w:val="fr-CH"/>
        </w:rPr>
        <w:t>这些</w:t>
      </w:r>
      <w:r w:rsidRPr="00B25A18">
        <w:rPr>
          <w:rFonts w:hint="eastAsia"/>
          <w:lang w:val="fr-CH"/>
        </w:rPr>
        <w:t>建议所采取的行动；</w:t>
      </w:r>
    </w:p>
    <w:p w:rsidR="00083993" w:rsidRPr="00B25A18" w:rsidRDefault="00083993" w:rsidP="00083993">
      <w:pPr>
        <w:pStyle w:val="SingleTxtGC"/>
        <w:rPr>
          <w:lang w:val="fr-CH"/>
        </w:rPr>
      </w:pPr>
      <w:r w:rsidRPr="00B25A18">
        <w:rPr>
          <w:rFonts w:hint="eastAsia"/>
          <w:lang w:val="fr-CH"/>
        </w:rPr>
        <w:tab/>
        <w:t>9.</w:t>
      </w:r>
      <w:r>
        <w:rPr>
          <w:rFonts w:hint="eastAsia"/>
          <w:lang w:val="fr-CH"/>
        </w:rPr>
        <w:tab/>
      </w:r>
      <w:r w:rsidRPr="001C74C3">
        <w:rPr>
          <w:rFonts w:ascii="Time New Roman" w:eastAsia="楷体" w:hAnsi="Time New Roman" w:hint="eastAsia"/>
          <w:spacing w:val="4"/>
          <w:lang w:val="fr-CH"/>
        </w:rPr>
        <w:t>欢迎</w:t>
      </w:r>
      <w:r w:rsidRPr="001C74C3">
        <w:rPr>
          <w:rFonts w:hint="eastAsia"/>
          <w:spacing w:val="4"/>
          <w:lang w:val="fr-CH"/>
        </w:rPr>
        <w:t>特别报告员与联合国其他人权机制和程序建立合作；鼓励特别报</w:t>
      </w:r>
      <w:r w:rsidRPr="00B25A18">
        <w:rPr>
          <w:rFonts w:hint="eastAsia"/>
          <w:lang w:val="fr-CH"/>
        </w:rPr>
        <w:t>告</w:t>
      </w:r>
      <w:proofErr w:type="gramStart"/>
      <w:r w:rsidRPr="00B25A18">
        <w:rPr>
          <w:rFonts w:hint="eastAsia"/>
          <w:lang w:val="fr-CH"/>
        </w:rPr>
        <w:t>员为此</w:t>
      </w:r>
      <w:proofErr w:type="gramEnd"/>
      <w:r w:rsidRPr="00B25A18">
        <w:rPr>
          <w:rFonts w:hint="eastAsia"/>
          <w:lang w:val="fr-CH"/>
        </w:rPr>
        <w:t>继续努力；</w:t>
      </w:r>
    </w:p>
    <w:p w:rsidR="00083993" w:rsidRPr="00B25A18" w:rsidRDefault="00083993" w:rsidP="00083993">
      <w:pPr>
        <w:pStyle w:val="SingleTxtGC"/>
        <w:rPr>
          <w:lang w:val="fr-CH"/>
        </w:rPr>
      </w:pPr>
      <w:r w:rsidRPr="00B25A18">
        <w:rPr>
          <w:rFonts w:hint="eastAsia"/>
          <w:lang w:val="fr-CH"/>
        </w:rPr>
        <w:tab/>
        <w:t>10.</w:t>
      </w:r>
      <w:r>
        <w:rPr>
          <w:rFonts w:hint="eastAsia"/>
          <w:lang w:val="fr-CH"/>
        </w:rPr>
        <w:tab/>
      </w:r>
      <w:r w:rsidRPr="002F34ED">
        <w:rPr>
          <w:rFonts w:ascii="Time New Roman" w:eastAsia="楷体" w:hAnsi="Time New Roman" w:hint="eastAsia"/>
          <w:lang w:val="fr-CH"/>
        </w:rPr>
        <w:t>请</w:t>
      </w:r>
      <w:r w:rsidRPr="00B25A18">
        <w:rPr>
          <w:rFonts w:hint="eastAsia"/>
          <w:lang w:val="fr-CH"/>
        </w:rPr>
        <w:t>秘书长向特别报告员提供充分的人力、财</w:t>
      </w:r>
      <w:r>
        <w:rPr>
          <w:rFonts w:hint="eastAsia"/>
          <w:lang w:val="fr-CH"/>
        </w:rPr>
        <w:t>力</w:t>
      </w:r>
      <w:r w:rsidRPr="00B25A18">
        <w:rPr>
          <w:rFonts w:hint="eastAsia"/>
          <w:lang w:val="fr-CH"/>
        </w:rPr>
        <w:t>和物</w:t>
      </w:r>
      <w:r>
        <w:rPr>
          <w:rFonts w:hint="eastAsia"/>
          <w:lang w:val="fr-CH"/>
        </w:rPr>
        <w:t>力</w:t>
      </w:r>
      <w:r w:rsidRPr="00B25A18">
        <w:rPr>
          <w:rFonts w:hint="eastAsia"/>
          <w:lang w:val="fr-CH"/>
        </w:rPr>
        <w:t>，以便其切实执行任务，包括进行国别访问；</w:t>
      </w:r>
    </w:p>
    <w:p w:rsidR="00083993" w:rsidRPr="00B25A18" w:rsidRDefault="00083993" w:rsidP="00083993">
      <w:pPr>
        <w:pStyle w:val="SingleTxtGC"/>
        <w:rPr>
          <w:lang w:val="fr-CH"/>
        </w:rPr>
      </w:pPr>
      <w:r w:rsidRPr="00B25A18">
        <w:rPr>
          <w:rFonts w:hint="eastAsia"/>
          <w:lang w:val="fr-CH"/>
        </w:rPr>
        <w:tab/>
        <w:t>11.</w:t>
      </w:r>
      <w:r>
        <w:rPr>
          <w:rFonts w:hint="eastAsia"/>
          <w:lang w:val="fr-CH"/>
        </w:rPr>
        <w:tab/>
      </w:r>
      <w:r w:rsidRPr="00AC6248">
        <w:rPr>
          <w:rFonts w:ascii="Time New Roman" w:eastAsia="楷体" w:hAnsi="Time New Roman" w:hint="eastAsia"/>
          <w:spacing w:val="-4"/>
          <w:lang w:val="fr-CH"/>
        </w:rPr>
        <w:t>决定</w:t>
      </w:r>
      <w:r w:rsidRPr="00AC6248">
        <w:rPr>
          <w:rFonts w:hint="eastAsia"/>
          <w:spacing w:val="-4"/>
          <w:lang w:val="fr-CH"/>
        </w:rPr>
        <w:t>将法外处决、即决处决或任意处决问题特别报告员的任期延长三年；</w:t>
      </w:r>
    </w:p>
    <w:p w:rsidR="00083993" w:rsidRDefault="00083993" w:rsidP="00BA04BA">
      <w:pPr>
        <w:pStyle w:val="SingleTxtGC"/>
        <w:spacing w:after="240"/>
        <w:rPr>
          <w:lang w:val="fr-CH"/>
        </w:rPr>
      </w:pPr>
      <w:r w:rsidRPr="00B25A18">
        <w:rPr>
          <w:rFonts w:hint="eastAsia"/>
          <w:lang w:val="fr-CH"/>
        </w:rPr>
        <w:tab/>
        <w:t>12.</w:t>
      </w:r>
      <w:r>
        <w:rPr>
          <w:rFonts w:hint="eastAsia"/>
          <w:lang w:val="fr-CH"/>
        </w:rPr>
        <w:tab/>
      </w:r>
      <w:r w:rsidRPr="002F34ED">
        <w:rPr>
          <w:rFonts w:ascii="Time New Roman" w:eastAsia="楷体" w:hAnsi="Time New Roman" w:hint="eastAsia"/>
          <w:lang w:val="fr-CH"/>
        </w:rPr>
        <w:t>又决定</w:t>
      </w:r>
      <w:r w:rsidRPr="00B25A18">
        <w:rPr>
          <w:rFonts w:hint="eastAsia"/>
          <w:lang w:val="fr-CH"/>
        </w:rPr>
        <w:t>根据理事会工作方案继续审议此事。</w:t>
      </w:r>
    </w:p>
    <w:p w:rsidR="00BA04BA" w:rsidRPr="00BA04BA" w:rsidRDefault="00BA04BA" w:rsidP="00BA04BA">
      <w:pPr>
        <w:pStyle w:val="SingleTxtGC"/>
        <w:spacing w:after="240"/>
        <w:ind w:leftChars="3240" w:left="6804" w:rightChars="540"/>
        <w:rPr>
          <w:rFonts w:ascii="Time New Roman" w:eastAsia="楷体" w:hAnsi="Time New Roman" w:hint="eastAsia"/>
          <w:lang w:val="fr-CH"/>
        </w:rPr>
      </w:pPr>
      <w:r w:rsidRPr="00BA04BA">
        <w:rPr>
          <w:rFonts w:ascii="Time New Roman" w:eastAsia="楷体" w:hAnsi="Time New Roman" w:hint="eastAsia"/>
          <w:lang w:val="fr-CH"/>
        </w:rPr>
        <w:t>2020</w:t>
      </w:r>
      <w:r w:rsidRPr="00BA04BA">
        <w:rPr>
          <w:rFonts w:ascii="Time New Roman" w:eastAsia="楷体" w:hAnsi="Time New Roman" w:hint="eastAsia"/>
          <w:lang w:val="fr-CH"/>
        </w:rPr>
        <w:t>年</w:t>
      </w:r>
      <w:r w:rsidRPr="00BA04BA">
        <w:rPr>
          <w:rFonts w:ascii="Time New Roman" w:eastAsia="楷体" w:hAnsi="Time New Roman" w:hint="eastAsia"/>
          <w:lang w:val="fr-CH"/>
        </w:rPr>
        <w:t>7</w:t>
      </w:r>
      <w:r w:rsidRPr="00BA04BA">
        <w:rPr>
          <w:rFonts w:ascii="Time New Roman" w:eastAsia="楷体" w:hAnsi="Time New Roman" w:hint="eastAsia"/>
          <w:lang w:val="fr-CH"/>
        </w:rPr>
        <w:t>月</w:t>
      </w:r>
      <w:r w:rsidRPr="00BA04BA">
        <w:rPr>
          <w:rFonts w:ascii="Time New Roman" w:eastAsia="楷体" w:hAnsi="Time New Roman" w:hint="eastAsia"/>
          <w:lang w:val="fr-CH"/>
        </w:rPr>
        <w:t>16</w:t>
      </w:r>
      <w:r w:rsidRPr="00BA04BA">
        <w:rPr>
          <w:rFonts w:ascii="Time New Roman" w:eastAsia="楷体" w:hAnsi="Time New Roman" w:hint="eastAsia"/>
          <w:lang w:val="fr-CH"/>
        </w:rPr>
        <w:t>日</w:t>
      </w:r>
      <w:r w:rsidRPr="00BA04BA">
        <w:rPr>
          <w:rFonts w:ascii="Time New Roman" w:eastAsia="楷体" w:hAnsi="Time New Roman"/>
          <w:lang w:val="fr-CH"/>
        </w:rPr>
        <w:br/>
      </w:r>
      <w:r w:rsidRPr="00BA04BA">
        <w:rPr>
          <w:rFonts w:ascii="Time New Roman" w:eastAsia="楷体" w:hAnsi="Time New Roman" w:hint="eastAsia"/>
          <w:lang w:val="fr-CH"/>
        </w:rPr>
        <w:t>第</w:t>
      </w:r>
      <w:r w:rsidRPr="00BA04BA">
        <w:rPr>
          <w:rFonts w:ascii="Time New Roman" w:eastAsia="楷体" w:hAnsi="Time New Roman" w:hint="eastAsia"/>
          <w:lang w:val="fr-CH"/>
        </w:rPr>
        <w:t>27</w:t>
      </w:r>
      <w:r w:rsidRPr="00BA04BA">
        <w:rPr>
          <w:rFonts w:ascii="Time New Roman" w:eastAsia="楷体" w:hAnsi="Time New Roman" w:hint="eastAsia"/>
          <w:lang w:val="fr-CH"/>
        </w:rPr>
        <w:t>次会</w:t>
      </w:r>
      <w:bookmarkStart w:id="0" w:name="_GoBack"/>
      <w:bookmarkEnd w:id="0"/>
      <w:r w:rsidRPr="00BA04BA">
        <w:rPr>
          <w:rFonts w:ascii="Time New Roman" w:eastAsia="楷体" w:hAnsi="Time New Roman" w:hint="eastAsia"/>
          <w:lang w:val="fr-CH"/>
        </w:rPr>
        <w:t>议</w:t>
      </w:r>
    </w:p>
    <w:p w:rsidR="00BA04BA" w:rsidRDefault="00BA04BA" w:rsidP="00BA04BA">
      <w:pPr>
        <w:pStyle w:val="SingleTxtGC"/>
        <w:rPr>
          <w:lang w:val="fr-CH"/>
        </w:rPr>
      </w:pPr>
      <w:r w:rsidRPr="00BA04BA">
        <w:rPr>
          <w:rFonts w:hint="eastAsia"/>
          <w:lang w:val="fr-CH"/>
        </w:rPr>
        <w:t>[</w:t>
      </w:r>
      <w:r w:rsidRPr="00BA04BA">
        <w:rPr>
          <w:rFonts w:hint="eastAsia"/>
          <w:lang w:val="fr-CH"/>
        </w:rPr>
        <w:t>未经表决获得通过。</w:t>
      </w:r>
      <w:r w:rsidRPr="00BA04BA">
        <w:rPr>
          <w:rFonts w:hint="eastAsia"/>
          <w:lang w:val="fr-CH"/>
        </w:rPr>
        <w:t>]</w:t>
      </w:r>
    </w:p>
    <w:p w:rsidR="00BA04BA" w:rsidRPr="00BA04BA" w:rsidRDefault="00BA04BA" w:rsidP="00BA04B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BA04BA" w:rsidRPr="00BA04BA"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38" w:rsidRPr="000D319F" w:rsidRDefault="00097938" w:rsidP="000D319F">
      <w:pPr>
        <w:pStyle w:val="af0"/>
        <w:spacing w:after="240"/>
        <w:ind w:left="907"/>
        <w:rPr>
          <w:rFonts w:asciiTheme="majorBidi" w:eastAsia="宋体" w:hAnsiTheme="majorBidi" w:cstheme="majorBidi"/>
          <w:sz w:val="21"/>
          <w:szCs w:val="21"/>
          <w:lang w:val="en-US"/>
        </w:rPr>
      </w:pPr>
    </w:p>
    <w:p w:rsidR="00097938" w:rsidRPr="000D319F" w:rsidRDefault="0009793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97938" w:rsidRPr="000D319F" w:rsidRDefault="00097938" w:rsidP="000D319F">
      <w:pPr>
        <w:pStyle w:val="af0"/>
      </w:pPr>
    </w:p>
  </w:endnote>
  <w:endnote w:type="continuationNotice" w:id="1">
    <w:p w:rsidR="00097938" w:rsidRDefault="00097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39" w:rsidRPr="00CE1C39" w:rsidRDefault="00CE1C39" w:rsidP="00CE1C39">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E1C39">
      <w:rPr>
        <w:rStyle w:val="af2"/>
        <w:b w:val="0"/>
        <w:snapToGrid w:val="0"/>
        <w:sz w:val="16"/>
      </w:rPr>
      <w:t>GE.20</w:t>
    </w:r>
    <w:proofErr w:type="spellEnd"/>
    <w:r w:rsidRPr="00CE1C39">
      <w:rPr>
        <w:rStyle w:val="af2"/>
        <w:b w:val="0"/>
        <w:snapToGrid w:val="0"/>
        <w:sz w:val="16"/>
      </w:rPr>
      <w:t>-09796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39" w:rsidRPr="00CE1C39" w:rsidRDefault="00CE1C39" w:rsidP="00CE1C39">
    <w:pPr>
      <w:pStyle w:val="af0"/>
      <w:tabs>
        <w:tab w:val="right" w:pos="9638"/>
      </w:tabs>
      <w:rPr>
        <w:rStyle w:val="af2"/>
      </w:rPr>
    </w:pPr>
    <w:proofErr w:type="spellStart"/>
    <w:r>
      <w:t>GE.20</w:t>
    </w:r>
    <w:proofErr w:type="spellEnd"/>
    <w:r>
      <w:t>-09796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CE1C39"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-09796</w:t>
    </w:r>
    <w:r w:rsidR="00731A42" w:rsidRPr="00EE277A">
      <w:rPr>
        <w:sz w:val="20"/>
        <w:lang w:eastAsia="zh-CN"/>
      </w:rPr>
      <w:t xml:space="preserve"> (C)</w:t>
    </w:r>
    <w:r w:rsidR="008B4347">
      <w:rPr>
        <w:sz w:val="20"/>
        <w:lang w:eastAsia="zh-CN"/>
      </w:rPr>
      <w:tab/>
    </w:r>
    <w:r w:rsidR="006915B9">
      <w:rPr>
        <w:sz w:val="20"/>
        <w:lang w:eastAsia="zh-CN"/>
      </w:rPr>
      <w:t>23</w:t>
    </w:r>
    <w:r w:rsidR="008B4347">
      <w:rPr>
        <w:sz w:val="20"/>
        <w:lang w:eastAsia="zh-CN"/>
      </w:rPr>
      <w:t>0</w:t>
    </w:r>
    <w:r w:rsidR="006915B9">
      <w:rPr>
        <w:sz w:val="20"/>
        <w:lang w:eastAsia="zh-CN"/>
      </w:rPr>
      <w:t>7</w:t>
    </w:r>
    <w:r w:rsidR="007803C3">
      <w:rPr>
        <w:sz w:val="20"/>
        <w:lang w:eastAsia="zh-CN"/>
      </w:rPr>
      <w:t>20</w:t>
    </w:r>
    <w:r w:rsidR="00731A42">
      <w:rPr>
        <w:sz w:val="20"/>
        <w:lang w:eastAsia="zh-CN"/>
      </w:rPr>
      <w:tab/>
    </w:r>
    <w:r w:rsidR="006915B9">
      <w:rPr>
        <w:sz w:val="20"/>
        <w:lang w:eastAsia="zh-CN"/>
      </w:rPr>
      <w:t>1</w:t>
    </w:r>
    <w:r w:rsidR="00731A42">
      <w:rPr>
        <w:sz w:val="20"/>
        <w:lang w:eastAsia="zh-CN"/>
      </w:rPr>
      <w:t>00</w:t>
    </w:r>
    <w:r w:rsidR="006915B9">
      <w:rPr>
        <w:sz w:val="20"/>
        <w:lang w:eastAsia="zh-CN"/>
      </w:rPr>
      <w:t>8</w:t>
    </w:r>
    <w:r w:rsidR="007803C3">
      <w:rPr>
        <w:sz w:val="20"/>
        <w:lang w:eastAsia="zh-CN"/>
      </w:rPr>
      <w:t>20</w:t>
    </w:r>
  </w:p>
  <w:p w:rsidR="00056632" w:rsidRPr="00487939" w:rsidRDefault="00CE1C39"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38" w:rsidRPr="000157B1" w:rsidRDefault="0009793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97938" w:rsidRPr="000157B1" w:rsidRDefault="0009793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97938" w:rsidRDefault="00097938"/>
  </w:footnote>
  <w:footnote w:id="2">
    <w:p w:rsidR="00083993" w:rsidRDefault="00083993" w:rsidP="00083993">
      <w:pPr>
        <w:pStyle w:val="a6"/>
      </w:pPr>
      <w:r>
        <w:tab/>
      </w:r>
      <w:r>
        <w:rPr>
          <w:rStyle w:val="a8"/>
        </w:rPr>
        <w:footnoteRef/>
      </w:r>
      <w:r>
        <w:tab/>
      </w:r>
      <w:r w:rsidRPr="00D52B5B">
        <w:rPr>
          <w:rFonts w:hint="eastAsia"/>
        </w:rPr>
        <w:t>A/</w:t>
      </w:r>
      <w:proofErr w:type="spellStart"/>
      <w:r w:rsidRPr="00D52B5B">
        <w:rPr>
          <w:rFonts w:hint="eastAsia"/>
        </w:rPr>
        <w:t>HRC</w:t>
      </w:r>
      <w:proofErr w:type="spellEnd"/>
      <w:r w:rsidRPr="00D52B5B">
        <w:rPr>
          <w:rFonts w:hint="eastAsia"/>
        </w:rPr>
        <w:t>/41/36</w:t>
      </w:r>
      <w:r w:rsidRPr="00D52B5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E1C39" w:rsidP="00CE1C39">
    <w:pPr>
      <w:pStyle w:val="af3"/>
    </w:pPr>
    <w:r>
      <w:t>A/</w:t>
    </w:r>
    <w:proofErr w:type="spellStart"/>
    <w:r>
      <w:t>HRC</w:t>
    </w:r>
    <w:proofErr w:type="spellEnd"/>
    <w:r>
      <w:t>/RES/44/5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E1C39" w:rsidP="00CE1C39">
    <w:pPr>
      <w:pStyle w:val="af3"/>
      <w:jc w:val="right"/>
    </w:pPr>
    <w:r>
      <w:t>A/</w:t>
    </w:r>
    <w:proofErr w:type="spellStart"/>
    <w:r>
      <w:t>HRC</w:t>
    </w:r>
    <w:proofErr w:type="spellEnd"/>
    <w:r>
      <w:t>/RES/44/5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938"/>
    <w:rsid w:val="00011483"/>
    <w:rsid w:val="00054E5E"/>
    <w:rsid w:val="00083993"/>
    <w:rsid w:val="00091AAB"/>
    <w:rsid w:val="00097938"/>
    <w:rsid w:val="000D319F"/>
    <w:rsid w:val="000D6BBD"/>
    <w:rsid w:val="000E4D0E"/>
    <w:rsid w:val="000E62AA"/>
    <w:rsid w:val="00110896"/>
    <w:rsid w:val="00144B69"/>
    <w:rsid w:val="00152D5C"/>
    <w:rsid w:val="00153E86"/>
    <w:rsid w:val="00186C47"/>
    <w:rsid w:val="001B16DD"/>
    <w:rsid w:val="001B1BD1"/>
    <w:rsid w:val="001C3EF2"/>
    <w:rsid w:val="001C74C3"/>
    <w:rsid w:val="001D17F6"/>
    <w:rsid w:val="00204B42"/>
    <w:rsid w:val="0022146A"/>
    <w:rsid w:val="002231C3"/>
    <w:rsid w:val="0024417F"/>
    <w:rsid w:val="00250F8D"/>
    <w:rsid w:val="00256232"/>
    <w:rsid w:val="002939D6"/>
    <w:rsid w:val="002B3AC7"/>
    <w:rsid w:val="002E1C97"/>
    <w:rsid w:val="002F5834"/>
    <w:rsid w:val="00301257"/>
    <w:rsid w:val="003104FA"/>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915B9"/>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443DE"/>
    <w:rsid w:val="00856233"/>
    <w:rsid w:val="00860F27"/>
    <w:rsid w:val="008B0560"/>
    <w:rsid w:val="008B2BFA"/>
    <w:rsid w:val="008B4347"/>
    <w:rsid w:val="008D32CC"/>
    <w:rsid w:val="008E7D68"/>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C6248"/>
    <w:rsid w:val="00B16570"/>
    <w:rsid w:val="00B423E7"/>
    <w:rsid w:val="00B53320"/>
    <w:rsid w:val="00BA04BA"/>
    <w:rsid w:val="00BC6522"/>
    <w:rsid w:val="00BF3D18"/>
    <w:rsid w:val="00BF6D17"/>
    <w:rsid w:val="00C121D5"/>
    <w:rsid w:val="00C17349"/>
    <w:rsid w:val="00C351AA"/>
    <w:rsid w:val="00C52236"/>
    <w:rsid w:val="00C7253F"/>
    <w:rsid w:val="00C7577A"/>
    <w:rsid w:val="00C760F9"/>
    <w:rsid w:val="00CE1C39"/>
    <w:rsid w:val="00D26A05"/>
    <w:rsid w:val="00D45C65"/>
    <w:rsid w:val="00D46127"/>
    <w:rsid w:val="00D67E3B"/>
    <w:rsid w:val="00D85827"/>
    <w:rsid w:val="00D934B0"/>
    <w:rsid w:val="00D93FA6"/>
    <w:rsid w:val="00D97B98"/>
    <w:rsid w:val="00DC671F"/>
    <w:rsid w:val="00DE4DA7"/>
    <w:rsid w:val="00E33B38"/>
    <w:rsid w:val="00E47FE5"/>
    <w:rsid w:val="00E574AF"/>
    <w:rsid w:val="00E71878"/>
    <w:rsid w:val="00E845B2"/>
    <w:rsid w:val="00E9047B"/>
    <w:rsid w:val="00EE644B"/>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43E14B"/>
  <w15:docId w15:val="{574F975B-17EC-494F-8CDC-31F7EBB2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521C-8648-4AF6-9514-635991EF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2089</Words>
  <Characters>2332</Characters>
  <Application>Microsoft Office Word</Application>
  <DocSecurity>0</DocSecurity>
  <Lines>100</Lines>
  <Paragraphs>47</Paragraphs>
  <ScaleCrop>false</ScaleCrop>
  <Company>DCM</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A/HRC/RES/44/5</dc:title>
  <dc:subject>2009796</dc:subject>
  <dc:creator>tian</dc:creator>
  <cp:keywords/>
  <dc:description/>
  <cp:lastModifiedBy>Hui TIAN</cp:lastModifiedBy>
  <cp:revision>2</cp:revision>
  <cp:lastPrinted>2014-05-09T11:28:00Z</cp:lastPrinted>
  <dcterms:created xsi:type="dcterms:W3CDTF">2020-08-10T08:43:00Z</dcterms:created>
  <dcterms:modified xsi:type="dcterms:W3CDTF">2020-08-10T08:43:00Z</dcterms:modified>
</cp:coreProperties>
</file>