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F533F4">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p>
        </w:tc>
        <w:tc>
          <w:tcPr>
            <w:tcW w:w="2273" w:type="dxa"/>
            <w:tcBorders>
              <w:bottom w:val="single" w:sz="4" w:space="0" w:color="auto"/>
            </w:tcBorders>
            <w:vAlign w:val="bottom"/>
          </w:tcPr>
          <w:p w:rsidR="00A1364C" w:rsidRPr="006428AB" w:rsidRDefault="00A1364C" w:rsidP="00F533F4">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310A4D" w:rsidRDefault="00045A6F" w:rsidP="00F533F4">
            <w:pPr>
              <w:spacing w:line="240" w:lineRule="atLeast"/>
              <w:jc w:val="right"/>
              <w:rPr>
                <w:sz w:val="20"/>
                <w:szCs w:val="21"/>
              </w:rPr>
            </w:pPr>
            <w:r>
              <w:rPr>
                <w:sz w:val="40"/>
                <w:szCs w:val="21"/>
              </w:rPr>
              <w:t>A</w:t>
            </w:r>
            <w:r w:rsidR="00310A4D">
              <w:rPr>
                <w:sz w:val="20"/>
                <w:szCs w:val="21"/>
              </w:rPr>
              <w:t>/</w:t>
            </w:r>
            <w:r>
              <w:rPr>
                <w:sz w:val="20"/>
                <w:szCs w:val="21"/>
              </w:rPr>
              <w:t>HRC</w:t>
            </w:r>
            <w:r w:rsidR="00310A4D">
              <w:rPr>
                <w:sz w:val="20"/>
                <w:szCs w:val="21"/>
              </w:rPr>
              <w:t>/</w:t>
            </w:r>
            <w:r>
              <w:rPr>
                <w:sz w:val="20"/>
                <w:szCs w:val="21"/>
              </w:rPr>
              <w:t>RES</w:t>
            </w:r>
            <w:r w:rsidR="00310A4D">
              <w:rPr>
                <w:sz w:val="20"/>
                <w:szCs w:val="21"/>
              </w:rPr>
              <w:t>/</w:t>
            </w:r>
            <w:r>
              <w:rPr>
                <w:sz w:val="20"/>
                <w:szCs w:val="21"/>
              </w:rPr>
              <w:t>28</w:t>
            </w:r>
            <w:r w:rsidR="00310A4D">
              <w:rPr>
                <w:sz w:val="20"/>
                <w:szCs w:val="21"/>
              </w:rPr>
              <w:t>/</w:t>
            </w:r>
            <w:r>
              <w:rPr>
                <w:sz w:val="20"/>
                <w:szCs w:val="21"/>
              </w:rPr>
              <w:t>23</w:t>
            </w:r>
          </w:p>
        </w:tc>
      </w:tr>
      <w:tr w:rsidR="00A1364C" w:rsidRPr="00F124C6" w:rsidTr="00F533F4">
        <w:trPr>
          <w:trHeight w:hRule="exact" w:val="2835"/>
        </w:trPr>
        <w:tc>
          <w:tcPr>
            <w:tcW w:w="1280" w:type="dxa"/>
            <w:tcBorders>
              <w:top w:val="single" w:sz="4" w:space="0" w:color="auto"/>
              <w:bottom w:val="single" w:sz="12" w:space="0" w:color="auto"/>
            </w:tcBorders>
          </w:tcPr>
          <w:p w:rsidR="00A1364C" w:rsidRPr="00F124C6" w:rsidRDefault="00A1364C" w:rsidP="00F533F4">
            <w:pPr>
              <w:spacing w:line="120" w:lineRule="atLeast"/>
              <w:rPr>
                <w:sz w:val="10"/>
                <w:szCs w:val="10"/>
              </w:rPr>
            </w:pPr>
          </w:p>
          <w:p w:rsidR="00A1364C" w:rsidRPr="00F124C6" w:rsidRDefault="00A1364C" w:rsidP="00F533F4">
            <w:pPr>
              <w:spacing w:line="120" w:lineRule="atLeast"/>
              <w:rPr>
                <w:sz w:val="10"/>
                <w:szCs w:val="10"/>
              </w:rPr>
            </w:pPr>
            <w:r>
              <w:rPr>
                <w:rFonts w:hint="eastAsia"/>
                <w:noProof/>
                <w:snapToGrid/>
              </w:rPr>
              <w:drawing>
                <wp:inline distT="0" distB="0" distL="0" distR="0" wp14:anchorId="5F7EE6D0" wp14:editId="2269A35D">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F533F4">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045A6F" w:rsidP="00F533F4">
            <w:pPr>
              <w:spacing w:before="240" w:line="240" w:lineRule="atLeast"/>
              <w:rPr>
                <w:sz w:val="20"/>
              </w:rPr>
            </w:pPr>
            <w:r>
              <w:rPr>
                <w:sz w:val="20"/>
              </w:rPr>
              <w:t>Distr</w:t>
            </w:r>
            <w:r w:rsidR="00310A4D">
              <w:rPr>
                <w:sz w:val="20"/>
              </w:rPr>
              <w:t xml:space="preserve">.: </w:t>
            </w:r>
            <w:r>
              <w:rPr>
                <w:sz w:val="20"/>
              </w:rPr>
              <w:t>General</w:t>
            </w:r>
          </w:p>
          <w:p w:rsidR="00A1364C" w:rsidRPr="00F124C6" w:rsidRDefault="00045A6F" w:rsidP="00F533F4">
            <w:pPr>
              <w:spacing w:line="240" w:lineRule="atLeast"/>
              <w:rPr>
                <w:sz w:val="20"/>
              </w:rPr>
            </w:pPr>
            <w:r>
              <w:rPr>
                <w:sz w:val="20"/>
              </w:rPr>
              <w:t>2</w:t>
            </w:r>
            <w:r w:rsidR="00310A4D">
              <w:rPr>
                <w:sz w:val="20"/>
              </w:rPr>
              <w:t xml:space="preserve"> </w:t>
            </w:r>
            <w:r>
              <w:rPr>
                <w:sz w:val="20"/>
              </w:rPr>
              <w:t>April</w:t>
            </w:r>
            <w:r w:rsidR="008B4347">
              <w:rPr>
                <w:sz w:val="20"/>
              </w:rPr>
              <w:t xml:space="preserve"> </w:t>
            </w:r>
            <w:r>
              <w:rPr>
                <w:sz w:val="20"/>
              </w:rPr>
              <w:t>2</w:t>
            </w:r>
            <w:r w:rsidR="008B4347">
              <w:rPr>
                <w:sz w:val="20"/>
              </w:rPr>
              <w:t>0</w:t>
            </w:r>
            <w:r>
              <w:rPr>
                <w:sz w:val="20"/>
              </w:rPr>
              <w:t>1</w:t>
            </w:r>
            <w:r>
              <w:rPr>
                <w:rFonts w:hint="eastAsia"/>
                <w:sz w:val="20"/>
              </w:rPr>
              <w:t>5</w:t>
            </w:r>
          </w:p>
          <w:p w:rsidR="00A1364C" w:rsidRPr="00F124C6" w:rsidRDefault="00045A6F" w:rsidP="00F533F4">
            <w:pPr>
              <w:spacing w:line="240" w:lineRule="atLeast"/>
              <w:rPr>
                <w:sz w:val="20"/>
              </w:rPr>
            </w:pPr>
            <w:r>
              <w:rPr>
                <w:sz w:val="20"/>
              </w:rPr>
              <w:t>Chinese</w:t>
            </w:r>
            <w:r w:rsidR="00A1364C" w:rsidRPr="00F124C6">
              <w:rPr>
                <w:sz w:val="20"/>
              </w:rPr>
              <w:t xml:space="preserve"> </w:t>
            </w:r>
          </w:p>
          <w:p w:rsidR="00A1364C" w:rsidRPr="00F124C6" w:rsidRDefault="00045A6F" w:rsidP="00F533F4">
            <w:pPr>
              <w:spacing w:line="240" w:lineRule="atLeast"/>
            </w:pPr>
            <w:r>
              <w:rPr>
                <w:sz w:val="20"/>
              </w:rPr>
              <w:t>Original:</w:t>
            </w:r>
            <w:r w:rsidR="00310A4D">
              <w:rPr>
                <w:sz w:val="20"/>
              </w:rPr>
              <w:t xml:space="preserve"> </w:t>
            </w:r>
            <w:r>
              <w:rPr>
                <w:sz w:val="20"/>
              </w:rPr>
              <w:t>English</w:t>
            </w:r>
          </w:p>
        </w:tc>
      </w:tr>
    </w:tbl>
    <w:p w:rsidR="00310A4D" w:rsidRDefault="00310A4D" w:rsidP="00C7253F">
      <w:pPr>
        <w:spacing w:before="120"/>
        <w:rPr>
          <w:rFonts w:eastAsia="黑体"/>
          <w:sz w:val="24"/>
          <w:szCs w:val="24"/>
          <w:lang w:val="fr-CH"/>
        </w:rPr>
      </w:pPr>
      <w:r>
        <w:rPr>
          <w:rFonts w:eastAsia="黑体" w:hint="eastAsia"/>
          <w:sz w:val="24"/>
          <w:szCs w:val="24"/>
          <w:lang w:val="fr-CH"/>
        </w:rPr>
        <w:t>人权理事会</w:t>
      </w:r>
    </w:p>
    <w:p w:rsidR="00310A4D" w:rsidRDefault="00310A4D" w:rsidP="00310A4D">
      <w:pPr>
        <w:rPr>
          <w:rFonts w:eastAsia="黑体"/>
          <w:szCs w:val="21"/>
          <w:lang w:val="fr-CH"/>
        </w:rPr>
      </w:pPr>
      <w:r>
        <w:rPr>
          <w:rFonts w:eastAsia="黑体" w:hint="eastAsia"/>
          <w:szCs w:val="21"/>
          <w:lang w:val="fr-CH"/>
        </w:rPr>
        <w:t>第</w:t>
      </w:r>
      <w:r w:rsidRPr="00310A4D">
        <w:rPr>
          <w:rFonts w:eastAsia="黑体" w:hint="eastAsia"/>
          <w:szCs w:val="21"/>
          <w:lang w:val="fr-CH"/>
        </w:rPr>
        <w:t>二十八</w:t>
      </w:r>
      <w:r>
        <w:rPr>
          <w:rFonts w:eastAsia="黑体" w:hint="eastAsia"/>
          <w:szCs w:val="21"/>
          <w:lang w:val="fr-CH"/>
        </w:rPr>
        <w:t>届会议</w:t>
      </w:r>
    </w:p>
    <w:p w:rsidR="00310A4D" w:rsidRDefault="00310A4D" w:rsidP="00310A4D">
      <w:pPr>
        <w:rPr>
          <w:szCs w:val="21"/>
          <w:lang w:val="fr-CH"/>
        </w:rPr>
      </w:pPr>
      <w:r>
        <w:rPr>
          <w:rFonts w:hint="eastAsia"/>
          <w:szCs w:val="21"/>
          <w:lang w:val="fr-CH"/>
        </w:rPr>
        <w:t>议程项目</w:t>
      </w:r>
      <w:r w:rsidR="00045A6F">
        <w:rPr>
          <w:szCs w:val="21"/>
          <w:lang w:val="fr-CH"/>
        </w:rPr>
        <w:t>4</w:t>
      </w:r>
    </w:p>
    <w:p w:rsidR="00310A4D" w:rsidRDefault="00310A4D" w:rsidP="00C7253F">
      <w:pPr>
        <w:rPr>
          <w:rFonts w:eastAsia="黑体"/>
          <w:lang w:val="fr-CH"/>
        </w:rPr>
      </w:pPr>
      <w:r>
        <w:rPr>
          <w:rFonts w:eastAsia="黑体" w:hint="eastAsia"/>
          <w:lang w:val="fr-CH"/>
        </w:rPr>
        <w:t>需要理事会注意的人权状况</w:t>
      </w:r>
    </w:p>
    <w:p w:rsidR="00310A4D" w:rsidRPr="00310A4D" w:rsidRDefault="00310A4D" w:rsidP="00045A6F">
      <w:pPr>
        <w:pStyle w:val="H23GC"/>
      </w:pPr>
      <w:r>
        <w:tab/>
      </w:r>
      <w:r>
        <w:tab/>
      </w:r>
      <w:r w:rsidRPr="00310A4D">
        <w:rPr>
          <w:rFonts w:hint="eastAsia"/>
          <w:lang w:val="fr-CH"/>
        </w:rPr>
        <w:t>人权理事会通过的决议</w:t>
      </w:r>
      <w:bookmarkStart w:id="0" w:name="_GoBack"/>
      <w:bookmarkEnd w:id="0"/>
    </w:p>
    <w:p w:rsidR="00310A4D" w:rsidRPr="00310A4D" w:rsidRDefault="00310A4D" w:rsidP="00045A6F">
      <w:pPr>
        <w:pStyle w:val="H1GC"/>
      </w:pPr>
      <w:r w:rsidRPr="00310A4D">
        <w:tab/>
      </w:r>
      <w:r w:rsidRPr="00310A4D">
        <w:tab/>
      </w:r>
      <w:r w:rsidR="00045A6F">
        <w:t>28</w:t>
      </w:r>
      <w:r w:rsidRPr="00310A4D">
        <w:t>/</w:t>
      </w:r>
      <w:r w:rsidR="00045A6F">
        <w:t>23</w:t>
      </w:r>
      <w:r>
        <w:br/>
      </w:r>
      <w:r w:rsidRPr="00310A4D">
        <w:rPr>
          <w:rFonts w:hint="eastAsia"/>
        </w:rPr>
        <w:t>缅甸的人权状况</w:t>
      </w:r>
    </w:p>
    <w:p w:rsidR="00310A4D" w:rsidRPr="00310A4D" w:rsidRDefault="00310A4D" w:rsidP="00310A4D">
      <w:pPr>
        <w:pStyle w:val="SingleTxtGC"/>
        <w:rPr>
          <w:rFonts w:ascii="Time New Roman" w:eastAsia="楷体" w:hAnsi="Time New Roman" w:hint="eastAsia"/>
        </w:rPr>
      </w:pPr>
      <w:r w:rsidRPr="00310A4D">
        <w:tab/>
      </w:r>
      <w:r w:rsidRPr="00310A4D">
        <w:rPr>
          <w:rFonts w:ascii="Time New Roman" w:eastAsia="楷体" w:hAnsi="Time New Roman" w:hint="eastAsia"/>
        </w:rPr>
        <w:t>人权理事会</w:t>
      </w:r>
      <w:r w:rsidRPr="00310A4D">
        <w:rPr>
          <w:rFonts w:ascii="Time New Roman" w:eastAsia="楷体" w:hAnsi="Time New Roman"/>
        </w:rPr>
        <w:t>，</w:t>
      </w:r>
    </w:p>
    <w:p w:rsidR="00310A4D" w:rsidRPr="00310A4D" w:rsidRDefault="00310A4D" w:rsidP="00310A4D">
      <w:pPr>
        <w:pStyle w:val="SingleTxtGC"/>
        <w:rPr>
          <w:lang w:bidi="hi-IN"/>
        </w:rPr>
      </w:pPr>
      <w:r>
        <w:rPr>
          <w:rFonts w:eastAsia="楷体_GB2312"/>
        </w:rPr>
        <w:tab/>
      </w:r>
      <w:r w:rsidRPr="00310A4D">
        <w:rPr>
          <w:rFonts w:eastAsia="楷体_GB2312" w:hint="eastAsia"/>
        </w:rPr>
        <w:t>遵循</w:t>
      </w:r>
      <w:r w:rsidRPr="00310A4D">
        <w:rPr>
          <w:rFonts w:hint="eastAsia"/>
        </w:rPr>
        <w:t>《联合国宪章》、《世界人权宣言》和国际人权两公约，重申以往关于缅甸人权状况的各项决议，其中最近的是人权理事会</w:t>
      </w:r>
      <w:r w:rsidR="00045A6F">
        <w:t>2</w:t>
      </w:r>
      <w:r w:rsidRPr="00310A4D">
        <w:t>0</w:t>
      </w:r>
      <w:r w:rsidR="00045A6F">
        <w:t>14</w:t>
      </w:r>
      <w:r w:rsidRPr="00310A4D">
        <w:rPr>
          <w:rFonts w:hint="eastAsia"/>
        </w:rPr>
        <w:t>年</w:t>
      </w:r>
      <w:r w:rsidR="00045A6F">
        <w:t>3</w:t>
      </w:r>
      <w:r w:rsidRPr="00310A4D">
        <w:rPr>
          <w:rFonts w:hint="eastAsia"/>
        </w:rPr>
        <w:t>月</w:t>
      </w:r>
      <w:r w:rsidR="00045A6F">
        <w:t>28</w:t>
      </w:r>
      <w:r w:rsidRPr="00310A4D">
        <w:rPr>
          <w:rFonts w:hint="eastAsia"/>
        </w:rPr>
        <w:t>日第</w:t>
      </w:r>
      <w:r w:rsidR="00045A6F">
        <w:t>25</w:t>
      </w:r>
      <w:r w:rsidRPr="00310A4D">
        <w:t>/</w:t>
      </w:r>
      <w:r w:rsidR="00045A6F">
        <w:t>26</w:t>
      </w:r>
      <w:r w:rsidRPr="00310A4D">
        <w:rPr>
          <w:rFonts w:hint="eastAsia"/>
        </w:rPr>
        <w:t>号决议和大会</w:t>
      </w:r>
      <w:r w:rsidR="00045A6F">
        <w:t>2</w:t>
      </w:r>
      <w:r w:rsidRPr="00310A4D">
        <w:t>0</w:t>
      </w:r>
      <w:r w:rsidR="00045A6F">
        <w:t>14</w:t>
      </w:r>
      <w:r w:rsidRPr="00310A4D">
        <w:rPr>
          <w:rFonts w:hint="eastAsia"/>
        </w:rPr>
        <w:t>年</w:t>
      </w:r>
      <w:r w:rsidR="00045A6F">
        <w:t>12</w:t>
      </w:r>
      <w:r w:rsidRPr="00310A4D">
        <w:rPr>
          <w:rFonts w:hint="eastAsia"/>
        </w:rPr>
        <w:t>月</w:t>
      </w:r>
      <w:r w:rsidR="00045A6F">
        <w:t>29</w:t>
      </w:r>
      <w:r w:rsidRPr="00310A4D">
        <w:rPr>
          <w:rFonts w:hint="eastAsia"/>
        </w:rPr>
        <w:t>日第</w:t>
      </w:r>
      <w:r w:rsidR="00045A6F">
        <w:t>69</w:t>
      </w:r>
      <w:r w:rsidRPr="00310A4D">
        <w:t>/</w:t>
      </w:r>
      <w:r w:rsidR="00045A6F">
        <w:t>248</w:t>
      </w:r>
      <w:r w:rsidRPr="00310A4D">
        <w:rPr>
          <w:rFonts w:hint="eastAsia"/>
        </w:rPr>
        <w:t>号决议，</w:t>
      </w:r>
      <w:r w:rsidRPr="00310A4D">
        <w:rPr>
          <w:rFonts w:hint="eastAsia"/>
          <w:lang w:bidi="hi-IN"/>
        </w:rPr>
        <w:t>以及</w:t>
      </w:r>
      <w:r w:rsidR="00045A6F">
        <w:rPr>
          <w:lang w:bidi="hi-IN"/>
        </w:rPr>
        <w:t>2</w:t>
      </w:r>
      <w:r w:rsidRPr="00310A4D">
        <w:rPr>
          <w:lang w:bidi="hi-IN"/>
        </w:rPr>
        <w:t>0</w:t>
      </w:r>
      <w:r w:rsidR="00045A6F">
        <w:rPr>
          <w:lang w:bidi="hi-IN"/>
        </w:rPr>
        <w:t>13</w:t>
      </w:r>
      <w:r w:rsidRPr="00310A4D">
        <w:rPr>
          <w:rFonts w:hint="eastAsia"/>
          <w:lang w:bidi="hi-IN"/>
        </w:rPr>
        <w:t>年</w:t>
      </w:r>
      <w:r w:rsidR="00045A6F">
        <w:rPr>
          <w:lang w:bidi="hi-IN"/>
        </w:rPr>
        <w:t>6</w:t>
      </w:r>
      <w:r w:rsidRPr="00310A4D">
        <w:rPr>
          <w:rFonts w:hint="eastAsia"/>
          <w:lang w:bidi="hi-IN"/>
        </w:rPr>
        <w:t>月</w:t>
      </w:r>
      <w:r w:rsidR="00045A6F">
        <w:rPr>
          <w:lang w:bidi="hi-IN"/>
        </w:rPr>
        <w:t>14</w:t>
      </w:r>
      <w:r w:rsidRPr="00310A4D">
        <w:rPr>
          <w:rFonts w:hint="eastAsia"/>
          <w:lang w:bidi="hi-IN"/>
        </w:rPr>
        <w:t>日</w:t>
      </w:r>
      <w:r w:rsidR="00045A6F">
        <w:rPr>
          <w:lang w:bidi="hi-IN"/>
        </w:rPr>
        <w:t>PRST</w:t>
      </w:r>
      <w:r w:rsidRPr="00310A4D">
        <w:rPr>
          <w:lang w:bidi="hi-IN"/>
        </w:rPr>
        <w:t>/</w:t>
      </w:r>
      <w:r w:rsidR="00045A6F">
        <w:rPr>
          <w:lang w:bidi="hi-IN"/>
        </w:rPr>
        <w:t>23</w:t>
      </w:r>
      <w:r w:rsidRPr="00310A4D">
        <w:rPr>
          <w:lang w:bidi="hi-IN"/>
        </w:rPr>
        <w:t>/</w:t>
      </w:r>
      <w:r w:rsidR="00045A6F">
        <w:rPr>
          <w:lang w:bidi="hi-IN"/>
        </w:rPr>
        <w:t>1</w:t>
      </w:r>
      <w:r w:rsidRPr="00310A4D">
        <w:rPr>
          <w:rFonts w:hint="eastAsia"/>
          <w:lang w:bidi="hi-IN"/>
        </w:rPr>
        <w:t>号主席声明，</w:t>
      </w:r>
    </w:p>
    <w:p w:rsidR="00310A4D" w:rsidRPr="00310A4D" w:rsidRDefault="00310A4D" w:rsidP="00310A4D">
      <w:pPr>
        <w:pStyle w:val="SingleTxtGC"/>
        <w:rPr>
          <w:rStyle w:val="CorpsdutexteItalique"/>
          <w:i w:val="0"/>
          <w:iCs w:val="0"/>
          <w:sz w:val="21"/>
          <w:szCs w:val="21"/>
        </w:rPr>
      </w:pPr>
      <w:r>
        <w:rPr>
          <w:rFonts w:eastAsia="楷体_GB2312"/>
        </w:rPr>
        <w:tab/>
      </w:r>
      <w:r w:rsidRPr="00310A4D">
        <w:rPr>
          <w:rFonts w:eastAsia="楷体_GB2312" w:hint="eastAsia"/>
        </w:rPr>
        <w:t>欢迎</w:t>
      </w:r>
      <w:r w:rsidRPr="00310A4D">
        <w:rPr>
          <w:rFonts w:hint="eastAsia"/>
        </w:rPr>
        <w:t>缅甸人权状况特别报告员的工作和报告，以及缅甸政府与特别报告员的合作，包括在特别报告员</w:t>
      </w:r>
      <w:r w:rsidR="00045A6F">
        <w:t>2</w:t>
      </w:r>
      <w:r w:rsidRPr="00310A4D">
        <w:t>0</w:t>
      </w:r>
      <w:r w:rsidR="00045A6F">
        <w:t>14</w:t>
      </w:r>
      <w:r w:rsidRPr="00310A4D">
        <w:rPr>
          <w:rFonts w:hint="eastAsia"/>
        </w:rPr>
        <w:t>年</w:t>
      </w:r>
      <w:r w:rsidR="00045A6F">
        <w:t>7</w:t>
      </w:r>
      <w:r w:rsidRPr="00310A4D">
        <w:rPr>
          <w:rFonts w:hint="eastAsia"/>
        </w:rPr>
        <w:t>月</w:t>
      </w:r>
      <w:r w:rsidR="00045A6F">
        <w:t>17</w:t>
      </w:r>
      <w:r w:rsidRPr="00310A4D">
        <w:rPr>
          <w:rFonts w:hint="eastAsia"/>
        </w:rPr>
        <w:t>日至</w:t>
      </w:r>
      <w:r w:rsidR="00045A6F">
        <w:t>26</w:t>
      </w:r>
      <w:r w:rsidRPr="00310A4D">
        <w:rPr>
          <w:rFonts w:hint="eastAsia"/>
        </w:rPr>
        <w:t>日和</w:t>
      </w:r>
      <w:r w:rsidR="00045A6F">
        <w:t>2</w:t>
      </w:r>
      <w:r w:rsidRPr="00310A4D">
        <w:t>0</w:t>
      </w:r>
      <w:r w:rsidR="00045A6F">
        <w:t>15</w:t>
      </w:r>
      <w:r w:rsidRPr="00310A4D">
        <w:rPr>
          <w:rFonts w:hint="eastAsia"/>
        </w:rPr>
        <w:t>年</w:t>
      </w:r>
      <w:r w:rsidR="00045A6F">
        <w:t>1</w:t>
      </w:r>
      <w:r w:rsidRPr="00310A4D">
        <w:rPr>
          <w:rFonts w:hint="eastAsia"/>
        </w:rPr>
        <w:t>月</w:t>
      </w:r>
      <w:r w:rsidR="00045A6F">
        <w:t>7</w:t>
      </w:r>
      <w:r w:rsidRPr="00310A4D">
        <w:rPr>
          <w:rFonts w:hint="eastAsia"/>
        </w:rPr>
        <w:t>日至</w:t>
      </w:r>
      <w:r w:rsidR="00045A6F">
        <w:t>16</w:t>
      </w:r>
      <w:r w:rsidRPr="00310A4D">
        <w:rPr>
          <w:rFonts w:hint="eastAsia"/>
        </w:rPr>
        <w:t>日访问该国期间为她提供的便利，</w:t>
      </w:r>
    </w:p>
    <w:p w:rsidR="00310A4D" w:rsidRPr="00310A4D" w:rsidRDefault="00310A4D" w:rsidP="00310A4D">
      <w:pPr>
        <w:pStyle w:val="SingleTxtGC"/>
      </w:pPr>
      <w:r>
        <w:rPr>
          <w:rFonts w:eastAsia="楷体_GB2312"/>
        </w:rPr>
        <w:tab/>
      </w:r>
      <w:r w:rsidRPr="00310A4D">
        <w:rPr>
          <w:rFonts w:eastAsia="楷体_GB2312" w:hint="eastAsia"/>
        </w:rPr>
        <w:t>回顾</w:t>
      </w:r>
      <w:r w:rsidRPr="00310A4D">
        <w:rPr>
          <w:rFonts w:hint="eastAsia"/>
        </w:rPr>
        <w:t>理事会</w:t>
      </w:r>
      <w:r w:rsidR="00045A6F">
        <w:t>2</w:t>
      </w:r>
      <w:r w:rsidRPr="00310A4D">
        <w:t>00</w:t>
      </w:r>
      <w:r w:rsidR="00045A6F">
        <w:t>7</w:t>
      </w:r>
      <w:r w:rsidRPr="00310A4D">
        <w:rPr>
          <w:rFonts w:hint="eastAsia"/>
        </w:rPr>
        <w:t>年</w:t>
      </w:r>
      <w:r w:rsidR="00045A6F">
        <w:t>6</w:t>
      </w:r>
      <w:r w:rsidRPr="00310A4D">
        <w:rPr>
          <w:rFonts w:hint="eastAsia"/>
        </w:rPr>
        <w:t>月</w:t>
      </w:r>
      <w:r w:rsidR="00045A6F">
        <w:t>18</w:t>
      </w:r>
      <w:r w:rsidRPr="00310A4D">
        <w:rPr>
          <w:rFonts w:hint="eastAsia"/>
        </w:rPr>
        <w:t>日关于人权理事会体制建设的第</w:t>
      </w:r>
      <w:r w:rsidR="00045A6F">
        <w:t>5</w:t>
      </w:r>
      <w:r w:rsidRPr="00310A4D">
        <w:t>/</w:t>
      </w:r>
      <w:r w:rsidR="00045A6F">
        <w:t>1</w:t>
      </w:r>
      <w:r w:rsidRPr="00310A4D">
        <w:rPr>
          <w:rFonts w:hint="eastAsia"/>
        </w:rPr>
        <w:t>号决议和关于理事会特别程序任务负责人行为守则的第</w:t>
      </w:r>
      <w:r w:rsidR="00045A6F">
        <w:t>5</w:t>
      </w:r>
      <w:r w:rsidRPr="00310A4D">
        <w:t>/</w:t>
      </w:r>
      <w:r w:rsidR="00045A6F">
        <w:t>2</w:t>
      </w:r>
      <w:r w:rsidRPr="00310A4D">
        <w:rPr>
          <w:rFonts w:hint="eastAsia"/>
        </w:rPr>
        <w:t>号决议，强调任务负责人应根据这两项决议及其附件履行职责，</w:t>
      </w:r>
    </w:p>
    <w:p w:rsidR="00310A4D" w:rsidRPr="00310A4D" w:rsidRDefault="00310A4D" w:rsidP="00310A4D">
      <w:pPr>
        <w:pStyle w:val="SingleTxtGC"/>
      </w:pPr>
      <w:r>
        <w:tab/>
      </w:r>
      <w:r w:rsidR="00045A6F">
        <w:t>1</w:t>
      </w:r>
      <w:r w:rsidRPr="00310A4D">
        <w:t>.</w:t>
      </w:r>
      <w:r>
        <w:t xml:space="preserve">  </w:t>
      </w:r>
      <w:r w:rsidRPr="00310A4D">
        <w:rPr>
          <w:rFonts w:eastAsia="楷体" w:hint="eastAsia"/>
        </w:rPr>
        <w:t>欢迎</w:t>
      </w:r>
      <w:r w:rsidRPr="00310A4D">
        <w:rPr>
          <w:rFonts w:hint="eastAsia"/>
        </w:rPr>
        <w:t>缅甸的积极事态发展以及缅甸政府的承诺，即继续沿着政治、经济和民主改革的道路前进；鼓励该国政府继续努力实现民族和解以及增进和保护人权；确认迄今为止已开展的改革工作的规模，同时鼓励该国政府采取进一步措施，巩固已经取得的进展并解决仍然存在的问题；</w:t>
      </w:r>
    </w:p>
    <w:p w:rsidR="00310A4D" w:rsidRPr="00310A4D" w:rsidRDefault="00310A4D" w:rsidP="00310A4D">
      <w:pPr>
        <w:pStyle w:val="SingleTxtGC"/>
      </w:pPr>
      <w:r>
        <w:rPr>
          <w:color w:val="000000"/>
          <w:shd w:val="clear" w:color="auto" w:fill="FFFFFF"/>
        </w:rPr>
        <w:tab/>
      </w:r>
      <w:r w:rsidR="00045A6F">
        <w:rPr>
          <w:color w:val="000000"/>
          <w:shd w:val="clear" w:color="auto" w:fill="FFFFFF"/>
        </w:rPr>
        <w:t>2</w:t>
      </w:r>
      <w:r w:rsidRPr="00310A4D">
        <w:rPr>
          <w:color w:val="000000"/>
          <w:shd w:val="clear" w:color="auto" w:fill="FFFFFF"/>
        </w:rPr>
        <w:t>.</w:t>
      </w:r>
      <w:r>
        <w:rPr>
          <w:color w:val="000000"/>
          <w:shd w:val="clear" w:color="auto" w:fill="FFFFFF"/>
        </w:rPr>
        <w:t xml:space="preserve">  </w:t>
      </w:r>
      <w:r w:rsidRPr="00310A4D">
        <w:rPr>
          <w:rFonts w:eastAsia="楷体" w:hint="eastAsia"/>
        </w:rPr>
        <w:t>又欢迎</w:t>
      </w:r>
      <w:r w:rsidRPr="00310A4D">
        <w:rPr>
          <w:rFonts w:hint="eastAsia"/>
        </w:rPr>
        <w:t>缅甸政府继续与议会和反对党中的政治人物接触；敦促该国政府继续进行宪法改革，确保</w:t>
      </w:r>
      <w:r w:rsidR="00045A6F">
        <w:t>2</w:t>
      </w:r>
      <w:r w:rsidRPr="00310A4D">
        <w:t>0</w:t>
      </w:r>
      <w:r w:rsidR="00045A6F">
        <w:t>15</w:t>
      </w:r>
      <w:r w:rsidRPr="00310A4D">
        <w:rPr>
          <w:rFonts w:hint="eastAsia"/>
        </w:rPr>
        <w:t>年和</w:t>
      </w:r>
      <w:r w:rsidR="00045A6F">
        <w:t>2</w:t>
      </w:r>
      <w:r w:rsidRPr="00310A4D">
        <w:t>0</w:t>
      </w:r>
      <w:r w:rsidR="00045A6F">
        <w:t>15</w:t>
      </w:r>
      <w:r w:rsidRPr="00310A4D">
        <w:rPr>
          <w:rFonts w:hint="eastAsia"/>
        </w:rPr>
        <w:t>年后举行的宪法公投和选举可信、包容和透明，确保女性拥有平等机会作为候选人和选民参选、全体缅甸人民都能投</w:t>
      </w:r>
      <w:r w:rsidRPr="00310A4D">
        <w:rPr>
          <w:rFonts w:hint="eastAsia"/>
        </w:rPr>
        <w:lastRenderedPageBreak/>
        <w:t>票，让所有候选人公平竞争、让国际社会对选举进行监督，并确保将包括军队在内的所有国家机构纳入一个经民主选举选出的、具有充分代表性的文官政府之下，从而确保缅甸的民主转型得以持续；</w:t>
      </w:r>
    </w:p>
    <w:p w:rsidR="00310A4D" w:rsidRPr="00310A4D" w:rsidRDefault="00310A4D" w:rsidP="00310A4D">
      <w:pPr>
        <w:pStyle w:val="SingleTxtGC"/>
      </w:pPr>
      <w:r w:rsidRPr="00310A4D">
        <w:rPr>
          <w:rStyle w:val="CorpsdutexteItalique"/>
          <w:color w:val="000000"/>
          <w:sz w:val="21"/>
          <w:szCs w:val="21"/>
        </w:rPr>
        <w:tab/>
      </w:r>
      <w:r w:rsidR="00045A6F">
        <w:t>3</w:t>
      </w:r>
      <w:r w:rsidRPr="00310A4D">
        <w:t>.</w:t>
      </w:r>
      <w:r>
        <w:t xml:space="preserve">  </w:t>
      </w:r>
      <w:r w:rsidRPr="00310A4D">
        <w:rPr>
          <w:rFonts w:eastAsia="楷体" w:hint="eastAsia"/>
        </w:rPr>
        <w:t>注意到</w:t>
      </w:r>
      <w:r w:rsidRPr="00310A4D">
        <w:rPr>
          <w:rFonts w:hint="eastAsia"/>
        </w:rPr>
        <w:t>缅甸政府此前释放了良心犯；强调</w:t>
      </w:r>
      <w:r w:rsidR="00045A6F">
        <w:rPr>
          <w:rFonts w:hint="eastAsia"/>
        </w:rPr>
        <w:t>“</w:t>
      </w:r>
      <w:r w:rsidRPr="00310A4D">
        <w:rPr>
          <w:rFonts w:hint="eastAsia"/>
        </w:rPr>
        <w:t>甄别剩余良心犯委员会</w:t>
      </w:r>
      <w:r w:rsidR="00045A6F">
        <w:rPr>
          <w:rFonts w:hint="eastAsia"/>
        </w:rPr>
        <w:t>”</w:t>
      </w:r>
      <w:r w:rsidRPr="00310A4D">
        <w:rPr>
          <w:rFonts w:hint="eastAsia"/>
        </w:rPr>
        <w:t>所发挥的重要作用；鼓励新组建的</w:t>
      </w:r>
      <w:r w:rsidR="00045A6F">
        <w:rPr>
          <w:rFonts w:hint="eastAsia"/>
        </w:rPr>
        <w:t>“</w:t>
      </w:r>
      <w:r w:rsidRPr="00310A4D">
        <w:rPr>
          <w:rFonts w:hint="eastAsia"/>
        </w:rPr>
        <w:t>良心犯事务委员会</w:t>
      </w:r>
      <w:r w:rsidR="00045A6F">
        <w:rPr>
          <w:rFonts w:hint="eastAsia"/>
        </w:rPr>
        <w:t>”</w:t>
      </w:r>
      <w:r w:rsidRPr="00310A4D">
        <w:rPr>
          <w:rFonts w:hint="eastAsia"/>
        </w:rPr>
        <w:t>继续开展工作，并在让更多的政治犯参与其中；敦促缅甸政府履行承诺，无条件释放所有剩余政治犯，包括最近拘留或定罪的所有政治活动分子、记者、人权维护者及和平抗议者，并为前良心犯彻底平反；</w:t>
      </w:r>
    </w:p>
    <w:p w:rsidR="00310A4D" w:rsidRPr="00310A4D" w:rsidRDefault="00310A4D" w:rsidP="00310A4D">
      <w:pPr>
        <w:pStyle w:val="SingleTxtG"/>
        <w:rPr>
          <w:sz w:val="21"/>
          <w:szCs w:val="21"/>
          <w:lang w:eastAsia="zh-CN"/>
        </w:rPr>
      </w:pPr>
      <w:r w:rsidRPr="00310A4D">
        <w:rPr>
          <w:rStyle w:val="CorpsdutexteItalique"/>
          <w:color w:val="000000"/>
          <w:sz w:val="21"/>
          <w:szCs w:val="21"/>
          <w:lang w:eastAsia="zh-CN"/>
        </w:rPr>
        <w:tab/>
      </w:r>
      <w:r w:rsidR="00045A6F">
        <w:rPr>
          <w:sz w:val="21"/>
          <w:szCs w:val="21"/>
          <w:lang w:eastAsia="zh-CN"/>
        </w:rPr>
        <w:t>4</w:t>
      </w:r>
      <w:r w:rsidRPr="00310A4D">
        <w:rPr>
          <w:sz w:val="21"/>
          <w:szCs w:val="21"/>
          <w:lang w:eastAsia="zh-CN"/>
        </w:rPr>
        <w:t>.</w:t>
      </w:r>
      <w:r>
        <w:rPr>
          <w:sz w:val="21"/>
          <w:szCs w:val="21"/>
          <w:lang w:eastAsia="zh-CN"/>
        </w:rPr>
        <w:t xml:space="preserve">  </w:t>
      </w:r>
      <w:r w:rsidRPr="00310A4D">
        <w:rPr>
          <w:rFonts w:eastAsia="楷体" w:hint="eastAsia"/>
          <w:sz w:val="21"/>
          <w:szCs w:val="21"/>
          <w:lang w:eastAsia="zh-CN"/>
        </w:rPr>
        <w:t>吁请</w:t>
      </w:r>
      <w:r w:rsidRPr="00310A4D">
        <w:rPr>
          <w:rFonts w:hint="eastAsia"/>
          <w:sz w:val="21"/>
          <w:szCs w:val="21"/>
          <w:lang w:eastAsia="zh-CN"/>
        </w:rPr>
        <w:t>缅甸政府落实保护言论自由、结社自由及和平集会自由权的义务，允许自由和独立的媒体存在，并采取适当措施确保记者、</w:t>
      </w:r>
      <w:r w:rsidRPr="00310A4D">
        <w:rPr>
          <w:sz w:val="21"/>
          <w:szCs w:val="21"/>
          <w:lang w:eastAsia="zh-CN"/>
        </w:rPr>
        <w:t>公民社会活动家</w:t>
      </w:r>
      <w:r w:rsidRPr="00310A4D">
        <w:rPr>
          <w:rFonts w:hint="eastAsia"/>
          <w:sz w:val="21"/>
          <w:szCs w:val="21"/>
          <w:lang w:eastAsia="zh-CN"/>
        </w:rPr>
        <w:t>和人权维护者的安全和安保以及开展活动的自由，并保持高度警惕，确保在选举即将来临之际充分保护这些自由以及</w:t>
      </w:r>
      <w:r w:rsidRPr="00310A4D">
        <w:rPr>
          <w:sz w:val="21"/>
          <w:szCs w:val="21"/>
          <w:lang w:eastAsia="zh-CN"/>
        </w:rPr>
        <w:t>公民</w:t>
      </w:r>
      <w:r w:rsidRPr="00310A4D">
        <w:rPr>
          <w:rFonts w:hint="eastAsia"/>
          <w:sz w:val="21"/>
          <w:szCs w:val="21"/>
          <w:lang w:eastAsia="zh-CN"/>
        </w:rPr>
        <w:t>社会的运作空间；</w:t>
      </w:r>
    </w:p>
    <w:p w:rsidR="00310A4D" w:rsidRPr="00310A4D" w:rsidRDefault="00310A4D" w:rsidP="00310A4D">
      <w:pPr>
        <w:pStyle w:val="SingleTxtGC"/>
      </w:pPr>
      <w:r w:rsidRPr="00310A4D">
        <w:rPr>
          <w:rStyle w:val="CorpsdutexteItalique"/>
          <w:i w:val="0"/>
          <w:iCs w:val="0"/>
          <w:sz w:val="21"/>
          <w:szCs w:val="21"/>
        </w:rPr>
        <w:tab/>
      </w:r>
      <w:r w:rsidR="00045A6F">
        <w:t>5</w:t>
      </w:r>
      <w:r w:rsidRPr="00310A4D">
        <w:t>.</w:t>
      </w:r>
      <w:r>
        <w:t xml:space="preserve">  </w:t>
      </w:r>
      <w:r w:rsidRPr="00310A4D">
        <w:rPr>
          <w:rFonts w:eastAsia="楷体" w:hint="eastAsia"/>
        </w:rPr>
        <w:t>鼓励</w:t>
      </w:r>
      <w:r w:rsidRPr="00310A4D">
        <w:rPr>
          <w:rFonts w:hint="eastAsia"/>
        </w:rPr>
        <w:t>缅甸政府确保国家人权委员会能够按照关于促进和保护人权的国家机构的地位的原则</w:t>
      </w:r>
      <w:r w:rsidRPr="00310A4D">
        <w:t>(</w:t>
      </w:r>
      <w:r w:rsidRPr="00310A4D">
        <w:rPr>
          <w:rFonts w:hint="eastAsia"/>
        </w:rPr>
        <w:t>《巴黎原则》</w:t>
      </w:r>
      <w:r w:rsidRPr="00310A4D">
        <w:t>)</w:t>
      </w:r>
      <w:r w:rsidRPr="00310A4D">
        <w:rPr>
          <w:rFonts w:hint="eastAsia"/>
        </w:rPr>
        <w:t>充分履行职能；</w:t>
      </w:r>
    </w:p>
    <w:p w:rsidR="00310A4D" w:rsidRPr="00310A4D" w:rsidRDefault="00310A4D" w:rsidP="00310A4D">
      <w:pPr>
        <w:pStyle w:val="SingleTxtGC"/>
      </w:pPr>
      <w:r w:rsidRPr="00310A4D">
        <w:rPr>
          <w:rFonts w:hint="eastAsia"/>
        </w:rPr>
        <w:tab/>
      </w:r>
      <w:r w:rsidR="00045A6F">
        <w:t>6</w:t>
      </w:r>
      <w:r w:rsidRPr="00310A4D">
        <w:t>.</w:t>
      </w:r>
      <w:r>
        <w:t xml:space="preserve">  </w:t>
      </w:r>
      <w:r w:rsidRPr="00310A4D">
        <w:rPr>
          <w:rFonts w:eastAsia="楷体" w:hint="eastAsia"/>
        </w:rPr>
        <w:t>敦促</w:t>
      </w:r>
      <w:r w:rsidRPr="00310A4D">
        <w:rPr>
          <w:rFonts w:hint="eastAsia"/>
        </w:rPr>
        <w:t>缅甸政府加紧努力，制止一切尚存的侵犯和践踏人权行为，包括任意逮捕和拘留、强迫流离失所、强奸和其他形式的性暴力行为、酷刑及残忍、不人道和有辱人格的待遇或处罚、任意剥夺财产</w:t>
      </w:r>
      <w:r w:rsidRPr="00310A4D">
        <w:t>(</w:t>
      </w:r>
      <w:r w:rsidRPr="00310A4D">
        <w:rPr>
          <w:rFonts w:hint="eastAsia"/>
        </w:rPr>
        <w:t>包括土地</w:t>
      </w:r>
      <w:r w:rsidRPr="00310A4D">
        <w:t>)</w:t>
      </w:r>
      <w:r w:rsidRPr="00310A4D">
        <w:rPr>
          <w:rFonts w:hint="eastAsia"/>
        </w:rPr>
        <w:t>、以及该国某些地区违反国际人道主义法的行为；再次吁请该国政府采取必要措施，确保追究责任、制止有罪不罚现象；</w:t>
      </w:r>
    </w:p>
    <w:p w:rsidR="00310A4D" w:rsidRPr="00310A4D" w:rsidRDefault="00310A4D" w:rsidP="00310A4D">
      <w:pPr>
        <w:pStyle w:val="SingleTxtGC"/>
      </w:pPr>
      <w:r w:rsidRPr="00310A4D">
        <w:rPr>
          <w:rFonts w:hint="eastAsia"/>
        </w:rPr>
        <w:tab/>
      </w:r>
      <w:r w:rsidR="00045A6F">
        <w:t>7</w:t>
      </w:r>
      <w:r w:rsidRPr="00310A4D">
        <w:t>.</w:t>
      </w:r>
      <w:r>
        <w:t xml:space="preserve">  </w:t>
      </w:r>
      <w:r w:rsidRPr="00310A4D">
        <w:rPr>
          <w:rFonts w:eastAsia="楷体" w:hint="eastAsia"/>
        </w:rPr>
        <w:t>鼓励</w:t>
      </w:r>
      <w:r w:rsidRPr="00310A4D">
        <w:rPr>
          <w:rFonts w:hint="eastAsia"/>
        </w:rPr>
        <w:t>缅甸政府采取进一步措施，加强良政和法治；欢迎该国政府为审查和改革包括《宪法》在内的立法而在开展的工作；强调这种改革的必要性和相关性；回顾确保立法与国际标准和民主原则保持一致的重要性；吁请该国政府和政治人物继续进行法律改革，注意到设立独立、公正和有效的司法机关以及独立和自治的职业律师组织的必要性，考虑批准更多国际文书、包括国际人权公约，并将其纳入国内立法；</w:t>
      </w:r>
    </w:p>
    <w:p w:rsidR="00310A4D" w:rsidRPr="00310A4D" w:rsidRDefault="00310A4D" w:rsidP="00310A4D">
      <w:pPr>
        <w:pStyle w:val="SingleTxtGC"/>
      </w:pPr>
      <w:r w:rsidRPr="00310A4D">
        <w:rPr>
          <w:rStyle w:val="CorpsdutexteItalique"/>
          <w:i w:val="0"/>
          <w:iCs w:val="0"/>
          <w:sz w:val="21"/>
          <w:szCs w:val="21"/>
        </w:rPr>
        <w:tab/>
      </w:r>
      <w:r w:rsidR="00045A6F">
        <w:t>8</w:t>
      </w:r>
      <w:r w:rsidRPr="00310A4D">
        <w:t>.</w:t>
      </w:r>
      <w:r>
        <w:t xml:space="preserve">  </w:t>
      </w:r>
      <w:r w:rsidRPr="00310A4D">
        <w:rPr>
          <w:rFonts w:eastAsia="楷体" w:hint="eastAsia"/>
        </w:rPr>
        <w:t>敦促</w:t>
      </w:r>
      <w:r w:rsidRPr="00310A4D">
        <w:rPr>
          <w:rFonts w:hint="eastAsia"/>
        </w:rPr>
        <w:t>缅甸政府加紧努力，解决影响各少数民族和宗教少数群体的歧视、侵犯人权、煽动暴力、暴力行为、流离失所和经济剥夺问题，采取一切必要措施，防止穆斯林和其他少数群体成员受到攻击，对煽动和犯下暴力行为者追究责任；吁请该国政府确保投票权、迁徙自由和平等获得服务，包括医疗和教育；并吁请该国政府确保任何有关保护种族和宗教的立法均符合向民族和解及开放的民主社会过渡的目标，并完全符合缅甸加入的各项国际人权条约；</w:t>
      </w:r>
    </w:p>
    <w:p w:rsidR="00310A4D" w:rsidRPr="00310A4D" w:rsidRDefault="00310A4D" w:rsidP="00310A4D">
      <w:pPr>
        <w:pStyle w:val="SingleTxtGC"/>
      </w:pPr>
      <w:r w:rsidRPr="00310A4D">
        <w:rPr>
          <w:rFonts w:hint="eastAsia"/>
        </w:rPr>
        <w:tab/>
      </w:r>
      <w:r w:rsidR="00045A6F">
        <w:t>9</w:t>
      </w:r>
      <w:r w:rsidRPr="00310A4D">
        <w:t>.</w:t>
      </w:r>
      <w:r>
        <w:t xml:space="preserve">  </w:t>
      </w:r>
      <w:r w:rsidRPr="00310A4D">
        <w:rPr>
          <w:rFonts w:eastAsia="楷体" w:hint="eastAsia"/>
        </w:rPr>
        <w:t>表示关切的是，</w:t>
      </w:r>
      <w:r w:rsidRPr="00310A4D">
        <w:rPr>
          <w:rFonts w:hint="eastAsia"/>
        </w:rPr>
        <w:t>该国出于民族主义而不容忍宗教少数群体和少数民族以及联合国和其他国际组织的现象日增；敦促缅甸政府和政治领导人公开谴责此类言论；吁请该国政府按照其国际人权义务，采取一切必要和适当行动，打击暴力行为；</w:t>
      </w:r>
    </w:p>
    <w:p w:rsidR="00310A4D" w:rsidRPr="00310A4D" w:rsidRDefault="00310A4D" w:rsidP="00310A4D">
      <w:pPr>
        <w:pStyle w:val="SingleTxtGC"/>
      </w:pPr>
      <w:r w:rsidRPr="00310A4D">
        <w:rPr>
          <w:rStyle w:val="CorpsdutexteItalique"/>
          <w:i w:val="0"/>
          <w:iCs w:val="0"/>
          <w:sz w:val="21"/>
          <w:szCs w:val="21"/>
        </w:rPr>
        <w:tab/>
      </w:r>
      <w:r w:rsidR="00045A6F">
        <w:t>1</w:t>
      </w:r>
      <w:r w:rsidRPr="00310A4D">
        <w:t>0.</w:t>
      </w:r>
      <w:r>
        <w:t xml:space="preserve">  </w:t>
      </w:r>
      <w:r w:rsidRPr="00310A4D">
        <w:rPr>
          <w:rFonts w:eastAsia="楷体" w:hint="eastAsia"/>
        </w:rPr>
        <w:t>重申严重关切</w:t>
      </w:r>
      <w:r w:rsidRPr="00310A4D">
        <w:rPr>
          <w:rFonts w:hint="eastAsia"/>
        </w:rPr>
        <w:t>若开邦境内罗辛亚少数民族和其他少数民族的处境，包括再次发生的导致所有族群受到巨大创伤的暴力事件和其他暴行，以及过去一年</w:t>
      </w:r>
      <w:r w:rsidRPr="00310A4D">
        <w:rPr>
          <w:rFonts w:hint="eastAsia"/>
        </w:rPr>
        <w:lastRenderedPageBreak/>
        <w:t>里关于该国其他地区穆斯林少数群体受到攻击和暴行、在若开邦开展工作的联合国工作人员和其他人道主义工作人员受到恐吓和威胁的报道；吁请缅甸政府保护所有平民免遭暴力侵害，允许自我确定身份，确保充分尊重人权和基本自由，让人道主义援助能够一视同仁、快速、畅通无阻地进入整个若开邦，境内流离失所者能够安全、自愿返回原籍，并允许罗辛亚少数民族全部享有迁徙自由；</w:t>
      </w:r>
    </w:p>
    <w:p w:rsidR="00310A4D" w:rsidRPr="00310A4D" w:rsidRDefault="00310A4D" w:rsidP="00310A4D">
      <w:pPr>
        <w:pStyle w:val="SingleTxtGC"/>
      </w:pPr>
      <w:r w:rsidRPr="00310A4D">
        <w:rPr>
          <w:rFonts w:hint="eastAsia"/>
        </w:rPr>
        <w:tab/>
      </w:r>
      <w:r w:rsidR="00045A6F">
        <w:t>11</w:t>
      </w:r>
      <w:r w:rsidRPr="00310A4D">
        <w:t>.</w:t>
      </w:r>
      <w:r>
        <w:t xml:space="preserve">  </w:t>
      </w:r>
      <w:r w:rsidRPr="00310A4D">
        <w:rPr>
          <w:rFonts w:eastAsia="楷体" w:hint="eastAsia"/>
        </w:rPr>
        <w:t>表示关切的是</w:t>
      </w:r>
      <w:r w:rsidRPr="00310A4D">
        <w:rPr>
          <w:rFonts w:hint="eastAsia"/>
        </w:rPr>
        <w:t>，缅甸政府宣布，所有白卡身份证件将于</w:t>
      </w:r>
      <w:r w:rsidR="00045A6F">
        <w:t>2</w:t>
      </w:r>
      <w:r w:rsidRPr="00310A4D">
        <w:t>0</w:t>
      </w:r>
      <w:r w:rsidR="00045A6F">
        <w:t>15</w:t>
      </w:r>
      <w:r w:rsidRPr="00310A4D">
        <w:rPr>
          <w:rFonts w:hint="eastAsia"/>
        </w:rPr>
        <w:t>年</w:t>
      </w:r>
      <w:r w:rsidR="00045A6F">
        <w:t>3</w:t>
      </w:r>
      <w:r w:rsidRPr="00310A4D">
        <w:rPr>
          <w:rFonts w:hint="eastAsia"/>
        </w:rPr>
        <w:t>月</w:t>
      </w:r>
      <w:r w:rsidR="00045A6F">
        <w:t>31</w:t>
      </w:r>
      <w:r w:rsidRPr="00310A4D">
        <w:rPr>
          <w:rFonts w:hint="eastAsia"/>
        </w:rPr>
        <w:t>日过期</w:t>
      </w:r>
      <w:r w:rsidRPr="00310A4D">
        <w:rPr>
          <w:rFonts w:eastAsia="楷体" w:hint="eastAsia"/>
        </w:rPr>
        <w:t>，</w:t>
      </w:r>
      <w:r w:rsidRPr="00310A4D">
        <w:rPr>
          <w:rFonts w:hint="eastAsia"/>
        </w:rPr>
        <w:t>这将使罗辛亚少数民族失去一切形式的身份证和投票权；吁请该国政府一视同仁地为目前所有白卡持有人，包括罗辛亚少数民族全体人员，颁发身份证，以确保他们能够平等获得完全的公民身份和相关权利；欢迎该国政府采取了一些措施，同时鼓励该国政府以及政治领袖和公民社会领导人推动宗教间和族群间对话，包括在若开邦内开展这种对话，并对所有侵犯和践踏人权的报道开展充分、透明和独立的调查，解决根本原因，以确保追究责任并实现和解；</w:t>
      </w:r>
    </w:p>
    <w:p w:rsidR="00310A4D" w:rsidRPr="00310A4D" w:rsidRDefault="00310A4D" w:rsidP="00310A4D">
      <w:pPr>
        <w:pStyle w:val="SingleTxtGC"/>
      </w:pPr>
      <w:r w:rsidRPr="00310A4D">
        <w:rPr>
          <w:rStyle w:val="Corpsdutexte"/>
          <w:sz w:val="21"/>
          <w:szCs w:val="21"/>
        </w:rPr>
        <w:tab/>
      </w:r>
      <w:r w:rsidR="00045A6F">
        <w:t>12</w:t>
      </w:r>
      <w:r w:rsidRPr="00310A4D">
        <w:t>.</w:t>
      </w:r>
      <w:r>
        <w:t xml:space="preserve">  </w:t>
      </w:r>
      <w:r w:rsidRPr="00310A4D">
        <w:rPr>
          <w:rFonts w:eastAsia="楷体" w:hint="eastAsia"/>
        </w:rPr>
        <w:t>鼓励</w:t>
      </w:r>
      <w:r w:rsidRPr="00310A4D">
        <w:rPr>
          <w:rFonts w:hint="eastAsia"/>
        </w:rPr>
        <w:t>缅甸政府继续努力与民族武装团体在全国范围内实现长期停火，并开展包容各方的政治对话，从而找到全面的政治解决办法；强调妇女、尤其是受冲突影响社区的妇女必须充分、平等和切实地参与所有有关预防和解决武装冲突、维持和平与安全、在冲突后建设和平的活动，从而实现持久和平；对果敢自治区宣布紧急状态并实施戒严以及掸邦和克钦邦战事增加表示关切；敦促包括当事方在内的各方全面落实现有停火协议，以保护平民免遭侵犯和践踏人权行为以及违反国际人道主义法的行为，并准许人道主义援助组织安全、及时、快速和畅通无阻地进入所有地区；</w:t>
      </w:r>
    </w:p>
    <w:p w:rsidR="00310A4D" w:rsidRPr="00310A4D" w:rsidRDefault="00310A4D" w:rsidP="00310A4D">
      <w:pPr>
        <w:pStyle w:val="SingleTxtGC"/>
      </w:pPr>
      <w:r w:rsidRPr="00310A4D">
        <w:rPr>
          <w:rStyle w:val="CorpsdutexteItalique"/>
          <w:i w:val="0"/>
          <w:iCs w:val="0"/>
          <w:sz w:val="21"/>
          <w:szCs w:val="21"/>
        </w:rPr>
        <w:tab/>
      </w:r>
      <w:r w:rsidR="00045A6F">
        <w:t>13</w:t>
      </w:r>
      <w:r w:rsidRPr="00310A4D">
        <w:t>.</w:t>
      </w:r>
      <w:r>
        <w:t xml:space="preserve">  </w:t>
      </w:r>
      <w:r w:rsidRPr="00310A4D">
        <w:rPr>
          <w:rFonts w:eastAsia="楷体" w:hint="eastAsia"/>
        </w:rPr>
        <w:t>欢迎</w:t>
      </w:r>
      <w:r w:rsidRPr="00310A4D">
        <w:rPr>
          <w:rFonts w:hint="eastAsia"/>
        </w:rPr>
        <w:t>缅甸政府继续与联合国，包括负责儿童与武装冲突问题秘书长特别代表、由联合国儿童基金会和联合国驻地协调员共同主持的联合国国家监测和报告任务组、国际劳工组织和其他国际行为体接触并合作，欢迎缅甸在杜绝招募和使用儿童兵及终止强迫劳动方面取得的进展，包括政府继续致力于落实与国家监测和报告任务组关于杜绝和防止武装部队招募和使用儿童的联合行动计划；鼓励全面落实该行动计划，并落实其他有关协议，包括到</w:t>
      </w:r>
      <w:r w:rsidR="00045A6F">
        <w:t>2</w:t>
      </w:r>
      <w:r w:rsidRPr="00310A4D">
        <w:t>0</w:t>
      </w:r>
      <w:r w:rsidR="00045A6F">
        <w:t>15</w:t>
      </w:r>
      <w:r w:rsidRPr="00310A4D">
        <w:rPr>
          <w:rFonts w:hint="eastAsia"/>
        </w:rPr>
        <w:t>年终止强迫劳动的承诺；</w:t>
      </w:r>
    </w:p>
    <w:p w:rsidR="00310A4D" w:rsidRPr="00310A4D" w:rsidRDefault="00310A4D" w:rsidP="00310A4D">
      <w:pPr>
        <w:pStyle w:val="SingleTxtGC"/>
      </w:pPr>
      <w:r w:rsidRPr="00310A4D">
        <w:rPr>
          <w:rStyle w:val="CorpsdutexteItalique"/>
          <w:i w:val="0"/>
          <w:iCs w:val="0"/>
          <w:sz w:val="21"/>
          <w:szCs w:val="21"/>
        </w:rPr>
        <w:tab/>
      </w:r>
      <w:r w:rsidR="00045A6F">
        <w:t>14</w:t>
      </w:r>
      <w:r w:rsidRPr="00310A4D">
        <w:t>.</w:t>
      </w:r>
      <w:r>
        <w:t xml:space="preserve">  </w:t>
      </w:r>
      <w:r w:rsidRPr="00310A4D">
        <w:rPr>
          <w:rFonts w:eastAsia="楷体" w:hint="eastAsia"/>
        </w:rPr>
        <w:t>表示关切的是</w:t>
      </w:r>
      <w:r w:rsidRPr="00310A4D">
        <w:rPr>
          <w:rFonts w:hint="eastAsia"/>
        </w:rPr>
        <w:t>，虽然缅甸政府承诺在该国开设联合国人权事务高级专员办事处国家办事处，但此事又遭延误；注意到当前正在进行的谈判；吁请缅甸政府迅速建立该办事处，赋以充分的授权，具体规定根据高级专员的任务授权开设该办事处的程序，并与该国境内的其他联合国行为体合作；</w:t>
      </w:r>
    </w:p>
    <w:p w:rsidR="00310A4D" w:rsidRPr="00310A4D" w:rsidRDefault="00310A4D" w:rsidP="00310A4D">
      <w:pPr>
        <w:pStyle w:val="SingleTxtGC"/>
      </w:pPr>
      <w:r w:rsidRPr="00310A4D">
        <w:rPr>
          <w:rStyle w:val="CorpsdutexteItalique"/>
          <w:i w:val="0"/>
          <w:iCs w:val="0"/>
          <w:sz w:val="21"/>
          <w:szCs w:val="21"/>
        </w:rPr>
        <w:tab/>
      </w:r>
      <w:r w:rsidR="00045A6F">
        <w:t>15</w:t>
      </w:r>
      <w:r w:rsidRPr="00310A4D">
        <w:t>.</w:t>
      </w:r>
      <w:r>
        <w:t xml:space="preserve">  </w:t>
      </w:r>
      <w:r w:rsidRPr="00310A4D">
        <w:rPr>
          <w:rFonts w:eastAsia="楷体" w:hint="eastAsia"/>
        </w:rPr>
        <w:t>鼓励</w:t>
      </w:r>
      <w:r w:rsidRPr="00310A4D">
        <w:rPr>
          <w:rFonts w:hint="eastAsia"/>
        </w:rPr>
        <w:t>国际社会继续支持缅甸政府履行其国际人权义务和承诺，执行民主过渡进程并实现经济和社会发展；吁请所有工商企业按照《工商业与人权指导原则》履行尊重人权的责任；</w:t>
      </w:r>
    </w:p>
    <w:p w:rsidR="00310A4D" w:rsidRPr="00310A4D" w:rsidRDefault="00310A4D" w:rsidP="00310A4D">
      <w:pPr>
        <w:pStyle w:val="SingleTxtGC"/>
        <w:rPr>
          <w:rStyle w:val="CorpsdutexteItalique"/>
          <w:i w:val="0"/>
          <w:iCs w:val="0"/>
          <w:sz w:val="21"/>
          <w:szCs w:val="21"/>
        </w:rPr>
      </w:pPr>
      <w:r w:rsidRPr="00310A4D">
        <w:rPr>
          <w:rStyle w:val="CorpsdutexteItalique"/>
          <w:i w:val="0"/>
          <w:iCs w:val="0"/>
          <w:sz w:val="21"/>
          <w:szCs w:val="21"/>
        </w:rPr>
        <w:tab/>
      </w:r>
      <w:r w:rsidR="00045A6F">
        <w:t>16</w:t>
      </w:r>
      <w:r w:rsidRPr="00310A4D">
        <w:t>.</w:t>
      </w:r>
      <w:r>
        <w:t xml:space="preserve">  </w:t>
      </w:r>
      <w:r w:rsidRPr="00310A4D">
        <w:rPr>
          <w:rFonts w:eastAsia="楷体" w:hint="eastAsia"/>
        </w:rPr>
        <w:t>决定</w:t>
      </w:r>
      <w:r w:rsidRPr="00310A4D">
        <w:rPr>
          <w:rFonts w:hint="eastAsia"/>
        </w:rPr>
        <w:t>根据人权委员会有关决议以及人权理事会</w:t>
      </w:r>
      <w:r w:rsidR="00045A6F">
        <w:t>2</w:t>
      </w:r>
      <w:r w:rsidRPr="00310A4D">
        <w:t>00</w:t>
      </w:r>
      <w:r w:rsidR="00045A6F">
        <w:t>8</w:t>
      </w:r>
      <w:r w:rsidRPr="00310A4D">
        <w:rPr>
          <w:rFonts w:hint="eastAsia"/>
        </w:rPr>
        <w:t>年</w:t>
      </w:r>
      <w:r w:rsidR="00045A6F">
        <w:t>3</w:t>
      </w:r>
      <w:r w:rsidRPr="00310A4D">
        <w:rPr>
          <w:rFonts w:hint="eastAsia"/>
        </w:rPr>
        <w:t>月</w:t>
      </w:r>
      <w:r w:rsidR="00045A6F">
        <w:t>28</w:t>
      </w:r>
      <w:r w:rsidRPr="00310A4D">
        <w:rPr>
          <w:rFonts w:hint="eastAsia"/>
        </w:rPr>
        <w:t>日第</w:t>
      </w:r>
      <w:r w:rsidR="00045A6F">
        <w:t>7</w:t>
      </w:r>
      <w:r w:rsidRPr="00310A4D">
        <w:t>/</w:t>
      </w:r>
      <w:r w:rsidR="00045A6F">
        <w:t>32</w:t>
      </w:r>
      <w:r w:rsidRPr="00310A4D">
        <w:rPr>
          <w:rFonts w:hint="eastAsia"/>
        </w:rPr>
        <w:t>号、</w:t>
      </w:r>
      <w:r w:rsidR="00045A6F">
        <w:t>2</w:t>
      </w:r>
      <w:r w:rsidRPr="00310A4D">
        <w:t>00</w:t>
      </w:r>
      <w:r w:rsidR="00045A6F">
        <w:t>9</w:t>
      </w:r>
      <w:r w:rsidRPr="00310A4D">
        <w:rPr>
          <w:rFonts w:hint="eastAsia"/>
        </w:rPr>
        <w:t>年</w:t>
      </w:r>
      <w:r w:rsidR="00045A6F">
        <w:t>3</w:t>
      </w:r>
      <w:r w:rsidRPr="00310A4D">
        <w:rPr>
          <w:rFonts w:hint="eastAsia"/>
        </w:rPr>
        <w:t>月</w:t>
      </w:r>
      <w:r w:rsidR="00045A6F">
        <w:t>27</w:t>
      </w:r>
      <w:r w:rsidRPr="00310A4D">
        <w:rPr>
          <w:rFonts w:hint="eastAsia"/>
        </w:rPr>
        <w:t>日第</w:t>
      </w:r>
      <w:r w:rsidR="00045A6F">
        <w:t>1</w:t>
      </w:r>
      <w:r w:rsidRPr="00310A4D">
        <w:t>0/</w:t>
      </w:r>
      <w:r w:rsidR="00045A6F">
        <w:t>2</w:t>
      </w:r>
      <w:r w:rsidRPr="00310A4D">
        <w:rPr>
          <w:rFonts w:hint="eastAsia"/>
        </w:rPr>
        <w:t>号、</w:t>
      </w:r>
      <w:r w:rsidR="00045A6F">
        <w:t>2</w:t>
      </w:r>
      <w:r w:rsidRPr="00310A4D">
        <w:t>0</w:t>
      </w:r>
      <w:r w:rsidR="00045A6F">
        <w:t>1</w:t>
      </w:r>
      <w:r w:rsidRPr="00310A4D">
        <w:t>0</w:t>
      </w:r>
      <w:r w:rsidRPr="00310A4D">
        <w:rPr>
          <w:rFonts w:hint="eastAsia"/>
        </w:rPr>
        <w:t>年</w:t>
      </w:r>
      <w:r w:rsidR="00045A6F">
        <w:t>3</w:t>
      </w:r>
      <w:r w:rsidRPr="00310A4D">
        <w:rPr>
          <w:rFonts w:hint="eastAsia"/>
        </w:rPr>
        <w:t>月</w:t>
      </w:r>
      <w:r w:rsidR="00045A6F">
        <w:t>26</w:t>
      </w:r>
      <w:r w:rsidRPr="00310A4D">
        <w:rPr>
          <w:rFonts w:hint="eastAsia"/>
        </w:rPr>
        <w:t>日第</w:t>
      </w:r>
      <w:r w:rsidR="00045A6F">
        <w:t>13</w:t>
      </w:r>
      <w:r w:rsidRPr="00310A4D">
        <w:t>/</w:t>
      </w:r>
      <w:r w:rsidR="00045A6F">
        <w:t>25</w:t>
      </w:r>
      <w:r w:rsidRPr="00310A4D">
        <w:rPr>
          <w:rFonts w:hint="eastAsia"/>
        </w:rPr>
        <w:t>号、</w:t>
      </w:r>
      <w:r w:rsidR="00045A6F">
        <w:t>2</w:t>
      </w:r>
      <w:r w:rsidRPr="00310A4D">
        <w:t>0</w:t>
      </w:r>
      <w:r w:rsidR="00045A6F">
        <w:t>11</w:t>
      </w:r>
      <w:r w:rsidRPr="00310A4D">
        <w:rPr>
          <w:rFonts w:hint="eastAsia"/>
        </w:rPr>
        <w:t>年</w:t>
      </w:r>
      <w:r w:rsidR="00045A6F">
        <w:t>3</w:t>
      </w:r>
      <w:r w:rsidRPr="00310A4D">
        <w:rPr>
          <w:rFonts w:hint="eastAsia"/>
        </w:rPr>
        <w:t>月</w:t>
      </w:r>
      <w:r w:rsidR="00045A6F">
        <w:t>25</w:t>
      </w:r>
      <w:r w:rsidRPr="00310A4D">
        <w:rPr>
          <w:rFonts w:hint="eastAsia"/>
        </w:rPr>
        <w:t>日第</w:t>
      </w:r>
      <w:r w:rsidR="00045A6F">
        <w:t>16</w:t>
      </w:r>
      <w:r w:rsidRPr="00310A4D">
        <w:t>/</w:t>
      </w:r>
      <w:r w:rsidR="00045A6F">
        <w:t>24</w:t>
      </w:r>
      <w:r w:rsidRPr="00310A4D">
        <w:rPr>
          <w:rFonts w:hint="eastAsia"/>
        </w:rPr>
        <w:t>号、</w:t>
      </w:r>
      <w:r w:rsidR="00045A6F">
        <w:t>2</w:t>
      </w:r>
      <w:r w:rsidRPr="00310A4D">
        <w:t>0</w:t>
      </w:r>
      <w:r w:rsidR="00045A6F">
        <w:t>12</w:t>
      </w:r>
      <w:r w:rsidRPr="00310A4D">
        <w:rPr>
          <w:rFonts w:hint="eastAsia"/>
        </w:rPr>
        <w:t>年</w:t>
      </w:r>
      <w:r w:rsidR="00045A6F">
        <w:t>3</w:t>
      </w:r>
      <w:r w:rsidRPr="00310A4D">
        <w:rPr>
          <w:rFonts w:hint="eastAsia"/>
        </w:rPr>
        <w:t>月</w:t>
      </w:r>
      <w:r w:rsidR="00045A6F">
        <w:t>23</w:t>
      </w:r>
      <w:r w:rsidRPr="00310A4D">
        <w:rPr>
          <w:rFonts w:hint="eastAsia"/>
        </w:rPr>
        <w:t>日第</w:t>
      </w:r>
      <w:r w:rsidR="00045A6F">
        <w:t>19</w:t>
      </w:r>
      <w:r w:rsidRPr="00310A4D">
        <w:t>/</w:t>
      </w:r>
      <w:r w:rsidR="00045A6F">
        <w:t>21</w:t>
      </w:r>
      <w:r w:rsidRPr="00310A4D">
        <w:rPr>
          <w:rFonts w:hint="eastAsia"/>
        </w:rPr>
        <w:t>号、</w:t>
      </w:r>
      <w:r w:rsidR="00045A6F">
        <w:t>2</w:t>
      </w:r>
      <w:r w:rsidRPr="00310A4D">
        <w:t>0</w:t>
      </w:r>
      <w:r w:rsidR="00045A6F">
        <w:t>13</w:t>
      </w:r>
      <w:r w:rsidRPr="00310A4D">
        <w:rPr>
          <w:rFonts w:hint="eastAsia"/>
        </w:rPr>
        <w:t>年</w:t>
      </w:r>
      <w:r w:rsidR="00045A6F">
        <w:t>3</w:t>
      </w:r>
      <w:r w:rsidRPr="00310A4D">
        <w:rPr>
          <w:rFonts w:hint="eastAsia"/>
        </w:rPr>
        <w:t>月</w:t>
      </w:r>
      <w:r w:rsidR="00045A6F">
        <w:t>21</w:t>
      </w:r>
      <w:r w:rsidRPr="00310A4D">
        <w:rPr>
          <w:rFonts w:hint="eastAsia"/>
        </w:rPr>
        <w:t>日第</w:t>
      </w:r>
      <w:r w:rsidR="00045A6F">
        <w:t>22</w:t>
      </w:r>
      <w:r w:rsidRPr="00310A4D">
        <w:t>/</w:t>
      </w:r>
      <w:r w:rsidR="00045A6F">
        <w:t>14</w:t>
      </w:r>
      <w:r w:rsidRPr="00310A4D">
        <w:rPr>
          <w:rFonts w:hint="eastAsia"/>
        </w:rPr>
        <w:lastRenderedPageBreak/>
        <w:t>号决议和第</w:t>
      </w:r>
      <w:r w:rsidR="00045A6F">
        <w:t>25</w:t>
      </w:r>
      <w:r w:rsidRPr="00310A4D">
        <w:t>/</w:t>
      </w:r>
      <w:r w:rsidR="00045A6F">
        <w:t>26</w:t>
      </w:r>
      <w:r w:rsidRPr="00310A4D">
        <w:rPr>
          <w:rFonts w:hint="eastAsia"/>
        </w:rPr>
        <w:t>号决议，将缅甸人权状况特别报告员的任期延长一年；请特别报告员在下次报告中除其他外，纳入关于缅甸的需求方面的进一步建议，包括技术援助和能力建设方面的建议，以及</w:t>
      </w:r>
      <w:r w:rsidR="00045A6F">
        <w:t>2</w:t>
      </w:r>
      <w:r w:rsidRPr="00310A4D">
        <w:t>0</w:t>
      </w:r>
      <w:r w:rsidR="00045A6F">
        <w:t>15</w:t>
      </w:r>
      <w:r w:rsidRPr="00310A4D">
        <w:rPr>
          <w:rFonts w:hint="eastAsia"/>
        </w:rPr>
        <w:t>年选举前和选举后在选举进程和改革方面取得的进展情况；</w:t>
      </w:r>
    </w:p>
    <w:p w:rsidR="00310A4D" w:rsidRPr="00310A4D" w:rsidRDefault="00310A4D" w:rsidP="00310A4D">
      <w:pPr>
        <w:pStyle w:val="SingleTxtGC"/>
      </w:pPr>
      <w:r w:rsidRPr="00310A4D">
        <w:rPr>
          <w:rStyle w:val="CorpsdutexteItalique"/>
          <w:i w:val="0"/>
          <w:iCs w:val="0"/>
          <w:sz w:val="21"/>
          <w:szCs w:val="21"/>
        </w:rPr>
        <w:tab/>
      </w:r>
      <w:r w:rsidR="00045A6F">
        <w:t>17</w:t>
      </w:r>
      <w:r w:rsidRPr="00310A4D">
        <w:t>.</w:t>
      </w:r>
      <w:r>
        <w:t xml:space="preserve">  </w:t>
      </w:r>
      <w:r w:rsidRPr="00310A4D">
        <w:rPr>
          <w:rFonts w:eastAsia="楷体" w:hint="eastAsia"/>
        </w:rPr>
        <w:t>吁请</w:t>
      </w:r>
      <w:r w:rsidRPr="00310A4D">
        <w:rPr>
          <w:rFonts w:hint="eastAsia"/>
        </w:rPr>
        <w:t>缅甸政府为特别报告员履行任务继续与其合作，包括为进一步访问提供便利；确认该国政府与特别报告员的合作，同时吁请高级专员办事处为特别报告员充分履行任务提供所需的一切协助和资源；</w:t>
      </w:r>
    </w:p>
    <w:p w:rsidR="00310A4D" w:rsidRPr="00310A4D" w:rsidRDefault="00310A4D" w:rsidP="00310A4D">
      <w:pPr>
        <w:pStyle w:val="SingleTxtGC"/>
      </w:pPr>
      <w:r w:rsidRPr="00310A4D">
        <w:rPr>
          <w:rStyle w:val="CorpsdutexteItalique"/>
          <w:i w:val="0"/>
          <w:iCs w:val="0"/>
          <w:sz w:val="21"/>
          <w:szCs w:val="21"/>
        </w:rPr>
        <w:tab/>
      </w:r>
      <w:r w:rsidR="00045A6F">
        <w:t>18</w:t>
      </w:r>
      <w:r w:rsidRPr="00310A4D">
        <w:t>.</w:t>
      </w:r>
      <w:r>
        <w:t xml:space="preserve">  </w:t>
      </w:r>
      <w:r w:rsidRPr="00310A4D">
        <w:rPr>
          <w:rFonts w:eastAsia="楷体" w:hint="eastAsia"/>
        </w:rPr>
        <w:t>请</w:t>
      </w:r>
      <w:r w:rsidRPr="00310A4D">
        <w:rPr>
          <w:rFonts w:hint="eastAsia"/>
        </w:rPr>
        <w:t>特别报告员根据理事会年度工作方案，向大会第七十届会议和人权理事会提交一份进展报告；</w:t>
      </w:r>
    </w:p>
    <w:p w:rsidR="00310A4D" w:rsidRPr="00310A4D" w:rsidRDefault="00310A4D" w:rsidP="00310A4D">
      <w:pPr>
        <w:pStyle w:val="SingleTxtGC"/>
      </w:pPr>
      <w:r w:rsidRPr="00310A4D">
        <w:rPr>
          <w:rStyle w:val="CorpsdutexteItalique"/>
          <w:i w:val="0"/>
          <w:iCs w:val="0"/>
          <w:sz w:val="21"/>
          <w:szCs w:val="21"/>
        </w:rPr>
        <w:tab/>
      </w:r>
      <w:r w:rsidR="00045A6F">
        <w:t>19</w:t>
      </w:r>
      <w:r w:rsidRPr="00310A4D">
        <w:t>.</w:t>
      </w:r>
      <w:r>
        <w:t xml:space="preserve">  </w:t>
      </w:r>
      <w:r w:rsidRPr="00310A4D">
        <w:rPr>
          <w:rFonts w:eastAsia="楷体" w:hint="eastAsia"/>
        </w:rPr>
        <w:t>表示坚决支持</w:t>
      </w:r>
      <w:r w:rsidRPr="00310A4D">
        <w:rPr>
          <w:rFonts w:hint="eastAsia"/>
        </w:rPr>
        <w:t>秘书长的斡旋任务和承诺；吁请缅甸政府确保与秘书长及其缅甸问题特别顾问全面合作。</w:t>
      </w:r>
    </w:p>
    <w:p w:rsidR="00310A4D" w:rsidRPr="00310A4D" w:rsidRDefault="00045A6F" w:rsidP="00310A4D">
      <w:pPr>
        <w:pStyle w:val="SingleTxtGC"/>
        <w:spacing w:after="0"/>
        <w:jc w:val="right"/>
        <w:rPr>
          <w:szCs w:val="21"/>
          <w:lang w:val="fr-FR"/>
        </w:rPr>
      </w:pPr>
      <w:r>
        <w:rPr>
          <w:rFonts w:eastAsia="楷体"/>
          <w:iCs/>
          <w:szCs w:val="21"/>
        </w:rPr>
        <w:t>2</w:t>
      </w:r>
      <w:r w:rsidR="00310A4D" w:rsidRPr="00310A4D">
        <w:rPr>
          <w:rFonts w:eastAsia="楷体"/>
          <w:iCs/>
          <w:szCs w:val="21"/>
        </w:rPr>
        <w:t>0</w:t>
      </w:r>
      <w:r>
        <w:rPr>
          <w:rFonts w:eastAsia="楷体"/>
          <w:iCs/>
          <w:szCs w:val="21"/>
        </w:rPr>
        <w:t>15</w:t>
      </w:r>
      <w:r w:rsidR="00310A4D" w:rsidRPr="00310A4D">
        <w:rPr>
          <w:rFonts w:eastAsia="楷体" w:hint="eastAsia"/>
          <w:iCs/>
          <w:szCs w:val="21"/>
        </w:rPr>
        <w:t>年</w:t>
      </w:r>
      <w:r>
        <w:rPr>
          <w:rFonts w:eastAsia="楷体" w:hint="eastAsia"/>
          <w:iCs/>
          <w:szCs w:val="21"/>
        </w:rPr>
        <w:t>3</w:t>
      </w:r>
      <w:r w:rsidR="00310A4D" w:rsidRPr="00310A4D">
        <w:rPr>
          <w:rFonts w:eastAsia="楷体" w:hint="eastAsia"/>
          <w:iCs/>
          <w:szCs w:val="21"/>
        </w:rPr>
        <w:t>月</w:t>
      </w:r>
      <w:r>
        <w:rPr>
          <w:rFonts w:eastAsia="楷体" w:hint="eastAsia"/>
          <w:iCs/>
          <w:szCs w:val="21"/>
        </w:rPr>
        <w:t>27</w:t>
      </w:r>
      <w:r w:rsidR="00310A4D" w:rsidRPr="00310A4D">
        <w:rPr>
          <w:rFonts w:eastAsia="楷体_GB2312" w:hint="eastAsia"/>
          <w:szCs w:val="21"/>
        </w:rPr>
        <w:t>日</w:t>
      </w:r>
    </w:p>
    <w:p w:rsidR="00310A4D" w:rsidRPr="00310A4D" w:rsidRDefault="00310A4D" w:rsidP="00310A4D">
      <w:pPr>
        <w:pStyle w:val="SingleTxtGC"/>
        <w:jc w:val="right"/>
        <w:rPr>
          <w:rFonts w:eastAsia="楷体_GB2312"/>
          <w:szCs w:val="21"/>
        </w:rPr>
      </w:pPr>
      <w:r w:rsidRPr="00310A4D">
        <w:rPr>
          <w:rFonts w:eastAsia="楷体_GB2312" w:hint="eastAsia"/>
          <w:szCs w:val="21"/>
        </w:rPr>
        <w:t>第</w:t>
      </w:r>
      <w:r w:rsidR="00045A6F">
        <w:rPr>
          <w:rFonts w:eastAsia="楷体" w:hint="eastAsia"/>
          <w:iCs/>
          <w:szCs w:val="21"/>
        </w:rPr>
        <w:t>57</w:t>
      </w:r>
      <w:r w:rsidRPr="00310A4D">
        <w:rPr>
          <w:rFonts w:eastAsia="楷体_GB2312" w:hint="eastAsia"/>
          <w:szCs w:val="21"/>
        </w:rPr>
        <w:t>次会议</w:t>
      </w:r>
    </w:p>
    <w:p w:rsidR="00310A4D" w:rsidRPr="00310A4D" w:rsidRDefault="00310A4D" w:rsidP="00310A4D">
      <w:pPr>
        <w:pStyle w:val="SingleTxtG"/>
        <w:rPr>
          <w:sz w:val="21"/>
          <w:szCs w:val="21"/>
          <w:lang w:eastAsia="zh-CN"/>
        </w:rPr>
      </w:pPr>
      <w:r w:rsidRPr="00310A4D">
        <w:rPr>
          <w:sz w:val="21"/>
          <w:szCs w:val="21"/>
          <w:lang w:eastAsia="zh-CN"/>
        </w:rPr>
        <w:t>[</w:t>
      </w:r>
      <w:r w:rsidRPr="00310A4D">
        <w:rPr>
          <w:rFonts w:hint="eastAsia"/>
          <w:sz w:val="21"/>
          <w:szCs w:val="21"/>
          <w:lang w:eastAsia="zh-CN"/>
        </w:rPr>
        <w:t>未经表决获得通过。</w:t>
      </w:r>
      <w:r w:rsidRPr="00310A4D">
        <w:rPr>
          <w:sz w:val="21"/>
          <w:szCs w:val="21"/>
          <w:lang w:eastAsia="ar-SA"/>
        </w:rPr>
        <w:t>]</w:t>
      </w:r>
    </w:p>
    <w:p w:rsidR="00310A4D" w:rsidRDefault="00310A4D" w:rsidP="00767E69">
      <w:pPr>
        <w:rPr>
          <w:lang w:val="fr-CH"/>
        </w:rPr>
      </w:pPr>
    </w:p>
    <w:p w:rsidR="00310A4D" w:rsidRPr="002D6A9C" w:rsidRDefault="00310A4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10A4D" w:rsidRPr="00310A4D" w:rsidRDefault="00310A4D" w:rsidP="00310A4D">
      <w:pPr>
        <w:rPr>
          <w:lang w:val="fr-CH"/>
        </w:rPr>
      </w:pPr>
    </w:p>
    <w:sectPr w:rsidR="00310A4D" w:rsidRPr="00310A4D"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86" w:rsidRPr="000D319F" w:rsidRDefault="00216B86" w:rsidP="000D319F">
      <w:pPr>
        <w:pStyle w:val="ae"/>
        <w:spacing w:after="240"/>
        <w:ind w:left="907"/>
        <w:rPr>
          <w:rFonts w:asciiTheme="majorBidi" w:eastAsia="宋体" w:hAnsiTheme="majorBidi" w:cstheme="majorBidi"/>
          <w:sz w:val="21"/>
          <w:szCs w:val="21"/>
          <w:lang w:val="en-US"/>
        </w:rPr>
      </w:pPr>
    </w:p>
    <w:p w:rsidR="00216B86" w:rsidRPr="000D319F" w:rsidRDefault="00216B86"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16B86" w:rsidRPr="000D319F" w:rsidRDefault="00216B86" w:rsidP="000D319F">
      <w:pPr>
        <w:pStyle w:val="ae"/>
      </w:pPr>
    </w:p>
  </w:endnote>
  <w:endnote w:type="continuationNotice" w:id="1">
    <w:p w:rsidR="00216B86" w:rsidRDefault="00216B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310A4D" w:rsidRDefault="00310A4D" w:rsidP="00310A4D">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B93DAD">
      <w:rPr>
        <w:rStyle w:val="af"/>
        <w:noProof/>
      </w:rPr>
      <w:t>2</w:t>
    </w:r>
    <w:r>
      <w:rPr>
        <w:rStyle w:val="af"/>
      </w:rPr>
      <w:fldChar w:fldCharType="end"/>
    </w:r>
    <w:r>
      <w:rPr>
        <w:rStyle w:val="af"/>
      </w:rPr>
      <w:tab/>
    </w:r>
    <w:r w:rsidRPr="00310A4D">
      <w:rPr>
        <w:rStyle w:val="af"/>
        <w:b w:val="0"/>
        <w:snapToGrid w:val="0"/>
        <w:sz w:val="16"/>
      </w:rPr>
      <w:t>GE.15-07089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310A4D" w:rsidRDefault="00310A4D" w:rsidP="00310A4D">
    <w:pPr>
      <w:pStyle w:val="ae"/>
      <w:tabs>
        <w:tab w:val="clear" w:pos="431"/>
        <w:tab w:val="right" w:pos="9638"/>
      </w:tabs>
      <w:rPr>
        <w:rStyle w:val="af"/>
      </w:rPr>
    </w:pPr>
    <w:r>
      <w:t>GE.15-07089</w:t>
    </w:r>
    <w:r>
      <w:tab/>
    </w:r>
    <w:r>
      <w:rPr>
        <w:rStyle w:val="af"/>
      </w:rPr>
      <w:fldChar w:fldCharType="begin"/>
    </w:r>
    <w:r>
      <w:rPr>
        <w:rStyle w:val="af"/>
      </w:rPr>
      <w:instrText xml:space="preserve"> PAGE  \* MERGEFORMAT </w:instrText>
    </w:r>
    <w:r>
      <w:rPr>
        <w:rStyle w:val="af"/>
      </w:rPr>
      <w:fldChar w:fldCharType="separate"/>
    </w:r>
    <w:r w:rsidR="00B93DAD">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B4347" w:rsidRDefault="00310A4D" w:rsidP="00310A4D">
    <w:pPr>
      <w:pStyle w:val="ae"/>
      <w:tabs>
        <w:tab w:val="left" w:pos="1701"/>
        <w:tab w:val="left" w:pos="2552"/>
        <w:tab w:val="left" w:pos="8448"/>
      </w:tabs>
      <w:spacing w:before="360"/>
      <w:rPr>
        <w:rFonts w:eastAsiaTheme="minorEastAsia"/>
        <w:b/>
        <w:sz w:val="21"/>
        <w:lang w:eastAsia="zh-CN"/>
      </w:rPr>
    </w:pPr>
    <w:r>
      <w:rPr>
        <w:sz w:val="20"/>
        <w:lang w:eastAsia="zh-CN"/>
      </w:rPr>
      <w:t>GE.15-07089</w:t>
    </w:r>
    <w:r w:rsidR="00731A42" w:rsidRPr="00EE277A">
      <w:rPr>
        <w:sz w:val="20"/>
        <w:lang w:eastAsia="zh-CN"/>
      </w:rPr>
      <w:t xml:space="preserve"> (C)</w:t>
    </w:r>
    <w:r w:rsidR="008B4347">
      <w:rPr>
        <w:sz w:val="20"/>
        <w:lang w:eastAsia="zh-CN"/>
      </w:rPr>
      <w:tab/>
    </w:r>
    <w:r>
      <w:rPr>
        <w:sz w:val="20"/>
        <w:lang w:eastAsia="zh-CN"/>
      </w:rPr>
      <w:t>2404</w:t>
    </w:r>
    <w:r w:rsidR="008B4347">
      <w:rPr>
        <w:sz w:val="20"/>
        <w:lang w:eastAsia="zh-CN"/>
      </w:rPr>
      <w:t>1</w:t>
    </w:r>
    <w:r w:rsidR="008B4347">
      <w:rPr>
        <w:rFonts w:eastAsiaTheme="minorEastAsia" w:hint="eastAsia"/>
        <w:sz w:val="20"/>
        <w:lang w:eastAsia="zh-CN"/>
      </w:rPr>
      <w:t>5</w:t>
    </w:r>
    <w:r w:rsidR="00731A42">
      <w:rPr>
        <w:sz w:val="20"/>
        <w:lang w:eastAsia="zh-CN"/>
      </w:rPr>
      <w:tab/>
    </w:r>
    <w:r>
      <w:rPr>
        <w:sz w:val="20"/>
        <w:lang w:eastAsia="zh-CN"/>
      </w:rPr>
      <w:t>2704</w:t>
    </w:r>
    <w:r w:rsidR="00731A42">
      <w:rPr>
        <w:sz w:val="20"/>
        <w:lang w:eastAsia="zh-CN"/>
      </w:rPr>
      <w:t>1</w:t>
    </w:r>
    <w:r w:rsidR="008B4347">
      <w:rPr>
        <w:rFonts w:eastAsiaTheme="minorEastAsia" w:hint="eastAsia"/>
        <w:sz w:val="20"/>
        <w:lang w:eastAsia="zh-CN"/>
      </w:rPr>
      <w:t>5</w:t>
    </w:r>
  </w:p>
  <w:p w:rsidR="00056632" w:rsidRPr="00487939" w:rsidRDefault="00310A4D"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22055BDB" wp14:editId="42A19A67">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RES/28/2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28/2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4CAD43F3" wp14:editId="2E1495A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86" w:rsidRPr="000157B1" w:rsidRDefault="00216B86"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16B86" w:rsidRPr="000157B1" w:rsidRDefault="00216B86"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16B86" w:rsidRDefault="00216B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310A4D" w:rsidP="00310A4D">
    <w:pPr>
      <w:pStyle w:val="af0"/>
    </w:pPr>
    <w:r>
      <w:t>A/HRC/RES/28/23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310A4D" w:rsidP="00310A4D">
    <w:pPr>
      <w:pStyle w:val="af0"/>
      <w:jc w:val="right"/>
    </w:pPr>
    <w:r>
      <w:t>A/HRC/RES/28/23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86"/>
    <w:rsid w:val="00011483"/>
    <w:rsid w:val="00045A6F"/>
    <w:rsid w:val="000D319F"/>
    <w:rsid w:val="000E4D0E"/>
    <w:rsid w:val="00144B69"/>
    <w:rsid w:val="00153E86"/>
    <w:rsid w:val="00186C47"/>
    <w:rsid w:val="001B1BD1"/>
    <w:rsid w:val="001C3EF2"/>
    <w:rsid w:val="001D17F6"/>
    <w:rsid w:val="00204B42"/>
    <w:rsid w:val="00216B86"/>
    <w:rsid w:val="002231C3"/>
    <w:rsid w:val="0024417F"/>
    <w:rsid w:val="00250F8D"/>
    <w:rsid w:val="00256232"/>
    <w:rsid w:val="002939D6"/>
    <w:rsid w:val="002E1C97"/>
    <w:rsid w:val="002F1FAF"/>
    <w:rsid w:val="002F5834"/>
    <w:rsid w:val="00310A4D"/>
    <w:rsid w:val="00326EBF"/>
    <w:rsid w:val="00327FE4"/>
    <w:rsid w:val="003C0C9C"/>
    <w:rsid w:val="00427F63"/>
    <w:rsid w:val="004C4A0A"/>
    <w:rsid w:val="005E403A"/>
    <w:rsid w:val="00680656"/>
    <w:rsid w:val="006B1119"/>
    <w:rsid w:val="006E3E46"/>
    <w:rsid w:val="006E71B1"/>
    <w:rsid w:val="00705D89"/>
    <w:rsid w:val="00731A42"/>
    <w:rsid w:val="00767E69"/>
    <w:rsid w:val="0077079A"/>
    <w:rsid w:val="007A5599"/>
    <w:rsid w:val="007E5DAD"/>
    <w:rsid w:val="00811540"/>
    <w:rsid w:val="00856233"/>
    <w:rsid w:val="00860F27"/>
    <w:rsid w:val="008B0560"/>
    <w:rsid w:val="008B2BFA"/>
    <w:rsid w:val="008B4347"/>
    <w:rsid w:val="0093206A"/>
    <w:rsid w:val="00936F03"/>
    <w:rsid w:val="00943B69"/>
    <w:rsid w:val="00944CB3"/>
    <w:rsid w:val="009B09D7"/>
    <w:rsid w:val="009D35ED"/>
    <w:rsid w:val="00A03CB6"/>
    <w:rsid w:val="00A1364C"/>
    <w:rsid w:val="00A21076"/>
    <w:rsid w:val="00A3739A"/>
    <w:rsid w:val="00A52DAF"/>
    <w:rsid w:val="00A84072"/>
    <w:rsid w:val="00A87B40"/>
    <w:rsid w:val="00B16570"/>
    <w:rsid w:val="00B423E7"/>
    <w:rsid w:val="00B53320"/>
    <w:rsid w:val="00B93DAD"/>
    <w:rsid w:val="00BC6522"/>
    <w:rsid w:val="00C121D5"/>
    <w:rsid w:val="00C17349"/>
    <w:rsid w:val="00C351AA"/>
    <w:rsid w:val="00C7253F"/>
    <w:rsid w:val="00D26A05"/>
    <w:rsid w:val="00D97B98"/>
    <w:rsid w:val="00DC671F"/>
    <w:rsid w:val="00DE4DA7"/>
    <w:rsid w:val="00E33B38"/>
    <w:rsid w:val="00E47FE5"/>
    <w:rsid w:val="00E574AF"/>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B423E7"/>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customStyle="1" w:styleId="SingleTxtG">
    <w:name w:val="_ Single Txt_G"/>
    <w:basedOn w:val="a"/>
    <w:link w:val="SingleTxtGChar"/>
    <w:rsid w:val="00310A4D"/>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1G">
    <w:name w:val="_ H_1_G"/>
    <w:basedOn w:val="a"/>
    <w:next w:val="a"/>
    <w:link w:val="H1GChar"/>
    <w:rsid w:val="00310A4D"/>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a"/>
    <w:next w:val="a"/>
    <w:rsid w:val="00310A4D"/>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character" w:customStyle="1" w:styleId="H1GChar">
    <w:name w:val="_ H_1_G Char"/>
    <w:link w:val="H1G"/>
    <w:rsid w:val="00310A4D"/>
    <w:rPr>
      <w:b/>
      <w:sz w:val="24"/>
      <w:lang w:val="en-GB" w:eastAsia="en-US"/>
    </w:rPr>
  </w:style>
  <w:style w:type="character" w:customStyle="1" w:styleId="SingleTxtGChar">
    <w:name w:val="_ Single Txt_G Char"/>
    <w:link w:val="SingleTxtG"/>
    <w:rsid w:val="00310A4D"/>
    <w:rPr>
      <w:lang w:val="en-GB" w:eastAsia="en-US"/>
    </w:rPr>
  </w:style>
  <w:style w:type="character" w:customStyle="1" w:styleId="Corpsdutexte">
    <w:name w:val="Corps du texte_"/>
    <w:link w:val="Corpsdutexte0"/>
    <w:uiPriority w:val="99"/>
    <w:locked/>
    <w:rsid w:val="00310A4D"/>
    <w:rPr>
      <w:sz w:val="19"/>
      <w:szCs w:val="19"/>
      <w:shd w:val="clear" w:color="auto" w:fill="FFFFFF"/>
    </w:rPr>
  </w:style>
  <w:style w:type="character" w:customStyle="1" w:styleId="CorpsdutexteItalique">
    <w:name w:val="Corps du texte + Italique"/>
    <w:uiPriority w:val="99"/>
    <w:rsid w:val="00310A4D"/>
    <w:rPr>
      <w:i/>
      <w:iCs/>
      <w:sz w:val="19"/>
      <w:szCs w:val="19"/>
      <w:shd w:val="clear" w:color="auto" w:fill="FFFFFF"/>
    </w:rPr>
  </w:style>
  <w:style w:type="paragraph" w:customStyle="1" w:styleId="Corpsdutexte0">
    <w:name w:val="Corps du texte"/>
    <w:basedOn w:val="a"/>
    <w:link w:val="Corpsdutexte"/>
    <w:uiPriority w:val="99"/>
    <w:rsid w:val="00310A4D"/>
    <w:pPr>
      <w:widowControl w:val="0"/>
      <w:shd w:val="clear" w:color="auto" w:fill="FFFFFF"/>
      <w:tabs>
        <w:tab w:val="clear" w:pos="431"/>
      </w:tabs>
      <w:overflowPunct/>
      <w:adjustRightInd/>
      <w:snapToGrid/>
      <w:spacing w:line="240" w:lineRule="atLeast"/>
      <w:jc w:val="left"/>
    </w:pPr>
    <w:rPr>
      <w:snapToGrid/>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B423E7"/>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customStyle="1" w:styleId="SingleTxtG">
    <w:name w:val="_ Single Txt_G"/>
    <w:basedOn w:val="a"/>
    <w:link w:val="SingleTxtGChar"/>
    <w:rsid w:val="00310A4D"/>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1G">
    <w:name w:val="_ H_1_G"/>
    <w:basedOn w:val="a"/>
    <w:next w:val="a"/>
    <w:link w:val="H1GChar"/>
    <w:rsid w:val="00310A4D"/>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a"/>
    <w:next w:val="a"/>
    <w:rsid w:val="00310A4D"/>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character" w:customStyle="1" w:styleId="H1GChar">
    <w:name w:val="_ H_1_G Char"/>
    <w:link w:val="H1G"/>
    <w:rsid w:val="00310A4D"/>
    <w:rPr>
      <w:b/>
      <w:sz w:val="24"/>
      <w:lang w:val="en-GB" w:eastAsia="en-US"/>
    </w:rPr>
  </w:style>
  <w:style w:type="character" w:customStyle="1" w:styleId="SingleTxtGChar">
    <w:name w:val="_ Single Txt_G Char"/>
    <w:link w:val="SingleTxtG"/>
    <w:rsid w:val="00310A4D"/>
    <w:rPr>
      <w:lang w:val="en-GB" w:eastAsia="en-US"/>
    </w:rPr>
  </w:style>
  <w:style w:type="character" w:customStyle="1" w:styleId="Corpsdutexte">
    <w:name w:val="Corps du texte_"/>
    <w:link w:val="Corpsdutexte0"/>
    <w:uiPriority w:val="99"/>
    <w:locked/>
    <w:rsid w:val="00310A4D"/>
    <w:rPr>
      <w:sz w:val="19"/>
      <w:szCs w:val="19"/>
      <w:shd w:val="clear" w:color="auto" w:fill="FFFFFF"/>
    </w:rPr>
  </w:style>
  <w:style w:type="character" w:customStyle="1" w:styleId="CorpsdutexteItalique">
    <w:name w:val="Corps du texte + Italique"/>
    <w:uiPriority w:val="99"/>
    <w:rsid w:val="00310A4D"/>
    <w:rPr>
      <w:i/>
      <w:iCs/>
      <w:sz w:val="19"/>
      <w:szCs w:val="19"/>
      <w:shd w:val="clear" w:color="auto" w:fill="FFFFFF"/>
    </w:rPr>
  </w:style>
  <w:style w:type="paragraph" w:customStyle="1" w:styleId="Corpsdutexte0">
    <w:name w:val="Corps du texte"/>
    <w:basedOn w:val="a"/>
    <w:link w:val="Corpsdutexte"/>
    <w:uiPriority w:val="99"/>
    <w:rsid w:val="00310A4D"/>
    <w:pPr>
      <w:widowControl w:val="0"/>
      <w:shd w:val="clear" w:color="auto" w:fill="FFFFFF"/>
      <w:tabs>
        <w:tab w:val="clear" w:pos="431"/>
      </w:tabs>
      <w:overflowPunct/>
      <w:adjustRightInd/>
      <w:snapToGrid/>
      <w:spacing w:line="240" w:lineRule="atLeast"/>
      <w:jc w:val="left"/>
    </w:pPr>
    <w:rPr>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2F972-0D21-4506-A7AC-E854CB05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3113</Words>
  <Characters>3317</Characters>
  <Application>Microsoft Office Word</Application>
  <DocSecurity>0</DocSecurity>
  <Lines>125</Lines>
  <Paragraphs>39</Paragraphs>
  <ScaleCrop>false</ScaleCrop>
  <Company>DCM</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1507089</dc:title>
  <dc:subject>A/HRC/RES/28/23</dc:subject>
  <dc:creator>Yangx</dc:creator>
  <cp:keywords/>
  <dc:description/>
  <cp:lastModifiedBy>mlu</cp:lastModifiedBy>
  <cp:revision>2</cp:revision>
  <cp:lastPrinted>2015-04-24T14:49:00Z</cp:lastPrinted>
  <dcterms:created xsi:type="dcterms:W3CDTF">2015-04-27T14:17:00Z</dcterms:created>
  <dcterms:modified xsi:type="dcterms:W3CDTF">2015-04-27T14:17:00Z</dcterms:modified>
</cp:coreProperties>
</file>