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547706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5477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47706" w:rsidP="00547706">
            <w:pPr>
              <w:jc w:val="right"/>
            </w:pPr>
            <w:r w:rsidRPr="00547706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/RES/32/8</w:t>
            </w:r>
          </w:p>
        </w:tc>
      </w:tr>
      <w:tr w:rsidR="002D5AAC" w:rsidTr="0054770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8649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3652301" wp14:editId="19FCC5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47706" w:rsidP="00712895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547706" w:rsidRDefault="00547706" w:rsidP="00547706">
            <w:pPr>
              <w:spacing w:line="240" w:lineRule="exact"/>
            </w:pPr>
            <w:r>
              <w:t>18 de julio de 2016</w:t>
            </w:r>
          </w:p>
          <w:p w:rsidR="00547706" w:rsidRDefault="00547706" w:rsidP="00547706">
            <w:pPr>
              <w:spacing w:line="240" w:lineRule="exact"/>
            </w:pPr>
            <w:r>
              <w:t>Español</w:t>
            </w:r>
          </w:p>
          <w:p w:rsidR="00547706" w:rsidRDefault="00547706" w:rsidP="00547706">
            <w:pPr>
              <w:spacing w:line="240" w:lineRule="exact"/>
            </w:pPr>
            <w:r>
              <w:t>Original: inglés</w:t>
            </w:r>
          </w:p>
        </w:tc>
      </w:tr>
    </w:tbl>
    <w:p w:rsidR="00547706" w:rsidRPr="00547706" w:rsidRDefault="00547706" w:rsidP="00547706">
      <w:pPr>
        <w:spacing w:before="120"/>
        <w:rPr>
          <w:b/>
          <w:sz w:val="24"/>
          <w:szCs w:val="24"/>
        </w:rPr>
      </w:pPr>
      <w:r w:rsidRPr="00547706">
        <w:rPr>
          <w:b/>
          <w:sz w:val="24"/>
          <w:szCs w:val="24"/>
        </w:rPr>
        <w:t>Consejo de Derechos Humanos</w:t>
      </w:r>
    </w:p>
    <w:p w:rsidR="00547706" w:rsidRPr="00547706" w:rsidRDefault="00547706" w:rsidP="00547706">
      <w:pPr>
        <w:rPr>
          <w:b/>
        </w:rPr>
      </w:pPr>
      <w:r w:rsidRPr="00547706">
        <w:rPr>
          <w:b/>
        </w:rPr>
        <w:t>32º período de sesiones</w:t>
      </w:r>
    </w:p>
    <w:p w:rsidR="00547706" w:rsidRPr="00547706" w:rsidRDefault="00547706" w:rsidP="00547706">
      <w:r w:rsidRPr="00547706">
        <w:t>Tema 3 de la agenda</w:t>
      </w:r>
    </w:p>
    <w:p w:rsidR="00547706" w:rsidRPr="00547706" w:rsidRDefault="00547706" w:rsidP="00547706">
      <w:pPr>
        <w:pStyle w:val="HChG"/>
      </w:pPr>
      <w:r>
        <w:tab/>
      </w:r>
      <w:r>
        <w:tab/>
      </w:r>
      <w:r w:rsidRPr="00547706">
        <w:t xml:space="preserve">Resolución aprobada por el Consejo de Derechos </w:t>
      </w:r>
      <w:r w:rsidR="0074268A">
        <w:br/>
      </w:r>
      <w:r w:rsidRPr="00547706">
        <w:t>Humanos el 30 de junio de 2016</w:t>
      </w:r>
    </w:p>
    <w:p w:rsidR="00547706" w:rsidRPr="00547706" w:rsidRDefault="00547706" w:rsidP="00335F58">
      <w:pPr>
        <w:pStyle w:val="H1G"/>
        <w:tabs>
          <w:tab w:val="clear" w:pos="851"/>
          <w:tab w:val="left" w:pos="1778"/>
        </w:tabs>
      </w:pPr>
      <w:r>
        <w:tab/>
      </w:r>
      <w:r w:rsidRPr="00547706">
        <w:t>32/</w:t>
      </w:r>
      <w:r>
        <w:t>8</w:t>
      </w:r>
      <w:r w:rsidR="00335F58">
        <w:t>.</w:t>
      </w:r>
      <w:r w:rsidR="0074268A">
        <w:t xml:space="preserve">  </w:t>
      </w:r>
      <w:r w:rsidRPr="00547706">
        <w:t>Mandato del Relator Especial sobre el derecho</w:t>
      </w:r>
      <w:r w:rsidR="0074268A">
        <w:br/>
      </w:r>
      <w:r w:rsidR="0074268A">
        <w:tab/>
      </w:r>
      <w:r w:rsidRPr="00547706">
        <w:t>a</w:t>
      </w:r>
      <w:r w:rsidR="0074268A">
        <w:t xml:space="preserve"> </w:t>
      </w:r>
      <w:r w:rsidRPr="00547706">
        <w:t>la alimentación</w:t>
      </w:r>
    </w:p>
    <w:p w:rsidR="00547706" w:rsidRPr="00547706" w:rsidRDefault="00547706" w:rsidP="00547706">
      <w:pPr>
        <w:pStyle w:val="SingleTxtG"/>
      </w:pPr>
      <w:r w:rsidRPr="00547706">
        <w:tab/>
      </w:r>
      <w:r w:rsidRPr="00547706">
        <w:rPr>
          <w:i/>
        </w:rPr>
        <w:t>El Consejo de Derechos Humanos</w:t>
      </w:r>
      <w:r w:rsidRPr="00547706">
        <w:t>,</w:t>
      </w:r>
    </w:p>
    <w:p w:rsidR="00547706" w:rsidRPr="00547706" w:rsidRDefault="00547706" w:rsidP="00547706">
      <w:pPr>
        <w:pStyle w:val="SingleTxtG"/>
      </w:pPr>
      <w:r w:rsidRPr="00547706">
        <w:tab/>
      </w:r>
      <w:r w:rsidRPr="00547706">
        <w:rPr>
          <w:i/>
        </w:rPr>
        <w:t>Recordando</w:t>
      </w:r>
      <w:r w:rsidRPr="00547706">
        <w:t xml:space="preserve"> todas las resoluciones anteriores de la Asamblea General y del Consejo de Derechos Humanos sobre el derecho a la alimentación, y todas las resoluciones aprobadas al respecto por la Comisión de Derechos Humanos,</w:t>
      </w:r>
    </w:p>
    <w:p w:rsidR="00547706" w:rsidRPr="00547706" w:rsidRDefault="00547706" w:rsidP="00547706">
      <w:pPr>
        <w:pStyle w:val="SingleTxtG"/>
      </w:pPr>
      <w:r w:rsidRPr="00547706">
        <w:tab/>
      </w:r>
      <w:r w:rsidRPr="00547706">
        <w:rPr>
          <w:i/>
        </w:rPr>
        <w:t>Recordando también</w:t>
      </w:r>
      <w:r w:rsidRPr="00547706">
        <w:t xml:space="preserve"> las resoluciones del Consejo de Derechos Humanos 5/1, sobre la construcción institucional del Consejo, y 5/2, sobre el Código de Conducta para los Titulares de Mandatos de los Procedimientos Especiales del Consejo, de 18 de junio de 2007, y destacando que todos los titulares de mandatos deberán desempeñar sus funciones de conformidad con esas resoluciones y sus anexos,</w:t>
      </w:r>
    </w:p>
    <w:p w:rsidR="00547706" w:rsidRPr="00547706" w:rsidRDefault="00547706" w:rsidP="00547706">
      <w:pPr>
        <w:pStyle w:val="SingleTxtG"/>
      </w:pPr>
      <w:r w:rsidRPr="00547706">
        <w:tab/>
        <w:t>1.</w:t>
      </w:r>
      <w:r w:rsidRPr="00547706">
        <w:tab/>
      </w:r>
      <w:r w:rsidRPr="00547706">
        <w:rPr>
          <w:i/>
        </w:rPr>
        <w:t xml:space="preserve">Decide </w:t>
      </w:r>
      <w:r w:rsidRPr="00547706">
        <w:t>prorrogar el mandato del Relator Especial sobre el derecho a la alimentación por un período de tres años para que la titular pueda proseguir su labor con arreglo al mandato establecido por el Consejo en su resolución 6/2, de 27 de septiembre de 2007;</w:t>
      </w:r>
    </w:p>
    <w:p w:rsidR="00547706" w:rsidRPr="00547706" w:rsidRDefault="00547706" w:rsidP="00547706">
      <w:pPr>
        <w:pStyle w:val="SingleTxtG"/>
      </w:pPr>
      <w:r w:rsidRPr="00547706">
        <w:tab/>
        <w:t>2.</w:t>
      </w:r>
      <w:r w:rsidRPr="00547706">
        <w:tab/>
      </w:r>
      <w:r w:rsidRPr="00547706">
        <w:rPr>
          <w:i/>
        </w:rPr>
        <w:t>Solicita</w:t>
      </w:r>
      <w:r w:rsidRPr="00547706">
        <w:t xml:space="preserve"> al Secretario General y al Alto Comisionado de las Naciones Unidas para los Derechos Humanos que sigan proporcionando a la Relatora Especial todos los recursos humanos y financieros necesarios para seguir desempeñando efectivamente su mandato;</w:t>
      </w:r>
    </w:p>
    <w:p w:rsidR="00547706" w:rsidRPr="00547706" w:rsidRDefault="00547706" w:rsidP="00547706">
      <w:pPr>
        <w:pStyle w:val="SingleTxtG"/>
      </w:pPr>
      <w:r w:rsidRPr="00547706">
        <w:tab/>
        <w:t>3.</w:t>
      </w:r>
      <w:r w:rsidRPr="00547706">
        <w:tab/>
      </w:r>
      <w:r w:rsidRPr="00547706">
        <w:rPr>
          <w:i/>
        </w:rPr>
        <w:t>Exhorta</w:t>
      </w:r>
      <w:r w:rsidRPr="00547706">
        <w:t xml:space="preserve"> a todos los Gobiernos a que cooperen con la Relatora Especial y le presten asistencia en su tarea facilitándole toda la información necesaria que solicite la titular del mandato y consideren seriamente la posibilidad de responder favorablemente a las solicitudes que formule para visitar sus países, a fin de que pueda cumplir su mandato con mayor eficacia;</w:t>
      </w:r>
    </w:p>
    <w:p w:rsidR="00547706" w:rsidRPr="00547706" w:rsidRDefault="00547706" w:rsidP="00547706">
      <w:pPr>
        <w:pStyle w:val="SingleTxtG"/>
        <w:keepNext/>
        <w:keepLines/>
      </w:pPr>
      <w:r w:rsidRPr="00547706">
        <w:lastRenderedPageBreak/>
        <w:tab/>
        <w:t>4.</w:t>
      </w:r>
      <w:r w:rsidRPr="00547706">
        <w:tab/>
      </w:r>
      <w:r w:rsidRPr="00547706">
        <w:rPr>
          <w:i/>
        </w:rPr>
        <w:t>Solicita</w:t>
      </w:r>
      <w:r w:rsidRPr="00547706">
        <w:t xml:space="preserve"> a la Relatora Especial que informe anualmente al Consejo de Derechos Humanos y a la Asamblea General del cumplimiento de su mandato, de conformidad con sus respectivos programas de trabajo.</w:t>
      </w:r>
    </w:p>
    <w:p w:rsidR="00547706" w:rsidRPr="00547706" w:rsidRDefault="00547706" w:rsidP="00547706">
      <w:pPr>
        <w:pStyle w:val="SingleTxtG"/>
        <w:jc w:val="right"/>
        <w:rPr>
          <w:i/>
        </w:rPr>
      </w:pPr>
      <w:r w:rsidRPr="00547706">
        <w:rPr>
          <w:i/>
        </w:rPr>
        <w:t>42ª sesión</w:t>
      </w:r>
      <w:r w:rsidRPr="00547706">
        <w:rPr>
          <w:i/>
        </w:rPr>
        <w:br/>
        <w:t>30 de junio de 2016</w:t>
      </w:r>
    </w:p>
    <w:p w:rsidR="00547706" w:rsidRPr="00547706" w:rsidRDefault="00547706" w:rsidP="00547706">
      <w:pPr>
        <w:pStyle w:val="SingleTxtG"/>
      </w:pPr>
      <w:r w:rsidRPr="00547706">
        <w:t>[Aprobada sin votación.]</w:t>
      </w:r>
    </w:p>
    <w:p w:rsidR="00547706" w:rsidRPr="00547706" w:rsidRDefault="00547706" w:rsidP="00547706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7706" w:rsidRPr="00547706" w:rsidSect="0054770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50" w:rsidRPr="00A312BC" w:rsidRDefault="00236550" w:rsidP="00A312BC">
      <w:pPr>
        <w:pStyle w:val="Piedepgina"/>
      </w:pPr>
    </w:p>
  </w:endnote>
  <w:endnote w:type="continuationSeparator" w:id="0">
    <w:p w:rsidR="00236550" w:rsidRPr="00A312BC" w:rsidRDefault="00236550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06" w:rsidRPr="00547706" w:rsidRDefault="00547706" w:rsidP="00547706">
    <w:pPr>
      <w:pStyle w:val="Piedepgina"/>
      <w:tabs>
        <w:tab w:val="right" w:pos="9638"/>
      </w:tabs>
    </w:pPr>
    <w:r w:rsidRPr="00547706">
      <w:rPr>
        <w:b/>
        <w:sz w:val="18"/>
      </w:rPr>
      <w:fldChar w:fldCharType="begin"/>
    </w:r>
    <w:r w:rsidRPr="00547706">
      <w:rPr>
        <w:b/>
        <w:sz w:val="18"/>
      </w:rPr>
      <w:instrText xml:space="preserve"> PAGE  \* MERGEFORMAT </w:instrText>
    </w:r>
    <w:r w:rsidRPr="00547706">
      <w:rPr>
        <w:b/>
        <w:sz w:val="18"/>
      </w:rPr>
      <w:fldChar w:fldCharType="separate"/>
    </w:r>
    <w:r w:rsidR="00AC64D0">
      <w:rPr>
        <w:b/>
        <w:noProof/>
        <w:sz w:val="18"/>
      </w:rPr>
      <w:t>2</w:t>
    </w:r>
    <w:r w:rsidRPr="00547706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GE.16</w:t>
    </w:r>
    <w:proofErr w:type="spellEnd"/>
    <w:r>
      <w:t>-12233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06" w:rsidRPr="00547706" w:rsidRDefault="00547706" w:rsidP="00547706">
    <w:pPr>
      <w:pStyle w:val="Piedepgina"/>
      <w:tabs>
        <w:tab w:val="right" w:pos="9638"/>
      </w:tabs>
      <w:rPr>
        <w:b/>
        <w:sz w:val="18"/>
      </w:rPr>
    </w:pPr>
    <w:proofErr w:type="spellStart"/>
    <w:r>
      <w:t>GE.16</w:t>
    </w:r>
    <w:proofErr w:type="spellEnd"/>
    <w:r>
      <w:t>-12233</w:t>
    </w:r>
    <w:r>
      <w:tab/>
    </w:r>
    <w:r w:rsidRPr="00547706">
      <w:rPr>
        <w:b/>
        <w:sz w:val="18"/>
      </w:rPr>
      <w:fldChar w:fldCharType="begin"/>
    </w:r>
    <w:r w:rsidRPr="00547706">
      <w:rPr>
        <w:b/>
        <w:sz w:val="18"/>
      </w:rPr>
      <w:instrText xml:space="preserve"> PAGE  \* MERGEFORMAT </w:instrText>
    </w:r>
    <w:r w:rsidRPr="00547706">
      <w:rPr>
        <w:b/>
        <w:sz w:val="18"/>
      </w:rPr>
      <w:fldChar w:fldCharType="separate"/>
    </w:r>
    <w:r w:rsidR="000E5565">
      <w:rPr>
        <w:b/>
        <w:noProof/>
        <w:sz w:val="18"/>
      </w:rPr>
      <w:t>1</w:t>
    </w:r>
    <w:r w:rsidRPr="005477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47706" w:rsidRDefault="00547706" w:rsidP="00547706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7728" behindDoc="0" locked="1" layoutInCell="1" allowOverlap="1" wp14:anchorId="10C4C006" wp14:editId="67074D7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</w:t>
    </w:r>
    <w:proofErr w:type="spellEnd"/>
    <w:r>
      <w:rPr>
        <w:sz w:val="20"/>
      </w:rPr>
      <w:t>-</w:t>
    </w:r>
    <w:proofErr w:type="gramStart"/>
    <w:r>
      <w:rPr>
        <w:sz w:val="20"/>
      </w:rPr>
      <w:t>12233  (</w:t>
    </w:r>
    <w:proofErr w:type="gramEnd"/>
    <w:r>
      <w:rPr>
        <w:sz w:val="20"/>
      </w:rPr>
      <w:t xml:space="preserve">S)    200716    210716 </w:t>
    </w:r>
    <w:r>
      <w:rPr>
        <w:sz w:val="20"/>
      </w:rPr>
      <w:br/>
    </w:r>
    <w:r w:rsidRPr="00547706">
      <w:rPr>
        <w:rFonts w:ascii="C39T30Lfz" w:hAnsi="C39T30Lfz"/>
        <w:sz w:val="56"/>
      </w:rPr>
      <w:t></w:t>
    </w:r>
    <w:r w:rsidRPr="00547706">
      <w:rPr>
        <w:rFonts w:ascii="C39T30Lfz" w:hAnsi="C39T30Lfz"/>
        <w:sz w:val="56"/>
      </w:rPr>
      <w:t></w:t>
    </w:r>
    <w:r w:rsidRPr="00547706">
      <w:rPr>
        <w:rFonts w:ascii="C39T30Lfz" w:hAnsi="C39T30Lfz"/>
        <w:sz w:val="56"/>
      </w:rPr>
      <w:t></w:t>
    </w:r>
    <w:r w:rsidRPr="00547706">
      <w:rPr>
        <w:rFonts w:ascii="C39T30Lfz" w:hAnsi="C39T30Lfz"/>
        <w:sz w:val="56"/>
      </w:rPr>
      <w:t></w:t>
    </w:r>
    <w:r w:rsidRPr="00547706">
      <w:rPr>
        <w:rFonts w:ascii="C39T30Lfz" w:hAnsi="C39T30Lfz"/>
        <w:sz w:val="56"/>
      </w:rPr>
      <w:t></w:t>
    </w:r>
    <w:r w:rsidRPr="00547706">
      <w:rPr>
        <w:rFonts w:ascii="C39T30Lfz" w:hAnsi="C39T30Lfz"/>
        <w:sz w:val="56"/>
      </w:rPr>
      <w:t></w:t>
    </w:r>
    <w:r w:rsidRPr="00547706">
      <w:rPr>
        <w:rFonts w:ascii="C39T30Lfz" w:hAnsi="C39T30Lfz"/>
        <w:sz w:val="56"/>
      </w:rPr>
      <w:t></w:t>
    </w:r>
    <w:r w:rsidRPr="00547706">
      <w:rPr>
        <w:rFonts w:ascii="C39T30Lfz" w:hAnsi="C39T30Lfz"/>
        <w:sz w:val="56"/>
      </w:rPr>
      <w:t></w:t>
    </w:r>
    <w:r w:rsidRPr="0054770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A/HRC/RES/32/8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2/8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50" w:rsidRPr="001075E9" w:rsidRDefault="002365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36550" w:rsidRDefault="002365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06" w:rsidRPr="00547706" w:rsidRDefault="00547706">
    <w:pPr>
      <w:pStyle w:val="Encabezado"/>
    </w:pPr>
    <w:r>
      <w:t>A/</w:t>
    </w:r>
    <w:proofErr w:type="spellStart"/>
    <w:r>
      <w:t>HRC</w:t>
    </w:r>
    <w:proofErr w:type="spellEnd"/>
    <w:r>
      <w:t>/RES/32/8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06" w:rsidRPr="00547706" w:rsidRDefault="00547706" w:rsidP="00547706">
    <w:pPr>
      <w:pStyle w:val="Encabezado"/>
      <w:jc w:val="right"/>
    </w:pPr>
    <w:r>
      <w:t>A/</w:t>
    </w:r>
    <w:proofErr w:type="spellStart"/>
    <w:r>
      <w:t>HRC</w:t>
    </w:r>
    <w:proofErr w:type="spellEnd"/>
    <w:r>
      <w:t>/RES/32/8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50"/>
    <w:rsid w:val="00030E71"/>
    <w:rsid w:val="00033EE1"/>
    <w:rsid w:val="00042B72"/>
    <w:rsid w:val="000558BD"/>
    <w:rsid w:val="000B57E7"/>
    <w:rsid w:val="000B6373"/>
    <w:rsid w:val="000E5565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36550"/>
    <w:rsid w:val="002859FA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5F58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4770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4268A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06D70"/>
    <w:rsid w:val="00A312BC"/>
    <w:rsid w:val="00A84021"/>
    <w:rsid w:val="00A84D35"/>
    <w:rsid w:val="00A917B3"/>
    <w:rsid w:val="00AB4B51"/>
    <w:rsid w:val="00AC64D0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336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A/HRC/RES/32/8</vt:lpstr>
    </vt:vector>
  </TitlesOfParts>
  <Company>DCM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A/HRC/RES/32/8</dc:title>
  <dc:subject/>
  <dc:creator>PARADA</dc:creator>
  <cp:keywords/>
  <dc:description/>
  <cp:lastModifiedBy>Plaza</cp:lastModifiedBy>
  <cp:revision>3</cp:revision>
  <cp:lastPrinted>2016-07-21T12:14:00Z</cp:lastPrinted>
  <dcterms:created xsi:type="dcterms:W3CDTF">2016-07-21T12:14:00Z</dcterms:created>
  <dcterms:modified xsi:type="dcterms:W3CDTF">2016-07-21T12:14:00Z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