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06B94B3D" w14:textId="77777777" w:rsidTr="00865660">
        <w:trPr>
          <w:trHeight w:hRule="exact" w:val="851"/>
        </w:trPr>
        <w:tc>
          <w:tcPr>
            <w:tcW w:w="142" w:type="dxa"/>
            <w:tcBorders>
              <w:bottom w:val="single" w:sz="4" w:space="0" w:color="auto"/>
            </w:tcBorders>
          </w:tcPr>
          <w:p w14:paraId="7553F1DE" w14:textId="77777777" w:rsidR="002D5AAC" w:rsidRDefault="002D5AAC" w:rsidP="00BF41F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072C2A4" w14:textId="77777777" w:rsidR="002D5AAC" w:rsidRPr="00BD33EE" w:rsidRDefault="00DF71B9" w:rsidP="00782C09">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DA1E41F" w14:textId="77777777" w:rsidR="002D5AAC" w:rsidRDefault="00BF41F8" w:rsidP="00BF41F8">
            <w:pPr>
              <w:jc w:val="right"/>
            </w:pPr>
            <w:r w:rsidRPr="00BF41F8">
              <w:rPr>
                <w:sz w:val="40"/>
              </w:rPr>
              <w:t>A</w:t>
            </w:r>
            <w:r>
              <w:t>/</w:t>
            </w:r>
            <w:proofErr w:type="spellStart"/>
            <w:r>
              <w:t>HRC</w:t>
            </w:r>
            <w:proofErr w:type="spellEnd"/>
            <w:r>
              <w:t>/43/24</w:t>
            </w:r>
          </w:p>
        </w:tc>
      </w:tr>
      <w:tr w:rsidR="002D5AAC" w14:paraId="055B179E" w14:textId="77777777" w:rsidTr="00782C09">
        <w:trPr>
          <w:trHeight w:hRule="exact" w:val="2835"/>
        </w:trPr>
        <w:tc>
          <w:tcPr>
            <w:tcW w:w="1280" w:type="dxa"/>
            <w:gridSpan w:val="2"/>
            <w:tcBorders>
              <w:top w:val="single" w:sz="4" w:space="0" w:color="auto"/>
              <w:bottom w:val="single" w:sz="12" w:space="0" w:color="auto"/>
            </w:tcBorders>
          </w:tcPr>
          <w:p w14:paraId="0D880BB3" w14:textId="77777777" w:rsidR="002D5AAC" w:rsidRDefault="002E5067" w:rsidP="00782C09">
            <w:pPr>
              <w:spacing w:before="120"/>
              <w:jc w:val="center"/>
            </w:pPr>
            <w:r>
              <w:rPr>
                <w:noProof/>
                <w:lang w:val="fr-CH" w:eastAsia="fr-CH"/>
              </w:rPr>
              <w:drawing>
                <wp:inline distT="0" distB="0" distL="0" distR="0" wp14:anchorId="02E1E076" wp14:editId="2E6CAF2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7358FC5" w14:textId="77777777" w:rsidR="002D5AAC" w:rsidRPr="00033EE1" w:rsidRDefault="00DF71B9" w:rsidP="00782C09">
            <w:pPr>
              <w:spacing w:before="120" w:line="360" w:lineRule="exact"/>
              <w:rPr>
                <w:b/>
                <w:sz w:val="34"/>
                <w:szCs w:val="34"/>
              </w:rPr>
            </w:pPr>
            <w:r w:rsidRPr="006F285F">
              <w:rPr>
                <w:b/>
                <w:spacing w:val="-4"/>
                <w:sz w:val="40"/>
                <w:szCs w:val="40"/>
              </w:rPr>
              <w:t>Генеральная Ассамблея</w:t>
            </w:r>
          </w:p>
        </w:tc>
        <w:tc>
          <w:tcPr>
            <w:tcW w:w="2819" w:type="dxa"/>
            <w:tcBorders>
              <w:top w:val="single" w:sz="4" w:space="0" w:color="auto"/>
              <w:bottom w:val="single" w:sz="12" w:space="0" w:color="auto"/>
            </w:tcBorders>
          </w:tcPr>
          <w:p w14:paraId="1CD945D2" w14:textId="77777777" w:rsidR="002D5AAC" w:rsidRDefault="00BF41F8" w:rsidP="00782C09">
            <w:pPr>
              <w:spacing w:before="240"/>
              <w:rPr>
                <w:lang w:val="en-US"/>
              </w:rPr>
            </w:pPr>
            <w:r>
              <w:rPr>
                <w:lang w:val="en-US"/>
              </w:rPr>
              <w:t>Distr.: General</w:t>
            </w:r>
          </w:p>
          <w:p w14:paraId="5658472E" w14:textId="77777777" w:rsidR="00BF41F8" w:rsidRDefault="00BF41F8" w:rsidP="00BF41F8">
            <w:pPr>
              <w:spacing w:line="240" w:lineRule="exact"/>
              <w:rPr>
                <w:lang w:val="en-US"/>
              </w:rPr>
            </w:pPr>
            <w:r>
              <w:rPr>
                <w:lang w:val="en-US"/>
              </w:rPr>
              <w:t>8 January</w:t>
            </w:r>
            <w:r w:rsidR="00E57230">
              <w:rPr>
                <w:lang w:val="en-US"/>
              </w:rPr>
              <w:t xml:space="preserve"> 2020</w:t>
            </w:r>
          </w:p>
          <w:p w14:paraId="13AF8AE7" w14:textId="77777777" w:rsidR="00BF41F8" w:rsidRDefault="00BF41F8" w:rsidP="00BF41F8">
            <w:pPr>
              <w:spacing w:line="240" w:lineRule="exact"/>
              <w:rPr>
                <w:lang w:val="en-US"/>
              </w:rPr>
            </w:pPr>
            <w:r>
              <w:rPr>
                <w:lang w:val="en-US"/>
              </w:rPr>
              <w:t>Russian</w:t>
            </w:r>
          </w:p>
          <w:p w14:paraId="50707591" w14:textId="77777777" w:rsidR="00BF41F8" w:rsidRPr="00E71476" w:rsidRDefault="00BF41F8" w:rsidP="00BF41F8">
            <w:pPr>
              <w:spacing w:line="240" w:lineRule="exact"/>
              <w:rPr>
                <w:lang w:val="en-US"/>
              </w:rPr>
            </w:pPr>
            <w:r>
              <w:rPr>
                <w:lang w:val="en-US"/>
              </w:rPr>
              <w:t>Original: English</w:t>
            </w:r>
          </w:p>
        </w:tc>
      </w:tr>
    </w:tbl>
    <w:p w14:paraId="12A5B702" w14:textId="77777777" w:rsidR="00BF41F8" w:rsidRDefault="00DF71B9" w:rsidP="006F0B59">
      <w:pPr>
        <w:spacing w:before="120"/>
        <w:rPr>
          <w:b/>
          <w:sz w:val="24"/>
          <w:szCs w:val="24"/>
          <w:lang w:val="en-US"/>
        </w:rPr>
      </w:pPr>
      <w:r w:rsidRPr="001313C8">
        <w:rPr>
          <w:b/>
          <w:sz w:val="24"/>
          <w:szCs w:val="24"/>
        </w:rPr>
        <w:t>Совет по правам человека</w:t>
      </w:r>
    </w:p>
    <w:p w14:paraId="7A6A7A73" w14:textId="77777777" w:rsidR="00BF41F8" w:rsidRPr="006E226E" w:rsidRDefault="00BF41F8" w:rsidP="00BF41F8">
      <w:pPr>
        <w:rPr>
          <w:b/>
          <w:bCs/>
        </w:rPr>
      </w:pPr>
      <w:r>
        <w:rPr>
          <w:b/>
          <w:bCs/>
        </w:rPr>
        <w:t>Сорок третья сессия</w:t>
      </w:r>
    </w:p>
    <w:p w14:paraId="61E88CDB" w14:textId="77777777" w:rsidR="00BF41F8" w:rsidRPr="006E226E" w:rsidRDefault="00BF41F8" w:rsidP="00BF41F8">
      <w:r>
        <w:t>24 февраля – 20 марта 2020 года</w:t>
      </w:r>
    </w:p>
    <w:p w14:paraId="317089CC" w14:textId="77777777" w:rsidR="00BF41F8" w:rsidRPr="006E226E" w:rsidRDefault="00BF41F8" w:rsidP="00BF41F8">
      <w:r>
        <w:t>Пункт 2 повестки дня</w:t>
      </w:r>
    </w:p>
    <w:p w14:paraId="45632197" w14:textId="02866D0E" w:rsidR="00BF41F8" w:rsidRPr="006E226E" w:rsidRDefault="00BF41F8" w:rsidP="00BF41F8">
      <w:pPr>
        <w:rPr>
          <w:b/>
          <w:bCs/>
        </w:rPr>
      </w:pPr>
      <w:r>
        <w:rPr>
          <w:b/>
          <w:bCs/>
        </w:rPr>
        <w:t>Ежегодный доклад Верховного комиссара</w:t>
      </w:r>
      <w:r>
        <w:rPr>
          <w:b/>
          <w:bCs/>
        </w:rPr>
        <w:br/>
        <w:t>Организации Объединенных Наций</w:t>
      </w:r>
      <w:r>
        <w:t xml:space="preserve"> </w:t>
      </w:r>
      <w:r>
        <w:br/>
      </w:r>
      <w:r>
        <w:rPr>
          <w:b/>
          <w:bCs/>
        </w:rPr>
        <w:t>по правам человека и доклады Управления</w:t>
      </w:r>
      <w:r>
        <w:t xml:space="preserve"> </w:t>
      </w:r>
      <w:r>
        <w:br/>
      </w:r>
      <w:r>
        <w:rPr>
          <w:b/>
          <w:bCs/>
        </w:rPr>
        <w:t xml:space="preserve">Верховного </w:t>
      </w:r>
      <w:r w:rsidR="00161FD9">
        <w:rPr>
          <w:b/>
          <w:bCs/>
        </w:rPr>
        <w:t>к</w:t>
      </w:r>
      <w:r>
        <w:rPr>
          <w:b/>
          <w:bCs/>
        </w:rPr>
        <w:t>омиссара и Генерального секретаря</w:t>
      </w:r>
    </w:p>
    <w:p w14:paraId="070C6677" w14:textId="77777777" w:rsidR="00BF41F8" w:rsidRPr="00BF41F8" w:rsidRDefault="00BF41F8" w:rsidP="00BF41F8">
      <w:pPr>
        <w:pStyle w:val="HChG"/>
      </w:pPr>
      <w:r w:rsidRPr="00BF41F8">
        <w:tab/>
      </w:r>
      <w:r w:rsidRPr="00BF41F8">
        <w:tab/>
        <w:t>Специальный фонд, учрежденный Факультативным протоколом к Конвенции против пыток и других жестоких, бесчеловечных или унижающих достоинство видов обращения и наказания</w:t>
      </w:r>
    </w:p>
    <w:p w14:paraId="01C39716" w14:textId="77777777" w:rsidR="00BF41F8" w:rsidRPr="00BF41F8" w:rsidRDefault="00BF41F8" w:rsidP="00BF41F8">
      <w:pPr>
        <w:pStyle w:val="H1G"/>
        <w:rPr>
          <w:lang w:val="en-GB"/>
        </w:rPr>
      </w:pPr>
      <w:r w:rsidRPr="00BF41F8">
        <w:tab/>
      </w:r>
      <w:r w:rsidRPr="00BF41F8">
        <w:tab/>
        <w:t>Доклад Генерального секретаря</w:t>
      </w:r>
    </w:p>
    <w:tbl>
      <w:tblPr>
        <w:tblStyle w:val="ac"/>
        <w:tblW w:w="0" w:type="auto"/>
        <w:jc w:val="center"/>
        <w:tblLook w:val="05E0" w:firstRow="1" w:lastRow="1" w:firstColumn="1" w:lastColumn="1" w:noHBand="0" w:noVBand="1"/>
      </w:tblPr>
      <w:tblGrid>
        <w:gridCol w:w="9628"/>
      </w:tblGrid>
      <w:tr w:rsidR="00BF41F8" w:rsidRPr="00BF41F8" w14:paraId="40149371" w14:textId="77777777" w:rsidTr="00BF41F8">
        <w:trPr>
          <w:jc w:val="center"/>
        </w:trPr>
        <w:tc>
          <w:tcPr>
            <w:tcW w:w="9637" w:type="dxa"/>
            <w:tcBorders>
              <w:bottom w:val="nil"/>
            </w:tcBorders>
          </w:tcPr>
          <w:p w14:paraId="4787CEC7" w14:textId="77777777" w:rsidR="00BF41F8" w:rsidRPr="00BF41F8" w:rsidRDefault="00BF41F8" w:rsidP="00BF41F8">
            <w:pPr>
              <w:tabs>
                <w:tab w:val="left" w:pos="255"/>
              </w:tabs>
              <w:spacing w:before="240" w:after="120"/>
              <w:rPr>
                <w:rFonts w:cs="Times New Roman"/>
                <w:sz w:val="24"/>
              </w:rPr>
            </w:pPr>
            <w:r w:rsidRPr="00BF41F8">
              <w:rPr>
                <w:rFonts w:cs="Times New Roman"/>
              </w:rPr>
              <w:tab/>
            </w:r>
            <w:r w:rsidRPr="00BF41F8">
              <w:rPr>
                <w:rFonts w:cs="Times New Roman"/>
                <w:i/>
                <w:sz w:val="24"/>
              </w:rPr>
              <w:t>Резюме</w:t>
            </w:r>
          </w:p>
        </w:tc>
      </w:tr>
      <w:tr w:rsidR="00BF41F8" w:rsidRPr="00BF41F8" w14:paraId="105BD89D" w14:textId="77777777" w:rsidTr="00BF41F8">
        <w:trPr>
          <w:jc w:val="center"/>
        </w:trPr>
        <w:tc>
          <w:tcPr>
            <w:tcW w:w="9637" w:type="dxa"/>
            <w:tcBorders>
              <w:top w:val="nil"/>
              <w:bottom w:val="nil"/>
            </w:tcBorders>
            <w:shd w:val="clear" w:color="auto" w:fill="auto"/>
          </w:tcPr>
          <w:p w14:paraId="70693D26" w14:textId="77777777" w:rsidR="00BF41F8" w:rsidRPr="00BF41F8" w:rsidRDefault="00BF41F8" w:rsidP="00BF41F8">
            <w:pPr>
              <w:pStyle w:val="SingleTxtG"/>
            </w:pPr>
            <w:r>
              <w:tab/>
            </w:r>
            <w:r>
              <w:tab/>
            </w:r>
            <w:r w:rsidRPr="00BF41F8">
              <w:t>В настоящем докладе Генерального секретаря, представленном в соответствии с резолюцией 72/163 Генеральной Ассамблеи, содержится информация о состоянии Специального фонда, учрежденного Факультативным протоколом к Конвенции против пыток и других жестоких, бесчеловечных или унижающих достоинство видов обращения и наказания, в том числе о его финансовом положении.</w:t>
            </w:r>
          </w:p>
        </w:tc>
      </w:tr>
      <w:tr w:rsidR="00BF41F8" w:rsidRPr="00BF41F8" w14:paraId="26579ED1" w14:textId="77777777" w:rsidTr="00BF41F8">
        <w:trPr>
          <w:jc w:val="center"/>
        </w:trPr>
        <w:tc>
          <w:tcPr>
            <w:tcW w:w="9637" w:type="dxa"/>
            <w:tcBorders>
              <w:top w:val="nil"/>
            </w:tcBorders>
          </w:tcPr>
          <w:p w14:paraId="2E91B19D" w14:textId="77777777" w:rsidR="00BF41F8" w:rsidRPr="00BF41F8" w:rsidRDefault="00BF41F8" w:rsidP="00BF41F8">
            <w:pPr>
              <w:rPr>
                <w:rFonts w:cs="Times New Roman"/>
              </w:rPr>
            </w:pPr>
          </w:p>
        </w:tc>
      </w:tr>
    </w:tbl>
    <w:p w14:paraId="0A74760C" w14:textId="77777777" w:rsidR="00BF41F8" w:rsidRDefault="00BF41F8" w:rsidP="00301D1C">
      <w:pPr>
        <w:pStyle w:val="SingleTxtG"/>
        <w:rPr>
          <w:lang w:val="fr-CH"/>
        </w:rPr>
      </w:pPr>
      <w:r>
        <w:rPr>
          <w:lang w:val="fr-CH"/>
        </w:rPr>
        <w:tab/>
      </w:r>
      <w:r>
        <w:rPr>
          <w:lang w:val="fr-CH"/>
        </w:rPr>
        <w:br w:type="page"/>
      </w:r>
    </w:p>
    <w:p w14:paraId="30E14DBA" w14:textId="77777777" w:rsidR="00BF41F8" w:rsidRPr="00BF41F8" w:rsidRDefault="00BF41F8" w:rsidP="00BF41F8">
      <w:pPr>
        <w:pStyle w:val="HChG"/>
      </w:pPr>
      <w:r w:rsidRPr="00BF41F8">
        <w:lastRenderedPageBreak/>
        <w:tab/>
        <w:t>I.</w:t>
      </w:r>
      <w:r w:rsidRPr="00BF41F8">
        <w:tab/>
        <w:t>Введение</w:t>
      </w:r>
    </w:p>
    <w:p w14:paraId="4E6FA838" w14:textId="77777777" w:rsidR="00BF41F8" w:rsidRPr="00BF41F8" w:rsidRDefault="00BF41F8" w:rsidP="00BF41F8">
      <w:pPr>
        <w:pStyle w:val="H1G"/>
      </w:pPr>
      <w:r w:rsidRPr="00BF41F8">
        <w:tab/>
        <w:t>A.</w:t>
      </w:r>
      <w:r w:rsidRPr="00BF41F8">
        <w:tab/>
        <w:t>Представление доклада</w:t>
      </w:r>
    </w:p>
    <w:p w14:paraId="2C954968" w14:textId="77777777" w:rsidR="00BF41F8" w:rsidRPr="00BF41F8" w:rsidRDefault="00BF41F8" w:rsidP="00BF41F8">
      <w:pPr>
        <w:pStyle w:val="SingleTxtG"/>
      </w:pPr>
      <w:r w:rsidRPr="00BF41F8">
        <w:t>1.</w:t>
      </w:r>
      <w:r w:rsidRPr="00BF41F8">
        <w:tab/>
        <w:t>Настоящий доклад подготовлен в соответствии с резолюцией 72/163 Генеральной Ассамблеи, в которой Ассамблея призвала вносить взносы в Специальный фонд, учрежденный Факультативным протоколом к Конвенции против пыток и других жестоких, бесчеловечных или унижающих достоинство видов обращения и наказания, и просила Генерального секретаря представить Совету по правам человека доклад о деятельности Специального фонда. Настоящий доклад охватывает деятельность Специального фонда с 1 января по 30 ноября 2019 года.</w:t>
      </w:r>
    </w:p>
    <w:p w14:paraId="762DE52F" w14:textId="77777777" w:rsidR="00BF41F8" w:rsidRPr="00BF41F8" w:rsidRDefault="00BF41F8" w:rsidP="00BF41F8">
      <w:pPr>
        <w:pStyle w:val="H1G"/>
      </w:pPr>
      <w:r w:rsidRPr="00BF41F8">
        <w:tab/>
        <w:t>B.</w:t>
      </w:r>
      <w:r w:rsidRPr="00BF41F8">
        <w:tab/>
        <w:t>Мандат Специального фонда</w:t>
      </w:r>
    </w:p>
    <w:p w14:paraId="59BE2413" w14:textId="77777777" w:rsidR="00BF41F8" w:rsidRPr="00BF41F8" w:rsidRDefault="00BF41F8" w:rsidP="00BF41F8">
      <w:pPr>
        <w:pStyle w:val="SingleTxtG"/>
      </w:pPr>
      <w:r w:rsidRPr="00BF41F8">
        <w:t>2.</w:t>
      </w:r>
      <w:r w:rsidRPr="00BF41F8">
        <w:tab/>
        <w:t>Специальный фонд был учрежден в соответствии со статьей 26 Факультативного протокола для оказания помощи в финансировании выполнения рекомендаций, вынесенных Подкомитетом по предупреждению пыток и других жестоких, бесчеловечных или унижающих достоинство видов обращения и наказания государству-участнику после его посещения, и образовательных программ национальных превентивных механизмов.</w:t>
      </w:r>
    </w:p>
    <w:p w14:paraId="6E7ACB3C" w14:textId="77777777" w:rsidR="00BF41F8" w:rsidRPr="00BF41F8" w:rsidRDefault="00BF41F8" w:rsidP="00BF41F8">
      <w:pPr>
        <w:pStyle w:val="SingleTxtG"/>
      </w:pPr>
      <w:r w:rsidRPr="00BF41F8">
        <w:t>3.</w:t>
      </w:r>
      <w:r w:rsidRPr="00BF41F8">
        <w:tab/>
        <w:t xml:space="preserve">Специальный фонд получает добровольные целевые взносы от правительств, межправительственных и неправительственных организаций и других частных или государственных субъектов. </w:t>
      </w:r>
    </w:p>
    <w:p w14:paraId="77D3B0EF" w14:textId="77777777" w:rsidR="00BF41F8" w:rsidRPr="00BF41F8" w:rsidRDefault="00BF41F8" w:rsidP="00BF41F8">
      <w:pPr>
        <w:pStyle w:val="H1G"/>
      </w:pPr>
      <w:r w:rsidRPr="00BF41F8">
        <w:tab/>
        <w:t>C.</w:t>
      </w:r>
      <w:r w:rsidRPr="00BF41F8">
        <w:tab/>
        <w:t xml:space="preserve">Управление специальным фондом </w:t>
      </w:r>
    </w:p>
    <w:p w14:paraId="0F37AFA5" w14:textId="77777777" w:rsidR="00BF41F8" w:rsidRPr="00BF41F8" w:rsidRDefault="00BF41F8" w:rsidP="00BF41F8">
      <w:pPr>
        <w:pStyle w:val="SingleTxtG"/>
      </w:pPr>
      <w:r w:rsidRPr="00BF41F8">
        <w:t>4.</w:t>
      </w:r>
      <w:r w:rsidRPr="00BF41F8">
        <w:tab/>
        <w:t>В соответствии с Финансовыми положениями и правилами Организации Объединенных Наций Специальный фонд находится в ведении Управления Верховного комиссара Организации Объединенных Наций по правам человека (</w:t>
      </w:r>
      <w:proofErr w:type="spellStart"/>
      <w:r w:rsidRPr="00BF41F8">
        <w:t>УВКПЧ</w:t>
      </w:r>
      <w:proofErr w:type="spellEnd"/>
      <w:r w:rsidRPr="00BF41F8">
        <w:t xml:space="preserve">). </w:t>
      </w:r>
    </w:p>
    <w:p w14:paraId="665A194B" w14:textId="77777777" w:rsidR="00BF41F8" w:rsidRPr="00BF41F8" w:rsidRDefault="00BF41F8" w:rsidP="00BF41F8">
      <w:pPr>
        <w:pStyle w:val="H1G"/>
      </w:pPr>
      <w:r w:rsidRPr="00BF41F8">
        <w:tab/>
        <w:t>D.</w:t>
      </w:r>
      <w:r w:rsidRPr="00BF41F8">
        <w:tab/>
        <w:t>Критерии отбора</w:t>
      </w:r>
    </w:p>
    <w:p w14:paraId="29892F9C" w14:textId="77777777" w:rsidR="00BF41F8" w:rsidRPr="00BF41F8" w:rsidRDefault="00BF41F8" w:rsidP="00BF41F8">
      <w:pPr>
        <w:pStyle w:val="SingleTxtG"/>
      </w:pPr>
      <w:r w:rsidRPr="00BF41F8">
        <w:t>5.</w:t>
      </w:r>
      <w:r w:rsidRPr="00BF41F8">
        <w:tab/>
        <w:t>Заявки могут подаваться государственными учреждениями государств − участников Факультативного протокола, которые посетил Подкомитет, а также национальными превентивными механизмами указанных государств-участников, которые выразили согласие на опубликование доклада Подкомитета. Заявки могут также подаваться национальными правозащитными учреждениями, созданными в соответствии с принципами, касающимися статуса национальных учреждений, занимающихся поощрением и защитой прав человека (Парижскими принципами), и</w:t>
      </w:r>
      <w:r>
        <w:rPr>
          <w:lang w:val="en-US"/>
        </w:rPr>
        <w:t> </w:t>
      </w:r>
      <w:r w:rsidRPr="00BF41F8">
        <w:t xml:space="preserve">неправительственными организациями, если предлагаемые проекты будут осуществляться в сотрудничестве с удовлетворяющими установленным критериям государствами-участниками и/или национальными превентивными механизмами. Рассматриваться могут только те заявки, которые имеют отношение к рекомендациям, содержащимся в докладах Подкомитета о посещении, опубликованных в соответствии с пунктом 2 статьи 16 Факультативного протокола и, следовательно, уже не являющихся конфиденциальными. </w:t>
      </w:r>
    </w:p>
    <w:p w14:paraId="0EF43397" w14:textId="77777777" w:rsidR="00BF41F8" w:rsidRPr="00BF41F8" w:rsidRDefault="00BF41F8" w:rsidP="00BF41F8">
      <w:pPr>
        <w:pStyle w:val="HChG"/>
      </w:pPr>
      <w:r w:rsidRPr="00BF41F8">
        <w:tab/>
        <w:t>II.</w:t>
      </w:r>
      <w:r w:rsidRPr="00BF41F8">
        <w:tab/>
        <w:t>Деятельность Специального фонда</w:t>
      </w:r>
    </w:p>
    <w:p w14:paraId="496BD902" w14:textId="77777777" w:rsidR="00BF41F8" w:rsidRPr="00BF41F8" w:rsidRDefault="00BF41F8" w:rsidP="00BF41F8">
      <w:pPr>
        <w:pStyle w:val="H1G"/>
      </w:pPr>
      <w:r w:rsidRPr="00BF41F8">
        <w:tab/>
        <w:t>A.</w:t>
      </w:r>
      <w:r w:rsidRPr="00BF41F8">
        <w:tab/>
        <w:t>Проектный цикл 2020 года</w:t>
      </w:r>
    </w:p>
    <w:p w14:paraId="4971018F" w14:textId="77777777" w:rsidR="00BF41F8" w:rsidRPr="00BF41F8" w:rsidRDefault="00BF41F8" w:rsidP="00BF41F8">
      <w:pPr>
        <w:pStyle w:val="SingleTxtG"/>
      </w:pPr>
      <w:r w:rsidRPr="00BF41F8">
        <w:t>6.</w:t>
      </w:r>
      <w:r w:rsidRPr="00BF41F8">
        <w:tab/>
        <w:t>Срок действия восьмого объявления о приеме заявок в Специальный фонд для получения субсидий на осуществление проектов в 2020 году истек 1 марта 2019 года. Можно было представить проекты, касающиеся 26 удовлетворяющих установленным критериям государств (Аргентина, Армения, Бенин, Боливия (Многонациональное Государство), Бразилия, Чили, Кипр, Габон, Германия, Гондурас, Италия, Кыргызстан, Мальдивские Острова, Мали, Мальта, Мексика, Нидерланды, Новая Зеландия, Панама, Парагвай, Перу, Республика Молдова, Румыния, Швеция, Того и Украина) и 7 удовлетворяющих установленным критериям национальных превентивных механизмов (Эквадор, Венгрия, Мавритания, Республика Северная Македония, Сенегал, Испания и Тунис). Заявители могли запрашивать субсидии на сумму до 25</w:t>
      </w:r>
      <w:r>
        <w:rPr>
          <w:lang w:val="en-US"/>
        </w:rPr>
        <w:t> </w:t>
      </w:r>
      <w:r w:rsidRPr="00BF41F8">
        <w:t xml:space="preserve">000 долл. США для деятельности по проектам, намеченной к осуществлению в период с 1 января по 31 декабря 2020 года. </w:t>
      </w:r>
    </w:p>
    <w:p w14:paraId="0F55B101" w14:textId="77777777" w:rsidR="00BF41F8" w:rsidRPr="00BF41F8" w:rsidRDefault="00BF41F8" w:rsidP="00BF41F8">
      <w:pPr>
        <w:pStyle w:val="SingleTxtG"/>
      </w:pPr>
      <w:r w:rsidRPr="00BF41F8">
        <w:t>7.</w:t>
      </w:r>
      <w:r w:rsidRPr="00BF41F8">
        <w:tab/>
        <w:t>В общей сложности было получено 19 заявок, касающихся 13</w:t>
      </w:r>
      <w:r>
        <w:rPr>
          <w:lang w:val="en-US"/>
        </w:rPr>
        <w:t> </w:t>
      </w:r>
      <w:r w:rsidRPr="00BF41F8">
        <w:t xml:space="preserve">удовлетворяющих установленным критериям государств (Аргентина, Армения, Боливия (Многонациональное Государство), Чили, Венгрия, Мали, Мавритания, Панама, Перу, Республика Молдова, Румыния, Украина и Сенегал). В соответствии с руководящими указаниями по составлению заявок секретариат Специального фонда провел подробную оценку предложений по проектам, которые были получены в установленные сроки, в консультации с полевыми и региональными отделениями </w:t>
      </w:r>
      <w:proofErr w:type="spellStart"/>
      <w:r w:rsidRPr="00BF41F8">
        <w:t>УВКПЧ</w:t>
      </w:r>
      <w:proofErr w:type="spellEnd"/>
      <w:r w:rsidRPr="00BF41F8">
        <w:t xml:space="preserve">, а также со страновыми докладчиками Подкомитета по предупреждению пыток. В ходе своей сессии в июне 2019 года рабочая группа Подкомитета по Специальному фонду и укреплению потенциала рассмотрела основную часть проектных предложений и рекомендовала предоставить 12 субсидий на проекты. После рассмотрения Комитетом </w:t>
      </w:r>
      <w:proofErr w:type="spellStart"/>
      <w:r w:rsidRPr="00BF41F8">
        <w:t>УВКПЧ</w:t>
      </w:r>
      <w:proofErr w:type="spellEnd"/>
      <w:r w:rsidRPr="00BF41F8">
        <w:t xml:space="preserve"> по </w:t>
      </w:r>
      <w:r w:rsidRPr="00BF41F8">
        <w:rPr>
          <w:bCs/>
        </w:rPr>
        <w:t>субсидиям</w:t>
      </w:r>
      <w:r w:rsidRPr="00BF41F8">
        <w:t xml:space="preserve"> было выделено 12 субсидий на реализацию проектов, направленных на осуществление рекомендаций Подкомитета, с </w:t>
      </w:r>
      <w:proofErr w:type="spellStart"/>
      <w:r w:rsidRPr="00BF41F8">
        <w:t>уделением</w:t>
      </w:r>
      <w:proofErr w:type="spellEnd"/>
      <w:r w:rsidRPr="00BF41F8">
        <w:t xml:space="preserve"> особого внимания созданию или укреплению национальных превентивных механизмов в 10 удовлетворяющих установленным критериям государствах (Армения, Аргентина, Венгрия, Мавритания, Мали, Панама, Перу, Сенегал, Украина и Чили) на общую сумму 276 494,00 долл. США (см. приложение).</w:t>
      </w:r>
    </w:p>
    <w:p w14:paraId="657435F9" w14:textId="77777777" w:rsidR="00BF41F8" w:rsidRPr="00EA7FAE" w:rsidRDefault="00BF41F8" w:rsidP="00BF41F8">
      <w:pPr>
        <w:pStyle w:val="SingleTxtG"/>
      </w:pPr>
      <w:r w:rsidRPr="00BF41F8">
        <w:t>8.</w:t>
      </w:r>
      <w:r w:rsidRPr="00BF41F8">
        <w:tab/>
        <w:t>С момента его первого объявления о приеме заявок для получения субсидий на осуществление проектов в 2012 году благодаря Фонду удалось реализовать 72 проекта технического сотрудничества в 22 странах мира. Данные проекты повлекли за собой законодательные изменения, включая приведение законов о предупреждении пыток в соответствие с международными стандартами в области прав человека (в том числе пересмотр уголовно-процессуальных кодексов, принятие законов о тюрьмах и законов, запрещающих унизительные личные обыски лиц, лишенных свободы), а</w:t>
      </w:r>
      <w:r w:rsidR="00301D1C">
        <w:t> </w:t>
      </w:r>
      <w:r w:rsidRPr="00BF41F8">
        <w:t>также принятие законов, направленных на учреждение национальных механизмов предупреждения пыток</w:t>
      </w:r>
      <w:r w:rsidR="00EA7FAE">
        <w:t>.</w:t>
      </w:r>
    </w:p>
    <w:p w14:paraId="36477DA8" w14:textId="77777777" w:rsidR="00BF41F8" w:rsidRPr="00BF41F8" w:rsidRDefault="00BF41F8" w:rsidP="00BF41F8">
      <w:pPr>
        <w:pStyle w:val="SingleTxtG"/>
        <w:rPr>
          <w:vertAlign w:val="superscript"/>
        </w:rPr>
      </w:pPr>
      <w:r w:rsidRPr="00BF41F8">
        <w:t>9.</w:t>
      </w:r>
      <w:r w:rsidRPr="00BF41F8">
        <w:tab/>
        <w:t>Что касается создания или укрепления функционирования национальных превентивных механизмов по борьбе с пытками, то благодаря данным проектам была оказана ключевая поддержка некоторым недавно созданным национальным превентивным механизмам. Кроме того, они способствовали повышению уровня знаний и потенциала членов и сотрудников механизмов в вопросах мониторинга мест содержания под стражей (с помощью курсов подготовки, ознакомительных посещений других механизмов, разработки внутренних правил и методологий, издания пособий и подготовки руководящих принципов и протоколов собеседований); привлечению более широкого внимания к деятельности национальных превентивных механизмов (с помощью более проработанных ежегодных докладов, их перевода на национальные языки, радиопередач, брошюр и плакатов); укреплению потенциала национальных превентивных механизмов в области мониторинга за счет приобретения технического оборудования (например, видеокамер и оборудования для измерения размера камер и уровня влажности в них); укреплению сотрудничества с заинтересованными сторонами (группами специалистов, прокурорами, судебными работниками, сотрудниками полиции, адвокатами и представителями гражданского общества); повышению эффективности мониторинга конкретных учреждений или курирования определенных вопросов (психиатрические больницы и системы медицинского обслуживания в местах содержания под стражей) за счет профессиональной подготовки и укрепления потенциала и, следовательно, усилению защиты конкретных групп населения (женщин, инвалидов, детей и лиц с ВИЧ/СПИДом)</w:t>
      </w:r>
      <w:r w:rsidRPr="00BF41F8">
        <w:rPr>
          <w:sz w:val="18"/>
          <w:vertAlign w:val="superscript"/>
        </w:rPr>
        <w:footnoteReference w:id="1"/>
      </w:r>
      <w:r w:rsidRPr="00BF41F8">
        <w:t>.</w:t>
      </w:r>
    </w:p>
    <w:p w14:paraId="6FAC5498" w14:textId="77777777" w:rsidR="00BF41F8" w:rsidRPr="00BF41F8" w:rsidRDefault="00BF41F8" w:rsidP="00BF41F8">
      <w:pPr>
        <w:pStyle w:val="SingleTxtG"/>
      </w:pPr>
      <w:r w:rsidRPr="00BF41F8">
        <w:t>10.</w:t>
      </w:r>
      <w:r w:rsidRPr="00BF41F8">
        <w:tab/>
        <w:t>Проекты были направлены на ликвидацию пробелов и удовлетворение потребностей в сфере предупреждения пыток, выявленных Подкомитетом на местах, и сыграли важную роль в выполнении рекомендаций Подкомитета. Уникальность Специального фонда состоит в том, что он увязывает рекомендации независимого договорного комитета экспертов с работой на местах и может служить стимулом для публикации докладов Подкомитета о посещении.</w:t>
      </w:r>
    </w:p>
    <w:p w14:paraId="41363EC2" w14:textId="77777777" w:rsidR="00BF41F8" w:rsidRPr="00BF41F8" w:rsidRDefault="00BF41F8" w:rsidP="00BF41F8">
      <w:pPr>
        <w:pStyle w:val="H1G"/>
      </w:pPr>
      <w:r w:rsidRPr="00BF41F8">
        <w:tab/>
        <w:t>B.</w:t>
      </w:r>
      <w:r w:rsidRPr="00BF41F8">
        <w:tab/>
        <w:t>Другая деятельность Специального фонда</w:t>
      </w:r>
    </w:p>
    <w:p w14:paraId="591275E9" w14:textId="77777777" w:rsidR="00BF41F8" w:rsidRPr="00BF41F8" w:rsidRDefault="00BF41F8" w:rsidP="00BF41F8">
      <w:pPr>
        <w:pStyle w:val="SingleTxtG"/>
      </w:pPr>
      <w:r w:rsidRPr="00BF41F8">
        <w:t>11.</w:t>
      </w:r>
      <w:r w:rsidRPr="00BF41F8">
        <w:tab/>
        <w:t xml:space="preserve">C учетом того, что Фонд уделяет особое внимание созданию и укреплению национальных превентивных механизмов, а также в связи с ростом потребностей на местах </w:t>
      </w:r>
      <w:proofErr w:type="spellStart"/>
      <w:r w:rsidRPr="00BF41F8">
        <w:t>УВКПЧ</w:t>
      </w:r>
      <w:proofErr w:type="spellEnd"/>
      <w:r w:rsidRPr="00BF41F8">
        <w:t xml:space="preserve"> разработало практическое руководство, озаглавленное «Предупреждение пыток: роль национальных превентивных механизмов»</w:t>
      </w:r>
      <w:r w:rsidR="00EA7FAE" w:rsidRPr="00EA7FAE">
        <w:rPr>
          <w:sz w:val="18"/>
          <w:vertAlign w:val="superscript"/>
        </w:rPr>
        <w:footnoteReference w:id="2"/>
      </w:r>
      <w:r w:rsidRPr="00BF41F8">
        <w:t xml:space="preserve">. Это руководство было подготовлено в тесном сотрудничестве с экспертами Подкомитета и сотрудниками </w:t>
      </w:r>
      <w:proofErr w:type="spellStart"/>
      <w:r w:rsidRPr="00BF41F8">
        <w:t>УВКПЧ</w:t>
      </w:r>
      <w:proofErr w:type="spellEnd"/>
      <w:r w:rsidRPr="00BF41F8">
        <w:t xml:space="preserve"> на местах, обладающими опытом в деле поддержки создания национальных превентивных механизмов или оказания содействия в их укреплении на местах. В 2019 году это руководство было опубликовано на испанском и русском языках в ответ на поступившую с мест просьбу о предоставлении руководящих указаний на этих языках. В 2020 году планируется подготовить и другие языковые версии и разработать учебное пособие.</w:t>
      </w:r>
    </w:p>
    <w:p w14:paraId="344258E4" w14:textId="77777777" w:rsidR="00BF41F8" w:rsidRPr="00BF41F8" w:rsidRDefault="00BF41F8" w:rsidP="00BF41F8">
      <w:pPr>
        <w:pStyle w:val="HChG"/>
      </w:pPr>
      <w:r w:rsidRPr="00BF41F8">
        <w:tab/>
        <w:t>III.</w:t>
      </w:r>
      <w:r w:rsidRPr="00BF41F8">
        <w:tab/>
        <w:t>Финансовое положение Специального фонда</w:t>
      </w:r>
    </w:p>
    <w:p w14:paraId="7058F638" w14:textId="77777777" w:rsidR="00BF41F8" w:rsidRPr="00BF41F8" w:rsidRDefault="00BF41F8" w:rsidP="00BF41F8">
      <w:pPr>
        <w:pStyle w:val="SingleTxtG"/>
      </w:pPr>
      <w:r w:rsidRPr="00BF41F8">
        <w:t>12.</w:t>
      </w:r>
      <w:r w:rsidRPr="00BF41F8">
        <w:tab/>
        <w:t>Специальный фонд является единственным реально функционирующим фондом, учрежденным в соответствии с международным договором о правах человека. С момента его создания в 2012 году Фонд оказал финансовую поддержку в общей сложности 72 проектам на общую сумму 1</w:t>
      </w:r>
      <w:r w:rsidR="00301D1C">
        <w:t> </w:t>
      </w:r>
      <w:r w:rsidRPr="00BF41F8">
        <w:t>850</w:t>
      </w:r>
      <w:r w:rsidR="00301D1C">
        <w:t> </w:t>
      </w:r>
      <w:r w:rsidRPr="00BF41F8">
        <w:t>780 долл. США в 22</w:t>
      </w:r>
      <w:r w:rsidR="00301D1C">
        <w:t> </w:t>
      </w:r>
      <w:r w:rsidRPr="00BF41F8">
        <w:t xml:space="preserve">государствах четырех регионов. </w:t>
      </w:r>
    </w:p>
    <w:p w14:paraId="1FEAC8EB" w14:textId="77777777" w:rsidR="00BF41F8" w:rsidRPr="00BF41F8" w:rsidRDefault="00BF41F8" w:rsidP="00BF41F8">
      <w:pPr>
        <w:pStyle w:val="SingleTxtG"/>
      </w:pPr>
      <w:r w:rsidRPr="00BF41F8">
        <w:t>13.</w:t>
      </w:r>
      <w:r w:rsidRPr="00BF41F8">
        <w:tab/>
        <w:t>Деятельность, поддерживаемая Фондом, должна быть соизмерима с ростом деятельности Подкомитета, и это приводит к расширению числа стран, отвечающих критериям для получения субсидий Фонда: в 2015 году таким критериям отвечали 13</w:t>
      </w:r>
      <w:r w:rsidR="00301D1C">
        <w:t> </w:t>
      </w:r>
      <w:r w:rsidRPr="00BF41F8">
        <w:t>государств, в 2019 году их в общей сложности 36. Ожидается, что эта тенденция сохранится, поскольку к странам был обращен призыв ратифицировать Факультативный протокол и согласиться с опубликованием докладов о посещениях Подкомитета.</w:t>
      </w:r>
    </w:p>
    <w:p w14:paraId="0D2A9B8B" w14:textId="77777777" w:rsidR="00BF41F8" w:rsidRPr="00BF41F8" w:rsidRDefault="00BF41F8" w:rsidP="00BF41F8">
      <w:pPr>
        <w:pStyle w:val="SingleTxtG"/>
      </w:pPr>
      <w:r w:rsidRPr="00BF41F8">
        <w:t>14.</w:t>
      </w:r>
      <w:r w:rsidRPr="00BF41F8">
        <w:tab/>
        <w:t>Минимальный ежегодный объем средств, необходимый для того, чтобы Фонд мог поддерживать в среднем 10–20 проектов в год при надлежащем уровне финансирования по каждому проекту (например, 25</w:t>
      </w:r>
      <w:r w:rsidR="00082D6A">
        <w:t> </w:t>
      </w:r>
      <w:r w:rsidRPr="00BF41F8">
        <w:t>000</w:t>
      </w:r>
      <w:r w:rsidR="00082D6A">
        <w:t>–</w:t>
      </w:r>
      <w:r w:rsidRPr="00BF41F8">
        <w:t>30</w:t>
      </w:r>
      <w:r w:rsidR="00EA7FAE">
        <w:t> </w:t>
      </w:r>
      <w:r w:rsidRPr="00BF41F8">
        <w:t>000 долл. США), составляет порядка 500 000 долл. США. Возросшее число доноров и взносов (см.</w:t>
      </w:r>
      <w:r w:rsidR="00301D1C">
        <w:t> </w:t>
      </w:r>
      <w:r w:rsidRPr="00BF41F8">
        <w:t>таблицу ниже) служит подтверждением того, что государства придают большое значение предупреждению пыток. Вместе с тем для дальнейшего объявления и организации приема заявок требуются долговременная поддержка и взносы.</w:t>
      </w:r>
    </w:p>
    <w:p w14:paraId="369DD181" w14:textId="77777777" w:rsidR="00BF41F8" w:rsidRDefault="00BF41F8" w:rsidP="00301D1C">
      <w:pPr>
        <w:pStyle w:val="H23G"/>
        <w:pageBreakBefore/>
      </w:pPr>
      <w:r w:rsidRPr="00BF41F8">
        <w:tab/>
      </w:r>
      <w:r w:rsidRPr="00BF41F8">
        <w:tab/>
        <w:t>Взносы в Специальный фонд (1 января – 31 декабря 2019 года)</w:t>
      </w:r>
    </w:p>
    <w:tbl>
      <w:tblPr>
        <w:tblW w:w="7370" w:type="dxa"/>
        <w:tblInd w:w="1134" w:type="dxa"/>
        <w:tblLayout w:type="fixed"/>
        <w:tblCellMar>
          <w:left w:w="0" w:type="dxa"/>
          <w:right w:w="0" w:type="dxa"/>
        </w:tblCellMar>
        <w:tblLook w:val="04A0" w:firstRow="1" w:lastRow="0" w:firstColumn="1" w:lastColumn="0" w:noHBand="0" w:noVBand="1"/>
      </w:tblPr>
      <w:tblGrid>
        <w:gridCol w:w="2616"/>
        <w:gridCol w:w="2303"/>
        <w:gridCol w:w="2451"/>
      </w:tblGrid>
      <w:tr w:rsidR="00BF41F8" w:rsidRPr="00082D6A" w14:paraId="0871950D" w14:textId="77777777" w:rsidTr="00082D6A">
        <w:trPr>
          <w:tblHeader/>
        </w:trPr>
        <w:tc>
          <w:tcPr>
            <w:tcW w:w="2616" w:type="dxa"/>
            <w:tcBorders>
              <w:top w:val="single" w:sz="4" w:space="0" w:color="auto"/>
              <w:bottom w:val="single" w:sz="12" w:space="0" w:color="auto"/>
            </w:tcBorders>
            <w:shd w:val="clear" w:color="auto" w:fill="auto"/>
            <w:vAlign w:val="bottom"/>
          </w:tcPr>
          <w:p w14:paraId="5F7B0991" w14:textId="77777777" w:rsidR="00BF41F8" w:rsidRPr="00082D6A" w:rsidRDefault="00BF41F8" w:rsidP="00082D6A">
            <w:pPr>
              <w:suppressAutoHyphens w:val="0"/>
              <w:spacing w:before="80" w:after="80" w:line="200" w:lineRule="exact"/>
              <w:ind w:left="31"/>
              <w:rPr>
                <w:rFonts w:cs="Times New Roman"/>
                <w:i/>
                <w:sz w:val="16"/>
              </w:rPr>
            </w:pPr>
            <w:r w:rsidRPr="00082D6A">
              <w:rPr>
                <w:rFonts w:cs="Times New Roman"/>
                <w:i/>
                <w:sz w:val="16"/>
              </w:rPr>
              <w:t>Донор</w:t>
            </w:r>
          </w:p>
        </w:tc>
        <w:tc>
          <w:tcPr>
            <w:tcW w:w="2303" w:type="dxa"/>
            <w:tcBorders>
              <w:top w:val="single" w:sz="4" w:space="0" w:color="auto"/>
              <w:bottom w:val="single" w:sz="12" w:space="0" w:color="auto"/>
            </w:tcBorders>
            <w:shd w:val="clear" w:color="auto" w:fill="auto"/>
            <w:vAlign w:val="bottom"/>
          </w:tcPr>
          <w:p w14:paraId="0E2AF95D" w14:textId="77777777" w:rsidR="00BF41F8" w:rsidRPr="00082D6A" w:rsidRDefault="00BF41F8" w:rsidP="00082D6A">
            <w:pPr>
              <w:suppressAutoHyphens w:val="0"/>
              <w:spacing w:before="80" w:after="80" w:line="200" w:lineRule="exact"/>
              <w:jc w:val="right"/>
              <w:rPr>
                <w:rFonts w:cs="Times New Roman"/>
                <w:i/>
                <w:sz w:val="16"/>
              </w:rPr>
            </w:pPr>
            <w:r w:rsidRPr="00082D6A">
              <w:rPr>
                <w:rFonts w:cs="Times New Roman"/>
                <w:i/>
                <w:sz w:val="16"/>
              </w:rPr>
              <w:t>Сумма (в долл. США)</w:t>
            </w:r>
          </w:p>
        </w:tc>
        <w:tc>
          <w:tcPr>
            <w:tcW w:w="2451" w:type="dxa"/>
            <w:tcBorders>
              <w:top w:val="single" w:sz="4" w:space="0" w:color="auto"/>
              <w:bottom w:val="single" w:sz="12" w:space="0" w:color="auto"/>
            </w:tcBorders>
            <w:shd w:val="clear" w:color="auto" w:fill="auto"/>
            <w:vAlign w:val="bottom"/>
          </w:tcPr>
          <w:p w14:paraId="21AD17AA" w14:textId="77777777" w:rsidR="00BF41F8" w:rsidRPr="00082D6A" w:rsidRDefault="00BF41F8" w:rsidP="00082D6A">
            <w:pPr>
              <w:suppressAutoHyphens w:val="0"/>
              <w:spacing w:before="80" w:after="80" w:line="200" w:lineRule="exact"/>
              <w:jc w:val="right"/>
              <w:rPr>
                <w:rFonts w:cs="Times New Roman"/>
                <w:i/>
                <w:sz w:val="16"/>
              </w:rPr>
            </w:pPr>
            <w:r w:rsidRPr="00082D6A">
              <w:rPr>
                <w:rFonts w:cs="Times New Roman"/>
                <w:i/>
                <w:sz w:val="16"/>
              </w:rPr>
              <w:t>Дата поступления</w:t>
            </w:r>
          </w:p>
        </w:tc>
      </w:tr>
      <w:tr w:rsidR="00BF41F8" w:rsidRPr="00082D6A" w14:paraId="65C487C7" w14:textId="77777777" w:rsidTr="00082D6A">
        <w:tc>
          <w:tcPr>
            <w:tcW w:w="2616" w:type="dxa"/>
            <w:shd w:val="clear" w:color="auto" w:fill="auto"/>
          </w:tcPr>
          <w:p w14:paraId="086FC15C" w14:textId="77777777" w:rsidR="00BF41F8" w:rsidRPr="00082D6A" w:rsidRDefault="00BF41F8" w:rsidP="00082D6A">
            <w:pPr>
              <w:suppressAutoHyphens w:val="0"/>
              <w:spacing w:before="40" w:after="40" w:line="220" w:lineRule="exact"/>
              <w:rPr>
                <w:rFonts w:cs="Times New Roman"/>
                <w:sz w:val="18"/>
              </w:rPr>
            </w:pPr>
            <w:r w:rsidRPr="00082D6A">
              <w:rPr>
                <w:rFonts w:cs="Times New Roman"/>
                <w:sz w:val="18"/>
              </w:rPr>
              <w:t>Франция</w:t>
            </w:r>
          </w:p>
        </w:tc>
        <w:tc>
          <w:tcPr>
            <w:tcW w:w="2303" w:type="dxa"/>
            <w:shd w:val="clear" w:color="auto" w:fill="auto"/>
            <w:vAlign w:val="bottom"/>
          </w:tcPr>
          <w:p w14:paraId="42598B49" w14:textId="77777777" w:rsidR="00BF41F8" w:rsidRPr="00082D6A" w:rsidRDefault="00BF41F8" w:rsidP="00082D6A">
            <w:pPr>
              <w:suppressAutoHyphens w:val="0"/>
              <w:spacing w:before="40" w:after="40" w:line="220" w:lineRule="exact"/>
              <w:jc w:val="right"/>
              <w:rPr>
                <w:rFonts w:cs="Times New Roman"/>
                <w:sz w:val="18"/>
              </w:rPr>
            </w:pPr>
            <w:r w:rsidRPr="00082D6A">
              <w:rPr>
                <w:rFonts w:cs="Times New Roman"/>
                <w:sz w:val="18"/>
              </w:rPr>
              <w:t>57 077 долл. США</w:t>
            </w:r>
          </w:p>
        </w:tc>
        <w:tc>
          <w:tcPr>
            <w:tcW w:w="2451" w:type="dxa"/>
            <w:shd w:val="clear" w:color="auto" w:fill="auto"/>
            <w:vAlign w:val="bottom"/>
          </w:tcPr>
          <w:p w14:paraId="00415773" w14:textId="77777777" w:rsidR="00BF41F8" w:rsidRPr="00082D6A" w:rsidRDefault="00BF41F8" w:rsidP="00082D6A">
            <w:pPr>
              <w:suppressAutoHyphens w:val="0"/>
              <w:spacing w:before="40" w:after="40" w:line="220" w:lineRule="exact"/>
              <w:jc w:val="right"/>
              <w:rPr>
                <w:rFonts w:cs="Times New Roman"/>
                <w:sz w:val="18"/>
              </w:rPr>
            </w:pPr>
            <w:r w:rsidRPr="00082D6A">
              <w:rPr>
                <w:rFonts w:cs="Times New Roman"/>
                <w:sz w:val="18"/>
              </w:rPr>
              <w:t>21 июня 2019 года</w:t>
            </w:r>
          </w:p>
        </w:tc>
      </w:tr>
      <w:tr w:rsidR="00BF41F8" w:rsidRPr="00082D6A" w14:paraId="241CFC99" w14:textId="77777777" w:rsidTr="00082D6A">
        <w:tc>
          <w:tcPr>
            <w:tcW w:w="2616" w:type="dxa"/>
            <w:shd w:val="clear" w:color="auto" w:fill="auto"/>
          </w:tcPr>
          <w:p w14:paraId="3F99D58E" w14:textId="77777777" w:rsidR="00BF41F8" w:rsidRPr="00082D6A" w:rsidRDefault="00BF41F8" w:rsidP="00082D6A">
            <w:pPr>
              <w:suppressAutoHyphens w:val="0"/>
              <w:spacing w:before="40" w:after="40" w:line="220" w:lineRule="exact"/>
              <w:rPr>
                <w:rFonts w:cs="Times New Roman"/>
                <w:sz w:val="18"/>
              </w:rPr>
            </w:pPr>
            <w:r w:rsidRPr="00082D6A">
              <w:rPr>
                <w:rFonts w:cs="Times New Roman"/>
                <w:sz w:val="18"/>
              </w:rPr>
              <w:t xml:space="preserve">Германия </w:t>
            </w:r>
          </w:p>
        </w:tc>
        <w:tc>
          <w:tcPr>
            <w:tcW w:w="2303" w:type="dxa"/>
            <w:shd w:val="clear" w:color="auto" w:fill="auto"/>
            <w:vAlign w:val="bottom"/>
          </w:tcPr>
          <w:p w14:paraId="0BA27EE8" w14:textId="77777777" w:rsidR="00BF41F8" w:rsidRPr="00082D6A" w:rsidRDefault="00BF41F8" w:rsidP="00082D6A">
            <w:pPr>
              <w:suppressAutoHyphens w:val="0"/>
              <w:spacing w:before="40" w:after="40" w:line="220" w:lineRule="exact"/>
              <w:jc w:val="right"/>
              <w:rPr>
                <w:rFonts w:cs="Times New Roman"/>
                <w:sz w:val="18"/>
              </w:rPr>
            </w:pPr>
            <w:r w:rsidRPr="00082D6A">
              <w:rPr>
                <w:rFonts w:cs="Times New Roman"/>
                <w:sz w:val="18"/>
              </w:rPr>
              <w:t>85 227 долл. США</w:t>
            </w:r>
          </w:p>
        </w:tc>
        <w:tc>
          <w:tcPr>
            <w:tcW w:w="2451" w:type="dxa"/>
            <w:shd w:val="clear" w:color="auto" w:fill="auto"/>
            <w:vAlign w:val="bottom"/>
          </w:tcPr>
          <w:p w14:paraId="73EB4758" w14:textId="77777777" w:rsidR="00BF41F8" w:rsidRPr="00082D6A" w:rsidRDefault="00BF41F8" w:rsidP="00082D6A">
            <w:pPr>
              <w:suppressAutoHyphens w:val="0"/>
              <w:spacing w:before="40" w:after="40" w:line="220" w:lineRule="exact"/>
              <w:jc w:val="right"/>
              <w:rPr>
                <w:rFonts w:cs="Times New Roman"/>
                <w:sz w:val="18"/>
              </w:rPr>
            </w:pPr>
            <w:r w:rsidRPr="00082D6A">
              <w:rPr>
                <w:rFonts w:cs="Times New Roman"/>
                <w:sz w:val="18"/>
              </w:rPr>
              <w:t>15 июля 2019 года</w:t>
            </w:r>
          </w:p>
        </w:tc>
      </w:tr>
      <w:tr w:rsidR="00BF41F8" w:rsidRPr="00082D6A" w14:paraId="6514AE09" w14:textId="77777777" w:rsidTr="00082D6A">
        <w:tc>
          <w:tcPr>
            <w:tcW w:w="2616" w:type="dxa"/>
            <w:tcBorders>
              <w:bottom w:val="single" w:sz="4" w:space="0" w:color="auto"/>
            </w:tcBorders>
            <w:shd w:val="clear" w:color="auto" w:fill="auto"/>
          </w:tcPr>
          <w:p w14:paraId="0713365A" w14:textId="77777777" w:rsidR="00BF41F8" w:rsidRPr="00082D6A" w:rsidRDefault="00BF41F8" w:rsidP="00082D6A">
            <w:pPr>
              <w:suppressAutoHyphens w:val="0"/>
              <w:spacing w:before="40" w:after="40" w:line="220" w:lineRule="exact"/>
              <w:rPr>
                <w:rFonts w:cs="Times New Roman"/>
                <w:sz w:val="18"/>
              </w:rPr>
            </w:pPr>
            <w:r w:rsidRPr="00082D6A">
              <w:rPr>
                <w:rFonts w:cs="Times New Roman"/>
                <w:sz w:val="18"/>
              </w:rPr>
              <w:t>Норвегия</w:t>
            </w:r>
          </w:p>
        </w:tc>
        <w:tc>
          <w:tcPr>
            <w:tcW w:w="2303" w:type="dxa"/>
            <w:tcBorders>
              <w:bottom w:val="single" w:sz="4" w:space="0" w:color="auto"/>
            </w:tcBorders>
            <w:shd w:val="clear" w:color="auto" w:fill="auto"/>
            <w:vAlign w:val="bottom"/>
          </w:tcPr>
          <w:p w14:paraId="0718DA17" w14:textId="77777777" w:rsidR="00BF41F8" w:rsidRPr="00082D6A" w:rsidRDefault="00BF41F8" w:rsidP="00082D6A">
            <w:pPr>
              <w:suppressAutoHyphens w:val="0"/>
              <w:spacing w:before="40" w:after="40" w:line="220" w:lineRule="exact"/>
              <w:jc w:val="right"/>
              <w:rPr>
                <w:rFonts w:cs="Times New Roman"/>
                <w:sz w:val="18"/>
              </w:rPr>
            </w:pPr>
            <w:r w:rsidRPr="00082D6A">
              <w:rPr>
                <w:rFonts w:cs="Times New Roman"/>
                <w:sz w:val="18"/>
              </w:rPr>
              <w:t>110 210 долл. США</w:t>
            </w:r>
          </w:p>
        </w:tc>
        <w:tc>
          <w:tcPr>
            <w:tcW w:w="2451" w:type="dxa"/>
            <w:tcBorders>
              <w:bottom w:val="single" w:sz="4" w:space="0" w:color="auto"/>
            </w:tcBorders>
            <w:shd w:val="clear" w:color="auto" w:fill="auto"/>
            <w:vAlign w:val="bottom"/>
          </w:tcPr>
          <w:p w14:paraId="5F734B18" w14:textId="77777777" w:rsidR="00BF41F8" w:rsidRPr="00082D6A" w:rsidRDefault="00BF41F8" w:rsidP="00082D6A">
            <w:pPr>
              <w:suppressAutoHyphens w:val="0"/>
              <w:spacing w:before="40" w:after="40" w:line="220" w:lineRule="exact"/>
              <w:jc w:val="right"/>
              <w:rPr>
                <w:rFonts w:cs="Times New Roman"/>
                <w:sz w:val="18"/>
              </w:rPr>
            </w:pPr>
            <w:r w:rsidRPr="00082D6A">
              <w:rPr>
                <w:rFonts w:cs="Times New Roman"/>
                <w:sz w:val="18"/>
              </w:rPr>
              <w:t>18 ноября 2019 года</w:t>
            </w:r>
          </w:p>
        </w:tc>
      </w:tr>
      <w:tr w:rsidR="00BF41F8" w:rsidRPr="00082D6A" w14:paraId="2382432E" w14:textId="77777777" w:rsidTr="00082D6A">
        <w:tc>
          <w:tcPr>
            <w:tcW w:w="2616" w:type="dxa"/>
            <w:tcBorders>
              <w:top w:val="single" w:sz="4" w:space="0" w:color="auto"/>
              <w:bottom w:val="single" w:sz="12" w:space="0" w:color="auto"/>
            </w:tcBorders>
            <w:shd w:val="clear" w:color="auto" w:fill="auto"/>
          </w:tcPr>
          <w:p w14:paraId="656572B3" w14:textId="77777777" w:rsidR="00BF41F8" w:rsidRPr="00082D6A" w:rsidRDefault="00BF41F8" w:rsidP="00082D6A">
            <w:pPr>
              <w:suppressAutoHyphens w:val="0"/>
              <w:spacing w:before="80" w:after="80" w:line="220" w:lineRule="exact"/>
              <w:ind w:left="287"/>
              <w:rPr>
                <w:rFonts w:cs="Times New Roman"/>
                <w:b/>
                <w:bCs/>
                <w:sz w:val="18"/>
              </w:rPr>
            </w:pPr>
            <w:r w:rsidRPr="00082D6A">
              <w:rPr>
                <w:rFonts w:cs="Times New Roman"/>
                <w:b/>
                <w:bCs/>
                <w:sz w:val="18"/>
              </w:rPr>
              <w:t>Общая сумма полученных взносов</w:t>
            </w:r>
          </w:p>
        </w:tc>
        <w:tc>
          <w:tcPr>
            <w:tcW w:w="2303" w:type="dxa"/>
            <w:tcBorders>
              <w:top w:val="single" w:sz="4" w:space="0" w:color="auto"/>
              <w:bottom w:val="single" w:sz="12" w:space="0" w:color="auto"/>
            </w:tcBorders>
            <w:shd w:val="clear" w:color="auto" w:fill="auto"/>
            <w:vAlign w:val="bottom"/>
          </w:tcPr>
          <w:p w14:paraId="7FEE1849" w14:textId="77777777" w:rsidR="00BF41F8" w:rsidRPr="00082D6A" w:rsidRDefault="00BF41F8" w:rsidP="00082D6A">
            <w:pPr>
              <w:suppressAutoHyphens w:val="0"/>
              <w:spacing w:before="80" w:after="80" w:line="220" w:lineRule="exact"/>
              <w:jc w:val="right"/>
              <w:rPr>
                <w:rFonts w:cs="Times New Roman"/>
                <w:b/>
                <w:bCs/>
                <w:sz w:val="18"/>
              </w:rPr>
            </w:pPr>
            <w:r w:rsidRPr="00082D6A">
              <w:rPr>
                <w:rFonts w:cs="Times New Roman"/>
                <w:b/>
                <w:bCs/>
                <w:sz w:val="18"/>
              </w:rPr>
              <w:t>252 514 долл. США</w:t>
            </w:r>
          </w:p>
        </w:tc>
        <w:tc>
          <w:tcPr>
            <w:tcW w:w="2451" w:type="dxa"/>
            <w:tcBorders>
              <w:top w:val="single" w:sz="4" w:space="0" w:color="auto"/>
              <w:bottom w:val="single" w:sz="12" w:space="0" w:color="auto"/>
            </w:tcBorders>
            <w:shd w:val="clear" w:color="auto" w:fill="auto"/>
            <w:vAlign w:val="bottom"/>
          </w:tcPr>
          <w:p w14:paraId="6C26B1DC" w14:textId="77777777" w:rsidR="00BF41F8" w:rsidRPr="00082D6A" w:rsidRDefault="00BF41F8" w:rsidP="00082D6A">
            <w:pPr>
              <w:suppressAutoHyphens w:val="0"/>
              <w:spacing w:before="80" w:after="80" w:line="220" w:lineRule="exact"/>
              <w:rPr>
                <w:rFonts w:cs="Times New Roman"/>
                <w:b/>
                <w:bCs/>
                <w:sz w:val="18"/>
              </w:rPr>
            </w:pPr>
          </w:p>
        </w:tc>
      </w:tr>
    </w:tbl>
    <w:p w14:paraId="5757F1BC" w14:textId="77777777" w:rsidR="00BF41F8" w:rsidRDefault="00082D6A" w:rsidP="00082D6A">
      <w:pPr>
        <w:pStyle w:val="H23G"/>
      </w:pPr>
      <w:r w:rsidRPr="00BF41F8">
        <w:tab/>
      </w:r>
      <w:r w:rsidRPr="00BF41F8">
        <w:tab/>
        <w:t xml:space="preserve">Объявленные взносы в Специальный фонд (1 января </w:t>
      </w:r>
      <w:r>
        <w:t>–</w:t>
      </w:r>
      <w:r w:rsidRPr="00BF41F8">
        <w:t xml:space="preserve"> 31 декабря 2019 года)</w:t>
      </w:r>
    </w:p>
    <w:tbl>
      <w:tblPr>
        <w:tblW w:w="7370" w:type="dxa"/>
        <w:tblInd w:w="1134" w:type="dxa"/>
        <w:tblLayout w:type="fixed"/>
        <w:tblCellMar>
          <w:left w:w="0" w:type="dxa"/>
          <w:right w:w="0" w:type="dxa"/>
        </w:tblCellMar>
        <w:tblLook w:val="04A0" w:firstRow="1" w:lastRow="0" w:firstColumn="1" w:lastColumn="0" w:noHBand="0" w:noVBand="1"/>
      </w:tblPr>
      <w:tblGrid>
        <w:gridCol w:w="2618"/>
        <w:gridCol w:w="2309"/>
        <w:gridCol w:w="2443"/>
      </w:tblGrid>
      <w:tr w:rsidR="00082D6A" w:rsidRPr="00082D6A" w14:paraId="2FB77F6F" w14:textId="77777777" w:rsidTr="00082D6A">
        <w:trPr>
          <w:tblHeader/>
        </w:trPr>
        <w:tc>
          <w:tcPr>
            <w:tcW w:w="2618" w:type="dxa"/>
            <w:tcBorders>
              <w:top w:val="single" w:sz="4" w:space="0" w:color="auto"/>
              <w:bottom w:val="single" w:sz="12" w:space="0" w:color="auto"/>
            </w:tcBorders>
            <w:shd w:val="clear" w:color="auto" w:fill="auto"/>
            <w:vAlign w:val="bottom"/>
          </w:tcPr>
          <w:p w14:paraId="63E191B6" w14:textId="77777777" w:rsidR="00082D6A" w:rsidRPr="00082D6A" w:rsidRDefault="00082D6A" w:rsidP="00082D6A">
            <w:pPr>
              <w:suppressAutoHyphens w:val="0"/>
              <w:spacing w:before="80" w:after="80" w:line="200" w:lineRule="exact"/>
              <w:ind w:left="31"/>
              <w:rPr>
                <w:rFonts w:cs="Times New Roman"/>
                <w:i/>
                <w:sz w:val="16"/>
              </w:rPr>
            </w:pPr>
            <w:r w:rsidRPr="00082D6A">
              <w:rPr>
                <w:rFonts w:cs="Times New Roman"/>
                <w:i/>
                <w:sz w:val="16"/>
              </w:rPr>
              <w:t>Донор</w:t>
            </w:r>
          </w:p>
        </w:tc>
        <w:tc>
          <w:tcPr>
            <w:tcW w:w="2309" w:type="dxa"/>
            <w:tcBorders>
              <w:top w:val="single" w:sz="4" w:space="0" w:color="auto"/>
              <w:bottom w:val="single" w:sz="12" w:space="0" w:color="auto"/>
            </w:tcBorders>
            <w:shd w:val="clear" w:color="auto" w:fill="auto"/>
            <w:vAlign w:val="bottom"/>
          </w:tcPr>
          <w:p w14:paraId="5F9FD9D8" w14:textId="77777777" w:rsidR="00082D6A" w:rsidRPr="00082D6A" w:rsidRDefault="00082D6A" w:rsidP="00082D6A">
            <w:pPr>
              <w:suppressAutoHyphens w:val="0"/>
              <w:spacing w:before="80" w:after="80" w:line="200" w:lineRule="exact"/>
              <w:jc w:val="right"/>
              <w:rPr>
                <w:rFonts w:cs="Times New Roman"/>
                <w:i/>
                <w:sz w:val="16"/>
              </w:rPr>
            </w:pPr>
            <w:r w:rsidRPr="00082D6A">
              <w:rPr>
                <w:rFonts w:cs="Times New Roman"/>
                <w:i/>
                <w:sz w:val="16"/>
              </w:rPr>
              <w:t>Сумма (в долл. США)</w:t>
            </w:r>
          </w:p>
        </w:tc>
        <w:tc>
          <w:tcPr>
            <w:tcW w:w="2443" w:type="dxa"/>
            <w:tcBorders>
              <w:top w:val="single" w:sz="4" w:space="0" w:color="auto"/>
              <w:bottom w:val="single" w:sz="12" w:space="0" w:color="auto"/>
            </w:tcBorders>
            <w:shd w:val="clear" w:color="auto" w:fill="auto"/>
            <w:vAlign w:val="bottom"/>
          </w:tcPr>
          <w:p w14:paraId="12750E6F" w14:textId="77777777" w:rsidR="00082D6A" w:rsidRPr="00082D6A" w:rsidRDefault="00082D6A" w:rsidP="00082D6A">
            <w:pPr>
              <w:suppressAutoHyphens w:val="0"/>
              <w:spacing w:before="80" w:after="80" w:line="200" w:lineRule="exact"/>
              <w:jc w:val="right"/>
              <w:rPr>
                <w:rFonts w:cs="Times New Roman"/>
                <w:i/>
                <w:sz w:val="16"/>
              </w:rPr>
            </w:pPr>
            <w:r w:rsidRPr="00082D6A">
              <w:rPr>
                <w:rFonts w:cs="Times New Roman"/>
                <w:i/>
                <w:sz w:val="16"/>
              </w:rPr>
              <w:t>Дата поступления</w:t>
            </w:r>
          </w:p>
        </w:tc>
      </w:tr>
      <w:tr w:rsidR="00082D6A" w:rsidRPr="00082D6A" w14:paraId="422F36BE" w14:textId="77777777" w:rsidTr="00082D6A">
        <w:tc>
          <w:tcPr>
            <w:tcW w:w="2618" w:type="dxa"/>
            <w:shd w:val="clear" w:color="auto" w:fill="auto"/>
          </w:tcPr>
          <w:p w14:paraId="2DA08743" w14:textId="77777777" w:rsidR="00082D6A" w:rsidRPr="00082D6A" w:rsidRDefault="00082D6A" w:rsidP="00082D6A">
            <w:pPr>
              <w:suppressAutoHyphens w:val="0"/>
              <w:spacing w:before="40" w:after="40" w:line="220" w:lineRule="exact"/>
              <w:rPr>
                <w:rFonts w:cs="Times New Roman"/>
                <w:sz w:val="18"/>
              </w:rPr>
            </w:pPr>
            <w:r w:rsidRPr="00082D6A">
              <w:rPr>
                <w:rFonts w:cs="Times New Roman"/>
                <w:sz w:val="18"/>
              </w:rPr>
              <w:t>Чехия</w:t>
            </w:r>
          </w:p>
        </w:tc>
        <w:tc>
          <w:tcPr>
            <w:tcW w:w="2309" w:type="dxa"/>
            <w:shd w:val="clear" w:color="auto" w:fill="auto"/>
            <w:vAlign w:val="bottom"/>
          </w:tcPr>
          <w:p w14:paraId="0271E930" w14:textId="77777777" w:rsidR="00082D6A" w:rsidRPr="00082D6A" w:rsidRDefault="00082D6A" w:rsidP="00082D6A">
            <w:pPr>
              <w:suppressAutoHyphens w:val="0"/>
              <w:spacing w:before="40" w:after="40" w:line="220" w:lineRule="exact"/>
              <w:jc w:val="right"/>
              <w:rPr>
                <w:rFonts w:cs="Times New Roman"/>
                <w:sz w:val="18"/>
              </w:rPr>
            </w:pPr>
            <w:r w:rsidRPr="00082D6A">
              <w:rPr>
                <w:rFonts w:cs="Times New Roman"/>
                <w:sz w:val="18"/>
              </w:rPr>
              <w:t>8 703 долл. США</w:t>
            </w:r>
          </w:p>
        </w:tc>
        <w:tc>
          <w:tcPr>
            <w:tcW w:w="2443" w:type="dxa"/>
            <w:shd w:val="clear" w:color="auto" w:fill="auto"/>
            <w:vAlign w:val="bottom"/>
          </w:tcPr>
          <w:p w14:paraId="670B93BA" w14:textId="77777777" w:rsidR="00082D6A" w:rsidRPr="00082D6A" w:rsidRDefault="00082D6A" w:rsidP="00082D6A">
            <w:pPr>
              <w:suppressAutoHyphens w:val="0"/>
              <w:spacing w:before="40" w:after="40" w:line="220" w:lineRule="exact"/>
              <w:jc w:val="right"/>
              <w:rPr>
                <w:rFonts w:cs="Times New Roman"/>
                <w:sz w:val="18"/>
              </w:rPr>
            </w:pPr>
            <w:r w:rsidRPr="00082D6A">
              <w:rPr>
                <w:rFonts w:cs="Times New Roman"/>
                <w:sz w:val="18"/>
              </w:rPr>
              <w:t>13 ноября 2019 года</w:t>
            </w:r>
          </w:p>
        </w:tc>
      </w:tr>
      <w:tr w:rsidR="00082D6A" w:rsidRPr="00082D6A" w14:paraId="6436E5A1" w14:textId="77777777" w:rsidTr="00082D6A">
        <w:tc>
          <w:tcPr>
            <w:tcW w:w="2618" w:type="dxa"/>
            <w:tcBorders>
              <w:bottom w:val="single" w:sz="4" w:space="0" w:color="auto"/>
            </w:tcBorders>
            <w:shd w:val="clear" w:color="auto" w:fill="auto"/>
          </w:tcPr>
          <w:p w14:paraId="2853DE48" w14:textId="77777777" w:rsidR="00082D6A" w:rsidRPr="00082D6A" w:rsidRDefault="00082D6A" w:rsidP="00082D6A">
            <w:pPr>
              <w:suppressAutoHyphens w:val="0"/>
              <w:spacing w:before="40" w:after="40" w:line="220" w:lineRule="exact"/>
              <w:rPr>
                <w:rFonts w:cs="Times New Roman"/>
                <w:sz w:val="18"/>
              </w:rPr>
            </w:pPr>
            <w:r w:rsidRPr="00082D6A">
              <w:rPr>
                <w:rFonts w:cs="Times New Roman"/>
                <w:sz w:val="18"/>
              </w:rPr>
              <w:t xml:space="preserve">Испания </w:t>
            </w:r>
          </w:p>
        </w:tc>
        <w:tc>
          <w:tcPr>
            <w:tcW w:w="2309" w:type="dxa"/>
            <w:tcBorders>
              <w:bottom w:val="single" w:sz="4" w:space="0" w:color="auto"/>
            </w:tcBorders>
            <w:shd w:val="clear" w:color="auto" w:fill="auto"/>
            <w:vAlign w:val="bottom"/>
          </w:tcPr>
          <w:p w14:paraId="34834008" w14:textId="77777777" w:rsidR="00082D6A" w:rsidRPr="00082D6A" w:rsidRDefault="00082D6A" w:rsidP="00082D6A">
            <w:pPr>
              <w:suppressAutoHyphens w:val="0"/>
              <w:spacing w:before="40" w:after="40" w:line="220" w:lineRule="exact"/>
              <w:jc w:val="right"/>
              <w:rPr>
                <w:rFonts w:cs="Times New Roman"/>
                <w:sz w:val="18"/>
              </w:rPr>
            </w:pPr>
            <w:r w:rsidRPr="00082D6A">
              <w:rPr>
                <w:rFonts w:cs="Times New Roman"/>
                <w:sz w:val="18"/>
              </w:rPr>
              <w:t>32 822 долл. США</w:t>
            </w:r>
          </w:p>
        </w:tc>
        <w:tc>
          <w:tcPr>
            <w:tcW w:w="2443" w:type="dxa"/>
            <w:tcBorders>
              <w:bottom w:val="single" w:sz="4" w:space="0" w:color="auto"/>
            </w:tcBorders>
            <w:shd w:val="clear" w:color="auto" w:fill="auto"/>
            <w:vAlign w:val="bottom"/>
          </w:tcPr>
          <w:p w14:paraId="2A3C3E83" w14:textId="77777777" w:rsidR="00082D6A" w:rsidRPr="00082D6A" w:rsidRDefault="00082D6A" w:rsidP="00082D6A">
            <w:pPr>
              <w:suppressAutoHyphens w:val="0"/>
              <w:spacing w:before="40" w:after="40" w:line="220" w:lineRule="exact"/>
              <w:jc w:val="right"/>
              <w:rPr>
                <w:rFonts w:cs="Times New Roman"/>
                <w:sz w:val="18"/>
              </w:rPr>
            </w:pPr>
            <w:r w:rsidRPr="00082D6A">
              <w:rPr>
                <w:rFonts w:cs="Times New Roman"/>
                <w:sz w:val="18"/>
              </w:rPr>
              <w:t>31 октября 2019 года</w:t>
            </w:r>
          </w:p>
        </w:tc>
      </w:tr>
      <w:tr w:rsidR="00082D6A" w:rsidRPr="00082D6A" w14:paraId="2C779D9B" w14:textId="77777777" w:rsidTr="00082D6A">
        <w:tc>
          <w:tcPr>
            <w:tcW w:w="2618" w:type="dxa"/>
            <w:tcBorders>
              <w:top w:val="single" w:sz="4" w:space="0" w:color="auto"/>
              <w:bottom w:val="single" w:sz="12" w:space="0" w:color="auto"/>
            </w:tcBorders>
            <w:shd w:val="clear" w:color="auto" w:fill="auto"/>
          </w:tcPr>
          <w:p w14:paraId="29143A9D" w14:textId="77777777" w:rsidR="00082D6A" w:rsidRPr="00082D6A" w:rsidRDefault="00082D6A" w:rsidP="00082D6A">
            <w:pPr>
              <w:suppressAutoHyphens w:val="0"/>
              <w:spacing w:before="80" w:after="80" w:line="220" w:lineRule="exact"/>
              <w:ind w:left="287"/>
              <w:rPr>
                <w:rFonts w:cs="Times New Roman"/>
                <w:b/>
                <w:sz w:val="18"/>
              </w:rPr>
            </w:pPr>
            <w:r w:rsidRPr="00082D6A">
              <w:rPr>
                <w:rFonts w:cs="Times New Roman"/>
                <w:b/>
                <w:bCs/>
                <w:sz w:val="18"/>
              </w:rPr>
              <w:t>Общая сумма объявленных взносов</w:t>
            </w:r>
          </w:p>
        </w:tc>
        <w:tc>
          <w:tcPr>
            <w:tcW w:w="2309" w:type="dxa"/>
            <w:tcBorders>
              <w:top w:val="single" w:sz="4" w:space="0" w:color="auto"/>
              <w:bottom w:val="single" w:sz="12" w:space="0" w:color="auto"/>
            </w:tcBorders>
            <w:shd w:val="clear" w:color="auto" w:fill="auto"/>
            <w:vAlign w:val="bottom"/>
          </w:tcPr>
          <w:p w14:paraId="08196CCF" w14:textId="77777777" w:rsidR="00082D6A" w:rsidRPr="00082D6A" w:rsidRDefault="00082D6A" w:rsidP="00082D6A">
            <w:pPr>
              <w:suppressAutoHyphens w:val="0"/>
              <w:spacing w:before="80" w:after="80" w:line="220" w:lineRule="exact"/>
              <w:jc w:val="right"/>
              <w:rPr>
                <w:rFonts w:cs="Times New Roman"/>
                <w:b/>
                <w:sz w:val="18"/>
              </w:rPr>
            </w:pPr>
            <w:r w:rsidRPr="00082D6A">
              <w:rPr>
                <w:rFonts w:cs="Times New Roman"/>
                <w:b/>
                <w:bCs/>
                <w:sz w:val="18"/>
              </w:rPr>
              <w:t>41 525 долл. США</w:t>
            </w:r>
          </w:p>
        </w:tc>
        <w:tc>
          <w:tcPr>
            <w:tcW w:w="2443" w:type="dxa"/>
            <w:tcBorders>
              <w:top w:val="single" w:sz="4" w:space="0" w:color="auto"/>
              <w:bottom w:val="single" w:sz="12" w:space="0" w:color="auto"/>
            </w:tcBorders>
            <w:shd w:val="clear" w:color="auto" w:fill="auto"/>
            <w:vAlign w:val="bottom"/>
          </w:tcPr>
          <w:p w14:paraId="526FF785" w14:textId="77777777" w:rsidR="00082D6A" w:rsidRPr="00082D6A" w:rsidRDefault="00082D6A" w:rsidP="00082D6A">
            <w:pPr>
              <w:suppressAutoHyphens w:val="0"/>
              <w:spacing w:before="80" w:after="80" w:line="220" w:lineRule="exact"/>
              <w:jc w:val="right"/>
              <w:rPr>
                <w:rFonts w:cs="Times New Roman"/>
                <w:b/>
                <w:sz w:val="18"/>
              </w:rPr>
            </w:pPr>
          </w:p>
        </w:tc>
      </w:tr>
    </w:tbl>
    <w:p w14:paraId="03E6198E" w14:textId="77777777" w:rsidR="00BF41F8" w:rsidRPr="00BF41F8" w:rsidRDefault="00BF41F8" w:rsidP="00082D6A">
      <w:pPr>
        <w:pStyle w:val="HChG"/>
        <w:rPr>
          <w:lang w:val="en-GB"/>
        </w:rPr>
      </w:pPr>
      <w:bookmarkStart w:id="0" w:name="OLE_LINK4"/>
      <w:bookmarkStart w:id="1" w:name="OLE_LINK3"/>
      <w:r w:rsidRPr="00BF41F8">
        <w:tab/>
        <w:t>IV.</w:t>
      </w:r>
      <w:r w:rsidRPr="00BF41F8">
        <w:tab/>
        <w:t>Порядок внесения взносов</w:t>
      </w:r>
    </w:p>
    <w:p w14:paraId="2D6F12B0" w14:textId="77777777" w:rsidR="00BF41F8" w:rsidRPr="00BF41F8" w:rsidRDefault="00BF41F8" w:rsidP="00BF41F8">
      <w:pPr>
        <w:pStyle w:val="SingleTxtG"/>
      </w:pPr>
      <w:r w:rsidRPr="00BF41F8">
        <w:t>15.</w:t>
      </w:r>
      <w:r w:rsidRPr="00BF41F8">
        <w:tab/>
        <w:t>В соответствии с Финансовыми положениями и правилами Организации Объединенных Наций взносы в Специальный фонд принимаются от правительств, межправительственных и неправительственных организаций, организаций частного сектора и общественности. Фонду передаются только целевые средства, предназначенные для Специального фонда, учрежденного Факультативным протоколом к Конвенции против пыток и других жестоких, бесчеловечных или унижающих достоинство видов обращения и наказания.</w:t>
      </w:r>
    </w:p>
    <w:p w14:paraId="192CA2F6" w14:textId="77777777" w:rsidR="00BF41F8" w:rsidRPr="00BF41F8" w:rsidRDefault="00BF41F8" w:rsidP="00BF41F8">
      <w:pPr>
        <w:pStyle w:val="SingleTxtG"/>
        <w:rPr>
          <w:lang w:val="en-GB"/>
        </w:rPr>
      </w:pPr>
      <w:r w:rsidRPr="00BF41F8">
        <w:rPr>
          <w:lang w:val="en-US"/>
        </w:rPr>
        <w:t>16.</w:t>
      </w:r>
      <w:r w:rsidRPr="00BF41F8">
        <w:rPr>
          <w:lang w:val="en-US"/>
        </w:rPr>
        <w:tab/>
      </w:r>
      <w:r w:rsidRPr="00BF41F8">
        <w:t>При</w:t>
      </w:r>
      <w:r w:rsidRPr="00BF41F8">
        <w:rPr>
          <w:lang w:val="en-US"/>
        </w:rPr>
        <w:t xml:space="preserve"> </w:t>
      </w:r>
      <w:r w:rsidRPr="00BF41F8">
        <w:t>внесении</w:t>
      </w:r>
      <w:r w:rsidRPr="00BF41F8">
        <w:rPr>
          <w:lang w:val="en-US"/>
        </w:rPr>
        <w:t xml:space="preserve"> </w:t>
      </w:r>
      <w:r w:rsidRPr="00BF41F8">
        <w:t>взносов</w:t>
      </w:r>
      <w:r w:rsidRPr="00BF41F8">
        <w:rPr>
          <w:lang w:val="en-US"/>
        </w:rPr>
        <w:t xml:space="preserve"> </w:t>
      </w:r>
      <w:r w:rsidRPr="00BF41F8">
        <w:t>в</w:t>
      </w:r>
      <w:r w:rsidRPr="00BF41F8">
        <w:rPr>
          <w:lang w:val="en-US"/>
        </w:rPr>
        <w:t xml:space="preserve"> </w:t>
      </w:r>
      <w:r w:rsidRPr="00BF41F8">
        <w:t>Специальный</w:t>
      </w:r>
      <w:r w:rsidRPr="00BF41F8">
        <w:rPr>
          <w:lang w:val="en-US"/>
        </w:rPr>
        <w:t xml:space="preserve"> </w:t>
      </w:r>
      <w:r w:rsidRPr="00BF41F8">
        <w:t>фонд</w:t>
      </w:r>
      <w:r w:rsidRPr="00BF41F8">
        <w:rPr>
          <w:lang w:val="en-US"/>
        </w:rPr>
        <w:t xml:space="preserve"> </w:t>
      </w:r>
      <w:r w:rsidRPr="00BF41F8">
        <w:t>всегда</w:t>
      </w:r>
      <w:r w:rsidRPr="00BF41F8">
        <w:rPr>
          <w:lang w:val="en-US"/>
        </w:rPr>
        <w:t xml:space="preserve"> </w:t>
      </w:r>
      <w:r w:rsidRPr="00BF41F8">
        <w:t>следует</w:t>
      </w:r>
      <w:r w:rsidRPr="00BF41F8">
        <w:rPr>
          <w:lang w:val="en-US"/>
        </w:rPr>
        <w:t xml:space="preserve"> </w:t>
      </w:r>
      <w:r w:rsidRPr="00BF41F8">
        <w:t>указывать</w:t>
      </w:r>
      <w:r w:rsidRPr="00BF41F8">
        <w:rPr>
          <w:lang w:val="en-US"/>
        </w:rPr>
        <w:t xml:space="preserve"> «Payee: Special Fund established by the Optional Protocol to the Convention against Torture, account CH». </w:t>
      </w:r>
      <w:r w:rsidRPr="00BF41F8">
        <w:t>Платежи</w:t>
      </w:r>
      <w:r w:rsidRPr="00BF41F8">
        <w:rPr>
          <w:lang w:val="en-US"/>
        </w:rPr>
        <w:t xml:space="preserve"> </w:t>
      </w:r>
      <w:r w:rsidRPr="00BF41F8">
        <w:t>могут</w:t>
      </w:r>
      <w:r w:rsidRPr="00BF41F8">
        <w:rPr>
          <w:lang w:val="en-US"/>
        </w:rPr>
        <w:t xml:space="preserve"> </w:t>
      </w:r>
      <w:r w:rsidRPr="00BF41F8">
        <w:t>производиться</w:t>
      </w:r>
      <w:r w:rsidRPr="00BF41F8">
        <w:rPr>
          <w:lang w:val="en-US"/>
        </w:rPr>
        <w:t xml:space="preserve">: </w:t>
      </w:r>
    </w:p>
    <w:p w14:paraId="6074739C" w14:textId="77777777" w:rsidR="00BF41F8" w:rsidRPr="00BF41F8" w:rsidRDefault="00BF41F8" w:rsidP="00BF41F8">
      <w:pPr>
        <w:pStyle w:val="SingleTxtG"/>
        <w:rPr>
          <w:lang w:val="en-GB"/>
        </w:rPr>
      </w:pPr>
      <w:r w:rsidRPr="00BF41F8">
        <w:rPr>
          <w:lang w:val="en-US"/>
        </w:rPr>
        <w:tab/>
      </w:r>
      <w:r w:rsidR="00082D6A">
        <w:rPr>
          <w:lang w:val="en-US"/>
        </w:rPr>
        <w:tab/>
      </w:r>
      <w:r w:rsidRPr="00BF41F8">
        <w:rPr>
          <w:lang w:val="en-US"/>
        </w:rPr>
        <w:t>a)</w:t>
      </w:r>
      <w:r w:rsidRPr="00BF41F8">
        <w:rPr>
          <w:lang w:val="en-US"/>
        </w:rPr>
        <w:tab/>
      </w:r>
      <w:r w:rsidRPr="00BF41F8">
        <w:t>путем</w:t>
      </w:r>
      <w:r w:rsidRPr="00BF41F8">
        <w:rPr>
          <w:lang w:val="en-US"/>
        </w:rPr>
        <w:t xml:space="preserve"> </w:t>
      </w:r>
      <w:r w:rsidRPr="00BF41F8">
        <w:t>банковского</w:t>
      </w:r>
      <w:r w:rsidRPr="00BF41F8">
        <w:rPr>
          <w:lang w:val="en-US"/>
        </w:rPr>
        <w:t xml:space="preserve"> </w:t>
      </w:r>
      <w:r w:rsidRPr="00BF41F8">
        <w:t>перевода</w:t>
      </w:r>
      <w:r w:rsidRPr="00BF41F8">
        <w:rPr>
          <w:lang w:val="en-US"/>
        </w:rPr>
        <w:t xml:space="preserve"> </w:t>
      </w:r>
      <w:r w:rsidRPr="00BF41F8">
        <w:t>в</w:t>
      </w:r>
      <w:r w:rsidRPr="00BF41F8">
        <w:rPr>
          <w:lang w:val="en-US"/>
        </w:rPr>
        <w:t xml:space="preserve"> </w:t>
      </w:r>
      <w:r w:rsidRPr="00BF41F8">
        <w:t>долларах</w:t>
      </w:r>
      <w:r w:rsidRPr="00BF41F8">
        <w:rPr>
          <w:lang w:val="en-US"/>
        </w:rPr>
        <w:t xml:space="preserve"> </w:t>
      </w:r>
      <w:r w:rsidRPr="00BF41F8">
        <w:t>США</w:t>
      </w:r>
      <w:r w:rsidRPr="00BF41F8">
        <w:rPr>
          <w:lang w:val="en-US"/>
        </w:rPr>
        <w:t xml:space="preserve"> </w:t>
      </w:r>
      <w:r w:rsidRPr="00BF41F8">
        <w:t>на</w:t>
      </w:r>
      <w:r w:rsidRPr="00BF41F8">
        <w:rPr>
          <w:lang w:val="en-US"/>
        </w:rPr>
        <w:t xml:space="preserve"> </w:t>
      </w:r>
      <w:r w:rsidRPr="00BF41F8">
        <w:t>счет</w:t>
      </w:r>
      <w:r w:rsidRPr="00BF41F8">
        <w:rPr>
          <w:lang w:val="en-US"/>
        </w:rPr>
        <w:t xml:space="preserve">: </w:t>
      </w:r>
      <w:proofErr w:type="spellStart"/>
      <w:r w:rsidRPr="00BF41F8">
        <w:rPr>
          <w:lang w:val="en-US"/>
        </w:rPr>
        <w:t>UNOG</w:t>
      </w:r>
      <w:proofErr w:type="spellEnd"/>
      <w:r w:rsidRPr="00BF41F8">
        <w:rPr>
          <w:lang w:val="en-US"/>
        </w:rPr>
        <w:t xml:space="preserve"> General Fund, account No. 485001802, J.P. Morgan Chase Bank, 270 Park Avenue, 43rd floor, New York, NY 10017, United States of America (Swift code: CHAS US 33; bank number: (ABA) 021000021; </w:t>
      </w:r>
    </w:p>
    <w:p w14:paraId="6E840302" w14:textId="77777777" w:rsidR="00BF41F8" w:rsidRPr="00BF41F8" w:rsidRDefault="00BF41F8" w:rsidP="00BF41F8">
      <w:pPr>
        <w:pStyle w:val="SingleTxtG"/>
        <w:rPr>
          <w:lang w:val="en-GB"/>
        </w:rPr>
      </w:pPr>
      <w:r w:rsidRPr="00BF41F8">
        <w:rPr>
          <w:lang w:val="en-US"/>
        </w:rPr>
        <w:tab/>
      </w:r>
      <w:r w:rsidR="00082D6A">
        <w:rPr>
          <w:lang w:val="en-US"/>
        </w:rPr>
        <w:tab/>
      </w:r>
      <w:r w:rsidRPr="00BF41F8">
        <w:rPr>
          <w:lang w:val="en-US"/>
        </w:rPr>
        <w:t>b)</w:t>
      </w:r>
      <w:r w:rsidRPr="00BF41F8">
        <w:rPr>
          <w:lang w:val="en-US"/>
        </w:rPr>
        <w:tab/>
      </w:r>
      <w:r w:rsidRPr="00BF41F8">
        <w:t>путем</w:t>
      </w:r>
      <w:r w:rsidRPr="00BF41F8">
        <w:rPr>
          <w:lang w:val="en-US"/>
        </w:rPr>
        <w:t xml:space="preserve"> </w:t>
      </w:r>
      <w:r w:rsidRPr="00BF41F8">
        <w:t>банковского</w:t>
      </w:r>
      <w:r w:rsidRPr="00BF41F8">
        <w:rPr>
          <w:lang w:val="en-US"/>
        </w:rPr>
        <w:t xml:space="preserve"> </w:t>
      </w:r>
      <w:r w:rsidRPr="00BF41F8">
        <w:t>перевода</w:t>
      </w:r>
      <w:r w:rsidRPr="00BF41F8">
        <w:rPr>
          <w:lang w:val="en-US"/>
        </w:rPr>
        <w:t xml:space="preserve"> </w:t>
      </w:r>
      <w:r w:rsidRPr="00BF41F8">
        <w:t>в</w:t>
      </w:r>
      <w:r w:rsidRPr="00BF41F8">
        <w:rPr>
          <w:lang w:val="en-US"/>
        </w:rPr>
        <w:t xml:space="preserve"> </w:t>
      </w:r>
      <w:r w:rsidRPr="00BF41F8">
        <w:t>евро</w:t>
      </w:r>
      <w:r w:rsidRPr="00BF41F8">
        <w:rPr>
          <w:lang w:val="en-US"/>
        </w:rPr>
        <w:t xml:space="preserve"> </w:t>
      </w:r>
      <w:r w:rsidRPr="00BF41F8">
        <w:t>на</w:t>
      </w:r>
      <w:r w:rsidRPr="00BF41F8">
        <w:rPr>
          <w:lang w:val="en-US"/>
        </w:rPr>
        <w:t xml:space="preserve"> </w:t>
      </w:r>
      <w:r w:rsidRPr="00BF41F8">
        <w:t>счет</w:t>
      </w:r>
      <w:r w:rsidRPr="00BF41F8">
        <w:rPr>
          <w:lang w:val="en-US"/>
        </w:rPr>
        <w:t xml:space="preserve">: United Nations Office at Geneva, account No. 6161600934, J.P. Morgan Chase AG, </w:t>
      </w:r>
      <w:proofErr w:type="spellStart"/>
      <w:r w:rsidRPr="00BF41F8">
        <w:rPr>
          <w:lang w:val="en-US"/>
        </w:rPr>
        <w:t>Grueneburgweg</w:t>
      </w:r>
      <w:proofErr w:type="spellEnd"/>
      <w:r w:rsidRPr="00BF41F8">
        <w:rPr>
          <w:lang w:val="en-US"/>
        </w:rPr>
        <w:t xml:space="preserve"> 2 – 60322 Frankfurt am Main, Germany (Swift code: CHAS DE FX, bank number: (</w:t>
      </w:r>
      <w:proofErr w:type="spellStart"/>
      <w:r w:rsidRPr="00BF41F8">
        <w:rPr>
          <w:lang w:val="en-US"/>
        </w:rPr>
        <w:t>BLZ</w:t>
      </w:r>
      <w:proofErr w:type="spellEnd"/>
      <w:r w:rsidRPr="00BF41F8">
        <w:rPr>
          <w:lang w:val="en-US"/>
        </w:rPr>
        <w:t xml:space="preserve">) 50110800, IBAN: DE78 5011 0800 6161 6009 34); </w:t>
      </w:r>
    </w:p>
    <w:p w14:paraId="59744DAD" w14:textId="77777777" w:rsidR="00BF41F8" w:rsidRPr="00BF41F8" w:rsidRDefault="00082D6A" w:rsidP="00BF41F8">
      <w:pPr>
        <w:pStyle w:val="SingleTxtG"/>
        <w:rPr>
          <w:lang w:val="en-GB"/>
        </w:rPr>
      </w:pPr>
      <w:r>
        <w:rPr>
          <w:lang w:val="en-US"/>
        </w:rPr>
        <w:tab/>
      </w:r>
      <w:r w:rsidR="00BF41F8" w:rsidRPr="00BF41F8">
        <w:rPr>
          <w:lang w:val="en-US"/>
        </w:rPr>
        <w:tab/>
        <w:t>c)</w:t>
      </w:r>
      <w:r w:rsidR="00BF41F8" w:rsidRPr="00BF41F8">
        <w:rPr>
          <w:lang w:val="en-US"/>
        </w:rPr>
        <w:tab/>
      </w:r>
      <w:r w:rsidR="00BF41F8" w:rsidRPr="00BF41F8">
        <w:t>путем</w:t>
      </w:r>
      <w:r w:rsidR="00BF41F8" w:rsidRPr="00BF41F8">
        <w:rPr>
          <w:lang w:val="en-US"/>
        </w:rPr>
        <w:t xml:space="preserve"> </w:t>
      </w:r>
      <w:r w:rsidR="00BF41F8" w:rsidRPr="00BF41F8">
        <w:t>банковского</w:t>
      </w:r>
      <w:r w:rsidR="00BF41F8" w:rsidRPr="00BF41F8">
        <w:rPr>
          <w:lang w:val="en-US"/>
        </w:rPr>
        <w:t xml:space="preserve"> </w:t>
      </w:r>
      <w:r w:rsidR="00BF41F8" w:rsidRPr="00BF41F8">
        <w:t>перевода</w:t>
      </w:r>
      <w:r w:rsidR="00BF41F8" w:rsidRPr="00BF41F8">
        <w:rPr>
          <w:lang w:val="en-US"/>
        </w:rPr>
        <w:t xml:space="preserve"> </w:t>
      </w:r>
      <w:r w:rsidR="00BF41F8" w:rsidRPr="00BF41F8">
        <w:t>в</w:t>
      </w:r>
      <w:r w:rsidR="00BF41F8" w:rsidRPr="00BF41F8">
        <w:rPr>
          <w:lang w:val="en-US"/>
        </w:rPr>
        <w:t xml:space="preserve"> </w:t>
      </w:r>
      <w:r w:rsidR="00BF41F8" w:rsidRPr="00BF41F8">
        <w:t>фунтах</w:t>
      </w:r>
      <w:r w:rsidR="00BF41F8" w:rsidRPr="00BF41F8">
        <w:rPr>
          <w:lang w:val="en-US"/>
        </w:rPr>
        <w:t xml:space="preserve"> </w:t>
      </w:r>
      <w:r w:rsidR="00BF41F8" w:rsidRPr="00BF41F8">
        <w:t>стерлингов</w:t>
      </w:r>
      <w:r w:rsidR="00BF41F8" w:rsidRPr="00BF41F8">
        <w:rPr>
          <w:lang w:val="en-US"/>
        </w:rPr>
        <w:t xml:space="preserve"> </w:t>
      </w:r>
      <w:r w:rsidR="00BF41F8" w:rsidRPr="00BF41F8">
        <w:t>на</w:t>
      </w:r>
      <w:r w:rsidR="00BF41F8" w:rsidRPr="00BF41F8">
        <w:rPr>
          <w:lang w:val="en-US"/>
        </w:rPr>
        <w:t xml:space="preserve"> </w:t>
      </w:r>
      <w:r w:rsidR="00BF41F8" w:rsidRPr="00BF41F8">
        <w:t>счет</w:t>
      </w:r>
      <w:r w:rsidR="00BF41F8" w:rsidRPr="00BF41F8">
        <w:rPr>
          <w:lang w:val="en-US"/>
        </w:rPr>
        <w:t xml:space="preserve">: United Nations Office at Geneva, account No. 23961903, J.P. Morgan Chase Bank, 25 London Wall, London EC2Y 5AJ, United Kingdom of Great Britain and Northern Ireland (Swift code: CHAS GB 2L, bank number: (SC) 609242, IBAN: GB68 CHAS 6092 4223 9619 03); </w:t>
      </w:r>
    </w:p>
    <w:p w14:paraId="5DD4B9B1" w14:textId="77777777" w:rsidR="00BF41F8" w:rsidRPr="00BF41F8" w:rsidRDefault="00082D6A" w:rsidP="00BF41F8">
      <w:pPr>
        <w:pStyle w:val="SingleTxtG"/>
        <w:rPr>
          <w:lang w:val="en-GB"/>
        </w:rPr>
      </w:pPr>
      <w:r>
        <w:rPr>
          <w:lang w:val="en-US"/>
        </w:rPr>
        <w:tab/>
      </w:r>
      <w:r w:rsidR="00BF41F8" w:rsidRPr="00BF41F8">
        <w:rPr>
          <w:lang w:val="en-US"/>
        </w:rPr>
        <w:tab/>
        <w:t>d)</w:t>
      </w:r>
      <w:r w:rsidR="00BF41F8" w:rsidRPr="00BF41F8">
        <w:rPr>
          <w:lang w:val="en-US"/>
        </w:rPr>
        <w:tab/>
      </w:r>
      <w:r w:rsidR="00BF41F8" w:rsidRPr="00BF41F8">
        <w:t>путем</w:t>
      </w:r>
      <w:r w:rsidR="00BF41F8" w:rsidRPr="00BF41F8">
        <w:rPr>
          <w:lang w:val="en-US"/>
        </w:rPr>
        <w:t xml:space="preserve"> </w:t>
      </w:r>
      <w:r w:rsidR="00BF41F8" w:rsidRPr="00BF41F8">
        <w:t>банковского</w:t>
      </w:r>
      <w:r w:rsidR="00BF41F8" w:rsidRPr="00BF41F8">
        <w:rPr>
          <w:lang w:val="en-US"/>
        </w:rPr>
        <w:t xml:space="preserve"> </w:t>
      </w:r>
      <w:r w:rsidR="00BF41F8" w:rsidRPr="00BF41F8">
        <w:t>перевода</w:t>
      </w:r>
      <w:r w:rsidR="00BF41F8" w:rsidRPr="00BF41F8">
        <w:rPr>
          <w:lang w:val="en-US"/>
        </w:rPr>
        <w:t xml:space="preserve"> </w:t>
      </w:r>
      <w:r w:rsidR="00BF41F8" w:rsidRPr="00BF41F8">
        <w:t>в</w:t>
      </w:r>
      <w:r w:rsidR="00BF41F8" w:rsidRPr="00BF41F8">
        <w:rPr>
          <w:lang w:val="en-US"/>
        </w:rPr>
        <w:t xml:space="preserve"> </w:t>
      </w:r>
      <w:r w:rsidR="00BF41F8" w:rsidRPr="00BF41F8">
        <w:t>швейцарских</w:t>
      </w:r>
      <w:r w:rsidR="00BF41F8" w:rsidRPr="00BF41F8">
        <w:rPr>
          <w:lang w:val="en-US"/>
        </w:rPr>
        <w:t xml:space="preserve"> </w:t>
      </w:r>
      <w:r w:rsidR="00BF41F8" w:rsidRPr="00BF41F8">
        <w:t>франках</w:t>
      </w:r>
      <w:r w:rsidR="00BF41F8" w:rsidRPr="00BF41F8">
        <w:rPr>
          <w:lang w:val="en-US"/>
        </w:rPr>
        <w:t xml:space="preserve"> </w:t>
      </w:r>
      <w:r w:rsidR="00BF41F8" w:rsidRPr="00BF41F8">
        <w:t>на</w:t>
      </w:r>
      <w:r w:rsidR="00BF41F8" w:rsidRPr="00BF41F8">
        <w:rPr>
          <w:lang w:val="en-US"/>
        </w:rPr>
        <w:t xml:space="preserve"> </w:t>
      </w:r>
      <w:r w:rsidR="00BF41F8" w:rsidRPr="00BF41F8">
        <w:t>счет</w:t>
      </w:r>
      <w:r w:rsidR="00BF41F8" w:rsidRPr="00BF41F8">
        <w:rPr>
          <w:lang w:val="en-US"/>
        </w:rPr>
        <w:t xml:space="preserve">: United Nations Geneva General Fund, account No. 240-C0590160.0, UBS AG, rue du Rhône 8, case </w:t>
      </w:r>
      <w:proofErr w:type="spellStart"/>
      <w:r w:rsidR="00BF41F8" w:rsidRPr="00BF41F8">
        <w:rPr>
          <w:lang w:val="en-US"/>
        </w:rPr>
        <w:t>postale</w:t>
      </w:r>
      <w:proofErr w:type="spellEnd"/>
      <w:r w:rsidR="00BF41F8" w:rsidRPr="00BF41F8">
        <w:rPr>
          <w:lang w:val="en-US"/>
        </w:rPr>
        <w:t xml:space="preserve"> 2600, CH-1211 Geneva 2, Switzerland (Swift code: </w:t>
      </w:r>
      <w:proofErr w:type="spellStart"/>
      <w:r w:rsidR="00BF41F8" w:rsidRPr="00BF41F8">
        <w:rPr>
          <w:lang w:val="en-US"/>
        </w:rPr>
        <w:t>UBSW</w:t>
      </w:r>
      <w:proofErr w:type="spellEnd"/>
      <w:r w:rsidR="00BF41F8" w:rsidRPr="00BF41F8">
        <w:rPr>
          <w:lang w:val="en-US"/>
        </w:rPr>
        <w:t xml:space="preserve"> CH </w:t>
      </w:r>
      <w:proofErr w:type="spellStart"/>
      <w:r w:rsidR="00BF41F8" w:rsidRPr="00BF41F8">
        <w:rPr>
          <w:lang w:val="en-US"/>
        </w:rPr>
        <w:t>ZH</w:t>
      </w:r>
      <w:proofErr w:type="spellEnd"/>
      <w:r w:rsidR="00BF41F8" w:rsidRPr="00BF41F8">
        <w:rPr>
          <w:lang w:val="en-US"/>
        </w:rPr>
        <w:t xml:space="preserve"> 80A; bank number: 240; IBAN: CH92 0024 0240 C059 0160 0); </w:t>
      </w:r>
    </w:p>
    <w:p w14:paraId="44E49EF5" w14:textId="77777777" w:rsidR="00BF41F8" w:rsidRPr="00BF41F8" w:rsidRDefault="00BF41F8" w:rsidP="00BF41F8">
      <w:pPr>
        <w:pStyle w:val="SingleTxtG"/>
        <w:rPr>
          <w:lang w:val="en-GB"/>
        </w:rPr>
      </w:pPr>
      <w:r w:rsidRPr="00BF41F8">
        <w:rPr>
          <w:lang w:val="en-US"/>
        </w:rPr>
        <w:tab/>
      </w:r>
      <w:r w:rsidR="00082D6A">
        <w:rPr>
          <w:lang w:val="en-US"/>
        </w:rPr>
        <w:tab/>
      </w:r>
      <w:r w:rsidRPr="00BF41F8">
        <w:rPr>
          <w:lang w:val="en-US"/>
        </w:rPr>
        <w:t>e)</w:t>
      </w:r>
      <w:r w:rsidRPr="00BF41F8">
        <w:rPr>
          <w:lang w:val="en-US"/>
        </w:rPr>
        <w:tab/>
      </w:r>
      <w:r w:rsidRPr="00BF41F8">
        <w:t>путем</w:t>
      </w:r>
      <w:r w:rsidRPr="00BF41F8">
        <w:rPr>
          <w:lang w:val="en-US"/>
        </w:rPr>
        <w:t xml:space="preserve"> </w:t>
      </w:r>
      <w:r w:rsidRPr="00BF41F8">
        <w:t>банковского</w:t>
      </w:r>
      <w:r w:rsidRPr="00BF41F8">
        <w:rPr>
          <w:lang w:val="en-US"/>
        </w:rPr>
        <w:t xml:space="preserve"> </w:t>
      </w:r>
      <w:r w:rsidRPr="00BF41F8">
        <w:t>перевода</w:t>
      </w:r>
      <w:r w:rsidRPr="00BF41F8">
        <w:rPr>
          <w:lang w:val="en-US"/>
        </w:rPr>
        <w:t xml:space="preserve"> </w:t>
      </w:r>
      <w:r w:rsidRPr="00BF41F8">
        <w:t>в</w:t>
      </w:r>
      <w:r w:rsidRPr="00BF41F8">
        <w:rPr>
          <w:lang w:val="en-US"/>
        </w:rPr>
        <w:t xml:space="preserve"> </w:t>
      </w:r>
      <w:r w:rsidRPr="00BF41F8">
        <w:t>другой</w:t>
      </w:r>
      <w:r w:rsidRPr="00BF41F8">
        <w:rPr>
          <w:lang w:val="en-US"/>
        </w:rPr>
        <w:t xml:space="preserve"> </w:t>
      </w:r>
      <w:r w:rsidRPr="00BF41F8">
        <w:t>валюте</w:t>
      </w:r>
      <w:r w:rsidRPr="00BF41F8">
        <w:rPr>
          <w:lang w:val="en-US"/>
        </w:rPr>
        <w:t xml:space="preserve"> </w:t>
      </w:r>
      <w:r w:rsidRPr="00BF41F8">
        <w:t>на</w:t>
      </w:r>
      <w:r w:rsidRPr="00BF41F8">
        <w:rPr>
          <w:lang w:val="en-US"/>
        </w:rPr>
        <w:t xml:space="preserve"> </w:t>
      </w:r>
      <w:r w:rsidRPr="00BF41F8">
        <w:t>счет</w:t>
      </w:r>
      <w:r w:rsidRPr="00BF41F8">
        <w:rPr>
          <w:lang w:val="en-US"/>
        </w:rPr>
        <w:t xml:space="preserve">: United Nations Geneva General Fund, account No. 240-C0590160.1, UBS AG, rue du Rhône 8, case </w:t>
      </w:r>
      <w:proofErr w:type="spellStart"/>
      <w:r w:rsidRPr="00BF41F8">
        <w:rPr>
          <w:lang w:val="en-US"/>
        </w:rPr>
        <w:t>postale</w:t>
      </w:r>
      <w:proofErr w:type="spellEnd"/>
      <w:r w:rsidRPr="00BF41F8">
        <w:rPr>
          <w:lang w:val="en-US"/>
        </w:rPr>
        <w:t xml:space="preserve"> 2600, CH-1211 Geneva 2, Switzerland (Swift code: </w:t>
      </w:r>
      <w:proofErr w:type="spellStart"/>
      <w:r w:rsidRPr="00BF41F8">
        <w:rPr>
          <w:lang w:val="en-US"/>
        </w:rPr>
        <w:t>UBSW</w:t>
      </w:r>
      <w:proofErr w:type="spellEnd"/>
      <w:r w:rsidRPr="00BF41F8">
        <w:rPr>
          <w:lang w:val="en-US"/>
        </w:rPr>
        <w:t xml:space="preserve"> CH </w:t>
      </w:r>
      <w:proofErr w:type="spellStart"/>
      <w:r w:rsidRPr="00BF41F8">
        <w:rPr>
          <w:lang w:val="en-US"/>
        </w:rPr>
        <w:t>ZH</w:t>
      </w:r>
      <w:proofErr w:type="spellEnd"/>
      <w:r w:rsidRPr="00BF41F8">
        <w:rPr>
          <w:lang w:val="en-US"/>
        </w:rPr>
        <w:t xml:space="preserve"> 80A; bank number: 240; IBAN: CH65 0024 0240 C059 0160 1);   </w:t>
      </w:r>
    </w:p>
    <w:p w14:paraId="11B2E6D0" w14:textId="77777777" w:rsidR="00BF41F8" w:rsidRPr="00BF41F8" w:rsidRDefault="00BF41F8" w:rsidP="00BF41F8">
      <w:pPr>
        <w:pStyle w:val="SingleTxtG"/>
        <w:rPr>
          <w:lang w:val="en-GB"/>
        </w:rPr>
      </w:pPr>
      <w:r w:rsidRPr="00BF41F8">
        <w:rPr>
          <w:lang w:val="en-US"/>
        </w:rPr>
        <w:tab/>
      </w:r>
      <w:r w:rsidR="00082D6A">
        <w:rPr>
          <w:lang w:val="en-US"/>
        </w:rPr>
        <w:tab/>
      </w:r>
      <w:r w:rsidRPr="00BF41F8">
        <w:rPr>
          <w:lang w:val="en-US"/>
        </w:rPr>
        <w:t>f)</w:t>
      </w:r>
      <w:r w:rsidRPr="00BF41F8">
        <w:rPr>
          <w:lang w:val="en-US"/>
        </w:rPr>
        <w:tab/>
      </w:r>
      <w:r w:rsidRPr="00BF41F8">
        <w:t>или</w:t>
      </w:r>
      <w:r w:rsidRPr="00BF41F8">
        <w:rPr>
          <w:lang w:val="en-US"/>
        </w:rPr>
        <w:t xml:space="preserve"> </w:t>
      </w:r>
      <w:r w:rsidRPr="00BF41F8">
        <w:t>чеком</w:t>
      </w:r>
      <w:r w:rsidRPr="00BF41F8">
        <w:rPr>
          <w:lang w:val="en-US"/>
        </w:rPr>
        <w:t xml:space="preserve"> </w:t>
      </w:r>
      <w:r w:rsidRPr="00BF41F8">
        <w:t>на</w:t>
      </w:r>
      <w:r w:rsidRPr="00BF41F8">
        <w:rPr>
          <w:lang w:val="en-US"/>
        </w:rPr>
        <w:t xml:space="preserve"> </w:t>
      </w:r>
      <w:r w:rsidRPr="00BF41F8">
        <w:t>получателя</w:t>
      </w:r>
      <w:r w:rsidRPr="00BF41F8">
        <w:rPr>
          <w:lang w:val="en-US"/>
        </w:rPr>
        <w:t xml:space="preserve"> «the United Nations», </w:t>
      </w:r>
      <w:r w:rsidRPr="00BF41F8">
        <w:t>который</w:t>
      </w:r>
      <w:r w:rsidRPr="00BF41F8">
        <w:rPr>
          <w:lang w:val="en-US"/>
        </w:rPr>
        <w:t xml:space="preserve"> </w:t>
      </w:r>
      <w:r w:rsidRPr="00BF41F8">
        <w:t>следует</w:t>
      </w:r>
      <w:r w:rsidRPr="00BF41F8">
        <w:rPr>
          <w:lang w:val="en-US"/>
        </w:rPr>
        <w:t xml:space="preserve"> </w:t>
      </w:r>
      <w:r w:rsidRPr="00BF41F8">
        <w:t>направлять</w:t>
      </w:r>
      <w:r w:rsidRPr="00BF41F8">
        <w:rPr>
          <w:lang w:val="en-US"/>
        </w:rPr>
        <w:t xml:space="preserve"> </w:t>
      </w:r>
      <w:r w:rsidRPr="00BF41F8">
        <w:t>по</w:t>
      </w:r>
      <w:r w:rsidRPr="00BF41F8">
        <w:rPr>
          <w:lang w:val="en-US"/>
        </w:rPr>
        <w:t xml:space="preserve"> </w:t>
      </w:r>
      <w:r w:rsidRPr="00BF41F8">
        <w:t>адресу</w:t>
      </w:r>
      <w:r w:rsidRPr="00BF41F8">
        <w:rPr>
          <w:lang w:val="en-US"/>
        </w:rPr>
        <w:t xml:space="preserve"> Treasury, United Nations, Palais des Nations, CH-1211 Geneva 10, Switzerland. </w:t>
      </w:r>
    </w:p>
    <w:p w14:paraId="174D69D2" w14:textId="77777777" w:rsidR="00BF41F8" w:rsidRPr="00BF41F8" w:rsidRDefault="00BF41F8" w:rsidP="00BF41F8">
      <w:pPr>
        <w:pStyle w:val="SingleTxtG"/>
      </w:pPr>
      <w:r w:rsidRPr="00BF41F8">
        <w:t>17.</w:t>
      </w:r>
      <w:r w:rsidRPr="00BF41F8">
        <w:tab/>
        <w:t xml:space="preserve">Донорам предлагается уведомлять Секцию по работе с донорами и внешним сношениям </w:t>
      </w:r>
      <w:proofErr w:type="spellStart"/>
      <w:r w:rsidRPr="00BF41F8">
        <w:t>УВКПЧ</w:t>
      </w:r>
      <w:proofErr w:type="spellEnd"/>
      <w:r w:rsidRPr="00BF41F8">
        <w:t xml:space="preserve"> о платежах (просьба при этом прилагать копию платежного банковского поручения или чека) в целях содействия эффективному осуществлению процедуры официальной регистрации и подготовки докладов Генерального секретаря.</w:t>
      </w:r>
      <w:bookmarkEnd w:id="0"/>
      <w:bookmarkEnd w:id="1"/>
    </w:p>
    <w:p w14:paraId="0FE14FDE" w14:textId="77777777" w:rsidR="00BF41F8" w:rsidRPr="00BF41F8" w:rsidRDefault="00BF41F8" w:rsidP="00082D6A">
      <w:pPr>
        <w:pStyle w:val="HChG"/>
      </w:pPr>
      <w:r w:rsidRPr="00BF41F8">
        <w:tab/>
        <w:t>V.</w:t>
      </w:r>
      <w:r w:rsidRPr="00BF41F8">
        <w:tab/>
        <w:t>Выводы и рекомендации</w:t>
      </w:r>
    </w:p>
    <w:p w14:paraId="51C1C26D" w14:textId="77777777" w:rsidR="00BF41F8" w:rsidRPr="00BF41F8" w:rsidRDefault="00BF41F8" w:rsidP="00BF41F8">
      <w:pPr>
        <w:pStyle w:val="SingleTxtG"/>
        <w:rPr>
          <w:b/>
          <w:bCs/>
        </w:rPr>
      </w:pPr>
      <w:r w:rsidRPr="00BF41F8">
        <w:t>18.</w:t>
      </w:r>
      <w:r w:rsidRPr="00BF41F8">
        <w:tab/>
      </w:r>
      <w:r w:rsidRPr="00BF41F8">
        <w:rPr>
          <w:b/>
          <w:bCs/>
        </w:rPr>
        <w:t>Специальный фонд, учрежденный Факультативным протоколом к Конвенции против пыток и других жестоких, бесчеловечных или унижающих достоинство видов обращения и наказания, является уникальным механизмом предупреждения пыток и единственным реально функционирующим фондом, учрежденным в соответствии с международным договором о правах человека.</w:t>
      </w:r>
      <w:r w:rsidRPr="00BF41F8">
        <w:t xml:space="preserve"> </w:t>
      </w:r>
      <w:r w:rsidRPr="00BF41F8">
        <w:rPr>
          <w:b/>
          <w:bCs/>
        </w:rPr>
        <w:t>Поддержка им национальных превентивных механизмов, учреждение которых является одним из основных обязательств согласно Факультативному протоколу к Конвенции против пыток, может иметь ключевое значение в предупреждении пыток на национальном уровне.</w:t>
      </w:r>
    </w:p>
    <w:p w14:paraId="114CB414" w14:textId="77777777" w:rsidR="00BF41F8" w:rsidRPr="00BF41F8" w:rsidRDefault="00BF41F8" w:rsidP="00BF41F8">
      <w:pPr>
        <w:pStyle w:val="SingleTxtG"/>
        <w:rPr>
          <w:b/>
          <w:bCs/>
        </w:rPr>
      </w:pPr>
      <w:r w:rsidRPr="00BF41F8">
        <w:t>19.</w:t>
      </w:r>
      <w:r w:rsidRPr="00BF41F8">
        <w:tab/>
      </w:r>
      <w:r w:rsidRPr="00BF41F8">
        <w:rPr>
          <w:b/>
          <w:bCs/>
        </w:rPr>
        <w:t>Минимальный ежегодный объем средств, необходимый для того, чтобы Фонд мог поддерживать в среднем 10–20 проектов в год при надлежащем уровне финансирования по каждому проекту (например, 25</w:t>
      </w:r>
      <w:r w:rsidR="00082D6A">
        <w:rPr>
          <w:b/>
          <w:bCs/>
        </w:rPr>
        <w:t> </w:t>
      </w:r>
      <w:r w:rsidRPr="00BF41F8">
        <w:rPr>
          <w:b/>
          <w:bCs/>
        </w:rPr>
        <w:t>000</w:t>
      </w:r>
      <w:r w:rsidR="00082D6A">
        <w:rPr>
          <w:b/>
          <w:bCs/>
        </w:rPr>
        <w:t>–</w:t>
      </w:r>
      <w:r w:rsidRPr="00BF41F8">
        <w:rPr>
          <w:b/>
          <w:bCs/>
        </w:rPr>
        <w:t>30 000 долл. США), составляет порядка 500 000 долл. США.</w:t>
      </w:r>
      <w:r w:rsidRPr="00BF41F8">
        <w:t xml:space="preserve"> </w:t>
      </w:r>
    </w:p>
    <w:p w14:paraId="46A52CFF" w14:textId="77777777" w:rsidR="00BF41F8" w:rsidRPr="00BF41F8" w:rsidRDefault="00BF41F8" w:rsidP="00BF41F8">
      <w:pPr>
        <w:pStyle w:val="SingleTxtG"/>
        <w:rPr>
          <w:b/>
          <w:bCs/>
        </w:rPr>
      </w:pPr>
      <w:r w:rsidRPr="00BF41F8">
        <w:t>20.</w:t>
      </w:r>
      <w:r w:rsidRPr="00BF41F8">
        <w:tab/>
      </w:r>
      <w:r w:rsidRPr="00BF41F8">
        <w:rPr>
          <w:b/>
          <w:bCs/>
        </w:rPr>
        <w:t>Генеральный секретарь выражает признательность за взносы, внесенные в Специальный фонд, а также за растущий интерес государств-членов к деятельности Фонда.</w:t>
      </w:r>
      <w:r w:rsidRPr="00BF41F8">
        <w:t xml:space="preserve"> </w:t>
      </w:r>
      <w:r w:rsidRPr="00BF41F8">
        <w:rPr>
          <w:b/>
          <w:bCs/>
        </w:rPr>
        <w:t>Взносы должны быть соизмеримы с растущим числом стран, имеющих право на получение помощи, и потенциалом в плане поддержки создания или укрепления национальных превентивных механизмов в этих странах.</w:t>
      </w:r>
      <w:r w:rsidRPr="00BF41F8">
        <w:t xml:space="preserve"> </w:t>
      </w:r>
      <w:r w:rsidRPr="00BF41F8">
        <w:rPr>
          <w:b/>
          <w:bCs/>
        </w:rPr>
        <w:t>Генеральный секретарь призывает правительства, межправительственные и неправительственные организации и другие частные или государственные структуры продолжать обеспечивать надежную финансовую поддержку этого важного механизма предотвращения пыток.</w:t>
      </w:r>
    </w:p>
    <w:p w14:paraId="49BC0249" w14:textId="77777777" w:rsidR="00BF41F8" w:rsidRDefault="00BF41F8">
      <w:pPr>
        <w:suppressAutoHyphens w:val="0"/>
        <w:spacing w:line="240" w:lineRule="auto"/>
        <w:rPr>
          <w:rFonts w:eastAsia="Times New Roman" w:cs="Times New Roman"/>
          <w:szCs w:val="20"/>
          <w:lang w:val="fr-CH"/>
        </w:rPr>
      </w:pPr>
      <w:r>
        <w:rPr>
          <w:lang w:val="fr-CH"/>
        </w:rPr>
        <w:br w:type="page"/>
      </w:r>
    </w:p>
    <w:p w14:paraId="4CB08794" w14:textId="77777777" w:rsidR="00BF41F8" w:rsidRPr="00BF41F8" w:rsidRDefault="00BF41F8" w:rsidP="00082D6A">
      <w:pPr>
        <w:pStyle w:val="HChG"/>
      </w:pPr>
      <w:r w:rsidRPr="00BF41F8">
        <w:t xml:space="preserve">Приложение </w:t>
      </w:r>
    </w:p>
    <w:p w14:paraId="2B4E2989" w14:textId="77777777" w:rsidR="00BF41F8" w:rsidRPr="00BF41F8" w:rsidRDefault="00BF41F8" w:rsidP="00082D6A">
      <w:pPr>
        <w:pStyle w:val="HChG"/>
      </w:pPr>
      <w:r w:rsidRPr="00BF41F8">
        <w:tab/>
      </w:r>
      <w:r w:rsidRPr="00BF41F8">
        <w:tab/>
        <w:t>Специальный фонд, учрежденный Факультативным протоколом к Конвенции против пыток и других жестоких, бесчеловечных или унижающих достоинство видов обращения и наказания: перечень проектов, одобренных Комитетом по субсидиям Управления Верховного комиссара Организации Объединенных Наций по правам человека с момента учреждения Фонда</w:t>
      </w:r>
    </w:p>
    <w:tbl>
      <w:tblPr>
        <w:tblW w:w="9637" w:type="dxa"/>
        <w:tblLayout w:type="fixed"/>
        <w:tblCellMar>
          <w:left w:w="0" w:type="dxa"/>
          <w:right w:w="0" w:type="dxa"/>
        </w:tblCellMar>
        <w:tblLook w:val="04A0" w:firstRow="1" w:lastRow="0" w:firstColumn="1" w:lastColumn="0" w:noHBand="0" w:noVBand="1"/>
      </w:tblPr>
      <w:tblGrid>
        <w:gridCol w:w="434"/>
        <w:gridCol w:w="1666"/>
        <w:gridCol w:w="3360"/>
        <w:gridCol w:w="2045"/>
        <w:gridCol w:w="1216"/>
        <w:gridCol w:w="916"/>
      </w:tblGrid>
      <w:tr w:rsidR="00082D6A" w:rsidRPr="00082D6A" w14:paraId="5EF5F2D4" w14:textId="77777777" w:rsidTr="007F40FD">
        <w:trPr>
          <w:tblHeader/>
        </w:trPr>
        <w:tc>
          <w:tcPr>
            <w:tcW w:w="434" w:type="dxa"/>
            <w:tcBorders>
              <w:top w:val="single" w:sz="4" w:space="0" w:color="auto"/>
              <w:bottom w:val="single" w:sz="12" w:space="0" w:color="auto"/>
            </w:tcBorders>
            <w:shd w:val="clear" w:color="auto" w:fill="auto"/>
            <w:vAlign w:val="bottom"/>
          </w:tcPr>
          <w:p w14:paraId="709C2E67" w14:textId="77777777" w:rsidR="00BF41F8" w:rsidRPr="00082D6A" w:rsidRDefault="00BF41F8" w:rsidP="00082D6A">
            <w:pPr>
              <w:spacing w:before="80" w:after="80" w:line="200" w:lineRule="exact"/>
              <w:ind w:right="113"/>
              <w:rPr>
                <w:rFonts w:cs="Times New Roman"/>
                <w:i/>
                <w:sz w:val="16"/>
              </w:rPr>
            </w:pPr>
          </w:p>
        </w:tc>
        <w:tc>
          <w:tcPr>
            <w:tcW w:w="1666" w:type="dxa"/>
            <w:tcBorders>
              <w:top w:val="single" w:sz="4" w:space="0" w:color="auto"/>
              <w:bottom w:val="single" w:sz="12" w:space="0" w:color="auto"/>
            </w:tcBorders>
            <w:shd w:val="clear" w:color="auto" w:fill="auto"/>
            <w:vAlign w:val="bottom"/>
          </w:tcPr>
          <w:p w14:paraId="32AD2A1E" w14:textId="77777777" w:rsidR="00BF41F8" w:rsidRPr="00082D6A" w:rsidRDefault="00BF41F8" w:rsidP="00082D6A">
            <w:pPr>
              <w:spacing w:before="80" w:after="80" w:line="200" w:lineRule="exact"/>
              <w:ind w:right="113"/>
              <w:rPr>
                <w:rFonts w:cs="Times New Roman"/>
                <w:i/>
                <w:sz w:val="16"/>
                <w:lang w:val="en-GB"/>
              </w:rPr>
            </w:pPr>
            <w:r w:rsidRPr="00082D6A">
              <w:rPr>
                <w:rFonts w:cs="Times New Roman"/>
                <w:i/>
                <w:iCs/>
                <w:sz w:val="16"/>
              </w:rPr>
              <w:t>Государство</w:t>
            </w:r>
          </w:p>
        </w:tc>
        <w:tc>
          <w:tcPr>
            <w:tcW w:w="3360" w:type="dxa"/>
            <w:tcBorders>
              <w:top w:val="single" w:sz="4" w:space="0" w:color="auto"/>
              <w:bottom w:val="single" w:sz="12" w:space="0" w:color="auto"/>
            </w:tcBorders>
            <w:shd w:val="clear" w:color="auto" w:fill="auto"/>
            <w:vAlign w:val="bottom"/>
          </w:tcPr>
          <w:p w14:paraId="38358EC0" w14:textId="77777777" w:rsidR="00BF41F8" w:rsidRPr="00082D6A" w:rsidRDefault="00BF41F8" w:rsidP="00082D6A">
            <w:pPr>
              <w:spacing w:before="80" w:after="80" w:line="200" w:lineRule="exact"/>
              <w:ind w:right="113"/>
              <w:rPr>
                <w:rFonts w:cs="Times New Roman"/>
                <w:i/>
                <w:sz w:val="16"/>
                <w:lang w:val="en-GB"/>
              </w:rPr>
            </w:pPr>
            <w:r w:rsidRPr="00082D6A">
              <w:rPr>
                <w:rFonts w:cs="Times New Roman"/>
                <w:i/>
                <w:iCs/>
                <w:sz w:val="16"/>
              </w:rPr>
              <w:t>Краткое изложение цели проекта</w:t>
            </w:r>
          </w:p>
        </w:tc>
        <w:tc>
          <w:tcPr>
            <w:tcW w:w="2045" w:type="dxa"/>
            <w:tcBorders>
              <w:top w:val="single" w:sz="4" w:space="0" w:color="auto"/>
              <w:bottom w:val="single" w:sz="12" w:space="0" w:color="auto"/>
            </w:tcBorders>
            <w:shd w:val="clear" w:color="auto" w:fill="auto"/>
            <w:vAlign w:val="bottom"/>
          </w:tcPr>
          <w:p w14:paraId="79B22B05" w14:textId="77777777" w:rsidR="00BF41F8" w:rsidRPr="00082D6A" w:rsidRDefault="00BF41F8" w:rsidP="00082D6A">
            <w:pPr>
              <w:spacing w:before="80" w:after="80" w:line="200" w:lineRule="exact"/>
              <w:ind w:right="113"/>
              <w:rPr>
                <w:rFonts w:cs="Times New Roman"/>
                <w:i/>
                <w:sz w:val="16"/>
                <w:lang w:val="en-GB"/>
              </w:rPr>
            </w:pPr>
            <w:r w:rsidRPr="00082D6A">
              <w:rPr>
                <w:rFonts w:cs="Times New Roman"/>
                <w:i/>
                <w:iCs/>
                <w:sz w:val="16"/>
              </w:rPr>
              <w:t>Осуществляющее учреждение</w:t>
            </w:r>
          </w:p>
        </w:tc>
        <w:tc>
          <w:tcPr>
            <w:tcW w:w="1216" w:type="dxa"/>
            <w:tcBorders>
              <w:top w:val="single" w:sz="4" w:space="0" w:color="auto"/>
              <w:bottom w:val="single" w:sz="12" w:space="0" w:color="auto"/>
            </w:tcBorders>
            <w:shd w:val="clear" w:color="auto" w:fill="auto"/>
            <w:vAlign w:val="bottom"/>
          </w:tcPr>
          <w:p w14:paraId="432965C3" w14:textId="77777777" w:rsidR="00BF41F8" w:rsidRPr="00082D6A" w:rsidRDefault="00BF41F8" w:rsidP="00082D6A">
            <w:pPr>
              <w:spacing w:before="80" w:after="80" w:line="200" w:lineRule="exact"/>
              <w:ind w:right="113"/>
              <w:rPr>
                <w:rFonts w:cs="Times New Roman"/>
                <w:i/>
                <w:sz w:val="16"/>
                <w:lang w:val="en-GB"/>
              </w:rPr>
            </w:pPr>
            <w:r w:rsidRPr="00082D6A">
              <w:rPr>
                <w:rFonts w:cs="Times New Roman"/>
                <w:i/>
                <w:iCs/>
                <w:sz w:val="16"/>
              </w:rPr>
              <w:t>Год осуществления проекта</w:t>
            </w:r>
          </w:p>
        </w:tc>
        <w:tc>
          <w:tcPr>
            <w:tcW w:w="916" w:type="dxa"/>
            <w:tcBorders>
              <w:top w:val="single" w:sz="4" w:space="0" w:color="auto"/>
              <w:bottom w:val="single" w:sz="12" w:space="0" w:color="auto"/>
            </w:tcBorders>
            <w:shd w:val="clear" w:color="auto" w:fill="auto"/>
            <w:vAlign w:val="bottom"/>
          </w:tcPr>
          <w:p w14:paraId="2631C8ED" w14:textId="77777777" w:rsidR="00BF41F8" w:rsidRPr="00082D6A" w:rsidRDefault="00BF41F8" w:rsidP="00082D6A">
            <w:pPr>
              <w:spacing w:before="80" w:after="80" w:line="200" w:lineRule="exact"/>
              <w:ind w:right="113"/>
              <w:rPr>
                <w:rFonts w:cs="Times New Roman"/>
                <w:i/>
                <w:sz w:val="16"/>
              </w:rPr>
            </w:pPr>
            <w:r w:rsidRPr="00082D6A">
              <w:rPr>
                <w:rFonts w:cs="Times New Roman"/>
                <w:i/>
                <w:iCs/>
                <w:sz w:val="16"/>
              </w:rPr>
              <w:t>Сумма субсидии (в</w:t>
            </w:r>
            <w:r w:rsidR="00082D6A">
              <w:rPr>
                <w:rFonts w:cs="Times New Roman"/>
                <w:i/>
                <w:iCs/>
                <w:sz w:val="16"/>
              </w:rPr>
              <w:t> </w:t>
            </w:r>
            <w:r w:rsidRPr="00082D6A">
              <w:rPr>
                <w:rFonts w:cs="Times New Roman"/>
                <w:i/>
                <w:iCs/>
                <w:sz w:val="16"/>
              </w:rPr>
              <w:t>долларах США)</w:t>
            </w:r>
          </w:p>
        </w:tc>
      </w:tr>
      <w:tr w:rsidR="00082D6A" w:rsidRPr="00082D6A" w14:paraId="33567AB4" w14:textId="77777777" w:rsidTr="007F40FD">
        <w:trPr>
          <w:trHeight w:hRule="exact" w:val="113"/>
          <w:tblHeader/>
        </w:trPr>
        <w:tc>
          <w:tcPr>
            <w:tcW w:w="434" w:type="dxa"/>
            <w:tcBorders>
              <w:top w:val="single" w:sz="12" w:space="0" w:color="auto"/>
            </w:tcBorders>
            <w:shd w:val="clear" w:color="auto" w:fill="auto"/>
          </w:tcPr>
          <w:p w14:paraId="1C719AD7" w14:textId="77777777" w:rsidR="00082D6A" w:rsidRPr="00082D6A" w:rsidRDefault="00082D6A" w:rsidP="00082D6A">
            <w:pPr>
              <w:spacing w:before="40" w:after="120"/>
              <w:ind w:right="113"/>
              <w:rPr>
                <w:rFonts w:cs="Times New Roman"/>
              </w:rPr>
            </w:pPr>
          </w:p>
        </w:tc>
        <w:tc>
          <w:tcPr>
            <w:tcW w:w="1666" w:type="dxa"/>
            <w:tcBorders>
              <w:top w:val="single" w:sz="12" w:space="0" w:color="auto"/>
            </w:tcBorders>
            <w:shd w:val="clear" w:color="auto" w:fill="auto"/>
          </w:tcPr>
          <w:p w14:paraId="4D4DEC31" w14:textId="77777777" w:rsidR="00082D6A" w:rsidRPr="00082D6A" w:rsidRDefault="00082D6A" w:rsidP="00082D6A">
            <w:pPr>
              <w:spacing w:before="40" w:after="120"/>
              <w:ind w:right="113"/>
              <w:rPr>
                <w:rFonts w:cs="Times New Roman"/>
                <w:iCs/>
              </w:rPr>
            </w:pPr>
          </w:p>
        </w:tc>
        <w:tc>
          <w:tcPr>
            <w:tcW w:w="3360" w:type="dxa"/>
            <w:tcBorders>
              <w:top w:val="single" w:sz="12" w:space="0" w:color="auto"/>
            </w:tcBorders>
            <w:shd w:val="clear" w:color="auto" w:fill="auto"/>
          </w:tcPr>
          <w:p w14:paraId="416AF595" w14:textId="77777777" w:rsidR="00082D6A" w:rsidRPr="00082D6A" w:rsidRDefault="00082D6A" w:rsidP="00082D6A">
            <w:pPr>
              <w:spacing w:before="40" w:after="120"/>
              <w:ind w:right="113"/>
              <w:rPr>
                <w:rFonts w:cs="Times New Roman"/>
                <w:iCs/>
              </w:rPr>
            </w:pPr>
          </w:p>
        </w:tc>
        <w:tc>
          <w:tcPr>
            <w:tcW w:w="2045" w:type="dxa"/>
            <w:tcBorders>
              <w:top w:val="single" w:sz="12" w:space="0" w:color="auto"/>
            </w:tcBorders>
            <w:shd w:val="clear" w:color="auto" w:fill="auto"/>
          </w:tcPr>
          <w:p w14:paraId="3F5C308B" w14:textId="77777777" w:rsidR="00082D6A" w:rsidRPr="00082D6A" w:rsidRDefault="00082D6A" w:rsidP="00082D6A">
            <w:pPr>
              <w:spacing w:before="40" w:after="120"/>
              <w:ind w:right="113"/>
              <w:rPr>
                <w:rFonts w:cs="Times New Roman"/>
                <w:iCs/>
              </w:rPr>
            </w:pPr>
          </w:p>
        </w:tc>
        <w:tc>
          <w:tcPr>
            <w:tcW w:w="1216" w:type="dxa"/>
            <w:tcBorders>
              <w:top w:val="single" w:sz="12" w:space="0" w:color="auto"/>
            </w:tcBorders>
            <w:shd w:val="clear" w:color="auto" w:fill="auto"/>
          </w:tcPr>
          <w:p w14:paraId="4EBF0F0D" w14:textId="77777777" w:rsidR="00082D6A" w:rsidRPr="00082D6A" w:rsidRDefault="00082D6A" w:rsidP="00082D6A">
            <w:pPr>
              <w:spacing w:before="40" w:after="120"/>
              <w:ind w:right="113"/>
              <w:rPr>
                <w:rFonts w:cs="Times New Roman"/>
                <w:iCs/>
              </w:rPr>
            </w:pPr>
          </w:p>
        </w:tc>
        <w:tc>
          <w:tcPr>
            <w:tcW w:w="916" w:type="dxa"/>
            <w:tcBorders>
              <w:top w:val="single" w:sz="12" w:space="0" w:color="auto"/>
            </w:tcBorders>
            <w:shd w:val="clear" w:color="auto" w:fill="auto"/>
          </w:tcPr>
          <w:p w14:paraId="12B1354D" w14:textId="77777777" w:rsidR="00082D6A" w:rsidRPr="00082D6A" w:rsidRDefault="00082D6A" w:rsidP="00082D6A">
            <w:pPr>
              <w:spacing w:before="40" w:after="120"/>
              <w:ind w:right="113"/>
              <w:rPr>
                <w:rFonts w:cs="Times New Roman"/>
                <w:iCs/>
              </w:rPr>
            </w:pPr>
          </w:p>
        </w:tc>
      </w:tr>
      <w:tr w:rsidR="007F40FD" w:rsidRPr="00082D6A" w14:paraId="3C7E43AF" w14:textId="77777777" w:rsidTr="007F40FD">
        <w:tc>
          <w:tcPr>
            <w:tcW w:w="434" w:type="dxa"/>
            <w:shd w:val="clear" w:color="auto" w:fill="auto"/>
          </w:tcPr>
          <w:p w14:paraId="17AE19EB" w14:textId="77777777" w:rsidR="00BF41F8" w:rsidRPr="00082D6A" w:rsidRDefault="00BF41F8" w:rsidP="00082D6A">
            <w:pPr>
              <w:spacing w:before="40" w:after="120"/>
              <w:ind w:right="113"/>
              <w:rPr>
                <w:rFonts w:cs="Times New Roman"/>
                <w:lang w:val="en-GB"/>
              </w:rPr>
            </w:pPr>
            <w:r w:rsidRPr="00082D6A">
              <w:rPr>
                <w:rFonts w:cs="Times New Roman"/>
              </w:rPr>
              <w:t>1.</w:t>
            </w:r>
          </w:p>
        </w:tc>
        <w:tc>
          <w:tcPr>
            <w:tcW w:w="1666" w:type="dxa"/>
            <w:shd w:val="clear" w:color="auto" w:fill="auto"/>
          </w:tcPr>
          <w:p w14:paraId="0D250DA3" w14:textId="77777777" w:rsidR="00BF41F8" w:rsidRPr="00082D6A" w:rsidRDefault="00BF41F8" w:rsidP="00082D6A">
            <w:pPr>
              <w:spacing w:before="40" w:after="120"/>
              <w:ind w:right="113"/>
              <w:rPr>
                <w:rFonts w:cs="Times New Roman"/>
                <w:lang w:val="en-GB"/>
              </w:rPr>
            </w:pPr>
            <w:r w:rsidRPr="00082D6A">
              <w:rPr>
                <w:rFonts w:cs="Times New Roman"/>
              </w:rPr>
              <w:t>Армения</w:t>
            </w:r>
          </w:p>
        </w:tc>
        <w:tc>
          <w:tcPr>
            <w:tcW w:w="3360" w:type="dxa"/>
            <w:shd w:val="clear" w:color="auto" w:fill="auto"/>
          </w:tcPr>
          <w:p w14:paraId="6188E1B5" w14:textId="77777777" w:rsidR="00BF41F8" w:rsidRPr="00082D6A" w:rsidRDefault="00BF41F8" w:rsidP="00082D6A">
            <w:pPr>
              <w:spacing w:before="40" w:after="120"/>
              <w:ind w:right="113"/>
              <w:rPr>
                <w:rFonts w:cs="Times New Roman"/>
                <w:lang w:val="en-GB"/>
              </w:rPr>
            </w:pPr>
            <w:r w:rsidRPr="00082D6A">
              <w:rPr>
                <w:rFonts w:cs="Times New Roman"/>
              </w:rPr>
              <w:t>Укрепление национального превентивного механизма</w:t>
            </w:r>
          </w:p>
        </w:tc>
        <w:tc>
          <w:tcPr>
            <w:tcW w:w="2045" w:type="dxa"/>
            <w:shd w:val="clear" w:color="auto" w:fill="auto"/>
          </w:tcPr>
          <w:p w14:paraId="5B47BF22" w14:textId="77777777" w:rsidR="00BF41F8" w:rsidRPr="00082D6A" w:rsidRDefault="00BF41F8" w:rsidP="00082D6A">
            <w:pPr>
              <w:spacing w:before="40" w:after="120"/>
              <w:ind w:right="113"/>
              <w:rPr>
                <w:rFonts w:cs="Times New Roman"/>
              </w:rPr>
            </w:pPr>
            <w:r w:rsidRPr="00082D6A">
              <w:rPr>
                <w:rFonts w:cs="Times New Roman"/>
              </w:rPr>
              <w:t>Международная организация за реформу уголовного правосудия</w:t>
            </w:r>
          </w:p>
        </w:tc>
        <w:tc>
          <w:tcPr>
            <w:tcW w:w="1216" w:type="dxa"/>
            <w:shd w:val="clear" w:color="auto" w:fill="auto"/>
          </w:tcPr>
          <w:p w14:paraId="6A7C6825" w14:textId="77777777" w:rsidR="00BF41F8" w:rsidRPr="00082D6A" w:rsidRDefault="00BF41F8" w:rsidP="00082D6A">
            <w:pPr>
              <w:spacing w:before="40" w:after="120"/>
              <w:ind w:right="113"/>
              <w:rPr>
                <w:rFonts w:cs="Times New Roman"/>
                <w:lang w:val="en-GB"/>
              </w:rPr>
            </w:pPr>
            <w:r w:rsidRPr="00082D6A">
              <w:rPr>
                <w:rFonts w:cs="Times New Roman"/>
              </w:rPr>
              <w:t>2016 год</w:t>
            </w:r>
          </w:p>
        </w:tc>
        <w:tc>
          <w:tcPr>
            <w:tcW w:w="916" w:type="dxa"/>
            <w:shd w:val="clear" w:color="auto" w:fill="auto"/>
          </w:tcPr>
          <w:p w14:paraId="41B449C1" w14:textId="77777777" w:rsidR="00BF41F8" w:rsidRPr="00082D6A" w:rsidRDefault="00BF41F8" w:rsidP="00082D6A">
            <w:pPr>
              <w:spacing w:before="40" w:after="120"/>
              <w:ind w:right="113"/>
              <w:rPr>
                <w:rFonts w:cs="Times New Roman"/>
                <w:lang w:val="en-GB"/>
              </w:rPr>
            </w:pPr>
            <w:r w:rsidRPr="00082D6A">
              <w:rPr>
                <w:rFonts w:cs="Times New Roman"/>
              </w:rPr>
              <w:t>25 000,00</w:t>
            </w:r>
          </w:p>
        </w:tc>
      </w:tr>
      <w:tr w:rsidR="007F40FD" w:rsidRPr="00082D6A" w14:paraId="69C96A15" w14:textId="77777777" w:rsidTr="007F40FD">
        <w:tc>
          <w:tcPr>
            <w:tcW w:w="434" w:type="dxa"/>
            <w:shd w:val="clear" w:color="auto" w:fill="auto"/>
          </w:tcPr>
          <w:p w14:paraId="52F770DB" w14:textId="77777777" w:rsidR="00BF41F8" w:rsidRPr="00082D6A" w:rsidRDefault="00BF41F8" w:rsidP="00082D6A">
            <w:pPr>
              <w:spacing w:before="40" w:after="120"/>
              <w:ind w:right="113"/>
              <w:rPr>
                <w:rFonts w:cs="Times New Roman"/>
                <w:lang w:val="en-GB"/>
              </w:rPr>
            </w:pPr>
            <w:r w:rsidRPr="00082D6A">
              <w:rPr>
                <w:rFonts w:cs="Times New Roman"/>
              </w:rPr>
              <w:t>2.</w:t>
            </w:r>
          </w:p>
        </w:tc>
        <w:tc>
          <w:tcPr>
            <w:tcW w:w="1666" w:type="dxa"/>
            <w:shd w:val="clear" w:color="auto" w:fill="auto"/>
          </w:tcPr>
          <w:p w14:paraId="79B16B0E" w14:textId="77777777" w:rsidR="00BF41F8" w:rsidRPr="00082D6A" w:rsidRDefault="00BF41F8" w:rsidP="00082D6A">
            <w:pPr>
              <w:spacing w:before="40" w:after="120"/>
              <w:ind w:right="113"/>
              <w:rPr>
                <w:rFonts w:cs="Times New Roman"/>
                <w:lang w:val="en-GB"/>
              </w:rPr>
            </w:pPr>
            <w:r w:rsidRPr="00082D6A">
              <w:rPr>
                <w:rFonts w:cs="Times New Roman"/>
              </w:rPr>
              <w:t>Армения</w:t>
            </w:r>
          </w:p>
        </w:tc>
        <w:tc>
          <w:tcPr>
            <w:tcW w:w="3360" w:type="dxa"/>
            <w:shd w:val="clear" w:color="auto" w:fill="auto"/>
          </w:tcPr>
          <w:p w14:paraId="2664EEB3" w14:textId="77777777" w:rsidR="00BF41F8" w:rsidRPr="00082D6A" w:rsidRDefault="00BF41F8" w:rsidP="00082D6A">
            <w:pPr>
              <w:spacing w:before="40" w:after="120"/>
              <w:ind w:right="113"/>
              <w:rPr>
                <w:rFonts w:cs="Times New Roman"/>
              </w:rPr>
            </w:pPr>
            <w:r w:rsidRPr="00082D6A">
              <w:rPr>
                <w:rFonts w:cs="Times New Roman"/>
              </w:rPr>
              <w:t xml:space="preserve">Укрепление потенциала членов национального превентивного механизма за счет профессиональной подготовки и приобретения оборудования, повышение осведомленности о мандате </w:t>
            </w:r>
          </w:p>
        </w:tc>
        <w:tc>
          <w:tcPr>
            <w:tcW w:w="2045" w:type="dxa"/>
            <w:shd w:val="clear" w:color="auto" w:fill="auto"/>
          </w:tcPr>
          <w:p w14:paraId="09261130" w14:textId="77777777" w:rsidR="00BF41F8" w:rsidRPr="00082D6A" w:rsidRDefault="00BF41F8" w:rsidP="00082D6A">
            <w:pPr>
              <w:spacing w:before="40" w:after="120"/>
              <w:ind w:right="113"/>
              <w:rPr>
                <w:rFonts w:cs="Times New Roman"/>
              </w:rPr>
            </w:pPr>
            <w:r w:rsidRPr="00082D6A">
              <w:rPr>
                <w:rFonts w:cs="Times New Roman"/>
              </w:rPr>
              <w:t>Защитник прав человека Республики Армения</w:t>
            </w:r>
          </w:p>
        </w:tc>
        <w:tc>
          <w:tcPr>
            <w:tcW w:w="1216" w:type="dxa"/>
            <w:shd w:val="clear" w:color="auto" w:fill="auto"/>
          </w:tcPr>
          <w:p w14:paraId="146E0ED8" w14:textId="77777777" w:rsidR="00BF41F8" w:rsidRPr="00082D6A" w:rsidRDefault="00BF41F8" w:rsidP="00082D6A">
            <w:pPr>
              <w:spacing w:before="40" w:after="120"/>
              <w:ind w:right="113"/>
              <w:rPr>
                <w:rFonts w:cs="Times New Roman"/>
                <w:lang w:val="en-GB"/>
              </w:rPr>
            </w:pPr>
            <w:r w:rsidRPr="00082D6A">
              <w:rPr>
                <w:rFonts w:cs="Times New Roman"/>
              </w:rPr>
              <w:t>2018 год</w:t>
            </w:r>
          </w:p>
        </w:tc>
        <w:tc>
          <w:tcPr>
            <w:tcW w:w="916" w:type="dxa"/>
            <w:shd w:val="clear" w:color="auto" w:fill="auto"/>
          </w:tcPr>
          <w:p w14:paraId="5D3C34FB" w14:textId="77777777" w:rsidR="00BF41F8" w:rsidRPr="00082D6A" w:rsidRDefault="00BF41F8" w:rsidP="00082D6A">
            <w:pPr>
              <w:spacing w:before="40" w:after="120"/>
              <w:ind w:right="113"/>
              <w:rPr>
                <w:rFonts w:cs="Times New Roman"/>
                <w:lang w:val="en-GB"/>
              </w:rPr>
            </w:pPr>
            <w:r w:rsidRPr="00082D6A">
              <w:rPr>
                <w:rFonts w:cs="Times New Roman"/>
              </w:rPr>
              <w:t>24 985,00</w:t>
            </w:r>
          </w:p>
        </w:tc>
      </w:tr>
      <w:tr w:rsidR="007F40FD" w:rsidRPr="00082D6A" w14:paraId="201BF32F" w14:textId="77777777" w:rsidTr="007F40FD">
        <w:tc>
          <w:tcPr>
            <w:tcW w:w="434" w:type="dxa"/>
            <w:shd w:val="clear" w:color="auto" w:fill="auto"/>
          </w:tcPr>
          <w:p w14:paraId="6EF78CDB" w14:textId="77777777" w:rsidR="00BF41F8" w:rsidRPr="00082D6A" w:rsidRDefault="00BF41F8" w:rsidP="00082D6A">
            <w:pPr>
              <w:spacing w:before="40" w:after="120"/>
              <w:ind w:right="113"/>
              <w:rPr>
                <w:rFonts w:cs="Times New Roman"/>
                <w:lang w:val="en-GB"/>
              </w:rPr>
            </w:pPr>
            <w:r w:rsidRPr="00082D6A">
              <w:rPr>
                <w:rFonts w:cs="Times New Roman"/>
              </w:rPr>
              <w:t>3.</w:t>
            </w:r>
          </w:p>
        </w:tc>
        <w:tc>
          <w:tcPr>
            <w:tcW w:w="1666" w:type="dxa"/>
            <w:shd w:val="clear" w:color="auto" w:fill="auto"/>
          </w:tcPr>
          <w:p w14:paraId="29E3969C" w14:textId="77777777" w:rsidR="00BF41F8" w:rsidRPr="00082D6A" w:rsidRDefault="00BF41F8" w:rsidP="00082D6A">
            <w:pPr>
              <w:spacing w:before="40" w:after="120"/>
              <w:ind w:right="113"/>
              <w:rPr>
                <w:rFonts w:cs="Times New Roman"/>
                <w:lang w:val="en-GB"/>
              </w:rPr>
            </w:pPr>
            <w:r w:rsidRPr="00082D6A">
              <w:rPr>
                <w:rFonts w:cs="Times New Roman"/>
              </w:rPr>
              <w:t>Армения</w:t>
            </w:r>
          </w:p>
        </w:tc>
        <w:tc>
          <w:tcPr>
            <w:tcW w:w="3360" w:type="dxa"/>
            <w:shd w:val="clear" w:color="auto" w:fill="auto"/>
          </w:tcPr>
          <w:p w14:paraId="1B15ABA0" w14:textId="77777777" w:rsidR="00BF41F8" w:rsidRPr="00082D6A" w:rsidRDefault="00BF41F8" w:rsidP="00082D6A">
            <w:pPr>
              <w:spacing w:before="40" w:after="120"/>
              <w:ind w:right="113"/>
              <w:rPr>
                <w:rFonts w:cs="Times New Roman"/>
              </w:rPr>
            </w:pPr>
            <w:r w:rsidRPr="00082D6A">
              <w:rPr>
                <w:rFonts w:cs="Times New Roman"/>
              </w:rPr>
              <w:t>Повышение осведомленности о деятельности национального превентивного механизма, укрепление навыков сотрудников в</w:t>
            </w:r>
            <w:r w:rsidR="00EA7FAE">
              <w:rPr>
                <w:rFonts w:cs="Times New Roman"/>
              </w:rPr>
              <w:t> </w:t>
            </w:r>
            <w:r w:rsidRPr="00082D6A">
              <w:rPr>
                <w:rFonts w:cs="Times New Roman"/>
              </w:rPr>
              <w:t>плане методологии проведения посещений</w:t>
            </w:r>
          </w:p>
        </w:tc>
        <w:tc>
          <w:tcPr>
            <w:tcW w:w="2045" w:type="dxa"/>
            <w:shd w:val="clear" w:color="auto" w:fill="auto"/>
          </w:tcPr>
          <w:p w14:paraId="2965E182" w14:textId="77777777" w:rsidR="00BF41F8" w:rsidRPr="00082D6A" w:rsidRDefault="00BF41F8" w:rsidP="00082D6A">
            <w:pPr>
              <w:spacing w:before="40" w:after="120"/>
              <w:ind w:right="113"/>
              <w:rPr>
                <w:rFonts w:cs="Times New Roman"/>
              </w:rPr>
            </w:pPr>
            <w:r w:rsidRPr="00082D6A">
              <w:rPr>
                <w:rFonts w:cs="Times New Roman"/>
              </w:rPr>
              <w:t xml:space="preserve">Защитник прав человека Республики Армения </w:t>
            </w:r>
          </w:p>
        </w:tc>
        <w:tc>
          <w:tcPr>
            <w:tcW w:w="1216" w:type="dxa"/>
            <w:shd w:val="clear" w:color="auto" w:fill="auto"/>
          </w:tcPr>
          <w:p w14:paraId="4488FD89" w14:textId="77777777" w:rsidR="00BF41F8" w:rsidRPr="00082D6A" w:rsidRDefault="00BF41F8" w:rsidP="00082D6A">
            <w:pPr>
              <w:spacing w:before="40" w:after="120"/>
              <w:ind w:right="113"/>
              <w:rPr>
                <w:rFonts w:cs="Times New Roman"/>
                <w:lang w:val="en-GB"/>
              </w:rPr>
            </w:pPr>
            <w:r w:rsidRPr="00082D6A">
              <w:rPr>
                <w:rFonts w:cs="Times New Roman"/>
              </w:rPr>
              <w:t>2019 год</w:t>
            </w:r>
          </w:p>
        </w:tc>
        <w:tc>
          <w:tcPr>
            <w:tcW w:w="916" w:type="dxa"/>
            <w:shd w:val="clear" w:color="auto" w:fill="auto"/>
          </w:tcPr>
          <w:p w14:paraId="56734B48" w14:textId="77777777" w:rsidR="00BF41F8" w:rsidRPr="00082D6A" w:rsidRDefault="00BF41F8" w:rsidP="00082D6A">
            <w:pPr>
              <w:spacing w:before="40" w:after="120"/>
              <w:ind w:right="113"/>
              <w:rPr>
                <w:rFonts w:cs="Times New Roman"/>
                <w:lang w:val="en-GB"/>
              </w:rPr>
            </w:pPr>
            <w:r w:rsidRPr="00082D6A">
              <w:rPr>
                <w:rFonts w:cs="Times New Roman"/>
              </w:rPr>
              <w:t>23 160,00</w:t>
            </w:r>
          </w:p>
        </w:tc>
      </w:tr>
      <w:tr w:rsidR="007F40FD" w:rsidRPr="00082D6A" w14:paraId="49A41BF4" w14:textId="77777777" w:rsidTr="007F40FD">
        <w:tc>
          <w:tcPr>
            <w:tcW w:w="434" w:type="dxa"/>
            <w:shd w:val="clear" w:color="auto" w:fill="auto"/>
          </w:tcPr>
          <w:p w14:paraId="6B4D065F" w14:textId="77777777" w:rsidR="00BF41F8" w:rsidRPr="00082D6A" w:rsidRDefault="00BF41F8" w:rsidP="00082D6A">
            <w:pPr>
              <w:spacing w:before="40" w:after="120"/>
              <w:ind w:right="113"/>
              <w:rPr>
                <w:rFonts w:cs="Times New Roman"/>
                <w:lang w:val="en-GB"/>
              </w:rPr>
            </w:pPr>
            <w:r w:rsidRPr="00082D6A">
              <w:rPr>
                <w:rFonts w:cs="Times New Roman"/>
              </w:rPr>
              <w:t>4.</w:t>
            </w:r>
          </w:p>
        </w:tc>
        <w:tc>
          <w:tcPr>
            <w:tcW w:w="1666" w:type="dxa"/>
            <w:shd w:val="clear" w:color="auto" w:fill="auto"/>
          </w:tcPr>
          <w:p w14:paraId="04FA627A" w14:textId="77777777" w:rsidR="00BF41F8" w:rsidRPr="00082D6A" w:rsidRDefault="00BF41F8" w:rsidP="00082D6A">
            <w:pPr>
              <w:spacing w:before="40" w:after="120"/>
              <w:ind w:right="113"/>
              <w:rPr>
                <w:rFonts w:cs="Times New Roman"/>
                <w:lang w:val="en-GB"/>
              </w:rPr>
            </w:pPr>
            <w:r w:rsidRPr="00082D6A">
              <w:rPr>
                <w:rFonts w:cs="Times New Roman"/>
              </w:rPr>
              <w:t>Армения</w:t>
            </w:r>
          </w:p>
        </w:tc>
        <w:tc>
          <w:tcPr>
            <w:tcW w:w="3360" w:type="dxa"/>
            <w:shd w:val="clear" w:color="auto" w:fill="auto"/>
          </w:tcPr>
          <w:p w14:paraId="14A08E75" w14:textId="77777777" w:rsidR="00BF41F8" w:rsidRPr="00082D6A" w:rsidRDefault="00BF41F8" w:rsidP="00082D6A">
            <w:pPr>
              <w:spacing w:before="40" w:after="120"/>
              <w:ind w:right="113"/>
              <w:rPr>
                <w:rFonts w:cs="Times New Roman"/>
              </w:rPr>
            </w:pPr>
            <w:r w:rsidRPr="00082D6A">
              <w:rPr>
                <w:rFonts w:cs="Times New Roman"/>
              </w:rPr>
              <w:t xml:space="preserve">Укрепление профессионального потенциала </w:t>
            </w:r>
            <w:proofErr w:type="spellStart"/>
            <w:r w:rsidRPr="00082D6A">
              <w:rPr>
                <w:rFonts w:cs="Times New Roman"/>
              </w:rPr>
              <w:t>НПМ</w:t>
            </w:r>
            <w:proofErr w:type="spellEnd"/>
            <w:r w:rsidRPr="00082D6A">
              <w:rPr>
                <w:rFonts w:cs="Times New Roman"/>
              </w:rPr>
              <w:t>, повышение осведомленности о его роли и</w:t>
            </w:r>
            <w:r w:rsidR="00EA7FAE">
              <w:rPr>
                <w:rFonts w:cs="Times New Roman"/>
              </w:rPr>
              <w:t> </w:t>
            </w:r>
            <w:r w:rsidRPr="00082D6A">
              <w:rPr>
                <w:rFonts w:cs="Times New Roman"/>
              </w:rPr>
              <w:t>деятельности и обучение сотрудников международным стандартам</w:t>
            </w:r>
          </w:p>
        </w:tc>
        <w:tc>
          <w:tcPr>
            <w:tcW w:w="2045" w:type="dxa"/>
            <w:shd w:val="clear" w:color="auto" w:fill="auto"/>
          </w:tcPr>
          <w:p w14:paraId="6E85D174" w14:textId="77777777" w:rsidR="00BF41F8" w:rsidRPr="00082D6A" w:rsidRDefault="00BF41F8" w:rsidP="00082D6A">
            <w:pPr>
              <w:spacing w:before="40" w:after="120"/>
              <w:ind w:right="113"/>
              <w:rPr>
                <w:rFonts w:cs="Times New Roman"/>
              </w:rPr>
            </w:pPr>
            <w:r w:rsidRPr="00082D6A">
              <w:rPr>
                <w:rFonts w:cs="Times New Roman"/>
              </w:rPr>
              <w:t>Защитник прав человека Республики Армения</w:t>
            </w:r>
          </w:p>
        </w:tc>
        <w:tc>
          <w:tcPr>
            <w:tcW w:w="1216" w:type="dxa"/>
            <w:shd w:val="clear" w:color="auto" w:fill="auto"/>
          </w:tcPr>
          <w:p w14:paraId="1EC13CC3" w14:textId="77777777" w:rsidR="00BF41F8" w:rsidRPr="00082D6A" w:rsidRDefault="00BF41F8" w:rsidP="00082D6A">
            <w:pPr>
              <w:spacing w:before="40" w:after="120"/>
              <w:ind w:right="113"/>
              <w:rPr>
                <w:rFonts w:cs="Times New Roman"/>
                <w:lang w:val="en-GB"/>
              </w:rPr>
            </w:pPr>
            <w:r w:rsidRPr="00082D6A">
              <w:rPr>
                <w:rFonts w:cs="Times New Roman"/>
              </w:rPr>
              <w:t>2020 год</w:t>
            </w:r>
          </w:p>
        </w:tc>
        <w:tc>
          <w:tcPr>
            <w:tcW w:w="916" w:type="dxa"/>
            <w:shd w:val="clear" w:color="auto" w:fill="auto"/>
          </w:tcPr>
          <w:p w14:paraId="7644D4C9" w14:textId="77777777" w:rsidR="00BF41F8" w:rsidRPr="00082D6A" w:rsidRDefault="00BF41F8" w:rsidP="00082D6A">
            <w:pPr>
              <w:spacing w:before="40" w:after="120"/>
              <w:ind w:right="113"/>
              <w:rPr>
                <w:rFonts w:cs="Times New Roman"/>
                <w:lang w:val="en-GB"/>
              </w:rPr>
            </w:pPr>
            <w:r w:rsidRPr="00082D6A">
              <w:rPr>
                <w:rFonts w:cs="Times New Roman"/>
              </w:rPr>
              <w:t>16 765,00</w:t>
            </w:r>
          </w:p>
        </w:tc>
      </w:tr>
      <w:tr w:rsidR="007F40FD" w:rsidRPr="00082D6A" w14:paraId="514AF30D" w14:textId="77777777" w:rsidTr="007F40FD">
        <w:tc>
          <w:tcPr>
            <w:tcW w:w="434" w:type="dxa"/>
            <w:shd w:val="clear" w:color="auto" w:fill="auto"/>
          </w:tcPr>
          <w:p w14:paraId="37D14013" w14:textId="77777777" w:rsidR="00BF41F8" w:rsidRPr="00082D6A" w:rsidRDefault="00BF41F8" w:rsidP="00082D6A">
            <w:pPr>
              <w:spacing w:before="40" w:after="120"/>
              <w:ind w:right="113"/>
              <w:rPr>
                <w:rFonts w:cs="Times New Roman"/>
                <w:lang w:val="en-GB"/>
              </w:rPr>
            </w:pPr>
            <w:r w:rsidRPr="00082D6A">
              <w:rPr>
                <w:rFonts w:cs="Times New Roman"/>
              </w:rPr>
              <w:t>5.</w:t>
            </w:r>
          </w:p>
        </w:tc>
        <w:tc>
          <w:tcPr>
            <w:tcW w:w="1666" w:type="dxa"/>
            <w:shd w:val="clear" w:color="auto" w:fill="auto"/>
          </w:tcPr>
          <w:p w14:paraId="7193E9F9" w14:textId="77777777" w:rsidR="00BF41F8" w:rsidRPr="00082D6A" w:rsidRDefault="00BF41F8" w:rsidP="00082D6A">
            <w:pPr>
              <w:spacing w:before="40" w:after="120"/>
              <w:ind w:right="113"/>
              <w:rPr>
                <w:rFonts w:cs="Times New Roman"/>
                <w:lang w:val="en-GB"/>
              </w:rPr>
            </w:pPr>
            <w:r w:rsidRPr="00082D6A">
              <w:rPr>
                <w:rFonts w:cs="Times New Roman"/>
              </w:rPr>
              <w:t>Аргентина</w:t>
            </w:r>
          </w:p>
        </w:tc>
        <w:tc>
          <w:tcPr>
            <w:tcW w:w="3360" w:type="dxa"/>
            <w:shd w:val="clear" w:color="auto" w:fill="auto"/>
          </w:tcPr>
          <w:p w14:paraId="5283E3D3" w14:textId="77777777" w:rsidR="00BF41F8" w:rsidRPr="00082D6A" w:rsidRDefault="00BF41F8" w:rsidP="00082D6A">
            <w:pPr>
              <w:spacing w:before="40" w:after="120"/>
              <w:ind w:right="113"/>
              <w:rPr>
                <w:rFonts w:cs="Times New Roman"/>
              </w:rPr>
            </w:pPr>
            <w:r w:rsidRPr="00082D6A">
              <w:rPr>
                <w:rFonts w:cs="Times New Roman"/>
              </w:rPr>
              <w:t>Правовая реформа, направленная на</w:t>
            </w:r>
            <w:r w:rsidR="00EA7FAE">
              <w:rPr>
                <w:rFonts w:cs="Times New Roman"/>
              </w:rPr>
              <w:t> </w:t>
            </w:r>
            <w:r w:rsidRPr="00082D6A">
              <w:rPr>
                <w:rFonts w:cs="Times New Roman"/>
              </w:rPr>
              <w:t>создание национального превентивного механизма в</w:t>
            </w:r>
            <w:r w:rsidR="00EA7FAE">
              <w:rPr>
                <w:rFonts w:cs="Times New Roman"/>
              </w:rPr>
              <w:t> </w:t>
            </w:r>
            <w:proofErr w:type="spellStart"/>
            <w:r w:rsidRPr="00082D6A">
              <w:rPr>
                <w:rFonts w:cs="Times New Roman"/>
              </w:rPr>
              <w:t>Тукумане</w:t>
            </w:r>
            <w:proofErr w:type="spellEnd"/>
            <w:r w:rsidRPr="00082D6A">
              <w:rPr>
                <w:rFonts w:cs="Times New Roman"/>
              </w:rPr>
              <w:t xml:space="preserve"> и подготовку судей, сотрудников пенитенциарной системы и социальных работников по</w:t>
            </w:r>
            <w:r w:rsidR="00EA7FAE">
              <w:rPr>
                <w:rFonts w:cs="Times New Roman"/>
              </w:rPr>
              <w:t> </w:t>
            </w:r>
            <w:r w:rsidRPr="00082D6A">
              <w:rPr>
                <w:rFonts w:cs="Times New Roman"/>
              </w:rPr>
              <w:t>вопросам прав заключенных</w:t>
            </w:r>
          </w:p>
        </w:tc>
        <w:tc>
          <w:tcPr>
            <w:tcW w:w="2045" w:type="dxa"/>
            <w:shd w:val="clear" w:color="auto" w:fill="auto"/>
          </w:tcPr>
          <w:p w14:paraId="28C804EC" w14:textId="77777777" w:rsidR="00BF41F8" w:rsidRPr="00082D6A" w:rsidRDefault="00BF41F8" w:rsidP="00082D6A">
            <w:pPr>
              <w:spacing w:before="40" w:after="120"/>
              <w:ind w:right="113"/>
              <w:rPr>
                <w:rFonts w:cs="Times New Roman"/>
              </w:rPr>
            </w:pPr>
            <w:r w:rsidRPr="00082D6A">
              <w:rPr>
                <w:rFonts w:cs="Times New Roman"/>
              </w:rPr>
              <w:t>Организация «Адвокаты северо-запада Аргентины в</w:t>
            </w:r>
            <w:r w:rsidRPr="00082D6A">
              <w:rPr>
                <w:rFonts w:cs="Times New Roman"/>
                <w:lang w:val="en-GB"/>
              </w:rPr>
              <w:t> </w:t>
            </w:r>
            <w:r w:rsidRPr="00082D6A">
              <w:rPr>
                <w:rFonts w:cs="Times New Roman"/>
              </w:rPr>
              <w:t>сфере прав человека и социальных исследований»</w:t>
            </w:r>
          </w:p>
        </w:tc>
        <w:tc>
          <w:tcPr>
            <w:tcW w:w="1216" w:type="dxa"/>
            <w:shd w:val="clear" w:color="auto" w:fill="auto"/>
          </w:tcPr>
          <w:p w14:paraId="1C71A176" w14:textId="77777777" w:rsidR="00BF41F8" w:rsidRPr="00082D6A" w:rsidRDefault="00BF41F8" w:rsidP="00082D6A">
            <w:pPr>
              <w:spacing w:before="40" w:after="120"/>
              <w:ind w:right="113"/>
              <w:rPr>
                <w:rFonts w:cs="Times New Roman"/>
                <w:lang w:val="en-GB"/>
              </w:rPr>
            </w:pPr>
            <w:r w:rsidRPr="00082D6A">
              <w:rPr>
                <w:rFonts w:cs="Times New Roman"/>
              </w:rPr>
              <w:t>2015 год</w:t>
            </w:r>
          </w:p>
        </w:tc>
        <w:tc>
          <w:tcPr>
            <w:tcW w:w="916" w:type="dxa"/>
            <w:shd w:val="clear" w:color="auto" w:fill="auto"/>
          </w:tcPr>
          <w:p w14:paraId="4E4BE988" w14:textId="77777777" w:rsidR="00BF41F8" w:rsidRPr="00082D6A" w:rsidRDefault="00BF41F8" w:rsidP="00082D6A">
            <w:pPr>
              <w:spacing w:before="40" w:after="120"/>
              <w:ind w:right="113"/>
              <w:rPr>
                <w:rFonts w:cs="Times New Roman"/>
                <w:lang w:val="en-GB"/>
              </w:rPr>
            </w:pPr>
            <w:r w:rsidRPr="00082D6A">
              <w:rPr>
                <w:rFonts w:cs="Times New Roman"/>
              </w:rPr>
              <w:t>35 000,00</w:t>
            </w:r>
          </w:p>
        </w:tc>
      </w:tr>
      <w:tr w:rsidR="007F40FD" w:rsidRPr="00082D6A" w14:paraId="4BB3630E" w14:textId="77777777" w:rsidTr="007F40FD">
        <w:tc>
          <w:tcPr>
            <w:tcW w:w="434" w:type="dxa"/>
            <w:shd w:val="clear" w:color="auto" w:fill="auto"/>
          </w:tcPr>
          <w:p w14:paraId="435B2219" w14:textId="77777777" w:rsidR="00BF41F8" w:rsidRPr="00082D6A" w:rsidDel="002776C0" w:rsidRDefault="00BF41F8" w:rsidP="00082D6A">
            <w:pPr>
              <w:spacing w:before="40" w:after="120"/>
              <w:ind w:right="113"/>
              <w:rPr>
                <w:rFonts w:cs="Times New Roman"/>
                <w:lang w:val="en-GB"/>
              </w:rPr>
            </w:pPr>
            <w:r w:rsidRPr="00082D6A">
              <w:rPr>
                <w:rFonts w:cs="Times New Roman"/>
              </w:rPr>
              <w:t>6.</w:t>
            </w:r>
          </w:p>
        </w:tc>
        <w:tc>
          <w:tcPr>
            <w:tcW w:w="1666" w:type="dxa"/>
            <w:shd w:val="clear" w:color="auto" w:fill="auto"/>
          </w:tcPr>
          <w:p w14:paraId="1A37F3E6" w14:textId="77777777" w:rsidR="00BF41F8" w:rsidRPr="00082D6A" w:rsidRDefault="00BF41F8" w:rsidP="00082D6A">
            <w:pPr>
              <w:spacing w:before="40" w:after="120"/>
              <w:ind w:right="113"/>
              <w:rPr>
                <w:rFonts w:cs="Times New Roman"/>
                <w:lang w:val="en-GB"/>
              </w:rPr>
            </w:pPr>
            <w:r w:rsidRPr="00082D6A">
              <w:rPr>
                <w:rFonts w:cs="Times New Roman"/>
              </w:rPr>
              <w:t>Аргентина</w:t>
            </w:r>
          </w:p>
        </w:tc>
        <w:tc>
          <w:tcPr>
            <w:tcW w:w="3360" w:type="dxa"/>
            <w:shd w:val="clear" w:color="auto" w:fill="auto"/>
          </w:tcPr>
          <w:p w14:paraId="6F9477B9" w14:textId="77777777" w:rsidR="00BF41F8" w:rsidRPr="00082D6A" w:rsidRDefault="00BF41F8" w:rsidP="00082D6A">
            <w:pPr>
              <w:spacing w:before="40" w:after="120"/>
              <w:ind w:right="113"/>
              <w:rPr>
                <w:rFonts w:cs="Times New Roman"/>
              </w:rPr>
            </w:pPr>
            <w:r w:rsidRPr="00082D6A">
              <w:rPr>
                <w:rFonts w:cs="Times New Roman"/>
              </w:rPr>
              <w:t>Сбор данных о насилии в условиях лишения свободы; разработка руководства для сотрудников пенитенциарных учреждений; организация подготовки для сотрудников пенитенциарной системы; проведение публичных мероприятий в целях укрепления местных превентивных механизмов</w:t>
            </w:r>
          </w:p>
        </w:tc>
        <w:tc>
          <w:tcPr>
            <w:tcW w:w="2045" w:type="dxa"/>
            <w:shd w:val="clear" w:color="auto" w:fill="auto"/>
          </w:tcPr>
          <w:p w14:paraId="2DC1E4C0" w14:textId="77777777" w:rsidR="00BF41F8" w:rsidRPr="00082D6A" w:rsidRDefault="00BF41F8" w:rsidP="00082D6A">
            <w:pPr>
              <w:spacing w:before="40" w:after="120"/>
              <w:ind w:right="113"/>
              <w:rPr>
                <w:rFonts w:cs="Times New Roman"/>
                <w:lang w:val="en-GB"/>
              </w:rPr>
            </w:pPr>
            <w:r w:rsidRPr="00082D6A">
              <w:rPr>
                <w:rFonts w:cs="Times New Roman"/>
                <w:lang w:val="en-GB"/>
              </w:rPr>
              <w:t>«</w:t>
            </w:r>
            <w:proofErr w:type="spellStart"/>
            <w:r w:rsidRPr="00082D6A">
              <w:rPr>
                <w:rFonts w:cs="Times New Roman"/>
                <w:lang w:val="en-GB"/>
              </w:rPr>
              <w:t>Ксумек</w:t>
            </w:r>
            <w:proofErr w:type="spellEnd"/>
            <w:r w:rsidRPr="00082D6A">
              <w:rPr>
                <w:rFonts w:cs="Times New Roman"/>
                <w:lang w:val="en-GB"/>
              </w:rPr>
              <w:t>»</w:t>
            </w:r>
          </w:p>
        </w:tc>
        <w:tc>
          <w:tcPr>
            <w:tcW w:w="1216" w:type="dxa"/>
            <w:shd w:val="clear" w:color="auto" w:fill="auto"/>
          </w:tcPr>
          <w:p w14:paraId="02716D00" w14:textId="77777777" w:rsidR="00BF41F8" w:rsidRPr="00082D6A" w:rsidRDefault="00BF41F8" w:rsidP="00082D6A">
            <w:pPr>
              <w:spacing w:before="40" w:after="120"/>
              <w:ind w:right="113"/>
              <w:rPr>
                <w:rFonts w:cs="Times New Roman"/>
                <w:lang w:val="en-GB"/>
              </w:rPr>
            </w:pPr>
            <w:r w:rsidRPr="00082D6A">
              <w:rPr>
                <w:rFonts w:cs="Times New Roman"/>
              </w:rPr>
              <w:t>2018 год</w:t>
            </w:r>
          </w:p>
        </w:tc>
        <w:tc>
          <w:tcPr>
            <w:tcW w:w="916" w:type="dxa"/>
            <w:shd w:val="clear" w:color="auto" w:fill="auto"/>
          </w:tcPr>
          <w:p w14:paraId="546F44E8" w14:textId="77777777" w:rsidR="00BF41F8" w:rsidRPr="00082D6A" w:rsidRDefault="00BF41F8" w:rsidP="00082D6A">
            <w:pPr>
              <w:spacing w:before="40" w:after="120"/>
              <w:ind w:right="113"/>
              <w:rPr>
                <w:rFonts w:cs="Times New Roman"/>
                <w:lang w:val="en-GB"/>
              </w:rPr>
            </w:pPr>
            <w:r w:rsidRPr="00082D6A">
              <w:rPr>
                <w:rFonts w:cs="Times New Roman"/>
              </w:rPr>
              <w:t>25 000,00</w:t>
            </w:r>
          </w:p>
        </w:tc>
      </w:tr>
      <w:tr w:rsidR="007F40FD" w:rsidRPr="00082D6A" w14:paraId="4A3692FD" w14:textId="77777777" w:rsidTr="007F40FD">
        <w:tc>
          <w:tcPr>
            <w:tcW w:w="434" w:type="dxa"/>
            <w:shd w:val="clear" w:color="auto" w:fill="auto"/>
          </w:tcPr>
          <w:p w14:paraId="3BEBFAB6" w14:textId="77777777" w:rsidR="00BF41F8" w:rsidRPr="00082D6A" w:rsidRDefault="00BF41F8" w:rsidP="00082D6A">
            <w:pPr>
              <w:spacing w:before="40" w:after="120"/>
              <w:ind w:right="113"/>
              <w:rPr>
                <w:rFonts w:cs="Times New Roman"/>
                <w:lang w:val="en-GB"/>
              </w:rPr>
            </w:pPr>
            <w:r w:rsidRPr="00082D6A">
              <w:rPr>
                <w:rFonts w:cs="Times New Roman"/>
              </w:rPr>
              <w:t>7.</w:t>
            </w:r>
          </w:p>
        </w:tc>
        <w:tc>
          <w:tcPr>
            <w:tcW w:w="1666" w:type="dxa"/>
            <w:shd w:val="clear" w:color="auto" w:fill="auto"/>
          </w:tcPr>
          <w:p w14:paraId="66FDDDCC" w14:textId="77777777" w:rsidR="00BF41F8" w:rsidRPr="00082D6A" w:rsidRDefault="00BF41F8" w:rsidP="00082D6A">
            <w:pPr>
              <w:spacing w:before="40" w:after="120"/>
              <w:ind w:right="113"/>
              <w:rPr>
                <w:rFonts w:cs="Times New Roman"/>
                <w:lang w:val="en-GB"/>
              </w:rPr>
            </w:pPr>
            <w:r w:rsidRPr="00082D6A">
              <w:rPr>
                <w:rFonts w:cs="Times New Roman"/>
              </w:rPr>
              <w:t>Аргентина</w:t>
            </w:r>
          </w:p>
        </w:tc>
        <w:tc>
          <w:tcPr>
            <w:tcW w:w="3360" w:type="dxa"/>
            <w:shd w:val="clear" w:color="auto" w:fill="auto"/>
          </w:tcPr>
          <w:p w14:paraId="3432D877" w14:textId="77777777" w:rsidR="00BF41F8" w:rsidRPr="00082D6A" w:rsidRDefault="00BF41F8" w:rsidP="00082D6A">
            <w:pPr>
              <w:spacing w:before="40" w:after="120"/>
              <w:ind w:right="113"/>
              <w:rPr>
                <w:rFonts w:cs="Times New Roman"/>
              </w:rPr>
            </w:pPr>
            <w:r w:rsidRPr="00082D6A">
              <w:rPr>
                <w:rFonts w:cs="Times New Roman"/>
              </w:rPr>
              <w:t>Укрепление потенциала национального превентивного механизма в плане курирования вопросов медицинского обслуживания и охраны здоровья лиц, лишенных свободы</w:t>
            </w:r>
          </w:p>
        </w:tc>
        <w:tc>
          <w:tcPr>
            <w:tcW w:w="2045" w:type="dxa"/>
            <w:shd w:val="clear" w:color="auto" w:fill="auto"/>
          </w:tcPr>
          <w:p w14:paraId="1DA722A7" w14:textId="77777777" w:rsidR="00BF41F8" w:rsidRPr="00082D6A" w:rsidRDefault="00BF41F8" w:rsidP="00082D6A">
            <w:pPr>
              <w:spacing w:before="40" w:after="120"/>
              <w:ind w:right="113"/>
              <w:rPr>
                <w:rFonts w:cs="Times New Roman"/>
              </w:rPr>
            </w:pPr>
            <w:r w:rsidRPr="00082D6A">
              <w:rPr>
                <w:rFonts w:cs="Times New Roman"/>
              </w:rPr>
              <w:t>Орган прокурорского надзора за пенитенциарными учреждениями</w:t>
            </w:r>
          </w:p>
        </w:tc>
        <w:tc>
          <w:tcPr>
            <w:tcW w:w="1216" w:type="dxa"/>
            <w:shd w:val="clear" w:color="auto" w:fill="auto"/>
          </w:tcPr>
          <w:p w14:paraId="2FE916D8" w14:textId="77777777" w:rsidR="00BF41F8" w:rsidRPr="00082D6A" w:rsidRDefault="00BF41F8" w:rsidP="00082D6A">
            <w:pPr>
              <w:spacing w:before="40" w:after="120"/>
              <w:ind w:right="113"/>
              <w:rPr>
                <w:rFonts w:cs="Times New Roman"/>
                <w:lang w:val="en-GB"/>
              </w:rPr>
            </w:pPr>
            <w:r w:rsidRPr="00082D6A">
              <w:rPr>
                <w:rFonts w:cs="Times New Roman"/>
              </w:rPr>
              <w:t xml:space="preserve">2018 год </w:t>
            </w:r>
          </w:p>
        </w:tc>
        <w:tc>
          <w:tcPr>
            <w:tcW w:w="916" w:type="dxa"/>
            <w:shd w:val="clear" w:color="auto" w:fill="auto"/>
          </w:tcPr>
          <w:p w14:paraId="1C1E1C76" w14:textId="77777777" w:rsidR="00BF41F8" w:rsidRPr="00082D6A" w:rsidRDefault="00BF41F8" w:rsidP="00082D6A">
            <w:pPr>
              <w:spacing w:before="40" w:after="120"/>
              <w:ind w:right="113"/>
              <w:rPr>
                <w:rFonts w:cs="Times New Roman"/>
                <w:lang w:val="en-GB"/>
              </w:rPr>
            </w:pPr>
            <w:r w:rsidRPr="00082D6A">
              <w:rPr>
                <w:rFonts w:cs="Times New Roman"/>
              </w:rPr>
              <w:t>25 000,00</w:t>
            </w:r>
          </w:p>
        </w:tc>
      </w:tr>
      <w:tr w:rsidR="007F40FD" w:rsidRPr="00082D6A" w14:paraId="7696C029" w14:textId="77777777" w:rsidTr="007F40FD">
        <w:tc>
          <w:tcPr>
            <w:tcW w:w="434" w:type="dxa"/>
            <w:shd w:val="clear" w:color="auto" w:fill="auto"/>
          </w:tcPr>
          <w:p w14:paraId="2AB1CFA0" w14:textId="77777777" w:rsidR="00BF41F8" w:rsidRPr="00082D6A" w:rsidRDefault="00BF41F8" w:rsidP="00082D6A">
            <w:pPr>
              <w:spacing w:before="40" w:after="120"/>
              <w:ind w:right="113"/>
              <w:rPr>
                <w:rFonts w:cs="Times New Roman"/>
                <w:lang w:val="en-GB"/>
              </w:rPr>
            </w:pPr>
            <w:r w:rsidRPr="00082D6A">
              <w:rPr>
                <w:rFonts w:cs="Times New Roman"/>
              </w:rPr>
              <w:t>8.</w:t>
            </w:r>
          </w:p>
        </w:tc>
        <w:tc>
          <w:tcPr>
            <w:tcW w:w="1666" w:type="dxa"/>
            <w:shd w:val="clear" w:color="auto" w:fill="auto"/>
          </w:tcPr>
          <w:p w14:paraId="0276ED31" w14:textId="77777777" w:rsidR="00BF41F8" w:rsidRPr="00082D6A" w:rsidRDefault="00BF41F8" w:rsidP="00082D6A">
            <w:pPr>
              <w:spacing w:before="40" w:after="120"/>
              <w:ind w:right="113"/>
              <w:rPr>
                <w:rFonts w:cs="Times New Roman"/>
                <w:lang w:val="en-GB"/>
              </w:rPr>
            </w:pPr>
            <w:r w:rsidRPr="00082D6A">
              <w:rPr>
                <w:rFonts w:cs="Times New Roman"/>
              </w:rPr>
              <w:t>Аргентина</w:t>
            </w:r>
          </w:p>
        </w:tc>
        <w:tc>
          <w:tcPr>
            <w:tcW w:w="3360" w:type="dxa"/>
            <w:shd w:val="clear" w:color="auto" w:fill="auto"/>
          </w:tcPr>
          <w:p w14:paraId="27762FE4" w14:textId="77777777" w:rsidR="00BF41F8" w:rsidRPr="00082D6A" w:rsidRDefault="00BF41F8" w:rsidP="00082D6A">
            <w:pPr>
              <w:spacing w:before="40" w:after="120"/>
              <w:ind w:right="113"/>
              <w:rPr>
                <w:rFonts w:cs="Times New Roman"/>
              </w:rPr>
            </w:pPr>
            <w:r w:rsidRPr="00082D6A">
              <w:rPr>
                <w:rFonts w:cs="Times New Roman"/>
              </w:rPr>
              <w:t xml:space="preserve">Сбор и </w:t>
            </w:r>
            <w:proofErr w:type="gramStart"/>
            <w:r w:rsidRPr="00082D6A">
              <w:rPr>
                <w:rFonts w:cs="Times New Roman"/>
              </w:rPr>
              <w:t>систематизация информации</w:t>
            </w:r>
            <w:proofErr w:type="gramEnd"/>
            <w:r w:rsidRPr="00082D6A">
              <w:rPr>
                <w:rFonts w:cs="Times New Roman"/>
              </w:rPr>
              <w:t xml:space="preserve"> и разработка политики для компетентных органов власти</w:t>
            </w:r>
          </w:p>
        </w:tc>
        <w:tc>
          <w:tcPr>
            <w:tcW w:w="2045" w:type="dxa"/>
            <w:shd w:val="clear" w:color="auto" w:fill="auto"/>
          </w:tcPr>
          <w:p w14:paraId="7C18156B" w14:textId="77777777" w:rsidR="00BF41F8" w:rsidRPr="00082D6A" w:rsidRDefault="00BF41F8" w:rsidP="00082D6A">
            <w:pPr>
              <w:spacing w:before="40" w:after="120"/>
              <w:ind w:right="113"/>
              <w:rPr>
                <w:rFonts w:cs="Times New Roman"/>
              </w:rPr>
            </w:pPr>
            <w:r w:rsidRPr="00082D6A">
              <w:rPr>
                <w:rFonts w:cs="Times New Roman"/>
              </w:rPr>
              <w:t>Центр правовых и социальных исследований (</w:t>
            </w:r>
            <w:proofErr w:type="spellStart"/>
            <w:r w:rsidRPr="00082D6A">
              <w:rPr>
                <w:rFonts w:cs="Times New Roman"/>
              </w:rPr>
              <w:t>ЦПСИ</w:t>
            </w:r>
            <w:proofErr w:type="spellEnd"/>
            <w:r w:rsidRPr="00082D6A">
              <w:rPr>
                <w:rFonts w:cs="Times New Roman"/>
              </w:rPr>
              <w:t>)</w:t>
            </w:r>
          </w:p>
        </w:tc>
        <w:tc>
          <w:tcPr>
            <w:tcW w:w="1216" w:type="dxa"/>
            <w:shd w:val="clear" w:color="auto" w:fill="auto"/>
          </w:tcPr>
          <w:p w14:paraId="42FAA7AD" w14:textId="77777777" w:rsidR="00BF41F8" w:rsidRPr="00082D6A" w:rsidRDefault="00BF41F8" w:rsidP="00082D6A">
            <w:pPr>
              <w:spacing w:before="40" w:after="120"/>
              <w:ind w:right="113"/>
              <w:rPr>
                <w:rFonts w:cs="Times New Roman"/>
                <w:lang w:val="en-GB"/>
              </w:rPr>
            </w:pPr>
            <w:r w:rsidRPr="00082D6A">
              <w:rPr>
                <w:rFonts w:cs="Times New Roman"/>
              </w:rPr>
              <w:t>2020 год</w:t>
            </w:r>
          </w:p>
        </w:tc>
        <w:tc>
          <w:tcPr>
            <w:tcW w:w="916" w:type="dxa"/>
            <w:shd w:val="clear" w:color="auto" w:fill="auto"/>
          </w:tcPr>
          <w:p w14:paraId="24FF70CA" w14:textId="77777777" w:rsidR="00BF41F8" w:rsidRPr="00082D6A" w:rsidRDefault="00BF41F8" w:rsidP="00082D6A">
            <w:pPr>
              <w:spacing w:before="40" w:after="120"/>
              <w:ind w:right="113"/>
              <w:rPr>
                <w:rFonts w:cs="Times New Roman"/>
                <w:lang w:val="en-GB"/>
              </w:rPr>
            </w:pPr>
            <w:r w:rsidRPr="00082D6A">
              <w:rPr>
                <w:rFonts w:cs="Times New Roman"/>
              </w:rPr>
              <w:t>25 000,00</w:t>
            </w:r>
          </w:p>
        </w:tc>
      </w:tr>
      <w:tr w:rsidR="007F40FD" w:rsidRPr="00082D6A" w14:paraId="34D94172" w14:textId="77777777" w:rsidTr="007F40FD">
        <w:tc>
          <w:tcPr>
            <w:tcW w:w="434" w:type="dxa"/>
            <w:shd w:val="clear" w:color="auto" w:fill="auto"/>
          </w:tcPr>
          <w:p w14:paraId="1056C960" w14:textId="77777777" w:rsidR="00BF41F8" w:rsidRPr="00082D6A" w:rsidRDefault="00BF41F8" w:rsidP="00082D6A">
            <w:pPr>
              <w:spacing w:before="40" w:after="120"/>
              <w:ind w:right="113"/>
              <w:rPr>
                <w:rFonts w:cs="Times New Roman"/>
                <w:lang w:val="en-GB"/>
              </w:rPr>
            </w:pPr>
            <w:r w:rsidRPr="00082D6A">
              <w:rPr>
                <w:rFonts w:cs="Times New Roman"/>
              </w:rPr>
              <w:t>9.</w:t>
            </w:r>
          </w:p>
        </w:tc>
        <w:tc>
          <w:tcPr>
            <w:tcW w:w="1666" w:type="dxa"/>
            <w:shd w:val="clear" w:color="auto" w:fill="auto"/>
          </w:tcPr>
          <w:p w14:paraId="6C7831AD" w14:textId="77777777" w:rsidR="00BF41F8" w:rsidRPr="00082D6A" w:rsidRDefault="00BF41F8" w:rsidP="00082D6A">
            <w:pPr>
              <w:spacing w:before="40" w:after="120"/>
              <w:ind w:right="113"/>
              <w:rPr>
                <w:rFonts w:cs="Times New Roman"/>
                <w:lang w:val="en-GB"/>
              </w:rPr>
            </w:pPr>
            <w:r w:rsidRPr="00082D6A">
              <w:rPr>
                <w:rFonts w:cs="Times New Roman"/>
              </w:rPr>
              <w:t>Бенин</w:t>
            </w:r>
          </w:p>
        </w:tc>
        <w:tc>
          <w:tcPr>
            <w:tcW w:w="3360" w:type="dxa"/>
            <w:shd w:val="clear" w:color="auto" w:fill="auto"/>
          </w:tcPr>
          <w:p w14:paraId="5A16B6D4" w14:textId="77777777" w:rsidR="00BF41F8" w:rsidRPr="00082D6A" w:rsidRDefault="00BF41F8" w:rsidP="00082D6A">
            <w:pPr>
              <w:spacing w:before="40" w:after="120"/>
              <w:ind w:right="113"/>
              <w:rPr>
                <w:rFonts w:cs="Times New Roman"/>
              </w:rPr>
            </w:pPr>
            <w:r w:rsidRPr="00082D6A">
              <w:rPr>
                <w:rFonts w:cs="Times New Roman"/>
              </w:rPr>
              <w:t>Выполнение рекомендаций Подкомитета по предупреждению пыток, касающихся защиты детей, лишенных свободы</w:t>
            </w:r>
          </w:p>
        </w:tc>
        <w:tc>
          <w:tcPr>
            <w:tcW w:w="2045" w:type="dxa"/>
            <w:shd w:val="clear" w:color="auto" w:fill="auto"/>
          </w:tcPr>
          <w:p w14:paraId="3470BBF5" w14:textId="77777777" w:rsidR="00BF41F8" w:rsidRPr="00082D6A" w:rsidRDefault="00BF41F8" w:rsidP="00082D6A">
            <w:pPr>
              <w:spacing w:before="40" w:after="120"/>
              <w:ind w:right="113"/>
              <w:rPr>
                <w:rFonts w:cs="Times New Roman"/>
              </w:rPr>
            </w:pPr>
            <w:r w:rsidRPr="00082D6A">
              <w:rPr>
                <w:rFonts w:cs="Times New Roman"/>
              </w:rPr>
              <w:t>Всемирная организация против пыток (неправительственная организация) в партнерстве с организацией «Солидарность детей Африки и всего мира» (местная неправительственная организация)</w:t>
            </w:r>
          </w:p>
        </w:tc>
        <w:tc>
          <w:tcPr>
            <w:tcW w:w="1216" w:type="dxa"/>
            <w:shd w:val="clear" w:color="auto" w:fill="auto"/>
          </w:tcPr>
          <w:p w14:paraId="63E770C8" w14:textId="77777777" w:rsidR="00BF41F8" w:rsidRPr="00082D6A" w:rsidRDefault="00BF41F8" w:rsidP="00082D6A">
            <w:pPr>
              <w:spacing w:before="40" w:after="120"/>
              <w:ind w:right="113"/>
              <w:rPr>
                <w:rFonts w:cs="Times New Roman"/>
                <w:lang w:val="en-GB"/>
              </w:rPr>
            </w:pPr>
            <w:r w:rsidRPr="00082D6A">
              <w:rPr>
                <w:rFonts w:cs="Times New Roman"/>
              </w:rPr>
              <w:t>2012 год</w:t>
            </w:r>
          </w:p>
        </w:tc>
        <w:tc>
          <w:tcPr>
            <w:tcW w:w="916" w:type="dxa"/>
            <w:shd w:val="clear" w:color="auto" w:fill="auto"/>
          </w:tcPr>
          <w:p w14:paraId="40DE8D23" w14:textId="77777777" w:rsidR="00BF41F8" w:rsidRPr="00082D6A" w:rsidRDefault="00BF41F8" w:rsidP="00082D6A">
            <w:pPr>
              <w:spacing w:before="40" w:after="120"/>
              <w:ind w:right="113"/>
              <w:rPr>
                <w:rFonts w:cs="Times New Roman"/>
                <w:lang w:val="en-GB"/>
              </w:rPr>
            </w:pPr>
            <w:r w:rsidRPr="00082D6A">
              <w:rPr>
                <w:rFonts w:cs="Times New Roman"/>
              </w:rPr>
              <w:t>19 539,00</w:t>
            </w:r>
          </w:p>
        </w:tc>
      </w:tr>
      <w:tr w:rsidR="007F40FD" w:rsidRPr="00082D6A" w14:paraId="3AC75575" w14:textId="77777777" w:rsidTr="007F40FD">
        <w:tc>
          <w:tcPr>
            <w:tcW w:w="434" w:type="dxa"/>
            <w:shd w:val="clear" w:color="auto" w:fill="auto"/>
          </w:tcPr>
          <w:p w14:paraId="0DB08211" w14:textId="77777777" w:rsidR="00BF41F8" w:rsidRPr="00082D6A" w:rsidRDefault="00BF41F8" w:rsidP="00082D6A">
            <w:pPr>
              <w:spacing w:before="40" w:after="120"/>
              <w:ind w:right="113"/>
              <w:rPr>
                <w:rFonts w:cs="Times New Roman"/>
                <w:lang w:val="en-GB"/>
              </w:rPr>
            </w:pPr>
            <w:r w:rsidRPr="00082D6A">
              <w:rPr>
                <w:rFonts w:cs="Times New Roman"/>
              </w:rPr>
              <w:t>10.</w:t>
            </w:r>
          </w:p>
        </w:tc>
        <w:tc>
          <w:tcPr>
            <w:tcW w:w="1666" w:type="dxa"/>
            <w:shd w:val="clear" w:color="auto" w:fill="auto"/>
          </w:tcPr>
          <w:p w14:paraId="477A7CE0" w14:textId="77777777" w:rsidR="00BF41F8" w:rsidRPr="00082D6A" w:rsidRDefault="00BF41F8" w:rsidP="00082D6A">
            <w:pPr>
              <w:spacing w:before="40" w:after="120"/>
              <w:ind w:right="113"/>
              <w:rPr>
                <w:rFonts w:cs="Times New Roman"/>
                <w:lang w:val="en-GB"/>
              </w:rPr>
            </w:pPr>
            <w:r w:rsidRPr="00082D6A">
              <w:rPr>
                <w:rFonts w:cs="Times New Roman"/>
              </w:rPr>
              <w:t>Бенин</w:t>
            </w:r>
          </w:p>
        </w:tc>
        <w:tc>
          <w:tcPr>
            <w:tcW w:w="3360" w:type="dxa"/>
            <w:shd w:val="clear" w:color="auto" w:fill="auto"/>
          </w:tcPr>
          <w:p w14:paraId="411567C7" w14:textId="77777777" w:rsidR="00BF41F8" w:rsidRPr="00082D6A" w:rsidRDefault="00BF41F8" w:rsidP="00082D6A">
            <w:pPr>
              <w:spacing w:before="40" w:after="120"/>
              <w:ind w:right="113"/>
              <w:rPr>
                <w:rFonts w:cs="Times New Roman"/>
              </w:rPr>
            </w:pPr>
            <w:r w:rsidRPr="00082D6A">
              <w:rPr>
                <w:rFonts w:cs="Times New Roman"/>
              </w:rPr>
              <w:t xml:space="preserve">Выполнение рекомендаций Подкомитета, касающихся защиты детей, лишенных свободы, в Бенине </w:t>
            </w:r>
          </w:p>
        </w:tc>
        <w:tc>
          <w:tcPr>
            <w:tcW w:w="2045" w:type="dxa"/>
            <w:shd w:val="clear" w:color="auto" w:fill="auto"/>
          </w:tcPr>
          <w:p w14:paraId="6D3B254A" w14:textId="77777777" w:rsidR="00BF41F8" w:rsidRPr="00082D6A" w:rsidRDefault="00BF41F8" w:rsidP="00082D6A">
            <w:pPr>
              <w:spacing w:before="40" w:after="120"/>
              <w:ind w:right="113"/>
              <w:rPr>
                <w:rFonts w:cs="Times New Roman"/>
              </w:rPr>
            </w:pPr>
            <w:r w:rsidRPr="00082D6A">
              <w:rPr>
                <w:rFonts w:cs="Times New Roman"/>
              </w:rPr>
              <w:t>Всемирная организация против пыток (неправительственная организация) в партнерстве с организацией «Солидарность детей Африки и всего мира» (местная неправительственная организация)</w:t>
            </w:r>
          </w:p>
        </w:tc>
        <w:tc>
          <w:tcPr>
            <w:tcW w:w="1216" w:type="dxa"/>
            <w:shd w:val="clear" w:color="auto" w:fill="auto"/>
          </w:tcPr>
          <w:p w14:paraId="11128C96" w14:textId="77777777" w:rsidR="00BF41F8" w:rsidRPr="00082D6A" w:rsidRDefault="00BF41F8" w:rsidP="00082D6A">
            <w:pPr>
              <w:spacing w:before="40" w:after="120"/>
              <w:ind w:right="113"/>
              <w:rPr>
                <w:rFonts w:cs="Times New Roman"/>
                <w:lang w:val="en-GB"/>
              </w:rPr>
            </w:pPr>
            <w:r w:rsidRPr="00082D6A">
              <w:rPr>
                <w:rFonts w:cs="Times New Roman"/>
              </w:rPr>
              <w:t>2013 год</w:t>
            </w:r>
          </w:p>
        </w:tc>
        <w:tc>
          <w:tcPr>
            <w:tcW w:w="916" w:type="dxa"/>
            <w:shd w:val="clear" w:color="auto" w:fill="auto"/>
          </w:tcPr>
          <w:p w14:paraId="0FA7FDFC" w14:textId="77777777" w:rsidR="00BF41F8" w:rsidRPr="00082D6A" w:rsidRDefault="00BF41F8" w:rsidP="00082D6A">
            <w:pPr>
              <w:spacing w:before="40" w:after="120"/>
              <w:ind w:right="113"/>
              <w:rPr>
                <w:rFonts w:cs="Times New Roman"/>
                <w:lang w:val="en-GB"/>
              </w:rPr>
            </w:pPr>
            <w:r w:rsidRPr="00082D6A">
              <w:rPr>
                <w:rFonts w:cs="Times New Roman"/>
              </w:rPr>
              <w:t>44 428,00</w:t>
            </w:r>
          </w:p>
        </w:tc>
      </w:tr>
      <w:tr w:rsidR="007F40FD" w:rsidRPr="00082D6A" w14:paraId="544AA9BD" w14:textId="77777777" w:rsidTr="007F40FD">
        <w:tc>
          <w:tcPr>
            <w:tcW w:w="434" w:type="dxa"/>
            <w:shd w:val="clear" w:color="auto" w:fill="auto"/>
          </w:tcPr>
          <w:p w14:paraId="0C264A17" w14:textId="77777777" w:rsidR="00BF41F8" w:rsidRPr="00082D6A" w:rsidRDefault="00BF41F8" w:rsidP="00082D6A">
            <w:pPr>
              <w:spacing w:before="40" w:after="120"/>
              <w:ind w:right="113"/>
              <w:rPr>
                <w:rFonts w:cs="Times New Roman"/>
                <w:lang w:val="en-GB"/>
              </w:rPr>
            </w:pPr>
            <w:r w:rsidRPr="00082D6A">
              <w:rPr>
                <w:rFonts w:cs="Times New Roman"/>
              </w:rPr>
              <w:t>11.</w:t>
            </w:r>
          </w:p>
        </w:tc>
        <w:tc>
          <w:tcPr>
            <w:tcW w:w="1666" w:type="dxa"/>
            <w:shd w:val="clear" w:color="auto" w:fill="auto"/>
          </w:tcPr>
          <w:p w14:paraId="33F50D01" w14:textId="77777777" w:rsidR="00BF41F8" w:rsidRPr="00082D6A" w:rsidRDefault="00BF41F8" w:rsidP="00082D6A">
            <w:pPr>
              <w:spacing w:before="40" w:after="120"/>
              <w:ind w:right="113"/>
              <w:rPr>
                <w:rFonts w:cs="Times New Roman"/>
                <w:lang w:val="en-GB"/>
              </w:rPr>
            </w:pPr>
            <w:r w:rsidRPr="00082D6A">
              <w:rPr>
                <w:rFonts w:cs="Times New Roman"/>
              </w:rPr>
              <w:t>Бенин</w:t>
            </w:r>
          </w:p>
        </w:tc>
        <w:tc>
          <w:tcPr>
            <w:tcW w:w="3360" w:type="dxa"/>
            <w:shd w:val="clear" w:color="auto" w:fill="auto"/>
          </w:tcPr>
          <w:p w14:paraId="5B009F20" w14:textId="77777777" w:rsidR="00BF41F8" w:rsidRPr="00082D6A" w:rsidRDefault="00BF41F8" w:rsidP="00082D6A">
            <w:pPr>
              <w:spacing w:before="40" w:after="120"/>
              <w:ind w:right="113"/>
              <w:rPr>
                <w:rFonts w:cs="Times New Roman"/>
              </w:rPr>
            </w:pPr>
            <w:r w:rsidRPr="00082D6A">
              <w:rPr>
                <w:rFonts w:cs="Times New Roman"/>
              </w:rPr>
              <w:t>Информирование заключенных об их</w:t>
            </w:r>
            <w:r w:rsidR="00EA7FAE">
              <w:rPr>
                <w:rFonts w:cs="Times New Roman"/>
              </w:rPr>
              <w:t> </w:t>
            </w:r>
            <w:r w:rsidRPr="00082D6A">
              <w:rPr>
                <w:rFonts w:cs="Times New Roman"/>
              </w:rPr>
              <w:t>основных правах и снижение переполненности в местах заключения на основе действенного выявления государственными органами и гражданским обществом случаев произвольного задержания</w:t>
            </w:r>
          </w:p>
        </w:tc>
        <w:tc>
          <w:tcPr>
            <w:tcW w:w="2045" w:type="dxa"/>
            <w:shd w:val="clear" w:color="auto" w:fill="auto"/>
          </w:tcPr>
          <w:p w14:paraId="41E57E91" w14:textId="77777777" w:rsidR="00BF41F8" w:rsidRPr="00082D6A" w:rsidRDefault="00BF41F8" w:rsidP="00082D6A">
            <w:pPr>
              <w:spacing w:before="40" w:after="120"/>
              <w:ind w:right="113"/>
              <w:rPr>
                <w:rFonts w:cs="Times New Roman"/>
              </w:rPr>
            </w:pPr>
            <w:r w:rsidRPr="00082D6A">
              <w:rPr>
                <w:rFonts w:cs="Times New Roman"/>
              </w:rPr>
              <w:t xml:space="preserve">Международная федерация действий христиан за отмену пыток </w:t>
            </w:r>
          </w:p>
        </w:tc>
        <w:tc>
          <w:tcPr>
            <w:tcW w:w="1216" w:type="dxa"/>
            <w:shd w:val="clear" w:color="auto" w:fill="auto"/>
          </w:tcPr>
          <w:p w14:paraId="1C3568C1" w14:textId="77777777" w:rsidR="00BF41F8" w:rsidRPr="00082D6A" w:rsidRDefault="00BF41F8" w:rsidP="00082D6A">
            <w:pPr>
              <w:spacing w:before="40" w:after="120"/>
              <w:ind w:right="113"/>
              <w:rPr>
                <w:rFonts w:cs="Times New Roman"/>
                <w:lang w:val="en-GB"/>
              </w:rPr>
            </w:pPr>
            <w:r w:rsidRPr="00082D6A">
              <w:rPr>
                <w:rFonts w:cs="Times New Roman"/>
              </w:rPr>
              <w:t>2014 год</w:t>
            </w:r>
          </w:p>
        </w:tc>
        <w:tc>
          <w:tcPr>
            <w:tcW w:w="916" w:type="dxa"/>
            <w:shd w:val="clear" w:color="auto" w:fill="auto"/>
          </w:tcPr>
          <w:p w14:paraId="4800730E" w14:textId="77777777" w:rsidR="00BF41F8" w:rsidRPr="00082D6A" w:rsidRDefault="00BF41F8" w:rsidP="00082D6A">
            <w:pPr>
              <w:spacing w:before="40" w:after="120"/>
              <w:ind w:right="113"/>
              <w:rPr>
                <w:rFonts w:cs="Times New Roman"/>
                <w:lang w:val="en-GB"/>
              </w:rPr>
            </w:pPr>
            <w:r w:rsidRPr="00082D6A">
              <w:rPr>
                <w:rFonts w:cs="Times New Roman"/>
              </w:rPr>
              <w:t>35 000,00</w:t>
            </w:r>
          </w:p>
        </w:tc>
      </w:tr>
      <w:tr w:rsidR="007F40FD" w:rsidRPr="00082D6A" w14:paraId="57FE1359" w14:textId="77777777" w:rsidTr="007F40FD">
        <w:tc>
          <w:tcPr>
            <w:tcW w:w="434" w:type="dxa"/>
            <w:shd w:val="clear" w:color="auto" w:fill="auto"/>
          </w:tcPr>
          <w:p w14:paraId="4F5EA6B4" w14:textId="77777777" w:rsidR="00BF41F8" w:rsidRPr="00082D6A" w:rsidRDefault="00BF41F8" w:rsidP="00082D6A">
            <w:pPr>
              <w:spacing w:before="40" w:after="120"/>
              <w:ind w:right="113"/>
              <w:rPr>
                <w:rFonts w:cs="Times New Roman"/>
                <w:lang w:val="en-GB"/>
              </w:rPr>
            </w:pPr>
            <w:r w:rsidRPr="00082D6A">
              <w:rPr>
                <w:rFonts w:cs="Times New Roman"/>
              </w:rPr>
              <w:t>12.</w:t>
            </w:r>
          </w:p>
        </w:tc>
        <w:tc>
          <w:tcPr>
            <w:tcW w:w="1666" w:type="dxa"/>
            <w:shd w:val="clear" w:color="auto" w:fill="auto"/>
          </w:tcPr>
          <w:p w14:paraId="7D2E2892" w14:textId="77777777" w:rsidR="00BF41F8" w:rsidRPr="00082D6A" w:rsidRDefault="00BF41F8" w:rsidP="00082D6A">
            <w:pPr>
              <w:spacing w:before="40" w:after="120"/>
              <w:ind w:right="113"/>
              <w:rPr>
                <w:rFonts w:cs="Times New Roman"/>
                <w:lang w:val="en-GB"/>
              </w:rPr>
            </w:pPr>
            <w:r w:rsidRPr="00082D6A">
              <w:rPr>
                <w:rFonts w:cs="Times New Roman"/>
              </w:rPr>
              <w:t>Бенин</w:t>
            </w:r>
          </w:p>
        </w:tc>
        <w:tc>
          <w:tcPr>
            <w:tcW w:w="3360" w:type="dxa"/>
            <w:shd w:val="clear" w:color="auto" w:fill="auto"/>
          </w:tcPr>
          <w:p w14:paraId="6ED7596E" w14:textId="77777777" w:rsidR="00BF41F8" w:rsidRPr="00082D6A" w:rsidRDefault="00BF41F8" w:rsidP="00082D6A">
            <w:pPr>
              <w:spacing w:before="40" w:after="120"/>
              <w:ind w:right="113"/>
              <w:rPr>
                <w:rFonts w:cs="Times New Roman"/>
              </w:rPr>
            </w:pPr>
            <w:r w:rsidRPr="00082D6A">
              <w:rPr>
                <w:rFonts w:cs="Times New Roman"/>
              </w:rPr>
              <w:t>Улучшение условий содержания детей, лишенных свободы, в</w:t>
            </w:r>
            <w:r w:rsidR="00EA7FAE">
              <w:rPr>
                <w:rFonts w:cs="Times New Roman"/>
              </w:rPr>
              <w:t> </w:t>
            </w:r>
            <w:r w:rsidRPr="00082D6A">
              <w:rPr>
                <w:rFonts w:cs="Times New Roman"/>
              </w:rPr>
              <w:t>пенитенциарных учреждениях, а</w:t>
            </w:r>
            <w:r w:rsidR="00EA7FAE">
              <w:rPr>
                <w:rFonts w:cs="Times New Roman"/>
              </w:rPr>
              <w:t> </w:t>
            </w:r>
            <w:r w:rsidRPr="00082D6A">
              <w:rPr>
                <w:rFonts w:cs="Times New Roman"/>
              </w:rPr>
              <w:t>также в полицейских участках и жандармериях. Подготовка судей по</w:t>
            </w:r>
            <w:r w:rsidR="00EA7FAE">
              <w:rPr>
                <w:rFonts w:cs="Times New Roman"/>
              </w:rPr>
              <w:t> </w:t>
            </w:r>
            <w:r w:rsidRPr="00082D6A">
              <w:rPr>
                <w:rFonts w:cs="Times New Roman"/>
              </w:rPr>
              <w:t>делам несовершеннолетних для набора в недавно созданные суды, учитывающие интересы ребенка, как предусмотрено в пересмотренном Кодексе законов о ребенке</w:t>
            </w:r>
          </w:p>
        </w:tc>
        <w:tc>
          <w:tcPr>
            <w:tcW w:w="2045" w:type="dxa"/>
            <w:shd w:val="clear" w:color="auto" w:fill="auto"/>
          </w:tcPr>
          <w:p w14:paraId="568EBC7B" w14:textId="77777777" w:rsidR="00BF41F8" w:rsidRPr="00082D6A" w:rsidRDefault="00BF41F8" w:rsidP="00082D6A">
            <w:pPr>
              <w:spacing w:before="40" w:after="120"/>
              <w:ind w:right="113"/>
              <w:rPr>
                <w:rFonts w:cs="Times New Roman"/>
              </w:rPr>
            </w:pPr>
            <w:r w:rsidRPr="00082D6A">
              <w:rPr>
                <w:rFonts w:cs="Times New Roman"/>
              </w:rPr>
              <w:t>Всемирная организация против пыток (неправительственная организация)</w:t>
            </w:r>
          </w:p>
        </w:tc>
        <w:tc>
          <w:tcPr>
            <w:tcW w:w="1216" w:type="dxa"/>
            <w:shd w:val="clear" w:color="auto" w:fill="auto"/>
          </w:tcPr>
          <w:p w14:paraId="3CE1ADB3" w14:textId="77777777" w:rsidR="00BF41F8" w:rsidRPr="00082D6A" w:rsidRDefault="00BF41F8" w:rsidP="00082D6A">
            <w:pPr>
              <w:spacing w:before="40" w:after="120"/>
              <w:ind w:right="113"/>
              <w:rPr>
                <w:rFonts w:cs="Times New Roman"/>
                <w:lang w:val="en-GB"/>
              </w:rPr>
            </w:pPr>
            <w:r w:rsidRPr="00082D6A">
              <w:rPr>
                <w:rFonts w:cs="Times New Roman"/>
              </w:rPr>
              <w:t>2016 год</w:t>
            </w:r>
          </w:p>
        </w:tc>
        <w:tc>
          <w:tcPr>
            <w:tcW w:w="916" w:type="dxa"/>
            <w:shd w:val="clear" w:color="auto" w:fill="auto"/>
          </w:tcPr>
          <w:p w14:paraId="38D17EE6" w14:textId="77777777" w:rsidR="00BF41F8" w:rsidRPr="00082D6A" w:rsidRDefault="00BF41F8" w:rsidP="00082D6A">
            <w:pPr>
              <w:spacing w:before="40" w:after="120"/>
              <w:ind w:right="113"/>
              <w:rPr>
                <w:rFonts w:cs="Times New Roman"/>
                <w:lang w:val="en-GB"/>
              </w:rPr>
            </w:pPr>
            <w:r w:rsidRPr="00082D6A">
              <w:rPr>
                <w:rFonts w:cs="Times New Roman"/>
              </w:rPr>
              <w:t>15 820,00</w:t>
            </w:r>
          </w:p>
        </w:tc>
      </w:tr>
      <w:tr w:rsidR="007F40FD" w:rsidRPr="00082D6A" w14:paraId="0531C9D9" w14:textId="77777777" w:rsidTr="007F40FD">
        <w:tc>
          <w:tcPr>
            <w:tcW w:w="434" w:type="dxa"/>
            <w:shd w:val="clear" w:color="auto" w:fill="auto"/>
          </w:tcPr>
          <w:p w14:paraId="49391659" w14:textId="77777777" w:rsidR="00BF41F8" w:rsidRPr="00082D6A" w:rsidRDefault="00BF41F8" w:rsidP="00082D6A">
            <w:pPr>
              <w:spacing w:before="40" w:after="120"/>
              <w:ind w:right="113"/>
              <w:rPr>
                <w:rFonts w:cs="Times New Roman"/>
                <w:lang w:val="en-GB"/>
              </w:rPr>
            </w:pPr>
            <w:r w:rsidRPr="00082D6A">
              <w:rPr>
                <w:rFonts w:cs="Times New Roman"/>
              </w:rPr>
              <w:t>13.</w:t>
            </w:r>
          </w:p>
        </w:tc>
        <w:tc>
          <w:tcPr>
            <w:tcW w:w="1666" w:type="dxa"/>
            <w:shd w:val="clear" w:color="auto" w:fill="auto"/>
          </w:tcPr>
          <w:p w14:paraId="2E1B2615" w14:textId="77777777" w:rsidR="00BF41F8" w:rsidRPr="00082D6A" w:rsidRDefault="00BF41F8" w:rsidP="00082D6A">
            <w:pPr>
              <w:spacing w:before="40" w:after="120"/>
              <w:ind w:right="113"/>
              <w:rPr>
                <w:rFonts w:cs="Times New Roman"/>
                <w:lang w:val="en-GB"/>
              </w:rPr>
            </w:pPr>
            <w:r w:rsidRPr="00082D6A">
              <w:rPr>
                <w:rFonts w:cs="Times New Roman"/>
              </w:rPr>
              <w:t>Бенин</w:t>
            </w:r>
          </w:p>
        </w:tc>
        <w:tc>
          <w:tcPr>
            <w:tcW w:w="3360" w:type="dxa"/>
            <w:shd w:val="clear" w:color="auto" w:fill="auto"/>
          </w:tcPr>
          <w:p w14:paraId="6290AD9F" w14:textId="77777777" w:rsidR="00BF41F8" w:rsidRPr="00082D6A" w:rsidRDefault="00BF41F8" w:rsidP="00082D6A">
            <w:pPr>
              <w:spacing w:before="40" w:after="120"/>
              <w:ind w:right="113"/>
              <w:rPr>
                <w:rFonts w:cs="Times New Roman"/>
              </w:rPr>
            </w:pPr>
            <w:r w:rsidRPr="00082D6A">
              <w:rPr>
                <w:rFonts w:cs="Times New Roman"/>
              </w:rPr>
              <w:t xml:space="preserve">Пропагандистская деятельность и «дорожная карта» в поддержку создания национального превентивного механизма в Бенине </w:t>
            </w:r>
          </w:p>
        </w:tc>
        <w:tc>
          <w:tcPr>
            <w:tcW w:w="2045" w:type="dxa"/>
            <w:shd w:val="clear" w:color="auto" w:fill="auto"/>
          </w:tcPr>
          <w:p w14:paraId="63619D3A" w14:textId="77777777" w:rsidR="00BF41F8" w:rsidRPr="00082D6A" w:rsidRDefault="00BF41F8" w:rsidP="00082D6A">
            <w:pPr>
              <w:spacing w:before="40" w:after="120"/>
              <w:ind w:right="113"/>
              <w:rPr>
                <w:rFonts w:cs="Times New Roman"/>
                <w:lang w:val="en-GB"/>
              </w:rPr>
            </w:pPr>
            <w:r w:rsidRPr="00082D6A">
              <w:rPr>
                <w:rFonts w:cs="Times New Roman"/>
              </w:rPr>
              <w:t>Организация «Социальные перемены – Бенин»</w:t>
            </w:r>
          </w:p>
        </w:tc>
        <w:tc>
          <w:tcPr>
            <w:tcW w:w="1216" w:type="dxa"/>
            <w:shd w:val="clear" w:color="auto" w:fill="auto"/>
          </w:tcPr>
          <w:p w14:paraId="32D9AC90" w14:textId="77777777" w:rsidR="00BF41F8" w:rsidRPr="00082D6A" w:rsidRDefault="00BF41F8" w:rsidP="00082D6A">
            <w:pPr>
              <w:spacing w:before="40" w:after="120"/>
              <w:ind w:right="113"/>
              <w:rPr>
                <w:rFonts w:cs="Times New Roman"/>
                <w:lang w:val="en-GB"/>
              </w:rPr>
            </w:pPr>
            <w:r w:rsidRPr="00082D6A">
              <w:rPr>
                <w:rFonts w:cs="Times New Roman"/>
              </w:rPr>
              <w:t>2019 год</w:t>
            </w:r>
          </w:p>
        </w:tc>
        <w:tc>
          <w:tcPr>
            <w:tcW w:w="916" w:type="dxa"/>
            <w:shd w:val="clear" w:color="auto" w:fill="auto"/>
          </w:tcPr>
          <w:p w14:paraId="63BDD8C4" w14:textId="77777777" w:rsidR="00BF41F8" w:rsidRPr="00082D6A" w:rsidRDefault="00BF41F8" w:rsidP="00082D6A">
            <w:pPr>
              <w:spacing w:before="40" w:after="120"/>
              <w:ind w:right="113"/>
              <w:rPr>
                <w:rFonts w:cs="Times New Roman"/>
                <w:lang w:val="en-GB"/>
              </w:rPr>
            </w:pPr>
            <w:r w:rsidRPr="00082D6A">
              <w:rPr>
                <w:rFonts w:cs="Times New Roman"/>
              </w:rPr>
              <w:t>19 884,00</w:t>
            </w:r>
          </w:p>
        </w:tc>
      </w:tr>
      <w:tr w:rsidR="007F40FD" w:rsidRPr="00082D6A" w14:paraId="63FD67F2" w14:textId="77777777" w:rsidTr="007F40FD">
        <w:tc>
          <w:tcPr>
            <w:tcW w:w="434" w:type="dxa"/>
            <w:shd w:val="clear" w:color="auto" w:fill="auto"/>
          </w:tcPr>
          <w:p w14:paraId="621939DC" w14:textId="77777777" w:rsidR="00BF41F8" w:rsidRPr="00082D6A" w:rsidRDefault="00BF41F8" w:rsidP="00082D6A">
            <w:pPr>
              <w:spacing w:before="40" w:after="120"/>
              <w:ind w:right="113"/>
              <w:rPr>
                <w:rFonts w:cs="Times New Roman"/>
                <w:lang w:val="en-GB"/>
              </w:rPr>
            </w:pPr>
            <w:r w:rsidRPr="00082D6A">
              <w:rPr>
                <w:rFonts w:cs="Times New Roman"/>
              </w:rPr>
              <w:t>14.</w:t>
            </w:r>
          </w:p>
        </w:tc>
        <w:tc>
          <w:tcPr>
            <w:tcW w:w="1666" w:type="dxa"/>
            <w:shd w:val="clear" w:color="auto" w:fill="auto"/>
          </w:tcPr>
          <w:p w14:paraId="7CCD9751" w14:textId="77777777" w:rsidR="00BF41F8" w:rsidRPr="00082D6A" w:rsidRDefault="00BF41F8" w:rsidP="00082D6A">
            <w:pPr>
              <w:spacing w:before="40" w:after="120"/>
              <w:ind w:right="113"/>
              <w:rPr>
                <w:rFonts w:cs="Times New Roman"/>
                <w:lang w:val="en-GB"/>
              </w:rPr>
            </w:pPr>
            <w:r w:rsidRPr="00082D6A">
              <w:rPr>
                <w:rFonts w:cs="Times New Roman"/>
              </w:rPr>
              <w:t>Бразилия</w:t>
            </w:r>
          </w:p>
        </w:tc>
        <w:tc>
          <w:tcPr>
            <w:tcW w:w="3360" w:type="dxa"/>
            <w:shd w:val="clear" w:color="auto" w:fill="auto"/>
          </w:tcPr>
          <w:p w14:paraId="7632FBED" w14:textId="77777777" w:rsidR="00BF41F8" w:rsidRPr="00082D6A" w:rsidRDefault="00BF41F8" w:rsidP="00082D6A">
            <w:pPr>
              <w:spacing w:before="40" w:after="120"/>
              <w:ind w:right="113"/>
              <w:rPr>
                <w:rFonts w:cs="Times New Roman"/>
              </w:rPr>
            </w:pPr>
            <w:r w:rsidRPr="00082D6A">
              <w:rPr>
                <w:rFonts w:cs="Times New Roman"/>
              </w:rPr>
              <w:t>Выполнение рекомендаций Подкомитета, касающихся защиты детей, лишенных свободы, в Бразилии</w:t>
            </w:r>
          </w:p>
        </w:tc>
        <w:tc>
          <w:tcPr>
            <w:tcW w:w="2045" w:type="dxa"/>
            <w:shd w:val="clear" w:color="auto" w:fill="auto"/>
          </w:tcPr>
          <w:p w14:paraId="1CF7BCE5" w14:textId="77777777" w:rsidR="00BF41F8" w:rsidRPr="00082D6A" w:rsidRDefault="00BF41F8" w:rsidP="00082D6A">
            <w:pPr>
              <w:spacing w:before="40" w:after="120"/>
              <w:ind w:right="113"/>
              <w:rPr>
                <w:rFonts w:cs="Times New Roman"/>
              </w:rPr>
            </w:pPr>
            <w:r w:rsidRPr="00082D6A">
              <w:rPr>
                <w:rFonts w:cs="Times New Roman"/>
              </w:rPr>
              <w:t>Всемирная организация против пыток (неправительственная организация) в</w:t>
            </w:r>
            <w:r w:rsidR="00EA7FAE">
              <w:rPr>
                <w:rFonts w:cs="Times New Roman"/>
              </w:rPr>
              <w:t> </w:t>
            </w:r>
            <w:r w:rsidRPr="00082D6A">
              <w:rPr>
                <w:rFonts w:cs="Times New Roman"/>
              </w:rPr>
              <w:t>партнерстве с</w:t>
            </w:r>
            <w:r w:rsidR="00EA7FAE">
              <w:rPr>
                <w:rFonts w:cs="Times New Roman"/>
              </w:rPr>
              <w:t> </w:t>
            </w:r>
            <w:r w:rsidRPr="00082D6A">
              <w:rPr>
                <w:rFonts w:cs="Times New Roman"/>
              </w:rPr>
              <w:t>организацией «Глобальная справедливость»</w:t>
            </w:r>
            <w:r w:rsidR="00082D6A">
              <w:rPr>
                <w:rFonts w:cs="Times New Roman"/>
              </w:rPr>
              <w:t xml:space="preserve"> </w:t>
            </w:r>
            <w:r w:rsidRPr="00082D6A">
              <w:rPr>
                <w:rFonts w:cs="Times New Roman"/>
              </w:rPr>
              <w:t>(местная неправительственная организация)</w:t>
            </w:r>
          </w:p>
        </w:tc>
        <w:tc>
          <w:tcPr>
            <w:tcW w:w="1216" w:type="dxa"/>
            <w:shd w:val="clear" w:color="auto" w:fill="auto"/>
          </w:tcPr>
          <w:p w14:paraId="6716522A" w14:textId="77777777" w:rsidR="00BF41F8" w:rsidRPr="00082D6A" w:rsidRDefault="00BF41F8" w:rsidP="00082D6A">
            <w:pPr>
              <w:spacing w:before="40" w:after="120"/>
              <w:ind w:right="113"/>
              <w:rPr>
                <w:rFonts w:cs="Times New Roman"/>
                <w:lang w:val="en-GB"/>
              </w:rPr>
            </w:pPr>
            <w:r w:rsidRPr="00082D6A">
              <w:rPr>
                <w:rFonts w:cs="Times New Roman"/>
              </w:rPr>
              <w:t>2014 год</w:t>
            </w:r>
          </w:p>
        </w:tc>
        <w:tc>
          <w:tcPr>
            <w:tcW w:w="916" w:type="dxa"/>
            <w:shd w:val="clear" w:color="auto" w:fill="auto"/>
          </w:tcPr>
          <w:p w14:paraId="5E5AFF34" w14:textId="77777777" w:rsidR="00BF41F8" w:rsidRPr="00082D6A" w:rsidRDefault="00BF41F8" w:rsidP="00082D6A">
            <w:pPr>
              <w:spacing w:before="40" w:after="120"/>
              <w:ind w:right="113"/>
              <w:rPr>
                <w:rFonts w:cs="Times New Roman"/>
                <w:lang w:val="en-GB"/>
              </w:rPr>
            </w:pPr>
            <w:r w:rsidRPr="00082D6A">
              <w:rPr>
                <w:rFonts w:cs="Times New Roman"/>
              </w:rPr>
              <w:t>34 802,00</w:t>
            </w:r>
          </w:p>
        </w:tc>
      </w:tr>
      <w:tr w:rsidR="007F40FD" w:rsidRPr="00082D6A" w14:paraId="1BAE39AF" w14:textId="77777777" w:rsidTr="007F40FD">
        <w:tc>
          <w:tcPr>
            <w:tcW w:w="434" w:type="dxa"/>
            <w:shd w:val="clear" w:color="auto" w:fill="auto"/>
          </w:tcPr>
          <w:p w14:paraId="0B89AB00" w14:textId="77777777" w:rsidR="00BF41F8" w:rsidRPr="00082D6A" w:rsidRDefault="00BF41F8" w:rsidP="00082D6A">
            <w:pPr>
              <w:spacing w:before="40" w:after="120"/>
              <w:ind w:right="113"/>
              <w:rPr>
                <w:rFonts w:cs="Times New Roman"/>
                <w:lang w:val="en-GB"/>
              </w:rPr>
            </w:pPr>
            <w:r w:rsidRPr="00082D6A">
              <w:rPr>
                <w:rFonts w:cs="Times New Roman"/>
              </w:rPr>
              <w:t>15.</w:t>
            </w:r>
          </w:p>
        </w:tc>
        <w:tc>
          <w:tcPr>
            <w:tcW w:w="1666" w:type="dxa"/>
            <w:shd w:val="clear" w:color="auto" w:fill="auto"/>
          </w:tcPr>
          <w:p w14:paraId="3B71CAAF" w14:textId="77777777" w:rsidR="00BF41F8" w:rsidRPr="00082D6A" w:rsidRDefault="00BF41F8" w:rsidP="00082D6A">
            <w:pPr>
              <w:spacing w:before="40" w:after="120"/>
              <w:ind w:right="113"/>
              <w:rPr>
                <w:rFonts w:cs="Times New Roman"/>
                <w:lang w:val="en-GB"/>
              </w:rPr>
            </w:pPr>
            <w:r w:rsidRPr="00082D6A">
              <w:rPr>
                <w:rFonts w:cs="Times New Roman"/>
              </w:rPr>
              <w:t>Бразилия</w:t>
            </w:r>
          </w:p>
        </w:tc>
        <w:tc>
          <w:tcPr>
            <w:tcW w:w="3360" w:type="dxa"/>
            <w:shd w:val="clear" w:color="auto" w:fill="auto"/>
          </w:tcPr>
          <w:p w14:paraId="17797172" w14:textId="77777777" w:rsidR="00BF41F8" w:rsidRPr="00082D6A" w:rsidRDefault="00BF41F8" w:rsidP="00082D6A">
            <w:pPr>
              <w:spacing w:before="40" w:after="120"/>
              <w:ind w:right="113"/>
              <w:rPr>
                <w:rFonts w:cs="Times New Roman"/>
              </w:rPr>
            </w:pPr>
            <w:r w:rsidRPr="00082D6A">
              <w:rPr>
                <w:rFonts w:cs="Times New Roman"/>
              </w:rPr>
              <w:t xml:space="preserve">Поддержка </w:t>
            </w:r>
            <w:proofErr w:type="spellStart"/>
            <w:r w:rsidRPr="00082D6A">
              <w:rPr>
                <w:rFonts w:cs="Times New Roman"/>
              </w:rPr>
              <w:t>рио</w:t>
            </w:r>
            <w:proofErr w:type="spellEnd"/>
            <w:r w:rsidRPr="00082D6A">
              <w:rPr>
                <w:rFonts w:cs="Times New Roman"/>
              </w:rPr>
              <w:t>-де-</w:t>
            </w:r>
            <w:proofErr w:type="spellStart"/>
            <w:r w:rsidRPr="00082D6A">
              <w:rPr>
                <w:rFonts w:cs="Times New Roman"/>
              </w:rPr>
              <w:t>жанейрского</w:t>
            </w:r>
            <w:proofErr w:type="spellEnd"/>
            <w:r w:rsidRPr="00082D6A">
              <w:rPr>
                <w:rFonts w:cs="Times New Roman"/>
              </w:rPr>
              <w:t xml:space="preserve"> превентивного механизма и содействие созданию механизмов по предотвращению пыток в других бразильских штатах</w:t>
            </w:r>
          </w:p>
        </w:tc>
        <w:tc>
          <w:tcPr>
            <w:tcW w:w="2045" w:type="dxa"/>
            <w:shd w:val="clear" w:color="auto" w:fill="auto"/>
          </w:tcPr>
          <w:p w14:paraId="2901DC09" w14:textId="77777777" w:rsidR="00BF41F8" w:rsidRPr="00082D6A" w:rsidRDefault="00BF41F8" w:rsidP="00082D6A">
            <w:pPr>
              <w:spacing w:before="40" w:after="120"/>
              <w:ind w:right="113"/>
              <w:rPr>
                <w:rFonts w:cs="Times New Roman"/>
              </w:rPr>
            </w:pPr>
            <w:r w:rsidRPr="00082D6A">
              <w:rPr>
                <w:rFonts w:cs="Times New Roman"/>
              </w:rPr>
              <w:t>«Глобальная справедливость» (в</w:t>
            </w:r>
            <w:r w:rsidR="00082D6A">
              <w:rPr>
                <w:rFonts w:cs="Times New Roman"/>
              </w:rPr>
              <w:t> </w:t>
            </w:r>
            <w:r w:rsidRPr="00082D6A">
              <w:rPr>
                <w:rFonts w:cs="Times New Roman"/>
              </w:rPr>
              <w:t xml:space="preserve">партнерстве с </w:t>
            </w:r>
            <w:proofErr w:type="spellStart"/>
            <w:r w:rsidRPr="00082D6A">
              <w:rPr>
                <w:rFonts w:cs="Times New Roman"/>
              </w:rPr>
              <w:t>рио</w:t>
            </w:r>
            <w:proofErr w:type="spellEnd"/>
            <w:r w:rsidRPr="00082D6A">
              <w:rPr>
                <w:rFonts w:cs="Times New Roman"/>
              </w:rPr>
              <w:t>-де-</w:t>
            </w:r>
            <w:proofErr w:type="spellStart"/>
            <w:r w:rsidRPr="00082D6A">
              <w:rPr>
                <w:rFonts w:cs="Times New Roman"/>
              </w:rPr>
              <w:t>жанейрским</w:t>
            </w:r>
            <w:proofErr w:type="spellEnd"/>
            <w:r w:rsidRPr="00082D6A">
              <w:rPr>
                <w:rFonts w:cs="Times New Roman"/>
              </w:rPr>
              <w:t xml:space="preserve"> превентивным механизмом)</w:t>
            </w:r>
          </w:p>
        </w:tc>
        <w:tc>
          <w:tcPr>
            <w:tcW w:w="1216" w:type="dxa"/>
            <w:shd w:val="clear" w:color="auto" w:fill="auto"/>
          </w:tcPr>
          <w:p w14:paraId="476312E5" w14:textId="77777777" w:rsidR="00BF41F8" w:rsidRPr="00082D6A" w:rsidRDefault="00BF41F8" w:rsidP="00082D6A">
            <w:pPr>
              <w:spacing w:before="40" w:after="120"/>
              <w:ind w:right="113"/>
              <w:rPr>
                <w:rFonts w:cs="Times New Roman"/>
                <w:lang w:val="en-GB"/>
              </w:rPr>
            </w:pPr>
            <w:r w:rsidRPr="00082D6A">
              <w:rPr>
                <w:rFonts w:cs="Times New Roman"/>
              </w:rPr>
              <w:t>2015 год</w:t>
            </w:r>
          </w:p>
        </w:tc>
        <w:tc>
          <w:tcPr>
            <w:tcW w:w="916" w:type="dxa"/>
            <w:shd w:val="clear" w:color="auto" w:fill="auto"/>
          </w:tcPr>
          <w:p w14:paraId="3ED8BBED" w14:textId="77777777" w:rsidR="00BF41F8" w:rsidRPr="00082D6A" w:rsidRDefault="00BF41F8" w:rsidP="00082D6A">
            <w:pPr>
              <w:spacing w:before="40" w:after="120"/>
              <w:ind w:right="113"/>
              <w:rPr>
                <w:rFonts w:cs="Times New Roman"/>
                <w:lang w:val="en-GB"/>
              </w:rPr>
            </w:pPr>
            <w:r w:rsidRPr="00082D6A">
              <w:rPr>
                <w:rFonts w:cs="Times New Roman"/>
              </w:rPr>
              <w:t>35 000,00</w:t>
            </w:r>
          </w:p>
        </w:tc>
      </w:tr>
      <w:tr w:rsidR="007F40FD" w:rsidRPr="00082D6A" w14:paraId="763DF3DA" w14:textId="77777777" w:rsidTr="007F40FD">
        <w:tc>
          <w:tcPr>
            <w:tcW w:w="434" w:type="dxa"/>
            <w:shd w:val="clear" w:color="auto" w:fill="auto"/>
          </w:tcPr>
          <w:p w14:paraId="05E7A61A" w14:textId="77777777" w:rsidR="00BF41F8" w:rsidRPr="00082D6A" w:rsidRDefault="00BF41F8" w:rsidP="00082D6A">
            <w:pPr>
              <w:spacing w:before="40" w:after="120"/>
              <w:ind w:right="113"/>
              <w:rPr>
                <w:rFonts w:cs="Times New Roman"/>
                <w:lang w:val="en-GB"/>
              </w:rPr>
            </w:pPr>
            <w:r w:rsidRPr="00082D6A">
              <w:rPr>
                <w:rFonts w:cs="Times New Roman"/>
              </w:rPr>
              <w:t>16.</w:t>
            </w:r>
          </w:p>
        </w:tc>
        <w:tc>
          <w:tcPr>
            <w:tcW w:w="1666" w:type="dxa"/>
            <w:shd w:val="clear" w:color="auto" w:fill="auto"/>
          </w:tcPr>
          <w:p w14:paraId="22DBD76A" w14:textId="77777777" w:rsidR="00BF41F8" w:rsidRPr="00082D6A" w:rsidRDefault="00BF41F8" w:rsidP="00082D6A">
            <w:pPr>
              <w:spacing w:before="40" w:after="120"/>
              <w:ind w:right="113"/>
              <w:rPr>
                <w:rFonts w:cs="Times New Roman"/>
                <w:lang w:val="en-GB"/>
              </w:rPr>
            </w:pPr>
            <w:r w:rsidRPr="00082D6A">
              <w:rPr>
                <w:rFonts w:cs="Times New Roman"/>
              </w:rPr>
              <w:t>Бразилия</w:t>
            </w:r>
          </w:p>
        </w:tc>
        <w:tc>
          <w:tcPr>
            <w:tcW w:w="3360" w:type="dxa"/>
            <w:shd w:val="clear" w:color="auto" w:fill="auto"/>
          </w:tcPr>
          <w:p w14:paraId="66E3B82D" w14:textId="77777777" w:rsidR="00BF41F8" w:rsidRPr="00082D6A" w:rsidRDefault="00BF41F8" w:rsidP="00082D6A">
            <w:pPr>
              <w:spacing w:before="40" w:after="120"/>
              <w:ind w:right="113"/>
              <w:rPr>
                <w:rFonts w:cs="Times New Roman"/>
              </w:rPr>
            </w:pPr>
            <w:r w:rsidRPr="00082D6A">
              <w:rPr>
                <w:rFonts w:cs="Times New Roman"/>
              </w:rPr>
              <w:t xml:space="preserve">Поддержка работы федерального превентивного механизма и содействие созданию государственных превентивных механизмов в Сан-Паулу и </w:t>
            </w:r>
            <w:proofErr w:type="spellStart"/>
            <w:r w:rsidRPr="00082D6A">
              <w:rPr>
                <w:rFonts w:cs="Times New Roman"/>
              </w:rPr>
              <w:t>Мараньяне</w:t>
            </w:r>
            <w:proofErr w:type="spellEnd"/>
          </w:p>
        </w:tc>
        <w:tc>
          <w:tcPr>
            <w:tcW w:w="2045" w:type="dxa"/>
            <w:shd w:val="clear" w:color="auto" w:fill="auto"/>
          </w:tcPr>
          <w:p w14:paraId="491D78CE" w14:textId="77777777" w:rsidR="00BF41F8" w:rsidRPr="00082D6A" w:rsidRDefault="00BF41F8" w:rsidP="00082D6A">
            <w:pPr>
              <w:spacing w:before="40" w:after="120"/>
              <w:ind w:right="113"/>
              <w:rPr>
                <w:rFonts w:cs="Times New Roman"/>
              </w:rPr>
            </w:pPr>
            <w:r w:rsidRPr="00082D6A">
              <w:rPr>
                <w:rFonts w:cs="Times New Roman"/>
              </w:rPr>
              <w:t>Ассоциация «Сеть по</w:t>
            </w:r>
            <w:r w:rsidR="00EA7FAE">
              <w:rPr>
                <w:rFonts w:cs="Times New Roman"/>
              </w:rPr>
              <w:t> </w:t>
            </w:r>
            <w:r w:rsidRPr="00082D6A">
              <w:rPr>
                <w:rFonts w:cs="Times New Roman"/>
              </w:rPr>
              <w:t>вопросам прав человека» (</w:t>
            </w:r>
            <w:proofErr w:type="spellStart"/>
            <w:r w:rsidRPr="00082D6A">
              <w:rPr>
                <w:rFonts w:cs="Times New Roman"/>
              </w:rPr>
              <w:t>Конектас</w:t>
            </w:r>
            <w:proofErr w:type="spellEnd"/>
            <w:r w:rsidRPr="00082D6A">
              <w:rPr>
                <w:rFonts w:cs="Times New Roman"/>
              </w:rPr>
              <w:t>)</w:t>
            </w:r>
          </w:p>
        </w:tc>
        <w:tc>
          <w:tcPr>
            <w:tcW w:w="1216" w:type="dxa"/>
            <w:shd w:val="clear" w:color="auto" w:fill="auto"/>
          </w:tcPr>
          <w:p w14:paraId="0AB0443E" w14:textId="77777777" w:rsidR="00BF41F8" w:rsidRPr="00082D6A" w:rsidRDefault="00BF41F8" w:rsidP="00082D6A">
            <w:pPr>
              <w:spacing w:before="40" w:after="120"/>
              <w:ind w:right="113"/>
              <w:rPr>
                <w:rFonts w:cs="Times New Roman"/>
                <w:lang w:val="en-GB"/>
              </w:rPr>
            </w:pPr>
            <w:r w:rsidRPr="00082D6A">
              <w:rPr>
                <w:rFonts w:cs="Times New Roman"/>
              </w:rPr>
              <w:t>2016 год</w:t>
            </w:r>
          </w:p>
        </w:tc>
        <w:tc>
          <w:tcPr>
            <w:tcW w:w="916" w:type="dxa"/>
            <w:shd w:val="clear" w:color="auto" w:fill="auto"/>
          </w:tcPr>
          <w:p w14:paraId="2736A3FD" w14:textId="77777777" w:rsidR="00BF41F8" w:rsidRPr="00082D6A" w:rsidRDefault="00BF41F8" w:rsidP="00082D6A">
            <w:pPr>
              <w:spacing w:before="40" w:after="120"/>
              <w:ind w:right="113"/>
              <w:rPr>
                <w:rFonts w:cs="Times New Roman"/>
                <w:lang w:val="en-GB"/>
              </w:rPr>
            </w:pPr>
            <w:r w:rsidRPr="00082D6A">
              <w:rPr>
                <w:rFonts w:cs="Times New Roman"/>
              </w:rPr>
              <w:t>25 000,00</w:t>
            </w:r>
          </w:p>
        </w:tc>
      </w:tr>
      <w:tr w:rsidR="007F40FD" w:rsidRPr="00082D6A" w14:paraId="6491600B" w14:textId="77777777" w:rsidTr="007F40FD">
        <w:tc>
          <w:tcPr>
            <w:tcW w:w="434" w:type="dxa"/>
            <w:shd w:val="clear" w:color="auto" w:fill="auto"/>
          </w:tcPr>
          <w:p w14:paraId="41C0F552" w14:textId="77777777" w:rsidR="00BF41F8" w:rsidRPr="00082D6A" w:rsidRDefault="00BF41F8" w:rsidP="00082D6A">
            <w:pPr>
              <w:spacing w:before="40" w:after="120"/>
              <w:ind w:right="113"/>
              <w:rPr>
                <w:rFonts w:cs="Times New Roman"/>
                <w:lang w:val="en-GB"/>
              </w:rPr>
            </w:pPr>
            <w:r w:rsidRPr="00082D6A">
              <w:rPr>
                <w:rFonts w:cs="Times New Roman"/>
              </w:rPr>
              <w:t>17.</w:t>
            </w:r>
          </w:p>
        </w:tc>
        <w:tc>
          <w:tcPr>
            <w:tcW w:w="1666" w:type="dxa"/>
            <w:shd w:val="clear" w:color="auto" w:fill="auto"/>
          </w:tcPr>
          <w:p w14:paraId="22901FD6" w14:textId="77777777" w:rsidR="00BF41F8" w:rsidRPr="00082D6A" w:rsidRDefault="00BF41F8" w:rsidP="00082D6A">
            <w:pPr>
              <w:spacing w:before="40" w:after="120"/>
              <w:ind w:right="113"/>
              <w:rPr>
                <w:rFonts w:cs="Times New Roman"/>
                <w:lang w:val="en-GB"/>
              </w:rPr>
            </w:pPr>
            <w:r w:rsidRPr="00082D6A">
              <w:rPr>
                <w:rFonts w:cs="Times New Roman"/>
              </w:rPr>
              <w:t>Бразилия</w:t>
            </w:r>
          </w:p>
        </w:tc>
        <w:tc>
          <w:tcPr>
            <w:tcW w:w="3360" w:type="dxa"/>
            <w:shd w:val="clear" w:color="auto" w:fill="auto"/>
          </w:tcPr>
          <w:p w14:paraId="0E220E71" w14:textId="77777777" w:rsidR="00BF41F8" w:rsidRPr="00082D6A" w:rsidRDefault="00BF41F8" w:rsidP="00082D6A">
            <w:pPr>
              <w:spacing w:before="40" w:after="120"/>
              <w:ind w:right="113"/>
              <w:rPr>
                <w:rFonts w:cs="Times New Roman"/>
              </w:rPr>
            </w:pPr>
            <w:r w:rsidRPr="00082D6A">
              <w:rPr>
                <w:rFonts w:cs="Times New Roman"/>
              </w:rPr>
              <w:t>Выработка рекомендаций для Национального совета юстиции; для</w:t>
            </w:r>
            <w:r w:rsidR="00EA7FAE">
              <w:rPr>
                <w:rFonts w:cs="Times New Roman"/>
              </w:rPr>
              <w:t> </w:t>
            </w:r>
            <w:r w:rsidRPr="00082D6A">
              <w:rPr>
                <w:rFonts w:cs="Times New Roman"/>
              </w:rPr>
              <w:t>руководства Департамента общественной безопасности Сан-Паулу; организация рабочего совещания для практикующих юристов по поводу пыток, применяемых в отношении женщин, и их особой уязвимости; подготовка информационно-пропагандистской стратегии для создания местных превентивных механизмов</w:t>
            </w:r>
          </w:p>
        </w:tc>
        <w:tc>
          <w:tcPr>
            <w:tcW w:w="2045" w:type="dxa"/>
            <w:shd w:val="clear" w:color="auto" w:fill="auto"/>
          </w:tcPr>
          <w:p w14:paraId="4B90B348" w14:textId="77777777" w:rsidR="00BF41F8" w:rsidRPr="00082D6A" w:rsidRDefault="00BF41F8" w:rsidP="00082D6A">
            <w:pPr>
              <w:spacing w:before="40" w:after="120"/>
              <w:ind w:right="113"/>
              <w:rPr>
                <w:rFonts w:cs="Times New Roman"/>
              </w:rPr>
            </w:pPr>
            <w:r w:rsidRPr="00082D6A">
              <w:rPr>
                <w:rFonts w:cs="Times New Roman"/>
              </w:rPr>
              <w:t>Ассоциация «Сеть по</w:t>
            </w:r>
            <w:r w:rsidR="00EA7FAE">
              <w:rPr>
                <w:rFonts w:cs="Times New Roman"/>
              </w:rPr>
              <w:t> </w:t>
            </w:r>
            <w:r w:rsidRPr="00082D6A">
              <w:rPr>
                <w:rFonts w:cs="Times New Roman"/>
              </w:rPr>
              <w:t>вопросам прав человека» (</w:t>
            </w:r>
            <w:proofErr w:type="spellStart"/>
            <w:r w:rsidRPr="00082D6A">
              <w:rPr>
                <w:rFonts w:cs="Times New Roman"/>
              </w:rPr>
              <w:t>Конектас</w:t>
            </w:r>
            <w:proofErr w:type="spellEnd"/>
            <w:r w:rsidRPr="00082D6A">
              <w:rPr>
                <w:rFonts w:cs="Times New Roman"/>
              </w:rPr>
              <w:t>)</w:t>
            </w:r>
          </w:p>
        </w:tc>
        <w:tc>
          <w:tcPr>
            <w:tcW w:w="1216" w:type="dxa"/>
            <w:shd w:val="clear" w:color="auto" w:fill="auto"/>
          </w:tcPr>
          <w:p w14:paraId="093AADC5" w14:textId="77777777" w:rsidR="00BF41F8" w:rsidRPr="00082D6A" w:rsidRDefault="00BF41F8" w:rsidP="00082D6A">
            <w:pPr>
              <w:spacing w:before="40" w:after="120"/>
              <w:ind w:right="113"/>
              <w:rPr>
                <w:rFonts w:cs="Times New Roman"/>
                <w:lang w:val="en-GB"/>
              </w:rPr>
            </w:pPr>
            <w:r w:rsidRPr="00082D6A">
              <w:rPr>
                <w:rFonts w:cs="Times New Roman"/>
              </w:rPr>
              <w:t>2018 год</w:t>
            </w:r>
          </w:p>
        </w:tc>
        <w:tc>
          <w:tcPr>
            <w:tcW w:w="916" w:type="dxa"/>
            <w:shd w:val="clear" w:color="auto" w:fill="auto"/>
          </w:tcPr>
          <w:p w14:paraId="2B292586" w14:textId="77777777" w:rsidR="00BF41F8" w:rsidRPr="00082D6A" w:rsidRDefault="00BF41F8" w:rsidP="00082D6A">
            <w:pPr>
              <w:spacing w:before="40" w:after="120"/>
              <w:ind w:right="113"/>
              <w:rPr>
                <w:rFonts w:cs="Times New Roman"/>
                <w:lang w:val="en-GB"/>
              </w:rPr>
            </w:pPr>
            <w:r w:rsidRPr="00082D6A">
              <w:rPr>
                <w:rFonts w:cs="Times New Roman"/>
              </w:rPr>
              <w:t>25 000,00</w:t>
            </w:r>
          </w:p>
        </w:tc>
      </w:tr>
      <w:tr w:rsidR="007F40FD" w:rsidRPr="00082D6A" w14:paraId="69A07BF0" w14:textId="77777777" w:rsidTr="007F40FD">
        <w:tc>
          <w:tcPr>
            <w:tcW w:w="434" w:type="dxa"/>
            <w:shd w:val="clear" w:color="auto" w:fill="auto"/>
          </w:tcPr>
          <w:p w14:paraId="381E6215" w14:textId="77777777" w:rsidR="00BF41F8" w:rsidRPr="00082D6A" w:rsidRDefault="00BF41F8" w:rsidP="00082D6A">
            <w:pPr>
              <w:spacing w:before="40" w:after="120"/>
              <w:ind w:right="113"/>
              <w:rPr>
                <w:rFonts w:cs="Times New Roman"/>
                <w:lang w:val="en-GB"/>
              </w:rPr>
            </w:pPr>
            <w:r w:rsidRPr="00082D6A">
              <w:rPr>
                <w:rFonts w:cs="Times New Roman"/>
              </w:rPr>
              <w:t>18.</w:t>
            </w:r>
          </w:p>
        </w:tc>
        <w:tc>
          <w:tcPr>
            <w:tcW w:w="1666" w:type="dxa"/>
            <w:shd w:val="clear" w:color="auto" w:fill="auto"/>
          </w:tcPr>
          <w:p w14:paraId="00A5A28A" w14:textId="77777777" w:rsidR="00BF41F8" w:rsidRPr="00082D6A" w:rsidRDefault="00BF41F8" w:rsidP="00082D6A">
            <w:pPr>
              <w:spacing w:before="40" w:after="120"/>
              <w:ind w:right="113"/>
              <w:rPr>
                <w:rFonts w:cs="Times New Roman"/>
                <w:lang w:val="en-GB"/>
              </w:rPr>
            </w:pPr>
            <w:r w:rsidRPr="00082D6A">
              <w:rPr>
                <w:rFonts w:cs="Times New Roman"/>
              </w:rPr>
              <w:t>Бразилия</w:t>
            </w:r>
          </w:p>
        </w:tc>
        <w:tc>
          <w:tcPr>
            <w:tcW w:w="3360" w:type="dxa"/>
            <w:shd w:val="clear" w:color="auto" w:fill="auto"/>
          </w:tcPr>
          <w:p w14:paraId="6D59329D" w14:textId="77777777" w:rsidR="00BF41F8" w:rsidRPr="00082D6A" w:rsidRDefault="00BF41F8" w:rsidP="00082D6A">
            <w:pPr>
              <w:spacing w:before="40" w:after="120"/>
              <w:ind w:right="113"/>
              <w:rPr>
                <w:rFonts w:cs="Times New Roman"/>
              </w:rPr>
            </w:pPr>
            <w:r w:rsidRPr="00082D6A">
              <w:rPr>
                <w:rFonts w:cs="Times New Roman"/>
              </w:rPr>
              <w:t>Укрепление потенциала ключевых субъектов в Бразилии, в частности в</w:t>
            </w:r>
            <w:r w:rsidR="00EA7FAE">
              <w:rPr>
                <w:rFonts w:cs="Times New Roman"/>
              </w:rPr>
              <w:t> </w:t>
            </w:r>
            <w:r w:rsidRPr="00082D6A">
              <w:rPr>
                <w:rFonts w:cs="Times New Roman"/>
              </w:rPr>
              <w:t>штатах Рио-де-Жанейро и Санта-Катарина; подготовка работников юстиции и студентов по вопросам применения Стамбульского протокола; сотрудничество с национальным превентивным механизмом и местными превентивными механизмами в целях разработки программы информационно-пропагандистской деятельности и распространения знаний</w:t>
            </w:r>
          </w:p>
        </w:tc>
        <w:tc>
          <w:tcPr>
            <w:tcW w:w="2045" w:type="dxa"/>
            <w:shd w:val="clear" w:color="auto" w:fill="auto"/>
          </w:tcPr>
          <w:p w14:paraId="11F7B0DE" w14:textId="77777777" w:rsidR="00BF41F8" w:rsidRPr="00082D6A" w:rsidRDefault="00BF41F8" w:rsidP="00082D6A">
            <w:pPr>
              <w:spacing w:before="40" w:after="120"/>
              <w:ind w:right="113"/>
              <w:rPr>
                <w:rFonts w:cs="Times New Roman"/>
                <w:lang w:val="en-GB"/>
              </w:rPr>
            </w:pPr>
            <w:r w:rsidRPr="00082D6A">
              <w:rPr>
                <w:rFonts w:cs="Times New Roman"/>
              </w:rPr>
              <w:t>Международная ассоциация юристов</w:t>
            </w:r>
          </w:p>
        </w:tc>
        <w:tc>
          <w:tcPr>
            <w:tcW w:w="1216" w:type="dxa"/>
            <w:shd w:val="clear" w:color="auto" w:fill="auto"/>
          </w:tcPr>
          <w:p w14:paraId="6648EF04" w14:textId="77777777" w:rsidR="00BF41F8" w:rsidRPr="00082D6A" w:rsidRDefault="00BF41F8" w:rsidP="00082D6A">
            <w:pPr>
              <w:spacing w:before="40" w:after="120"/>
              <w:ind w:right="113"/>
              <w:rPr>
                <w:rFonts w:cs="Times New Roman"/>
                <w:lang w:val="en-GB"/>
              </w:rPr>
            </w:pPr>
            <w:r w:rsidRPr="00082D6A">
              <w:rPr>
                <w:rFonts w:cs="Times New Roman"/>
              </w:rPr>
              <w:t>2018 год</w:t>
            </w:r>
          </w:p>
        </w:tc>
        <w:tc>
          <w:tcPr>
            <w:tcW w:w="916" w:type="dxa"/>
            <w:shd w:val="clear" w:color="auto" w:fill="auto"/>
          </w:tcPr>
          <w:p w14:paraId="17065967" w14:textId="77777777" w:rsidR="00BF41F8" w:rsidRPr="00082D6A" w:rsidRDefault="00BF41F8" w:rsidP="00082D6A">
            <w:pPr>
              <w:spacing w:before="40" w:after="120"/>
              <w:ind w:right="113"/>
              <w:rPr>
                <w:rFonts w:cs="Times New Roman"/>
                <w:lang w:val="en-GB"/>
              </w:rPr>
            </w:pPr>
            <w:r w:rsidRPr="00082D6A">
              <w:rPr>
                <w:rFonts w:cs="Times New Roman"/>
              </w:rPr>
              <w:t>24 927,00</w:t>
            </w:r>
          </w:p>
        </w:tc>
      </w:tr>
      <w:tr w:rsidR="007F40FD" w:rsidRPr="00082D6A" w14:paraId="0480C873" w14:textId="77777777" w:rsidTr="007F40FD">
        <w:tc>
          <w:tcPr>
            <w:tcW w:w="434" w:type="dxa"/>
            <w:shd w:val="clear" w:color="auto" w:fill="auto"/>
          </w:tcPr>
          <w:p w14:paraId="4CBF96E1" w14:textId="77777777" w:rsidR="00BF41F8" w:rsidRPr="00082D6A" w:rsidRDefault="00BF41F8" w:rsidP="00082D6A">
            <w:pPr>
              <w:spacing w:before="40" w:after="120"/>
              <w:ind w:right="113"/>
              <w:rPr>
                <w:rFonts w:cs="Times New Roman"/>
                <w:lang w:val="en-GB"/>
              </w:rPr>
            </w:pPr>
            <w:r w:rsidRPr="00082D6A">
              <w:rPr>
                <w:rFonts w:cs="Times New Roman"/>
              </w:rPr>
              <w:t>19.</w:t>
            </w:r>
          </w:p>
        </w:tc>
        <w:tc>
          <w:tcPr>
            <w:tcW w:w="1666" w:type="dxa"/>
            <w:shd w:val="clear" w:color="auto" w:fill="auto"/>
          </w:tcPr>
          <w:p w14:paraId="6D0C16C5" w14:textId="77777777" w:rsidR="00BF41F8" w:rsidRPr="00082D6A" w:rsidRDefault="00BF41F8" w:rsidP="00082D6A">
            <w:pPr>
              <w:spacing w:before="40" w:after="120"/>
              <w:ind w:right="113"/>
              <w:rPr>
                <w:rFonts w:cs="Times New Roman"/>
                <w:lang w:val="en-GB"/>
              </w:rPr>
            </w:pPr>
            <w:r w:rsidRPr="00082D6A">
              <w:rPr>
                <w:rFonts w:cs="Times New Roman"/>
              </w:rPr>
              <w:t>Бразилия</w:t>
            </w:r>
          </w:p>
        </w:tc>
        <w:tc>
          <w:tcPr>
            <w:tcW w:w="3360" w:type="dxa"/>
            <w:shd w:val="clear" w:color="auto" w:fill="auto"/>
          </w:tcPr>
          <w:p w14:paraId="03D26607" w14:textId="77777777" w:rsidR="00BF41F8" w:rsidRPr="00082D6A" w:rsidRDefault="00BF41F8" w:rsidP="00082D6A">
            <w:pPr>
              <w:spacing w:before="40" w:after="120"/>
              <w:ind w:right="113"/>
              <w:rPr>
                <w:rFonts w:cs="Times New Roman"/>
              </w:rPr>
            </w:pPr>
            <w:r w:rsidRPr="00082D6A">
              <w:rPr>
                <w:rFonts w:cs="Times New Roman"/>
              </w:rPr>
              <w:t>Расширение понимания и сотрудничества между превентивными механизмами, правоохранительными органами и организациями гражданского общества, работающими в области отправления правосудия в отношении несовершеннолетних; привлечение более широкого внимания к усилиям по предупреждению пыток в Бразилии</w:t>
            </w:r>
          </w:p>
        </w:tc>
        <w:tc>
          <w:tcPr>
            <w:tcW w:w="2045" w:type="dxa"/>
            <w:shd w:val="clear" w:color="auto" w:fill="auto"/>
          </w:tcPr>
          <w:p w14:paraId="39A0C1BB" w14:textId="77777777" w:rsidR="00BF41F8" w:rsidRPr="00082D6A" w:rsidRDefault="00BF41F8" w:rsidP="00082D6A">
            <w:pPr>
              <w:spacing w:before="40" w:after="120"/>
              <w:ind w:right="113"/>
              <w:rPr>
                <w:rFonts w:cs="Times New Roman"/>
                <w:lang w:val="en-GB"/>
              </w:rPr>
            </w:pPr>
            <w:r w:rsidRPr="00082D6A">
              <w:rPr>
                <w:rFonts w:cs="Times New Roman"/>
              </w:rPr>
              <w:t>Всемирная организация против пыток</w:t>
            </w:r>
          </w:p>
        </w:tc>
        <w:tc>
          <w:tcPr>
            <w:tcW w:w="1216" w:type="dxa"/>
            <w:shd w:val="clear" w:color="auto" w:fill="auto"/>
          </w:tcPr>
          <w:p w14:paraId="6734FCB2" w14:textId="77777777" w:rsidR="00BF41F8" w:rsidRPr="00082D6A" w:rsidRDefault="00BF41F8" w:rsidP="00082D6A">
            <w:pPr>
              <w:spacing w:before="40" w:after="120"/>
              <w:ind w:right="113"/>
              <w:rPr>
                <w:rFonts w:cs="Times New Roman"/>
                <w:lang w:val="en-GB"/>
              </w:rPr>
            </w:pPr>
            <w:r w:rsidRPr="00082D6A">
              <w:rPr>
                <w:rFonts w:cs="Times New Roman"/>
              </w:rPr>
              <w:t>2018 год</w:t>
            </w:r>
          </w:p>
        </w:tc>
        <w:tc>
          <w:tcPr>
            <w:tcW w:w="916" w:type="dxa"/>
            <w:shd w:val="clear" w:color="auto" w:fill="auto"/>
          </w:tcPr>
          <w:p w14:paraId="76CF29BA" w14:textId="77777777" w:rsidR="00BF41F8" w:rsidRPr="00082D6A" w:rsidRDefault="00BF41F8" w:rsidP="00082D6A">
            <w:pPr>
              <w:spacing w:before="40" w:after="120"/>
              <w:ind w:right="113"/>
              <w:rPr>
                <w:rFonts w:cs="Times New Roman"/>
                <w:lang w:val="en-GB"/>
              </w:rPr>
            </w:pPr>
            <w:r w:rsidRPr="00082D6A">
              <w:rPr>
                <w:rFonts w:cs="Times New Roman"/>
              </w:rPr>
              <w:t>25 000,00</w:t>
            </w:r>
          </w:p>
        </w:tc>
      </w:tr>
      <w:tr w:rsidR="007F40FD" w:rsidRPr="00082D6A" w14:paraId="6C3C64D3" w14:textId="77777777" w:rsidTr="007F40FD">
        <w:tc>
          <w:tcPr>
            <w:tcW w:w="434" w:type="dxa"/>
            <w:shd w:val="clear" w:color="auto" w:fill="auto"/>
          </w:tcPr>
          <w:p w14:paraId="5B968B43" w14:textId="77777777" w:rsidR="00BF41F8" w:rsidRPr="00082D6A" w:rsidRDefault="00BF41F8" w:rsidP="00082D6A">
            <w:pPr>
              <w:spacing w:before="40" w:after="120"/>
              <w:ind w:right="113"/>
              <w:rPr>
                <w:rFonts w:cs="Times New Roman"/>
                <w:lang w:val="en-GB"/>
              </w:rPr>
            </w:pPr>
            <w:r w:rsidRPr="00082D6A">
              <w:rPr>
                <w:rFonts w:cs="Times New Roman"/>
              </w:rPr>
              <w:t>20.</w:t>
            </w:r>
          </w:p>
        </w:tc>
        <w:tc>
          <w:tcPr>
            <w:tcW w:w="1666" w:type="dxa"/>
            <w:shd w:val="clear" w:color="auto" w:fill="auto"/>
          </w:tcPr>
          <w:p w14:paraId="39697EFA" w14:textId="77777777" w:rsidR="00BF41F8" w:rsidRPr="00082D6A" w:rsidRDefault="00BF41F8" w:rsidP="00082D6A">
            <w:pPr>
              <w:spacing w:before="40" w:after="120"/>
              <w:ind w:right="113"/>
              <w:rPr>
                <w:rFonts w:cs="Times New Roman"/>
                <w:lang w:val="en-GB"/>
              </w:rPr>
            </w:pPr>
            <w:r w:rsidRPr="00082D6A">
              <w:rPr>
                <w:rFonts w:cs="Times New Roman"/>
              </w:rPr>
              <w:t xml:space="preserve">Бразилия </w:t>
            </w:r>
          </w:p>
        </w:tc>
        <w:tc>
          <w:tcPr>
            <w:tcW w:w="3360" w:type="dxa"/>
            <w:shd w:val="clear" w:color="auto" w:fill="auto"/>
          </w:tcPr>
          <w:p w14:paraId="1F391D68" w14:textId="77777777" w:rsidR="00BF41F8" w:rsidRPr="00082D6A" w:rsidRDefault="00BF41F8" w:rsidP="00082D6A">
            <w:pPr>
              <w:spacing w:before="40" w:after="120"/>
              <w:ind w:right="113"/>
              <w:rPr>
                <w:rFonts w:cs="Times New Roman"/>
              </w:rPr>
            </w:pPr>
            <w:r w:rsidRPr="00082D6A">
              <w:rPr>
                <w:rFonts w:cs="Times New Roman"/>
              </w:rPr>
              <w:t>Улучшение связей между национальным превентивным механизмом и властями, организациями гражданского общества и учреждениями по вопросам прав человека</w:t>
            </w:r>
          </w:p>
        </w:tc>
        <w:tc>
          <w:tcPr>
            <w:tcW w:w="2045" w:type="dxa"/>
            <w:shd w:val="clear" w:color="auto" w:fill="auto"/>
          </w:tcPr>
          <w:p w14:paraId="6D29D76D" w14:textId="77777777" w:rsidR="00BF41F8" w:rsidRPr="00082D6A" w:rsidRDefault="00BF41F8" w:rsidP="00082D6A">
            <w:pPr>
              <w:spacing w:before="40" w:after="120"/>
              <w:ind w:right="113"/>
              <w:rPr>
                <w:rFonts w:cs="Times New Roman"/>
                <w:lang w:val="en-GB"/>
              </w:rPr>
            </w:pPr>
            <w:r w:rsidRPr="00082D6A">
              <w:rPr>
                <w:rFonts w:cs="Times New Roman"/>
              </w:rPr>
              <w:t xml:space="preserve">Институт </w:t>
            </w:r>
            <w:proofErr w:type="spellStart"/>
            <w:r w:rsidRPr="00082D6A">
              <w:rPr>
                <w:rFonts w:cs="Times New Roman"/>
              </w:rPr>
              <w:t>Вередас</w:t>
            </w:r>
            <w:proofErr w:type="spellEnd"/>
          </w:p>
        </w:tc>
        <w:tc>
          <w:tcPr>
            <w:tcW w:w="1216" w:type="dxa"/>
            <w:shd w:val="clear" w:color="auto" w:fill="auto"/>
          </w:tcPr>
          <w:p w14:paraId="793A56B9" w14:textId="77777777" w:rsidR="00BF41F8" w:rsidRPr="00082D6A" w:rsidRDefault="00BF41F8" w:rsidP="00082D6A">
            <w:pPr>
              <w:spacing w:before="40" w:after="120"/>
              <w:ind w:right="113"/>
              <w:rPr>
                <w:rFonts w:cs="Times New Roman"/>
                <w:lang w:val="en-GB"/>
              </w:rPr>
            </w:pPr>
            <w:r w:rsidRPr="00082D6A">
              <w:rPr>
                <w:rFonts w:cs="Times New Roman"/>
              </w:rPr>
              <w:t>2019 год</w:t>
            </w:r>
          </w:p>
        </w:tc>
        <w:tc>
          <w:tcPr>
            <w:tcW w:w="916" w:type="dxa"/>
            <w:shd w:val="clear" w:color="auto" w:fill="auto"/>
          </w:tcPr>
          <w:p w14:paraId="4E1DE739" w14:textId="77777777" w:rsidR="00BF41F8" w:rsidRPr="00082D6A" w:rsidRDefault="00BF41F8" w:rsidP="00082D6A">
            <w:pPr>
              <w:spacing w:before="40" w:after="120"/>
              <w:ind w:right="113"/>
              <w:rPr>
                <w:rFonts w:cs="Times New Roman"/>
                <w:lang w:val="en-GB"/>
              </w:rPr>
            </w:pPr>
            <w:r w:rsidRPr="00082D6A">
              <w:rPr>
                <w:rFonts w:cs="Times New Roman"/>
              </w:rPr>
              <w:t>25 000,00</w:t>
            </w:r>
          </w:p>
        </w:tc>
      </w:tr>
      <w:tr w:rsidR="007F40FD" w:rsidRPr="00082D6A" w14:paraId="5F9F43DD" w14:textId="77777777" w:rsidTr="007F40FD">
        <w:tc>
          <w:tcPr>
            <w:tcW w:w="434" w:type="dxa"/>
            <w:shd w:val="clear" w:color="auto" w:fill="auto"/>
          </w:tcPr>
          <w:p w14:paraId="63F4DACD" w14:textId="77777777" w:rsidR="00BF41F8" w:rsidRPr="00082D6A" w:rsidRDefault="00BF41F8" w:rsidP="00082D6A">
            <w:pPr>
              <w:spacing w:before="40" w:after="120"/>
              <w:ind w:right="113"/>
              <w:rPr>
                <w:rFonts w:cs="Times New Roman"/>
                <w:lang w:val="en-GB"/>
              </w:rPr>
            </w:pPr>
            <w:r w:rsidRPr="00082D6A">
              <w:rPr>
                <w:rFonts w:cs="Times New Roman"/>
              </w:rPr>
              <w:t>21.</w:t>
            </w:r>
          </w:p>
        </w:tc>
        <w:tc>
          <w:tcPr>
            <w:tcW w:w="1666" w:type="dxa"/>
            <w:shd w:val="clear" w:color="auto" w:fill="auto"/>
          </w:tcPr>
          <w:p w14:paraId="437AD6E5" w14:textId="77777777" w:rsidR="00BF41F8" w:rsidRPr="00082D6A" w:rsidRDefault="00BF41F8" w:rsidP="00082D6A">
            <w:pPr>
              <w:spacing w:before="40" w:after="120"/>
              <w:ind w:right="113"/>
              <w:rPr>
                <w:rFonts w:cs="Times New Roman"/>
                <w:lang w:val="en-GB"/>
              </w:rPr>
            </w:pPr>
            <w:r w:rsidRPr="00082D6A">
              <w:rPr>
                <w:rFonts w:cs="Times New Roman"/>
              </w:rPr>
              <w:t>Чили</w:t>
            </w:r>
          </w:p>
        </w:tc>
        <w:tc>
          <w:tcPr>
            <w:tcW w:w="3360" w:type="dxa"/>
            <w:shd w:val="clear" w:color="auto" w:fill="auto"/>
          </w:tcPr>
          <w:p w14:paraId="5A92E2A9" w14:textId="77777777" w:rsidR="00BF41F8" w:rsidRPr="00082D6A" w:rsidRDefault="00BF41F8" w:rsidP="00082D6A">
            <w:pPr>
              <w:spacing w:before="40" w:after="120"/>
              <w:ind w:right="113"/>
              <w:rPr>
                <w:rFonts w:cs="Times New Roman"/>
              </w:rPr>
            </w:pPr>
            <w:r w:rsidRPr="00082D6A">
              <w:rPr>
                <w:rFonts w:cs="Times New Roman"/>
              </w:rPr>
              <w:t>Разработка протоколов собеседований и руководящих указаний в отношении порядка мониторинга пыток с учетом гендерных аспектов; проведение семинаров и учебных мероприятий</w:t>
            </w:r>
          </w:p>
        </w:tc>
        <w:tc>
          <w:tcPr>
            <w:tcW w:w="2045" w:type="dxa"/>
            <w:shd w:val="clear" w:color="auto" w:fill="auto"/>
          </w:tcPr>
          <w:p w14:paraId="500E5492" w14:textId="77777777" w:rsidR="00BF41F8" w:rsidRPr="00082D6A" w:rsidRDefault="00BF41F8" w:rsidP="00082D6A">
            <w:pPr>
              <w:spacing w:before="40" w:after="120"/>
              <w:ind w:right="113"/>
              <w:rPr>
                <w:rFonts w:cs="Times New Roman"/>
              </w:rPr>
            </w:pPr>
            <w:r w:rsidRPr="00082D6A">
              <w:rPr>
                <w:rFonts w:cs="Times New Roman"/>
              </w:rPr>
              <w:t xml:space="preserve">Фонд 1367 «Дом памяти Хосе Доминго </w:t>
            </w:r>
            <w:proofErr w:type="spellStart"/>
            <w:r w:rsidRPr="00082D6A">
              <w:rPr>
                <w:rFonts w:cs="Times New Roman"/>
              </w:rPr>
              <w:t>Каньяса</w:t>
            </w:r>
            <w:proofErr w:type="spellEnd"/>
            <w:r w:rsidRPr="00082D6A">
              <w:rPr>
                <w:rFonts w:cs="Times New Roman"/>
              </w:rPr>
              <w:t>»</w:t>
            </w:r>
          </w:p>
        </w:tc>
        <w:tc>
          <w:tcPr>
            <w:tcW w:w="1216" w:type="dxa"/>
            <w:shd w:val="clear" w:color="auto" w:fill="auto"/>
          </w:tcPr>
          <w:p w14:paraId="50CF4373" w14:textId="77777777" w:rsidR="00BF41F8" w:rsidRPr="00082D6A" w:rsidRDefault="00BF41F8" w:rsidP="00082D6A">
            <w:pPr>
              <w:spacing w:before="40" w:after="120"/>
              <w:ind w:right="113"/>
              <w:rPr>
                <w:rFonts w:cs="Times New Roman"/>
                <w:lang w:val="en-GB"/>
              </w:rPr>
            </w:pPr>
            <w:r w:rsidRPr="00082D6A">
              <w:rPr>
                <w:rFonts w:cs="Times New Roman"/>
              </w:rPr>
              <w:t>2019 год</w:t>
            </w:r>
          </w:p>
        </w:tc>
        <w:tc>
          <w:tcPr>
            <w:tcW w:w="916" w:type="dxa"/>
            <w:shd w:val="clear" w:color="auto" w:fill="auto"/>
          </w:tcPr>
          <w:p w14:paraId="3A5B6786" w14:textId="77777777" w:rsidR="00BF41F8" w:rsidRPr="00082D6A" w:rsidRDefault="00BF41F8" w:rsidP="00082D6A">
            <w:pPr>
              <w:spacing w:before="40" w:after="120"/>
              <w:ind w:right="113"/>
              <w:rPr>
                <w:rFonts w:cs="Times New Roman"/>
                <w:lang w:val="en-GB"/>
              </w:rPr>
            </w:pPr>
            <w:r w:rsidRPr="00082D6A">
              <w:rPr>
                <w:rFonts w:cs="Times New Roman"/>
              </w:rPr>
              <w:t>24 571,00</w:t>
            </w:r>
          </w:p>
        </w:tc>
      </w:tr>
      <w:tr w:rsidR="007F40FD" w:rsidRPr="00082D6A" w14:paraId="230313A2" w14:textId="77777777" w:rsidTr="007F40FD">
        <w:tc>
          <w:tcPr>
            <w:tcW w:w="434" w:type="dxa"/>
            <w:shd w:val="clear" w:color="auto" w:fill="auto"/>
          </w:tcPr>
          <w:p w14:paraId="7BFB5A5C" w14:textId="77777777" w:rsidR="00BF41F8" w:rsidRPr="00082D6A" w:rsidRDefault="00BF41F8" w:rsidP="00082D6A">
            <w:pPr>
              <w:spacing w:before="40" w:after="120"/>
              <w:ind w:right="113"/>
              <w:rPr>
                <w:rFonts w:cs="Times New Roman"/>
                <w:lang w:val="en-GB"/>
              </w:rPr>
            </w:pPr>
            <w:r w:rsidRPr="00082D6A">
              <w:rPr>
                <w:rFonts w:cs="Times New Roman"/>
              </w:rPr>
              <w:t>22.</w:t>
            </w:r>
          </w:p>
        </w:tc>
        <w:tc>
          <w:tcPr>
            <w:tcW w:w="1666" w:type="dxa"/>
            <w:shd w:val="clear" w:color="auto" w:fill="auto"/>
          </w:tcPr>
          <w:p w14:paraId="74C67CE5" w14:textId="77777777" w:rsidR="00BF41F8" w:rsidRPr="00082D6A" w:rsidRDefault="00BF41F8" w:rsidP="00082D6A">
            <w:pPr>
              <w:spacing w:before="40" w:after="120"/>
              <w:ind w:right="113"/>
              <w:rPr>
                <w:rFonts w:cs="Times New Roman"/>
                <w:lang w:val="en-GB"/>
              </w:rPr>
            </w:pPr>
            <w:r w:rsidRPr="00082D6A">
              <w:rPr>
                <w:rFonts w:cs="Times New Roman"/>
              </w:rPr>
              <w:t>Чили</w:t>
            </w:r>
          </w:p>
        </w:tc>
        <w:tc>
          <w:tcPr>
            <w:tcW w:w="3360" w:type="dxa"/>
            <w:shd w:val="clear" w:color="auto" w:fill="auto"/>
          </w:tcPr>
          <w:p w14:paraId="7DB25898" w14:textId="77777777" w:rsidR="00BF41F8" w:rsidRPr="00082D6A" w:rsidRDefault="00BF41F8" w:rsidP="00082D6A">
            <w:pPr>
              <w:spacing w:before="40" w:after="120"/>
              <w:ind w:right="113"/>
              <w:rPr>
                <w:rFonts w:cs="Times New Roman"/>
              </w:rPr>
            </w:pPr>
            <w:r w:rsidRPr="00082D6A">
              <w:rPr>
                <w:rFonts w:cs="Times New Roman"/>
              </w:rPr>
              <w:t>Укрепление процесса интеграции и введения в действие национального превентивного механизма Чили в рамках национального правозащитного учреждения</w:t>
            </w:r>
          </w:p>
        </w:tc>
        <w:tc>
          <w:tcPr>
            <w:tcW w:w="2045" w:type="dxa"/>
            <w:shd w:val="clear" w:color="auto" w:fill="auto"/>
          </w:tcPr>
          <w:p w14:paraId="3DFDC5B7" w14:textId="77777777" w:rsidR="00BF41F8" w:rsidRPr="00082D6A" w:rsidRDefault="00BF41F8" w:rsidP="00082D6A">
            <w:pPr>
              <w:spacing w:before="40" w:after="120"/>
              <w:ind w:right="113"/>
              <w:rPr>
                <w:rFonts w:cs="Times New Roman"/>
                <w:lang w:val="en-GB"/>
              </w:rPr>
            </w:pPr>
            <w:r w:rsidRPr="00082D6A">
              <w:rPr>
                <w:rFonts w:cs="Times New Roman"/>
              </w:rPr>
              <w:t xml:space="preserve">Ассоциация за предотвращение пыток </w:t>
            </w:r>
          </w:p>
        </w:tc>
        <w:tc>
          <w:tcPr>
            <w:tcW w:w="1216" w:type="dxa"/>
            <w:shd w:val="clear" w:color="auto" w:fill="auto"/>
          </w:tcPr>
          <w:p w14:paraId="4B96D91E" w14:textId="77777777" w:rsidR="00BF41F8" w:rsidRPr="00082D6A" w:rsidRDefault="00BF41F8" w:rsidP="00082D6A">
            <w:pPr>
              <w:spacing w:before="40" w:after="120"/>
              <w:ind w:right="113"/>
              <w:rPr>
                <w:rFonts w:cs="Times New Roman"/>
                <w:lang w:val="en-GB"/>
              </w:rPr>
            </w:pPr>
            <w:r w:rsidRPr="00082D6A">
              <w:rPr>
                <w:rFonts w:cs="Times New Roman"/>
              </w:rPr>
              <w:t>2020 год</w:t>
            </w:r>
          </w:p>
        </w:tc>
        <w:tc>
          <w:tcPr>
            <w:tcW w:w="916" w:type="dxa"/>
            <w:shd w:val="clear" w:color="auto" w:fill="auto"/>
          </w:tcPr>
          <w:p w14:paraId="7514335B" w14:textId="77777777" w:rsidR="00BF41F8" w:rsidRPr="00082D6A" w:rsidRDefault="00BF41F8" w:rsidP="00082D6A">
            <w:pPr>
              <w:spacing w:before="40" w:after="120"/>
              <w:ind w:right="113"/>
              <w:rPr>
                <w:rFonts w:cs="Times New Roman"/>
                <w:lang w:val="en-GB"/>
              </w:rPr>
            </w:pPr>
            <w:r w:rsidRPr="00082D6A">
              <w:rPr>
                <w:rFonts w:cs="Times New Roman"/>
              </w:rPr>
              <w:t>25 000,00</w:t>
            </w:r>
          </w:p>
        </w:tc>
      </w:tr>
      <w:tr w:rsidR="007F40FD" w:rsidRPr="00082D6A" w14:paraId="01C68BA8" w14:textId="77777777" w:rsidTr="007F40FD">
        <w:tc>
          <w:tcPr>
            <w:tcW w:w="434" w:type="dxa"/>
            <w:shd w:val="clear" w:color="auto" w:fill="auto"/>
          </w:tcPr>
          <w:p w14:paraId="48150525" w14:textId="77777777" w:rsidR="00BF41F8" w:rsidRPr="00082D6A" w:rsidRDefault="00BF41F8" w:rsidP="00082D6A">
            <w:pPr>
              <w:spacing w:before="40" w:after="120"/>
              <w:ind w:right="113"/>
              <w:rPr>
                <w:rFonts w:cs="Times New Roman"/>
                <w:lang w:val="en-GB"/>
              </w:rPr>
            </w:pPr>
            <w:r w:rsidRPr="00082D6A">
              <w:rPr>
                <w:rFonts w:cs="Times New Roman"/>
              </w:rPr>
              <w:t>23.</w:t>
            </w:r>
          </w:p>
        </w:tc>
        <w:tc>
          <w:tcPr>
            <w:tcW w:w="1666" w:type="dxa"/>
            <w:shd w:val="clear" w:color="auto" w:fill="auto"/>
          </w:tcPr>
          <w:p w14:paraId="6973275E" w14:textId="77777777" w:rsidR="00BF41F8" w:rsidRPr="00082D6A" w:rsidRDefault="00BF41F8" w:rsidP="00082D6A">
            <w:pPr>
              <w:spacing w:before="40" w:after="120"/>
              <w:ind w:right="113"/>
              <w:rPr>
                <w:rFonts w:cs="Times New Roman"/>
                <w:lang w:val="en-GB"/>
              </w:rPr>
            </w:pPr>
            <w:r w:rsidRPr="00082D6A">
              <w:rPr>
                <w:rFonts w:cs="Times New Roman"/>
              </w:rPr>
              <w:t>Чили</w:t>
            </w:r>
          </w:p>
        </w:tc>
        <w:tc>
          <w:tcPr>
            <w:tcW w:w="3360" w:type="dxa"/>
            <w:shd w:val="clear" w:color="auto" w:fill="auto"/>
          </w:tcPr>
          <w:p w14:paraId="01BA3391" w14:textId="77777777" w:rsidR="00BF41F8" w:rsidRPr="00082D6A" w:rsidRDefault="00BF41F8" w:rsidP="00082D6A">
            <w:pPr>
              <w:spacing w:before="40" w:after="120"/>
              <w:ind w:right="113"/>
              <w:rPr>
                <w:rFonts w:cs="Times New Roman"/>
              </w:rPr>
            </w:pPr>
            <w:r w:rsidRPr="00082D6A">
              <w:rPr>
                <w:rFonts w:cs="Times New Roman"/>
              </w:rPr>
              <w:t xml:space="preserve">Разработка мероприятий по предупреждению пыток и жестокого обращения с </w:t>
            </w:r>
            <w:proofErr w:type="spellStart"/>
            <w:r w:rsidRPr="00082D6A">
              <w:rPr>
                <w:rFonts w:cs="Times New Roman"/>
              </w:rPr>
              <w:t>уделением</w:t>
            </w:r>
            <w:proofErr w:type="spellEnd"/>
            <w:r w:rsidRPr="00082D6A">
              <w:rPr>
                <w:rFonts w:cs="Times New Roman"/>
              </w:rPr>
              <w:t xml:space="preserve"> особого внимания женщинам, детям и уязвимым группам населения</w:t>
            </w:r>
          </w:p>
        </w:tc>
        <w:tc>
          <w:tcPr>
            <w:tcW w:w="2045" w:type="dxa"/>
            <w:shd w:val="clear" w:color="auto" w:fill="auto"/>
          </w:tcPr>
          <w:p w14:paraId="5F590329" w14:textId="77777777" w:rsidR="00BF41F8" w:rsidRPr="00082D6A" w:rsidRDefault="00BF41F8" w:rsidP="00082D6A">
            <w:pPr>
              <w:spacing w:before="40" w:after="120"/>
              <w:ind w:right="113"/>
              <w:rPr>
                <w:rFonts w:cs="Times New Roman"/>
                <w:lang w:val="en-GB"/>
              </w:rPr>
            </w:pPr>
            <w:r w:rsidRPr="00082D6A">
              <w:rPr>
                <w:rFonts w:cs="Times New Roman"/>
              </w:rPr>
              <w:t xml:space="preserve">Организация </w:t>
            </w:r>
            <w:r w:rsidR="00082D6A">
              <w:rPr>
                <w:rFonts w:cs="Times New Roman"/>
              </w:rPr>
              <w:t>«</w:t>
            </w:r>
            <w:proofErr w:type="spellStart"/>
            <w:r w:rsidRPr="00082D6A">
              <w:rPr>
                <w:rFonts w:cs="Times New Roman"/>
              </w:rPr>
              <w:t>Корпорасьон</w:t>
            </w:r>
            <w:proofErr w:type="spellEnd"/>
            <w:r w:rsidRPr="00082D6A">
              <w:rPr>
                <w:rFonts w:cs="Times New Roman"/>
              </w:rPr>
              <w:t xml:space="preserve"> </w:t>
            </w:r>
            <w:proofErr w:type="spellStart"/>
            <w:r w:rsidRPr="00082D6A">
              <w:rPr>
                <w:rFonts w:cs="Times New Roman"/>
              </w:rPr>
              <w:t>опсьон</w:t>
            </w:r>
            <w:proofErr w:type="spellEnd"/>
            <w:r w:rsidR="00082D6A">
              <w:rPr>
                <w:rFonts w:cs="Times New Roman"/>
              </w:rPr>
              <w:t>»</w:t>
            </w:r>
          </w:p>
        </w:tc>
        <w:tc>
          <w:tcPr>
            <w:tcW w:w="1216" w:type="dxa"/>
            <w:shd w:val="clear" w:color="auto" w:fill="auto"/>
          </w:tcPr>
          <w:p w14:paraId="74DB32A8" w14:textId="77777777" w:rsidR="00BF41F8" w:rsidRPr="00082D6A" w:rsidRDefault="00BF41F8" w:rsidP="00082D6A">
            <w:pPr>
              <w:spacing w:before="40" w:after="120"/>
              <w:ind w:right="113"/>
              <w:rPr>
                <w:rFonts w:cs="Times New Roman"/>
                <w:lang w:val="en-GB"/>
              </w:rPr>
            </w:pPr>
            <w:r w:rsidRPr="00082D6A">
              <w:rPr>
                <w:rFonts w:cs="Times New Roman"/>
              </w:rPr>
              <w:t>2020 год</w:t>
            </w:r>
          </w:p>
        </w:tc>
        <w:tc>
          <w:tcPr>
            <w:tcW w:w="916" w:type="dxa"/>
            <w:shd w:val="clear" w:color="auto" w:fill="auto"/>
          </w:tcPr>
          <w:p w14:paraId="1833440E" w14:textId="77777777" w:rsidR="00BF41F8" w:rsidRPr="00082D6A" w:rsidRDefault="00BF41F8" w:rsidP="00082D6A">
            <w:pPr>
              <w:spacing w:before="40" w:after="120"/>
              <w:ind w:right="113"/>
              <w:rPr>
                <w:rFonts w:cs="Times New Roman"/>
                <w:lang w:val="en-GB"/>
              </w:rPr>
            </w:pPr>
            <w:r w:rsidRPr="00082D6A">
              <w:rPr>
                <w:rFonts w:cs="Times New Roman"/>
              </w:rPr>
              <w:t>25 000,00</w:t>
            </w:r>
          </w:p>
        </w:tc>
      </w:tr>
      <w:tr w:rsidR="007F40FD" w:rsidRPr="00082D6A" w14:paraId="70D7681E" w14:textId="77777777" w:rsidTr="007F40FD">
        <w:tc>
          <w:tcPr>
            <w:tcW w:w="434" w:type="dxa"/>
            <w:shd w:val="clear" w:color="auto" w:fill="auto"/>
          </w:tcPr>
          <w:p w14:paraId="38E852D8" w14:textId="77777777" w:rsidR="00BF41F8" w:rsidRPr="00082D6A" w:rsidRDefault="00BF41F8" w:rsidP="00082D6A">
            <w:pPr>
              <w:spacing w:before="40" w:after="120"/>
              <w:ind w:right="113"/>
              <w:rPr>
                <w:rFonts w:cs="Times New Roman"/>
                <w:lang w:val="en-GB"/>
              </w:rPr>
            </w:pPr>
            <w:r w:rsidRPr="00082D6A">
              <w:rPr>
                <w:rFonts w:cs="Times New Roman"/>
              </w:rPr>
              <w:t>24.</w:t>
            </w:r>
          </w:p>
        </w:tc>
        <w:tc>
          <w:tcPr>
            <w:tcW w:w="1666" w:type="dxa"/>
            <w:shd w:val="clear" w:color="auto" w:fill="auto"/>
          </w:tcPr>
          <w:p w14:paraId="43BF05C2" w14:textId="77777777" w:rsidR="00BF41F8" w:rsidRPr="00082D6A" w:rsidRDefault="00BF41F8" w:rsidP="00082D6A">
            <w:pPr>
              <w:spacing w:before="40" w:after="120"/>
              <w:ind w:right="113"/>
              <w:rPr>
                <w:rFonts w:cs="Times New Roman"/>
                <w:lang w:val="en-GB"/>
              </w:rPr>
            </w:pPr>
            <w:r w:rsidRPr="00082D6A">
              <w:rPr>
                <w:rFonts w:cs="Times New Roman"/>
              </w:rPr>
              <w:t>Чили</w:t>
            </w:r>
          </w:p>
        </w:tc>
        <w:tc>
          <w:tcPr>
            <w:tcW w:w="3360" w:type="dxa"/>
            <w:shd w:val="clear" w:color="auto" w:fill="auto"/>
          </w:tcPr>
          <w:p w14:paraId="124CB36E" w14:textId="77777777" w:rsidR="00BF41F8" w:rsidRPr="00082D6A" w:rsidRDefault="00BF41F8" w:rsidP="00082D6A">
            <w:pPr>
              <w:spacing w:before="40" w:after="120"/>
              <w:ind w:right="113"/>
              <w:rPr>
                <w:rFonts w:cs="Times New Roman"/>
              </w:rPr>
            </w:pPr>
            <w:r w:rsidRPr="00082D6A">
              <w:rPr>
                <w:rFonts w:cs="Times New Roman"/>
              </w:rPr>
              <w:t>Подготовка должностных лиц по вопросам, касающимся рекомендаций Подкомитета по предупреждению пыток, и укрепление сотрудничества между национальным механизмом по предупреждению пыток и компетентными органами власти</w:t>
            </w:r>
          </w:p>
        </w:tc>
        <w:tc>
          <w:tcPr>
            <w:tcW w:w="2045" w:type="dxa"/>
            <w:shd w:val="clear" w:color="auto" w:fill="auto"/>
          </w:tcPr>
          <w:p w14:paraId="238C2F2C" w14:textId="77777777" w:rsidR="00BF41F8" w:rsidRPr="00082D6A" w:rsidRDefault="00BF41F8" w:rsidP="00082D6A">
            <w:pPr>
              <w:spacing w:before="40" w:after="120"/>
              <w:ind w:right="113"/>
              <w:rPr>
                <w:rFonts w:cs="Times New Roman"/>
              </w:rPr>
            </w:pPr>
            <w:r w:rsidRPr="00082D6A">
              <w:rPr>
                <w:rFonts w:cs="Times New Roman"/>
              </w:rPr>
              <w:t xml:space="preserve">Отделение Фонда Анри </w:t>
            </w:r>
            <w:proofErr w:type="spellStart"/>
            <w:r w:rsidRPr="00082D6A">
              <w:rPr>
                <w:rFonts w:cs="Times New Roman"/>
              </w:rPr>
              <w:t>Дюнана</w:t>
            </w:r>
            <w:proofErr w:type="spellEnd"/>
            <w:r w:rsidRPr="00082D6A">
              <w:rPr>
                <w:rFonts w:cs="Times New Roman"/>
              </w:rPr>
              <w:t xml:space="preserve"> в Латинской Америке</w:t>
            </w:r>
          </w:p>
        </w:tc>
        <w:tc>
          <w:tcPr>
            <w:tcW w:w="1216" w:type="dxa"/>
            <w:shd w:val="clear" w:color="auto" w:fill="auto"/>
          </w:tcPr>
          <w:p w14:paraId="53FA64E7" w14:textId="77777777" w:rsidR="00BF41F8" w:rsidRPr="00082D6A" w:rsidRDefault="00BF41F8" w:rsidP="00082D6A">
            <w:pPr>
              <w:spacing w:before="40" w:after="120"/>
              <w:ind w:right="113"/>
              <w:rPr>
                <w:rFonts w:cs="Times New Roman"/>
                <w:lang w:val="en-GB"/>
              </w:rPr>
            </w:pPr>
            <w:r w:rsidRPr="00082D6A">
              <w:rPr>
                <w:rFonts w:cs="Times New Roman"/>
              </w:rPr>
              <w:t>2020 год</w:t>
            </w:r>
          </w:p>
        </w:tc>
        <w:tc>
          <w:tcPr>
            <w:tcW w:w="916" w:type="dxa"/>
            <w:shd w:val="clear" w:color="auto" w:fill="auto"/>
          </w:tcPr>
          <w:p w14:paraId="47FDDB6B" w14:textId="77777777" w:rsidR="00BF41F8" w:rsidRPr="00082D6A" w:rsidRDefault="00BF41F8" w:rsidP="00082D6A">
            <w:pPr>
              <w:spacing w:before="40" w:after="120"/>
              <w:ind w:right="113"/>
              <w:rPr>
                <w:rFonts w:cs="Times New Roman"/>
                <w:lang w:val="en-GB"/>
              </w:rPr>
            </w:pPr>
            <w:r w:rsidRPr="00082D6A">
              <w:rPr>
                <w:rFonts w:cs="Times New Roman"/>
              </w:rPr>
              <w:t>24 835,00</w:t>
            </w:r>
          </w:p>
        </w:tc>
      </w:tr>
      <w:tr w:rsidR="007F40FD" w:rsidRPr="00082D6A" w14:paraId="0FF024E3" w14:textId="77777777" w:rsidTr="007F40FD">
        <w:tc>
          <w:tcPr>
            <w:tcW w:w="434" w:type="dxa"/>
            <w:shd w:val="clear" w:color="auto" w:fill="auto"/>
          </w:tcPr>
          <w:p w14:paraId="12C23559" w14:textId="77777777" w:rsidR="00BF41F8" w:rsidRPr="00082D6A" w:rsidRDefault="00BF41F8" w:rsidP="00082D6A">
            <w:pPr>
              <w:spacing w:before="40" w:after="120"/>
              <w:ind w:right="113"/>
              <w:rPr>
                <w:rFonts w:cs="Times New Roman"/>
                <w:lang w:val="en-GB"/>
              </w:rPr>
            </w:pPr>
            <w:r w:rsidRPr="00082D6A">
              <w:rPr>
                <w:rFonts w:cs="Times New Roman"/>
              </w:rPr>
              <w:t>25.</w:t>
            </w:r>
          </w:p>
        </w:tc>
        <w:tc>
          <w:tcPr>
            <w:tcW w:w="1666" w:type="dxa"/>
            <w:shd w:val="clear" w:color="auto" w:fill="auto"/>
          </w:tcPr>
          <w:p w14:paraId="3F8540EB" w14:textId="77777777" w:rsidR="00BF41F8" w:rsidRPr="00082D6A" w:rsidRDefault="00BF41F8" w:rsidP="00082D6A">
            <w:pPr>
              <w:spacing w:before="40" w:after="120"/>
              <w:ind w:right="113"/>
              <w:rPr>
                <w:rFonts w:cs="Times New Roman"/>
                <w:lang w:val="en-GB"/>
              </w:rPr>
            </w:pPr>
            <w:r w:rsidRPr="00082D6A">
              <w:rPr>
                <w:rFonts w:cs="Times New Roman"/>
              </w:rPr>
              <w:t>Эквадор</w:t>
            </w:r>
          </w:p>
        </w:tc>
        <w:tc>
          <w:tcPr>
            <w:tcW w:w="3360" w:type="dxa"/>
            <w:shd w:val="clear" w:color="auto" w:fill="auto"/>
          </w:tcPr>
          <w:p w14:paraId="761849F0" w14:textId="77777777" w:rsidR="00BF41F8" w:rsidRPr="00082D6A" w:rsidRDefault="00BF41F8" w:rsidP="00082D6A">
            <w:pPr>
              <w:spacing w:before="40" w:after="120"/>
              <w:ind w:right="113"/>
              <w:rPr>
                <w:rFonts w:cs="Times New Roman"/>
              </w:rPr>
            </w:pPr>
            <w:r w:rsidRPr="00082D6A">
              <w:rPr>
                <w:rFonts w:cs="Times New Roman"/>
              </w:rPr>
              <w:t>Укрепление многопрофильных групп в отношении визитов национального превентивного механизма; повышение осведомленности о мандате механизма; расширение доступности мест лишения свободы для посещения национальными превентивными механизмами; привлечение более широкого внимания к национальному превентивному механизму и диалог с</w:t>
            </w:r>
            <w:r w:rsidR="00EA7FAE">
              <w:rPr>
                <w:rFonts w:cs="Times New Roman"/>
              </w:rPr>
              <w:t> </w:t>
            </w:r>
            <w:r w:rsidRPr="00082D6A">
              <w:rPr>
                <w:rFonts w:cs="Times New Roman"/>
              </w:rPr>
              <w:t>организациями гражданского общества</w:t>
            </w:r>
          </w:p>
        </w:tc>
        <w:tc>
          <w:tcPr>
            <w:tcW w:w="2045" w:type="dxa"/>
            <w:shd w:val="clear" w:color="auto" w:fill="auto"/>
          </w:tcPr>
          <w:p w14:paraId="1CD982D6" w14:textId="77777777" w:rsidR="00BF41F8" w:rsidRPr="00082D6A" w:rsidRDefault="00BF41F8" w:rsidP="00082D6A">
            <w:pPr>
              <w:spacing w:before="40" w:after="120"/>
              <w:ind w:right="113"/>
              <w:rPr>
                <w:rFonts w:cs="Times New Roman"/>
              </w:rPr>
            </w:pPr>
            <w:r w:rsidRPr="00082D6A">
              <w:rPr>
                <w:rFonts w:cs="Times New Roman"/>
              </w:rPr>
              <w:t>Национальный превентивный механизм против пыток и других жестоких, бесчеловечных или унижающих достоинство видов обращения и наказания</w:t>
            </w:r>
          </w:p>
        </w:tc>
        <w:tc>
          <w:tcPr>
            <w:tcW w:w="1216" w:type="dxa"/>
            <w:shd w:val="clear" w:color="auto" w:fill="auto"/>
          </w:tcPr>
          <w:p w14:paraId="5F7D0EF4" w14:textId="77777777" w:rsidR="00BF41F8" w:rsidRPr="00082D6A" w:rsidRDefault="00BF41F8" w:rsidP="00082D6A">
            <w:pPr>
              <w:spacing w:before="40" w:after="120"/>
              <w:ind w:right="113"/>
              <w:rPr>
                <w:rFonts w:cs="Times New Roman"/>
                <w:lang w:val="en-GB"/>
              </w:rPr>
            </w:pPr>
            <w:r w:rsidRPr="00082D6A">
              <w:rPr>
                <w:rFonts w:cs="Times New Roman"/>
              </w:rPr>
              <w:t>2019 год</w:t>
            </w:r>
          </w:p>
        </w:tc>
        <w:tc>
          <w:tcPr>
            <w:tcW w:w="916" w:type="dxa"/>
            <w:shd w:val="clear" w:color="auto" w:fill="auto"/>
          </w:tcPr>
          <w:p w14:paraId="5BB37DDB" w14:textId="77777777" w:rsidR="00BF41F8" w:rsidRPr="00082D6A" w:rsidRDefault="00BF41F8" w:rsidP="00082D6A">
            <w:pPr>
              <w:spacing w:before="40" w:after="120"/>
              <w:ind w:right="113"/>
              <w:rPr>
                <w:rFonts w:cs="Times New Roman"/>
                <w:lang w:val="en-GB"/>
              </w:rPr>
            </w:pPr>
            <w:r w:rsidRPr="00082D6A">
              <w:rPr>
                <w:rFonts w:cs="Times New Roman"/>
              </w:rPr>
              <w:t>25 000,00</w:t>
            </w:r>
          </w:p>
        </w:tc>
      </w:tr>
      <w:tr w:rsidR="007F40FD" w:rsidRPr="00082D6A" w14:paraId="4965EEDB" w14:textId="77777777" w:rsidTr="007F40FD">
        <w:tc>
          <w:tcPr>
            <w:tcW w:w="434" w:type="dxa"/>
            <w:shd w:val="clear" w:color="auto" w:fill="auto"/>
          </w:tcPr>
          <w:p w14:paraId="0AC3C247" w14:textId="77777777" w:rsidR="00BF41F8" w:rsidRPr="00082D6A" w:rsidRDefault="00BF41F8" w:rsidP="00082D6A">
            <w:pPr>
              <w:spacing w:before="40" w:after="120"/>
              <w:ind w:right="113"/>
              <w:rPr>
                <w:rFonts w:cs="Times New Roman"/>
                <w:lang w:val="en-GB"/>
              </w:rPr>
            </w:pPr>
            <w:r w:rsidRPr="00082D6A">
              <w:rPr>
                <w:rFonts w:cs="Times New Roman"/>
              </w:rPr>
              <w:t>26.</w:t>
            </w:r>
          </w:p>
        </w:tc>
        <w:tc>
          <w:tcPr>
            <w:tcW w:w="1666" w:type="dxa"/>
            <w:shd w:val="clear" w:color="auto" w:fill="auto"/>
          </w:tcPr>
          <w:p w14:paraId="1300DEE9" w14:textId="77777777" w:rsidR="00BF41F8" w:rsidRPr="00082D6A" w:rsidRDefault="00BF41F8" w:rsidP="00082D6A">
            <w:pPr>
              <w:spacing w:before="40" w:after="120"/>
              <w:ind w:right="113"/>
              <w:rPr>
                <w:rFonts w:cs="Times New Roman"/>
                <w:lang w:val="en-GB"/>
              </w:rPr>
            </w:pPr>
            <w:r w:rsidRPr="00082D6A">
              <w:rPr>
                <w:rFonts w:cs="Times New Roman"/>
              </w:rPr>
              <w:t>Гондурас</w:t>
            </w:r>
          </w:p>
        </w:tc>
        <w:tc>
          <w:tcPr>
            <w:tcW w:w="3360" w:type="dxa"/>
            <w:shd w:val="clear" w:color="auto" w:fill="auto"/>
          </w:tcPr>
          <w:p w14:paraId="23743E34" w14:textId="77777777" w:rsidR="00BF41F8" w:rsidRPr="00082D6A" w:rsidRDefault="00BF41F8" w:rsidP="00082D6A">
            <w:pPr>
              <w:spacing w:before="40" w:after="120"/>
              <w:ind w:right="113"/>
              <w:rPr>
                <w:rFonts w:cs="Times New Roman"/>
              </w:rPr>
            </w:pPr>
            <w:r w:rsidRPr="00082D6A">
              <w:rPr>
                <w:rFonts w:cs="Times New Roman"/>
              </w:rPr>
              <w:t>Подготовка сотрудников пенитенциарных учреждений по стандартам в области прав человека и</w:t>
            </w:r>
            <w:r w:rsidR="00EA7FAE">
              <w:rPr>
                <w:rFonts w:cs="Times New Roman"/>
              </w:rPr>
              <w:t> </w:t>
            </w:r>
            <w:r w:rsidRPr="00082D6A">
              <w:rPr>
                <w:rFonts w:cs="Times New Roman"/>
              </w:rPr>
              <w:t xml:space="preserve">вопросам предупреждения пыток </w:t>
            </w:r>
          </w:p>
        </w:tc>
        <w:tc>
          <w:tcPr>
            <w:tcW w:w="2045" w:type="dxa"/>
            <w:shd w:val="clear" w:color="auto" w:fill="auto"/>
          </w:tcPr>
          <w:p w14:paraId="3D831527" w14:textId="77777777" w:rsidR="00BF41F8" w:rsidRPr="00082D6A" w:rsidRDefault="00BF41F8" w:rsidP="00082D6A">
            <w:pPr>
              <w:spacing w:before="40" w:after="120"/>
              <w:ind w:right="113"/>
              <w:rPr>
                <w:rFonts w:cs="Times New Roman"/>
              </w:rPr>
            </w:pPr>
            <w:r w:rsidRPr="00082D6A">
              <w:rPr>
                <w:rFonts w:cs="Times New Roman"/>
              </w:rPr>
              <w:t>Министерство юстиции и прав человека</w:t>
            </w:r>
          </w:p>
        </w:tc>
        <w:tc>
          <w:tcPr>
            <w:tcW w:w="1216" w:type="dxa"/>
            <w:shd w:val="clear" w:color="auto" w:fill="auto"/>
          </w:tcPr>
          <w:p w14:paraId="68CF3ED9" w14:textId="77777777" w:rsidR="00BF41F8" w:rsidRPr="00082D6A" w:rsidRDefault="00BF41F8" w:rsidP="00082D6A">
            <w:pPr>
              <w:spacing w:before="40" w:after="120"/>
              <w:ind w:right="113"/>
              <w:rPr>
                <w:rFonts w:cs="Times New Roman"/>
                <w:lang w:val="en-GB"/>
              </w:rPr>
            </w:pPr>
            <w:r w:rsidRPr="00082D6A">
              <w:rPr>
                <w:rFonts w:cs="Times New Roman"/>
              </w:rPr>
              <w:t>2012 год</w:t>
            </w:r>
          </w:p>
        </w:tc>
        <w:tc>
          <w:tcPr>
            <w:tcW w:w="916" w:type="dxa"/>
            <w:shd w:val="clear" w:color="auto" w:fill="auto"/>
          </w:tcPr>
          <w:p w14:paraId="71AB082F" w14:textId="77777777" w:rsidR="00BF41F8" w:rsidRPr="00082D6A" w:rsidRDefault="00BF41F8" w:rsidP="00082D6A">
            <w:pPr>
              <w:spacing w:before="40" w:after="120"/>
              <w:ind w:right="113"/>
              <w:rPr>
                <w:rFonts w:cs="Times New Roman"/>
                <w:lang w:val="en-GB"/>
              </w:rPr>
            </w:pPr>
            <w:r w:rsidRPr="00082D6A">
              <w:rPr>
                <w:rFonts w:cs="Times New Roman"/>
              </w:rPr>
              <w:t>20 000,00</w:t>
            </w:r>
          </w:p>
        </w:tc>
      </w:tr>
      <w:tr w:rsidR="007F40FD" w:rsidRPr="00082D6A" w14:paraId="0D6B17F1" w14:textId="77777777" w:rsidTr="007F40FD">
        <w:tc>
          <w:tcPr>
            <w:tcW w:w="434" w:type="dxa"/>
            <w:shd w:val="clear" w:color="auto" w:fill="auto"/>
          </w:tcPr>
          <w:p w14:paraId="66892418" w14:textId="77777777" w:rsidR="00BF41F8" w:rsidRPr="00082D6A" w:rsidRDefault="00BF41F8" w:rsidP="00082D6A">
            <w:pPr>
              <w:spacing w:before="40" w:after="120"/>
              <w:ind w:right="113"/>
              <w:rPr>
                <w:rFonts w:cs="Times New Roman"/>
                <w:lang w:val="en-GB"/>
              </w:rPr>
            </w:pPr>
            <w:r w:rsidRPr="00082D6A">
              <w:rPr>
                <w:rFonts w:cs="Times New Roman"/>
              </w:rPr>
              <w:t>27.</w:t>
            </w:r>
          </w:p>
        </w:tc>
        <w:tc>
          <w:tcPr>
            <w:tcW w:w="1666" w:type="dxa"/>
            <w:shd w:val="clear" w:color="auto" w:fill="auto"/>
          </w:tcPr>
          <w:p w14:paraId="363A9312" w14:textId="77777777" w:rsidR="00BF41F8" w:rsidRPr="00082D6A" w:rsidRDefault="00BF41F8" w:rsidP="00082D6A">
            <w:pPr>
              <w:spacing w:before="40" w:after="120"/>
              <w:ind w:right="113"/>
              <w:rPr>
                <w:rFonts w:cs="Times New Roman"/>
                <w:lang w:val="en-GB"/>
              </w:rPr>
            </w:pPr>
            <w:r w:rsidRPr="00082D6A">
              <w:rPr>
                <w:rFonts w:cs="Times New Roman"/>
              </w:rPr>
              <w:t>Гондурас</w:t>
            </w:r>
          </w:p>
        </w:tc>
        <w:tc>
          <w:tcPr>
            <w:tcW w:w="3360" w:type="dxa"/>
            <w:shd w:val="clear" w:color="auto" w:fill="auto"/>
          </w:tcPr>
          <w:p w14:paraId="0028F807" w14:textId="77777777" w:rsidR="00BF41F8" w:rsidRPr="00082D6A" w:rsidRDefault="00BF41F8" w:rsidP="00082D6A">
            <w:pPr>
              <w:spacing w:before="40" w:after="120"/>
              <w:ind w:right="113"/>
              <w:rPr>
                <w:rFonts w:cs="Times New Roman"/>
              </w:rPr>
            </w:pPr>
            <w:r w:rsidRPr="00082D6A">
              <w:rPr>
                <w:rFonts w:cs="Times New Roman"/>
              </w:rPr>
              <w:t>Оказание технической поддержки национальному превентивному механизму в Гондурасе и подготовка судей, прокуроров и народных защитников</w:t>
            </w:r>
          </w:p>
        </w:tc>
        <w:tc>
          <w:tcPr>
            <w:tcW w:w="2045" w:type="dxa"/>
            <w:shd w:val="clear" w:color="auto" w:fill="auto"/>
          </w:tcPr>
          <w:p w14:paraId="3EBFD9E4" w14:textId="77777777" w:rsidR="00BF41F8" w:rsidRPr="00082D6A" w:rsidRDefault="00BF41F8" w:rsidP="00082D6A">
            <w:pPr>
              <w:spacing w:before="40" w:after="120"/>
              <w:ind w:right="113"/>
              <w:rPr>
                <w:rFonts w:cs="Times New Roman"/>
              </w:rPr>
            </w:pPr>
            <w:r w:rsidRPr="00082D6A">
              <w:rPr>
                <w:rFonts w:cs="Times New Roman"/>
              </w:rPr>
              <w:t>Региональное отделение Ассоциации за предупреждение пыток для Латинской Америки (неправительственная организация) в Панаме</w:t>
            </w:r>
          </w:p>
        </w:tc>
        <w:tc>
          <w:tcPr>
            <w:tcW w:w="1216" w:type="dxa"/>
            <w:shd w:val="clear" w:color="auto" w:fill="auto"/>
          </w:tcPr>
          <w:p w14:paraId="6116E641" w14:textId="77777777" w:rsidR="00BF41F8" w:rsidRPr="00082D6A" w:rsidRDefault="00BF41F8" w:rsidP="00082D6A">
            <w:pPr>
              <w:spacing w:before="40" w:after="120"/>
              <w:ind w:right="113"/>
              <w:rPr>
                <w:rFonts w:cs="Times New Roman"/>
                <w:lang w:val="en-GB"/>
              </w:rPr>
            </w:pPr>
            <w:r w:rsidRPr="00082D6A">
              <w:rPr>
                <w:rFonts w:cs="Times New Roman"/>
              </w:rPr>
              <w:t>2012 год</w:t>
            </w:r>
          </w:p>
        </w:tc>
        <w:tc>
          <w:tcPr>
            <w:tcW w:w="916" w:type="dxa"/>
            <w:shd w:val="clear" w:color="auto" w:fill="auto"/>
          </w:tcPr>
          <w:p w14:paraId="468C3F74" w14:textId="77777777" w:rsidR="00BF41F8" w:rsidRPr="00082D6A" w:rsidRDefault="00BF41F8" w:rsidP="00082D6A">
            <w:pPr>
              <w:spacing w:before="40" w:after="120"/>
              <w:ind w:right="113"/>
              <w:rPr>
                <w:rFonts w:cs="Times New Roman"/>
                <w:lang w:val="en-GB"/>
              </w:rPr>
            </w:pPr>
            <w:r w:rsidRPr="00082D6A">
              <w:rPr>
                <w:rFonts w:cs="Times New Roman"/>
              </w:rPr>
              <w:t>14 847,00</w:t>
            </w:r>
          </w:p>
        </w:tc>
      </w:tr>
      <w:tr w:rsidR="007F40FD" w:rsidRPr="00082D6A" w14:paraId="29A04EA2" w14:textId="77777777" w:rsidTr="007F40FD">
        <w:tc>
          <w:tcPr>
            <w:tcW w:w="434" w:type="dxa"/>
            <w:shd w:val="clear" w:color="auto" w:fill="auto"/>
          </w:tcPr>
          <w:p w14:paraId="60822103" w14:textId="77777777" w:rsidR="00BF41F8" w:rsidRPr="00082D6A" w:rsidRDefault="00BF41F8" w:rsidP="00082D6A">
            <w:pPr>
              <w:spacing w:before="40" w:after="120"/>
              <w:ind w:right="113"/>
              <w:rPr>
                <w:rFonts w:cs="Times New Roman"/>
                <w:lang w:val="en-GB"/>
              </w:rPr>
            </w:pPr>
            <w:r w:rsidRPr="00082D6A">
              <w:rPr>
                <w:rFonts w:cs="Times New Roman"/>
              </w:rPr>
              <w:t>28.</w:t>
            </w:r>
          </w:p>
        </w:tc>
        <w:tc>
          <w:tcPr>
            <w:tcW w:w="1666" w:type="dxa"/>
            <w:shd w:val="clear" w:color="auto" w:fill="auto"/>
          </w:tcPr>
          <w:p w14:paraId="7B394D39" w14:textId="77777777" w:rsidR="00BF41F8" w:rsidRPr="00082D6A" w:rsidRDefault="00BF41F8" w:rsidP="00082D6A">
            <w:pPr>
              <w:spacing w:before="40" w:after="120"/>
              <w:ind w:right="113"/>
              <w:rPr>
                <w:rFonts w:cs="Times New Roman"/>
                <w:lang w:val="en-GB"/>
              </w:rPr>
            </w:pPr>
            <w:r w:rsidRPr="00082D6A">
              <w:rPr>
                <w:rFonts w:cs="Times New Roman"/>
              </w:rPr>
              <w:t>Гондурас</w:t>
            </w:r>
          </w:p>
        </w:tc>
        <w:tc>
          <w:tcPr>
            <w:tcW w:w="3360" w:type="dxa"/>
            <w:shd w:val="clear" w:color="auto" w:fill="auto"/>
          </w:tcPr>
          <w:p w14:paraId="60547B71" w14:textId="77777777" w:rsidR="00BF41F8" w:rsidRPr="00082D6A" w:rsidRDefault="00BF41F8" w:rsidP="00082D6A">
            <w:pPr>
              <w:spacing w:before="40" w:after="120"/>
              <w:ind w:right="113"/>
              <w:rPr>
                <w:rFonts w:cs="Times New Roman"/>
              </w:rPr>
            </w:pPr>
            <w:r w:rsidRPr="00082D6A">
              <w:rPr>
                <w:rFonts w:cs="Times New Roman"/>
              </w:rPr>
              <w:t>Правовая реформа и оказание поддержки национальному превентивному механизму в Гондурасе</w:t>
            </w:r>
          </w:p>
        </w:tc>
        <w:tc>
          <w:tcPr>
            <w:tcW w:w="2045" w:type="dxa"/>
            <w:shd w:val="clear" w:color="auto" w:fill="auto"/>
          </w:tcPr>
          <w:p w14:paraId="24108215" w14:textId="77777777" w:rsidR="00BF41F8" w:rsidRPr="00082D6A" w:rsidRDefault="00BF41F8" w:rsidP="00082D6A">
            <w:pPr>
              <w:spacing w:before="40" w:after="120"/>
              <w:ind w:right="113"/>
              <w:rPr>
                <w:rFonts w:cs="Times New Roman"/>
              </w:rPr>
            </w:pPr>
            <w:r w:rsidRPr="00082D6A">
              <w:rPr>
                <w:rFonts w:cs="Times New Roman"/>
              </w:rPr>
              <w:t>Региональное отделение Ассоциации за предупреждение пыток для Латинской Америки (неправительственная организация) в Панаме</w:t>
            </w:r>
          </w:p>
        </w:tc>
        <w:tc>
          <w:tcPr>
            <w:tcW w:w="1216" w:type="dxa"/>
            <w:shd w:val="clear" w:color="auto" w:fill="auto"/>
          </w:tcPr>
          <w:p w14:paraId="285B25EA" w14:textId="77777777" w:rsidR="00BF41F8" w:rsidRPr="00082D6A" w:rsidRDefault="00BF41F8" w:rsidP="00082D6A">
            <w:pPr>
              <w:spacing w:before="40" w:after="120"/>
              <w:ind w:right="113"/>
              <w:rPr>
                <w:rFonts w:cs="Times New Roman"/>
                <w:lang w:val="en-GB"/>
              </w:rPr>
            </w:pPr>
            <w:r w:rsidRPr="00082D6A">
              <w:rPr>
                <w:rFonts w:cs="Times New Roman"/>
              </w:rPr>
              <w:t>2013 год</w:t>
            </w:r>
          </w:p>
        </w:tc>
        <w:tc>
          <w:tcPr>
            <w:tcW w:w="916" w:type="dxa"/>
            <w:shd w:val="clear" w:color="auto" w:fill="auto"/>
          </w:tcPr>
          <w:p w14:paraId="4BCA4405" w14:textId="77777777" w:rsidR="00BF41F8" w:rsidRPr="00082D6A" w:rsidRDefault="00BF41F8" w:rsidP="00082D6A">
            <w:pPr>
              <w:spacing w:before="40" w:after="120"/>
              <w:ind w:right="113"/>
              <w:rPr>
                <w:rFonts w:cs="Times New Roman"/>
                <w:lang w:val="en-GB"/>
              </w:rPr>
            </w:pPr>
            <w:r w:rsidRPr="00082D6A">
              <w:rPr>
                <w:rFonts w:cs="Times New Roman"/>
              </w:rPr>
              <w:t>30 325,00</w:t>
            </w:r>
          </w:p>
        </w:tc>
      </w:tr>
      <w:tr w:rsidR="007F40FD" w:rsidRPr="00082D6A" w14:paraId="47D92C30" w14:textId="77777777" w:rsidTr="007F40FD">
        <w:tc>
          <w:tcPr>
            <w:tcW w:w="434" w:type="dxa"/>
            <w:shd w:val="clear" w:color="auto" w:fill="auto"/>
          </w:tcPr>
          <w:p w14:paraId="05F55607" w14:textId="77777777" w:rsidR="00BF41F8" w:rsidRPr="00082D6A" w:rsidRDefault="00BF41F8" w:rsidP="00082D6A">
            <w:pPr>
              <w:spacing w:before="40" w:after="120"/>
              <w:ind w:right="113"/>
              <w:rPr>
                <w:rFonts w:cs="Times New Roman"/>
                <w:lang w:val="en-GB"/>
              </w:rPr>
            </w:pPr>
            <w:r w:rsidRPr="00082D6A">
              <w:rPr>
                <w:rFonts w:cs="Times New Roman"/>
              </w:rPr>
              <w:t>29.</w:t>
            </w:r>
          </w:p>
        </w:tc>
        <w:tc>
          <w:tcPr>
            <w:tcW w:w="1666" w:type="dxa"/>
            <w:shd w:val="clear" w:color="auto" w:fill="auto"/>
          </w:tcPr>
          <w:p w14:paraId="2FF1EE5C" w14:textId="77777777" w:rsidR="00BF41F8" w:rsidRPr="00082D6A" w:rsidRDefault="00BF41F8" w:rsidP="00082D6A">
            <w:pPr>
              <w:spacing w:before="40" w:after="120"/>
              <w:ind w:right="113"/>
              <w:rPr>
                <w:rFonts w:cs="Times New Roman"/>
                <w:lang w:val="en-GB"/>
              </w:rPr>
            </w:pPr>
            <w:r w:rsidRPr="00082D6A">
              <w:rPr>
                <w:rFonts w:cs="Times New Roman"/>
              </w:rPr>
              <w:t>Гондурас</w:t>
            </w:r>
          </w:p>
        </w:tc>
        <w:tc>
          <w:tcPr>
            <w:tcW w:w="3360" w:type="dxa"/>
            <w:shd w:val="clear" w:color="auto" w:fill="auto"/>
          </w:tcPr>
          <w:p w14:paraId="6F521284" w14:textId="77777777" w:rsidR="00BF41F8" w:rsidRPr="00082D6A" w:rsidRDefault="00BF41F8" w:rsidP="00082D6A">
            <w:pPr>
              <w:spacing w:before="40" w:after="120"/>
              <w:ind w:right="113"/>
              <w:rPr>
                <w:rFonts w:cs="Times New Roman"/>
              </w:rPr>
            </w:pPr>
            <w:r w:rsidRPr="00082D6A">
              <w:rPr>
                <w:rFonts w:cs="Times New Roman"/>
              </w:rPr>
              <w:t xml:space="preserve">Подготовка по вопросам прав и обязанностей лиц, лишенных свободы </w:t>
            </w:r>
          </w:p>
        </w:tc>
        <w:tc>
          <w:tcPr>
            <w:tcW w:w="2045" w:type="dxa"/>
            <w:shd w:val="clear" w:color="auto" w:fill="auto"/>
          </w:tcPr>
          <w:p w14:paraId="3A9D3CA7" w14:textId="77777777" w:rsidR="00BF41F8" w:rsidRPr="00082D6A" w:rsidRDefault="00BF41F8" w:rsidP="00082D6A">
            <w:pPr>
              <w:spacing w:before="40" w:after="120"/>
              <w:ind w:right="113"/>
              <w:rPr>
                <w:rFonts w:cs="Times New Roman"/>
              </w:rPr>
            </w:pPr>
            <w:r w:rsidRPr="00082D6A">
              <w:rPr>
                <w:rFonts w:cs="Times New Roman"/>
              </w:rPr>
              <w:t>Национальный комитет по предупреждению пыток (национальный превентивный механизм)</w:t>
            </w:r>
          </w:p>
        </w:tc>
        <w:tc>
          <w:tcPr>
            <w:tcW w:w="1216" w:type="dxa"/>
            <w:shd w:val="clear" w:color="auto" w:fill="auto"/>
          </w:tcPr>
          <w:p w14:paraId="3D2C9F52" w14:textId="77777777" w:rsidR="00BF41F8" w:rsidRPr="00082D6A" w:rsidRDefault="00BF41F8" w:rsidP="00082D6A">
            <w:pPr>
              <w:spacing w:before="40" w:after="120"/>
              <w:ind w:right="113"/>
              <w:rPr>
                <w:rFonts w:cs="Times New Roman"/>
                <w:lang w:val="en-GB"/>
              </w:rPr>
            </w:pPr>
            <w:r w:rsidRPr="00082D6A">
              <w:rPr>
                <w:rFonts w:cs="Times New Roman"/>
              </w:rPr>
              <w:t>2014 год</w:t>
            </w:r>
          </w:p>
        </w:tc>
        <w:tc>
          <w:tcPr>
            <w:tcW w:w="916" w:type="dxa"/>
            <w:shd w:val="clear" w:color="auto" w:fill="auto"/>
          </w:tcPr>
          <w:p w14:paraId="73E8DFA8" w14:textId="77777777" w:rsidR="00BF41F8" w:rsidRPr="00082D6A" w:rsidRDefault="00BF41F8" w:rsidP="00082D6A">
            <w:pPr>
              <w:spacing w:before="40" w:after="120"/>
              <w:ind w:right="113"/>
              <w:rPr>
                <w:rFonts w:cs="Times New Roman"/>
                <w:lang w:val="en-GB"/>
              </w:rPr>
            </w:pPr>
            <w:r w:rsidRPr="00082D6A">
              <w:rPr>
                <w:rFonts w:cs="Times New Roman"/>
              </w:rPr>
              <w:t>35 000,00</w:t>
            </w:r>
          </w:p>
        </w:tc>
      </w:tr>
      <w:tr w:rsidR="007F40FD" w:rsidRPr="00082D6A" w14:paraId="27B63CD7" w14:textId="77777777" w:rsidTr="007F40FD">
        <w:tc>
          <w:tcPr>
            <w:tcW w:w="434" w:type="dxa"/>
            <w:shd w:val="clear" w:color="auto" w:fill="auto"/>
          </w:tcPr>
          <w:p w14:paraId="71810686" w14:textId="77777777" w:rsidR="00BF41F8" w:rsidRPr="00082D6A" w:rsidRDefault="00BF41F8" w:rsidP="00082D6A">
            <w:pPr>
              <w:spacing w:before="40" w:after="120"/>
              <w:ind w:right="113"/>
              <w:rPr>
                <w:rFonts w:cs="Times New Roman"/>
                <w:lang w:val="en-GB"/>
              </w:rPr>
            </w:pPr>
            <w:r w:rsidRPr="00082D6A">
              <w:rPr>
                <w:rFonts w:cs="Times New Roman"/>
              </w:rPr>
              <w:t>30.</w:t>
            </w:r>
          </w:p>
        </w:tc>
        <w:tc>
          <w:tcPr>
            <w:tcW w:w="1666" w:type="dxa"/>
            <w:shd w:val="clear" w:color="auto" w:fill="auto"/>
          </w:tcPr>
          <w:p w14:paraId="7DE441C1" w14:textId="77777777" w:rsidR="00BF41F8" w:rsidRPr="00082D6A" w:rsidRDefault="00BF41F8" w:rsidP="00082D6A">
            <w:pPr>
              <w:spacing w:before="40" w:after="120"/>
              <w:ind w:right="113"/>
              <w:rPr>
                <w:rFonts w:cs="Times New Roman"/>
                <w:lang w:val="en-GB"/>
              </w:rPr>
            </w:pPr>
            <w:r w:rsidRPr="00082D6A">
              <w:rPr>
                <w:rFonts w:cs="Times New Roman"/>
              </w:rPr>
              <w:t>Гондурас</w:t>
            </w:r>
          </w:p>
        </w:tc>
        <w:tc>
          <w:tcPr>
            <w:tcW w:w="3360" w:type="dxa"/>
            <w:shd w:val="clear" w:color="auto" w:fill="auto"/>
          </w:tcPr>
          <w:p w14:paraId="38BB8BB7" w14:textId="77777777" w:rsidR="00BF41F8" w:rsidRPr="00082D6A" w:rsidRDefault="00BF41F8" w:rsidP="00082D6A">
            <w:pPr>
              <w:spacing w:before="40" w:after="120"/>
              <w:ind w:right="113"/>
              <w:rPr>
                <w:rFonts w:cs="Times New Roman"/>
              </w:rPr>
            </w:pPr>
            <w:r w:rsidRPr="00082D6A">
              <w:rPr>
                <w:rFonts w:cs="Times New Roman"/>
              </w:rPr>
              <w:t>Поддержка национального превентивного механизма Гондураса в деле действенного осуществления рекомендаций Подкомитета</w:t>
            </w:r>
          </w:p>
        </w:tc>
        <w:tc>
          <w:tcPr>
            <w:tcW w:w="2045" w:type="dxa"/>
            <w:shd w:val="clear" w:color="auto" w:fill="auto"/>
          </w:tcPr>
          <w:p w14:paraId="0DEBB60A" w14:textId="77777777" w:rsidR="00BF41F8" w:rsidRPr="00082D6A" w:rsidRDefault="00BF41F8" w:rsidP="00082D6A">
            <w:pPr>
              <w:spacing w:before="40" w:after="120"/>
              <w:ind w:right="113"/>
              <w:rPr>
                <w:rFonts w:cs="Times New Roman"/>
              </w:rPr>
            </w:pPr>
            <w:r w:rsidRPr="00082D6A">
              <w:rPr>
                <w:rFonts w:cs="Times New Roman"/>
              </w:rPr>
              <w:t>Региональное отделение Ассоциации за предупреждение пыток для Латинской Америки (неправительственная организация) в Панаме</w:t>
            </w:r>
          </w:p>
        </w:tc>
        <w:tc>
          <w:tcPr>
            <w:tcW w:w="1216" w:type="dxa"/>
            <w:shd w:val="clear" w:color="auto" w:fill="auto"/>
          </w:tcPr>
          <w:p w14:paraId="26B346D8" w14:textId="77777777" w:rsidR="00BF41F8" w:rsidRPr="00082D6A" w:rsidRDefault="00BF41F8" w:rsidP="00082D6A">
            <w:pPr>
              <w:spacing w:before="40" w:after="120"/>
              <w:ind w:right="113"/>
              <w:rPr>
                <w:rFonts w:cs="Times New Roman"/>
                <w:lang w:val="en-GB"/>
              </w:rPr>
            </w:pPr>
            <w:r w:rsidRPr="00082D6A">
              <w:rPr>
                <w:rFonts w:cs="Times New Roman"/>
              </w:rPr>
              <w:t>2015 год</w:t>
            </w:r>
          </w:p>
        </w:tc>
        <w:tc>
          <w:tcPr>
            <w:tcW w:w="916" w:type="dxa"/>
            <w:shd w:val="clear" w:color="auto" w:fill="auto"/>
          </w:tcPr>
          <w:p w14:paraId="46B1A290" w14:textId="77777777" w:rsidR="00BF41F8" w:rsidRPr="00082D6A" w:rsidRDefault="00BF41F8" w:rsidP="00082D6A">
            <w:pPr>
              <w:spacing w:before="40" w:after="120"/>
              <w:ind w:right="113"/>
              <w:rPr>
                <w:rFonts w:cs="Times New Roman"/>
                <w:lang w:val="en-GB"/>
              </w:rPr>
            </w:pPr>
            <w:r w:rsidRPr="00082D6A">
              <w:rPr>
                <w:rFonts w:cs="Times New Roman"/>
              </w:rPr>
              <w:t>34 966,65</w:t>
            </w:r>
          </w:p>
        </w:tc>
      </w:tr>
      <w:tr w:rsidR="007F40FD" w:rsidRPr="00082D6A" w14:paraId="68692237" w14:textId="77777777" w:rsidTr="007F40FD">
        <w:tc>
          <w:tcPr>
            <w:tcW w:w="434" w:type="dxa"/>
            <w:shd w:val="clear" w:color="auto" w:fill="auto"/>
          </w:tcPr>
          <w:p w14:paraId="1548C55F" w14:textId="77777777" w:rsidR="00BF41F8" w:rsidRPr="00082D6A" w:rsidRDefault="00BF41F8" w:rsidP="00082D6A">
            <w:pPr>
              <w:spacing w:before="40" w:after="120"/>
              <w:ind w:right="113"/>
              <w:rPr>
                <w:rFonts w:cs="Times New Roman"/>
                <w:lang w:val="en-GB"/>
              </w:rPr>
            </w:pPr>
            <w:r w:rsidRPr="00082D6A">
              <w:rPr>
                <w:rFonts w:cs="Times New Roman"/>
              </w:rPr>
              <w:t>31.</w:t>
            </w:r>
          </w:p>
        </w:tc>
        <w:tc>
          <w:tcPr>
            <w:tcW w:w="1666" w:type="dxa"/>
            <w:shd w:val="clear" w:color="auto" w:fill="auto"/>
          </w:tcPr>
          <w:p w14:paraId="23C88902" w14:textId="77777777" w:rsidR="00BF41F8" w:rsidRPr="00082D6A" w:rsidRDefault="00BF41F8" w:rsidP="00082D6A">
            <w:pPr>
              <w:spacing w:before="40" w:after="120"/>
              <w:ind w:right="113"/>
              <w:rPr>
                <w:rFonts w:cs="Times New Roman"/>
                <w:lang w:val="en-GB"/>
              </w:rPr>
            </w:pPr>
            <w:r w:rsidRPr="00082D6A">
              <w:rPr>
                <w:rFonts w:cs="Times New Roman"/>
              </w:rPr>
              <w:t>Гондурас</w:t>
            </w:r>
          </w:p>
        </w:tc>
        <w:tc>
          <w:tcPr>
            <w:tcW w:w="3360" w:type="dxa"/>
            <w:shd w:val="clear" w:color="auto" w:fill="auto"/>
          </w:tcPr>
          <w:p w14:paraId="5F3CCDBE" w14:textId="77777777" w:rsidR="00BF41F8" w:rsidRPr="00082D6A" w:rsidRDefault="00BF41F8" w:rsidP="00082D6A">
            <w:pPr>
              <w:spacing w:before="40" w:after="120"/>
              <w:ind w:right="113"/>
              <w:rPr>
                <w:rFonts w:cs="Times New Roman"/>
              </w:rPr>
            </w:pPr>
            <w:r w:rsidRPr="00082D6A">
              <w:rPr>
                <w:rFonts w:cs="Times New Roman"/>
              </w:rPr>
              <w:t>Подготовка сотрудников системы отправления правосудия и студентов по вопросам применения Стамбульского протокола</w:t>
            </w:r>
          </w:p>
        </w:tc>
        <w:tc>
          <w:tcPr>
            <w:tcW w:w="2045" w:type="dxa"/>
            <w:shd w:val="clear" w:color="auto" w:fill="auto"/>
          </w:tcPr>
          <w:p w14:paraId="3AADDED2" w14:textId="77777777" w:rsidR="00BF41F8" w:rsidRPr="00082D6A" w:rsidRDefault="00BF41F8" w:rsidP="00082D6A">
            <w:pPr>
              <w:spacing w:before="40" w:after="120"/>
              <w:ind w:right="113"/>
              <w:rPr>
                <w:rFonts w:cs="Times New Roman"/>
              </w:rPr>
            </w:pPr>
            <w:r w:rsidRPr="00082D6A">
              <w:rPr>
                <w:rFonts w:cs="Times New Roman"/>
              </w:rPr>
              <w:t xml:space="preserve">Центр предотвращения, лечения и реабилитации жертв пыток и членов их семей (неправительственная организация) </w:t>
            </w:r>
          </w:p>
        </w:tc>
        <w:tc>
          <w:tcPr>
            <w:tcW w:w="1216" w:type="dxa"/>
            <w:shd w:val="clear" w:color="auto" w:fill="auto"/>
          </w:tcPr>
          <w:p w14:paraId="3B49EE3D" w14:textId="77777777" w:rsidR="00BF41F8" w:rsidRPr="00082D6A" w:rsidRDefault="00BF41F8" w:rsidP="00082D6A">
            <w:pPr>
              <w:spacing w:before="40" w:after="120"/>
              <w:ind w:right="113"/>
              <w:rPr>
                <w:rFonts w:cs="Times New Roman"/>
                <w:lang w:val="en-GB"/>
              </w:rPr>
            </w:pPr>
            <w:r w:rsidRPr="00082D6A">
              <w:rPr>
                <w:rFonts w:cs="Times New Roman"/>
              </w:rPr>
              <w:t>2015 год</w:t>
            </w:r>
          </w:p>
        </w:tc>
        <w:tc>
          <w:tcPr>
            <w:tcW w:w="916" w:type="dxa"/>
            <w:shd w:val="clear" w:color="auto" w:fill="auto"/>
          </w:tcPr>
          <w:p w14:paraId="1E456CBC" w14:textId="77777777" w:rsidR="00BF41F8" w:rsidRPr="00082D6A" w:rsidRDefault="00BF41F8" w:rsidP="00082D6A">
            <w:pPr>
              <w:spacing w:before="40" w:after="120"/>
              <w:ind w:right="113"/>
              <w:rPr>
                <w:rFonts w:cs="Times New Roman"/>
                <w:lang w:val="en-GB"/>
              </w:rPr>
            </w:pPr>
            <w:r w:rsidRPr="00082D6A">
              <w:rPr>
                <w:rFonts w:cs="Times New Roman"/>
              </w:rPr>
              <w:t>34 995,05</w:t>
            </w:r>
          </w:p>
        </w:tc>
      </w:tr>
      <w:tr w:rsidR="007F40FD" w:rsidRPr="00082D6A" w14:paraId="2A65A609" w14:textId="77777777" w:rsidTr="007F40FD">
        <w:tc>
          <w:tcPr>
            <w:tcW w:w="434" w:type="dxa"/>
            <w:shd w:val="clear" w:color="auto" w:fill="auto"/>
          </w:tcPr>
          <w:p w14:paraId="2452817B" w14:textId="77777777" w:rsidR="00BF41F8" w:rsidRPr="00082D6A" w:rsidRDefault="00BF41F8" w:rsidP="00082D6A">
            <w:pPr>
              <w:spacing w:before="40" w:after="120"/>
              <w:ind w:right="113"/>
              <w:rPr>
                <w:rFonts w:cs="Times New Roman"/>
                <w:lang w:val="en-GB"/>
              </w:rPr>
            </w:pPr>
            <w:r w:rsidRPr="00082D6A">
              <w:rPr>
                <w:rFonts w:cs="Times New Roman"/>
              </w:rPr>
              <w:t>32.</w:t>
            </w:r>
          </w:p>
        </w:tc>
        <w:tc>
          <w:tcPr>
            <w:tcW w:w="1666" w:type="dxa"/>
            <w:shd w:val="clear" w:color="auto" w:fill="auto"/>
          </w:tcPr>
          <w:p w14:paraId="0C3E1BEF" w14:textId="77777777" w:rsidR="00BF41F8" w:rsidRPr="00082D6A" w:rsidRDefault="00BF41F8" w:rsidP="00082D6A">
            <w:pPr>
              <w:spacing w:before="40" w:after="120"/>
              <w:ind w:right="113"/>
              <w:rPr>
                <w:rFonts w:cs="Times New Roman"/>
                <w:lang w:val="en-GB"/>
              </w:rPr>
            </w:pPr>
            <w:r w:rsidRPr="00082D6A">
              <w:rPr>
                <w:rFonts w:cs="Times New Roman"/>
              </w:rPr>
              <w:t>Гондурас</w:t>
            </w:r>
          </w:p>
        </w:tc>
        <w:tc>
          <w:tcPr>
            <w:tcW w:w="3360" w:type="dxa"/>
            <w:shd w:val="clear" w:color="auto" w:fill="auto"/>
          </w:tcPr>
          <w:p w14:paraId="45C267E8" w14:textId="77777777" w:rsidR="00BF41F8" w:rsidRPr="00082D6A" w:rsidRDefault="00BF41F8" w:rsidP="00082D6A">
            <w:pPr>
              <w:spacing w:before="40" w:after="120"/>
              <w:ind w:right="113"/>
              <w:rPr>
                <w:rFonts w:cs="Times New Roman"/>
              </w:rPr>
            </w:pPr>
            <w:r w:rsidRPr="00082D6A">
              <w:rPr>
                <w:rFonts w:cs="Times New Roman"/>
              </w:rPr>
              <w:t>Разработка проекта закона для внесения изменений в действующий закон о национальном превентивном механизме и лоббирование его принятия; расширение технических возможностей сотрудников национального превентивного механизма; и разработка практических руководств по вопросам мониторинга мест содержания под стражей</w:t>
            </w:r>
          </w:p>
        </w:tc>
        <w:tc>
          <w:tcPr>
            <w:tcW w:w="2045" w:type="dxa"/>
            <w:shd w:val="clear" w:color="auto" w:fill="auto"/>
          </w:tcPr>
          <w:p w14:paraId="4E18FF14" w14:textId="77777777" w:rsidR="00BF41F8" w:rsidRPr="00082D6A" w:rsidRDefault="00BF41F8" w:rsidP="00082D6A">
            <w:pPr>
              <w:spacing w:before="40" w:after="120"/>
              <w:ind w:right="113"/>
              <w:rPr>
                <w:rFonts w:cs="Times New Roman"/>
              </w:rPr>
            </w:pPr>
            <w:r w:rsidRPr="00082D6A">
              <w:rPr>
                <w:rFonts w:cs="Times New Roman"/>
              </w:rPr>
              <w:t>Центр предотвращения, лечения и реабилитации жертв пыток и членов их семей (неправительственная организация)</w:t>
            </w:r>
          </w:p>
        </w:tc>
        <w:tc>
          <w:tcPr>
            <w:tcW w:w="1216" w:type="dxa"/>
            <w:shd w:val="clear" w:color="auto" w:fill="auto"/>
          </w:tcPr>
          <w:p w14:paraId="2FFE8D44" w14:textId="77777777" w:rsidR="00BF41F8" w:rsidRPr="00082D6A" w:rsidRDefault="00BF41F8" w:rsidP="00082D6A">
            <w:pPr>
              <w:spacing w:before="40" w:after="120"/>
              <w:ind w:right="113"/>
              <w:rPr>
                <w:rFonts w:cs="Times New Roman"/>
                <w:lang w:val="en-GB"/>
              </w:rPr>
            </w:pPr>
            <w:r w:rsidRPr="00082D6A">
              <w:rPr>
                <w:rFonts w:cs="Times New Roman"/>
              </w:rPr>
              <w:t>2018 год</w:t>
            </w:r>
          </w:p>
        </w:tc>
        <w:tc>
          <w:tcPr>
            <w:tcW w:w="916" w:type="dxa"/>
            <w:shd w:val="clear" w:color="auto" w:fill="auto"/>
          </w:tcPr>
          <w:p w14:paraId="537E2BDD" w14:textId="77777777" w:rsidR="00BF41F8" w:rsidRPr="00082D6A" w:rsidRDefault="00BF41F8" w:rsidP="00082D6A">
            <w:pPr>
              <w:spacing w:before="40" w:after="120"/>
              <w:ind w:right="113"/>
              <w:rPr>
                <w:rFonts w:cs="Times New Roman"/>
                <w:lang w:val="en-GB"/>
              </w:rPr>
            </w:pPr>
            <w:r w:rsidRPr="00082D6A">
              <w:rPr>
                <w:rFonts w:cs="Times New Roman"/>
              </w:rPr>
              <w:t>25 000,00</w:t>
            </w:r>
          </w:p>
        </w:tc>
      </w:tr>
      <w:tr w:rsidR="007F40FD" w:rsidRPr="00082D6A" w14:paraId="3717DEBB" w14:textId="77777777" w:rsidTr="007F40FD">
        <w:tc>
          <w:tcPr>
            <w:tcW w:w="434" w:type="dxa"/>
            <w:shd w:val="clear" w:color="auto" w:fill="auto"/>
          </w:tcPr>
          <w:p w14:paraId="189F7E90" w14:textId="77777777" w:rsidR="00BF41F8" w:rsidRPr="00082D6A" w:rsidRDefault="00BF41F8" w:rsidP="00082D6A">
            <w:pPr>
              <w:spacing w:before="40" w:after="120"/>
              <w:ind w:right="113"/>
              <w:rPr>
                <w:rFonts w:cs="Times New Roman"/>
                <w:lang w:val="en-GB"/>
              </w:rPr>
            </w:pPr>
            <w:r w:rsidRPr="00082D6A">
              <w:rPr>
                <w:rFonts w:cs="Times New Roman"/>
              </w:rPr>
              <w:t>33.</w:t>
            </w:r>
          </w:p>
        </w:tc>
        <w:tc>
          <w:tcPr>
            <w:tcW w:w="1666" w:type="dxa"/>
            <w:shd w:val="clear" w:color="auto" w:fill="auto"/>
          </w:tcPr>
          <w:p w14:paraId="39C7253E" w14:textId="77777777" w:rsidR="00BF41F8" w:rsidRPr="00082D6A" w:rsidRDefault="00BF41F8" w:rsidP="00082D6A">
            <w:pPr>
              <w:spacing w:before="40" w:after="120"/>
              <w:ind w:right="113"/>
              <w:rPr>
                <w:rFonts w:cs="Times New Roman"/>
                <w:lang w:val="en-GB"/>
              </w:rPr>
            </w:pPr>
            <w:r w:rsidRPr="00082D6A">
              <w:rPr>
                <w:rFonts w:cs="Times New Roman"/>
              </w:rPr>
              <w:t>Гондурас</w:t>
            </w:r>
          </w:p>
        </w:tc>
        <w:tc>
          <w:tcPr>
            <w:tcW w:w="3360" w:type="dxa"/>
            <w:shd w:val="clear" w:color="auto" w:fill="auto"/>
          </w:tcPr>
          <w:p w14:paraId="27EC8794" w14:textId="77777777" w:rsidR="00BF41F8" w:rsidRPr="00082D6A" w:rsidRDefault="00BF41F8" w:rsidP="00082D6A">
            <w:pPr>
              <w:spacing w:before="40" w:after="120"/>
              <w:ind w:right="113"/>
              <w:rPr>
                <w:rFonts w:cs="Times New Roman"/>
              </w:rPr>
            </w:pPr>
            <w:r w:rsidRPr="00082D6A">
              <w:rPr>
                <w:rFonts w:cs="Times New Roman"/>
              </w:rPr>
              <w:t>Повышение потенциала и улучшение координации действий местных советов по предупреждению пыток; разработка практического руководства; и проведение конференций с целью повышения авторитета местных советов</w:t>
            </w:r>
          </w:p>
        </w:tc>
        <w:tc>
          <w:tcPr>
            <w:tcW w:w="2045" w:type="dxa"/>
            <w:shd w:val="clear" w:color="auto" w:fill="auto"/>
          </w:tcPr>
          <w:p w14:paraId="3819FA41" w14:textId="77777777" w:rsidR="00BF41F8" w:rsidRPr="00082D6A" w:rsidRDefault="00BF41F8" w:rsidP="00082D6A">
            <w:pPr>
              <w:spacing w:before="40" w:after="120"/>
              <w:ind w:right="113"/>
              <w:rPr>
                <w:rFonts w:cs="Times New Roman"/>
              </w:rPr>
            </w:pPr>
            <w:r w:rsidRPr="00082D6A">
              <w:rPr>
                <w:rFonts w:cs="Times New Roman"/>
              </w:rPr>
              <w:t>Национальный комитет по предупреждению пыток (национальный превентивный механизм)</w:t>
            </w:r>
          </w:p>
        </w:tc>
        <w:tc>
          <w:tcPr>
            <w:tcW w:w="1216" w:type="dxa"/>
            <w:shd w:val="clear" w:color="auto" w:fill="auto"/>
          </w:tcPr>
          <w:p w14:paraId="57A26003" w14:textId="77777777" w:rsidR="00BF41F8" w:rsidRPr="00082D6A" w:rsidRDefault="00BF41F8" w:rsidP="00082D6A">
            <w:pPr>
              <w:spacing w:before="40" w:after="120"/>
              <w:ind w:right="113"/>
              <w:rPr>
                <w:rFonts w:cs="Times New Roman"/>
                <w:lang w:val="en-GB"/>
              </w:rPr>
            </w:pPr>
            <w:r w:rsidRPr="00082D6A">
              <w:rPr>
                <w:rFonts w:cs="Times New Roman"/>
              </w:rPr>
              <w:t>2019 год</w:t>
            </w:r>
          </w:p>
        </w:tc>
        <w:tc>
          <w:tcPr>
            <w:tcW w:w="916" w:type="dxa"/>
            <w:shd w:val="clear" w:color="auto" w:fill="auto"/>
          </w:tcPr>
          <w:p w14:paraId="0B4A291C" w14:textId="77777777" w:rsidR="00BF41F8" w:rsidRPr="00082D6A" w:rsidRDefault="00BF41F8" w:rsidP="00082D6A">
            <w:pPr>
              <w:spacing w:before="40" w:after="120"/>
              <w:ind w:right="113"/>
              <w:rPr>
                <w:rFonts w:cs="Times New Roman"/>
                <w:lang w:val="en-GB"/>
              </w:rPr>
            </w:pPr>
            <w:r w:rsidRPr="00082D6A">
              <w:rPr>
                <w:rFonts w:cs="Times New Roman"/>
              </w:rPr>
              <w:t>25 000,00</w:t>
            </w:r>
          </w:p>
        </w:tc>
      </w:tr>
      <w:tr w:rsidR="007F40FD" w:rsidRPr="00082D6A" w14:paraId="33D60E6A" w14:textId="77777777" w:rsidTr="007F40FD">
        <w:tc>
          <w:tcPr>
            <w:tcW w:w="434" w:type="dxa"/>
            <w:shd w:val="clear" w:color="auto" w:fill="auto"/>
          </w:tcPr>
          <w:p w14:paraId="29C87152" w14:textId="77777777" w:rsidR="00BF41F8" w:rsidRPr="00082D6A" w:rsidRDefault="00BF41F8" w:rsidP="00082D6A">
            <w:pPr>
              <w:spacing w:before="40" w:after="120"/>
              <w:ind w:right="113"/>
              <w:rPr>
                <w:rFonts w:cs="Times New Roman"/>
                <w:lang w:val="en-GB"/>
              </w:rPr>
            </w:pPr>
            <w:r w:rsidRPr="00082D6A">
              <w:rPr>
                <w:rFonts w:cs="Times New Roman"/>
              </w:rPr>
              <w:t>34.</w:t>
            </w:r>
          </w:p>
        </w:tc>
        <w:tc>
          <w:tcPr>
            <w:tcW w:w="1666" w:type="dxa"/>
            <w:shd w:val="clear" w:color="auto" w:fill="auto"/>
          </w:tcPr>
          <w:p w14:paraId="09B011E9" w14:textId="77777777" w:rsidR="00BF41F8" w:rsidRPr="00082D6A" w:rsidRDefault="00BF41F8" w:rsidP="00082D6A">
            <w:pPr>
              <w:spacing w:before="40" w:after="120"/>
              <w:ind w:right="113"/>
              <w:rPr>
                <w:rFonts w:cs="Times New Roman"/>
                <w:lang w:val="en-GB"/>
              </w:rPr>
            </w:pPr>
            <w:r w:rsidRPr="00082D6A">
              <w:rPr>
                <w:rFonts w:cs="Times New Roman"/>
              </w:rPr>
              <w:t>Венгрия</w:t>
            </w:r>
          </w:p>
        </w:tc>
        <w:tc>
          <w:tcPr>
            <w:tcW w:w="3360" w:type="dxa"/>
            <w:shd w:val="clear" w:color="auto" w:fill="auto"/>
          </w:tcPr>
          <w:p w14:paraId="42ABD72F" w14:textId="77777777" w:rsidR="00BF41F8" w:rsidRPr="00082D6A" w:rsidRDefault="00BF41F8" w:rsidP="00082D6A">
            <w:pPr>
              <w:spacing w:before="40" w:after="120"/>
              <w:ind w:right="113"/>
              <w:rPr>
                <w:rFonts w:cs="Times New Roman"/>
              </w:rPr>
            </w:pPr>
            <w:r w:rsidRPr="00082D6A">
              <w:rPr>
                <w:rFonts w:cs="Times New Roman"/>
              </w:rPr>
              <w:t>Совершенствование методов проведения собеседований в рамках национального превентивного механизма, повышение информированности о его деятельности и обмен опытом с</w:t>
            </w:r>
            <w:r w:rsidR="00EA7FAE">
              <w:rPr>
                <w:rFonts w:cs="Times New Roman"/>
              </w:rPr>
              <w:t> </w:t>
            </w:r>
            <w:r w:rsidRPr="00082D6A">
              <w:rPr>
                <w:rFonts w:cs="Times New Roman"/>
              </w:rPr>
              <w:t>международными экспертами</w:t>
            </w:r>
          </w:p>
        </w:tc>
        <w:tc>
          <w:tcPr>
            <w:tcW w:w="2045" w:type="dxa"/>
            <w:shd w:val="clear" w:color="auto" w:fill="auto"/>
          </w:tcPr>
          <w:p w14:paraId="556B011C" w14:textId="77777777" w:rsidR="00BF41F8" w:rsidRPr="00082D6A" w:rsidRDefault="00BF41F8" w:rsidP="00082D6A">
            <w:pPr>
              <w:spacing w:before="40" w:after="120"/>
              <w:ind w:right="113"/>
              <w:rPr>
                <w:rFonts w:cs="Times New Roman"/>
                <w:lang w:val="en-GB"/>
              </w:rPr>
            </w:pPr>
            <w:r w:rsidRPr="00082D6A">
              <w:rPr>
                <w:rFonts w:cs="Times New Roman"/>
              </w:rPr>
              <w:t>Уполномоченный по</w:t>
            </w:r>
            <w:r w:rsidR="00EA7FAE">
              <w:rPr>
                <w:rFonts w:cs="Times New Roman"/>
              </w:rPr>
              <w:t> </w:t>
            </w:r>
            <w:r w:rsidRPr="00082D6A">
              <w:rPr>
                <w:rFonts w:cs="Times New Roman"/>
              </w:rPr>
              <w:t>основным правам</w:t>
            </w:r>
          </w:p>
        </w:tc>
        <w:tc>
          <w:tcPr>
            <w:tcW w:w="1216" w:type="dxa"/>
            <w:shd w:val="clear" w:color="auto" w:fill="auto"/>
          </w:tcPr>
          <w:p w14:paraId="0516839D" w14:textId="77777777" w:rsidR="00BF41F8" w:rsidRPr="00082D6A" w:rsidRDefault="00BF41F8" w:rsidP="00082D6A">
            <w:pPr>
              <w:spacing w:before="40" w:after="120"/>
              <w:ind w:right="113"/>
              <w:rPr>
                <w:rFonts w:cs="Times New Roman"/>
                <w:lang w:val="en-GB"/>
              </w:rPr>
            </w:pPr>
            <w:r w:rsidRPr="00082D6A">
              <w:rPr>
                <w:rFonts w:cs="Times New Roman"/>
              </w:rPr>
              <w:t>2020 год</w:t>
            </w:r>
          </w:p>
        </w:tc>
        <w:tc>
          <w:tcPr>
            <w:tcW w:w="916" w:type="dxa"/>
            <w:shd w:val="clear" w:color="auto" w:fill="auto"/>
          </w:tcPr>
          <w:p w14:paraId="4BC3DBDA" w14:textId="77777777" w:rsidR="00BF41F8" w:rsidRPr="00082D6A" w:rsidRDefault="00BF41F8" w:rsidP="00082D6A">
            <w:pPr>
              <w:spacing w:before="40" w:after="120"/>
              <w:ind w:right="113"/>
              <w:rPr>
                <w:rFonts w:cs="Times New Roman"/>
                <w:lang w:val="en-GB"/>
              </w:rPr>
            </w:pPr>
            <w:r w:rsidRPr="00082D6A">
              <w:rPr>
                <w:rFonts w:cs="Times New Roman"/>
              </w:rPr>
              <w:t>10 249,00</w:t>
            </w:r>
          </w:p>
        </w:tc>
      </w:tr>
      <w:tr w:rsidR="007F40FD" w:rsidRPr="00082D6A" w14:paraId="2296FB61" w14:textId="77777777" w:rsidTr="007F40FD">
        <w:tc>
          <w:tcPr>
            <w:tcW w:w="434" w:type="dxa"/>
            <w:shd w:val="clear" w:color="auto" w:fill="auto"/>
          </w:tcPr>
          <w:p w14:paraId="35F3D8A4" w14:textId="77777777" w:rsidR="00BF41F8" w:rsidRPr="00082D6A" w:rsidRDefault="00BF41F8" w:rsidP="00082D6A">
            <w:pPr>
              <w:spacing w:before="40" w:after="120"/>
              <w:ind w:right="113"/>
              <w:rPr>
                <w:rFonts w:cs="Times New Roman"/>
                <w:lang w:val="en-GB"/>
              </w:rPr>
            </w:pPr>
            <w:r w:rsidRPr="00082D6A">
              <w:rPr>
                <w:rFonts w:cs="Times New Roman"/>
              </w:rPr>
              <w:t>35.</w:t>
            </w:r>
          </w:p>
        </w:tc>
        <w:tc>
          <w:tcPr>
            <w:tcW w:w="1666" w:type="dxa"/>
            <w:shd w:val="clear" w:color="auto" w:fill="auto"/>
          </w:tcPr>
          <w:p w14:paraId="66CAE723" w14:textId="77777777" w:rsidR="00BF41F8" w:rsidRPr="00082D6A" w:rsidRDefault="00BF41F8" w:rsidP="00082D6A">
            <w:pPr>
              <w:spacing w:before="40" w:after="120"/>
              <w:ind w:right="113"/>
              <w:rPr>
                <w:rFonts w:cs="Times New Roman"/>
                <w:lang w:val="en-GB"/>
              </w:rPr>
            </w:pPr>
            <w:r w:rsidRPr="00082D6A">
              <w:rPr>
                <w:rFonts w:cs="Times New Roman"/>
              </w:rPr>
              <w:t>Кыргызстан</w:t>
            </w:r>
          </w:p>
        </w:tc>
        <w:tc>
          <w:tcPr>
            <w:tcW w:w="3360" w:type="dxa"/>
            <w:shd w:val="clear" w:color="auto" w:fill="auto"/>
          </w:tcPr>
          <w:p w14:paraId="11122892" w14:textId="77777777" w:rsidR="00BF41F8" w:rsidRPr="00082D6A" w:rsidRDefault="00BF41F8" w:rsidP="00082D6A">
            <w:pPr>
              <w:spacing w:before="40" w:after="120"/>
              <w:ind w:right="113"/>
              <w:rPr>
                <w:rFonts w:cs="Times New Roman"/>
              </w:rPr>
            </w:pPr>
            <w:r w:rsidRPr="00082D6A">
              <w:rPr>
                <w:rFonts w:cs="Times New Roman"/>
              </w:rPr>
              <w:t>Расширение потенциала национального превентивного механизма в области гарантий в первые часы содержания под стражей (выявление пробелов в законодательстве, лоббирование правовой реформы) и наблюдения за психиатрическими учреждениями</w:t>
            </w:r>
          </w:p>
        </w:tc>
        <w:tc>
          <w:tcPr>
            <w:tcW w:w="2045" w:type="dxa"/>
            <w:shd w:val="clear" w:color="auto" w:fill="auto"/>
          </w:tcPr>
          <w:p w14:paraId="00AB3060" w14:textId="77777777" w:rsidR="00BF41F8" w:rsidRPr="00082D6A" w:rsidRDefault="00BF41F8" w:rsidP="00082D6A">
            <w:pPr>
              <w:spacing w:before="40" w:after="120"/>
              <w:ind w:right="113"/>
              <w:rPr>
                <w:rFonts w:cs="Times New Roman"/>
                <w:lang w:val="en-GB"/>
              </w:rPr>
            </w:pPr>
            <w:r w:rsidRPr="00082D6A">
              <w:rPr>
                <w:rFonts w:cs="Times New Roman"/>
              </w:rPr>
              <w:t>Ассоциация за предотвращение пыток</w:t>
            </w:r>
          </w:p>
        </w:tc>
        <w:tc>
          <w:tcPr>
            <w:tcW w:w="1216" w:type="dxa"/>
            <w:shd w:val="clear" w:color="auto" w:fill="auto"/>
          </w:tcPr>
          <w:p w14:paraId="426B835B" w14:textId="77777777" w:rsidR="00BF41F8" w:rsidRPr="00082D6A" w:rsidRDefault="00BF41F8" w:rsidP="00082D6A">
            <w:pPr>
              <w:spacing w:before="40" w:after="120"/>
              <w:ind w:right="113"/>
              <w:rPr>
                <w:rFonts w:cs="Times New Roman"/>
                <w:lang w:val="en-GB"/>
              </w:rPr>
            </w:pPr>
            <w:r w:rsidRPr="00082D6A">
              <w:rPr>
                <w:rFonts w:cs="Times New Roman"/>
              </w:rPr>
              <w:t>2018 год</w:t>
            </w:r>
          </w:p>
        </w:tc>
        <w:tc>
          <w:tcPr>
            <w:tcW w:w="916" w:type="dxa"/>
            <w:shd w:val="clear" w:color="auto" w:fill="auto"/>
          </w:tcPr>
          <w:p w14:paraId="319B018B" w14:textId="77777777" w:rsidR="00BF41F8" w:rsidRPr="00082D6A" w:rsidRDefault="00BF41F8" w:rsidP="00082D6A">
            <w:pPr>
              <w:spacing w:before="40" w:after="120"/>
              <w:ind w:right="113"/>
              <w:rPr>
                <w:rFonts w:cs="Times New Roman"/>
                <w:lang w:val="en-GB"/>
              </w:rPr>
            </w:pPr>
            <w:r w:rsidRPr="00082D6A">
              <w:rPr>
                <w:rFonts w:cs="Times New Roman"/>
              </w:rPr>
              <w:t>25 000,00</w:t>
            </w:r>
          </w:p>
        </w:tc>
      </w:tr>
      <w:tr w:rsidR="007F40FD" w:rsidRPr="00082D6A" w14:paraId="49C8C4D7" w14:textId="77777777" w:rsidTr="007F40FD">
        <w:tc>
          <w:tcPr>
            <w:tcW w:w="434" w:type="dxa"/>
            <w:shd w:val="clear" w:color="auto" w:fill="auto"/>
          </w:tcPr>
          <w:p w14:paraId="15366F77" w14:textId="77777777" w:rsidR="00BF41F8" w:rsidRPr="00082D6A" w:rsidRDefault="00BF41F8" w:rsidP="00082D6A">
            <w:pPr>
              <w:spacing w:before="40" w:after="120"/>
              <w:ind w:right="113"/>
              <w:rPr>
                <w:rFonts w:cs="Times New Roman"/>
                <w:lang w:val="en-GB"/>
              </w:rPr>
            </w:pPr>
            <w:r w:rsidRPr="00082D6A">
              <w:rPr>
                <w:rFonts w:cs="Times New Roman"/>
              </w:rPr>
              <w:t>36.</w:t>
            </w:r>
          </w:p>
        </w:tc>
        <w:tc>
          <w:tcPr>
            <w:tcW w:w="1666" w:type="dxa"/>
            <w:shd w:val="clear" w:color="auto" w:fill="auto"/>
          </w:tcPr>
          <w:p w14:paraId="645ED6AF" w14:textId="77777777" w:rsidR="00BF41F8" w:rsidRPr="00082D6A" w:rsidRDefault="00BF41F8" w:rsidP="00082D6A">
            <w:pPr>
              <w:spacing w:before="40" w:after="120"/>
              <w:ind w:right="113"/>
              <w:rPr>
                <w:rFonts w:cs="Times New Roman"/>
                <w:lang w:val="en-GB"/>
              </w:rPr>
            </w:pPr>
            <w:r w:rsidRPr="00082D6A">
              <w:rPr>
                <w:rFonts w:cs="Times New Roman"/>
              </w:rPr>
              <w:t>Мальдивские Острова</w:t>
            </w:r>
          </w:p>
        </w:tc>
        <w:tc>
          <w:tcPr>
            <w:tcW w:w="3360" w:type="dxa"/>
            <w:shd w:val="clear" w:color="auto" w:fill="auto"/>
          </w:tcPr>
          <w:p w14:paraId="255EE918" w14:textId="77777777" w:rsidR="00BF41F8" w:rsidRPr="00082D6A" w:rsidRDefault="00BF41F8" w:rsidP="00082D6A">
            <w:pPr>
              <w:spacing w:before="40" w:after="120"/>
              <w:ind w:right="113"/>
              <w:rPr>
                <w:rFonts w:cs="Times New Roman"/>
              </w:rPr>
            </w:pPr>
            <w:r w:rsidRPr="00082D6A">
              <w:rPr>
                <w:rFonts w:cs="Times New Roman"/>
              </w:rPr>
              <w:t>Информирование заключенных-иностранцев об их основных правах на их языках</w:t>
            </w:r>
          </w:p>
        </w:tc>
        <w:tc>
          <w:tcPr>
            <w:tcW w:w="2045" w:type="dxa"/>
            <w:shd w:val="clear" w:color="auto" w:fill="auto"/>
          </w:tcPr>
          <w:p w14:paraId="4520F850" w14:textId="77777777" w:rsidR="00BF41F8" w:rsidRPr="00082D6A" w:rsidRDefault="00BF41F8" w:rsidP="00082D6A">
            <w:pPr>
              <w:spacing w:before="40" w:after="120"/>
              <w:ind w:right="113"/>
              <w:rPr>
                <w:rFonts w:cs="Times New Roman"/>
              </w:rPr>
            </w:pPr>
            <w:r w:rsidRPr="00082D6A">
              <w:rPr>
                <w:rFonts w:cs="Times New Roman"/>
              </w:rPr>
              <w:t>Комиссия по правам человека Мальдивских Островов (национальный превентивный механизм)</w:t>
            </w:r>
          </w:p>
        </w:tc>
        <w:tc>
          <w:tcPr>
            <w:tcW w:w="1216" w:type="dxa"/>
            <w:shd w:val="clear" w:color="auto" w:fill="auto"/>
          </w:tcPr>
          <w:p w14:paraId="1CE2F08D" w14:textId="77777777" w:rsidR="00BF41F8" w:rsidRPr="00082D6A" w:rsidRDefault="00BF41F8" w:rsidP="00082D6A">
            <w:pPr>
              <w:spacing w:before="40" w:after="120"/>
              <w:ind w:right="113"/>
              <w:rPr>
                <w:rFonts w:cs="Times New Roman"/>
                <w:lang w:val="en-GB"/>
              </w:rPr>
            </w:pPr>
            <w:r w:rsidRPr="00082D6A">
              <w:rPr>
                <w:rFonts w:cs="Times New Roman"/>
              </w:rPr>
              <w:t>2012 год</w:t>
            </w:r>
          </w:p>
        </w:tc>
        <w:tc>
          <w:tcPr>
            <w:tcW w:w="916" w:type="dxa"/>
            <w:shd w:val="clear" w:color="auto" w:fill="auto"/>
          </w:tcPr>
          <w:p w14:paraId="493322BF" w14:textId="77777777" w:rsidR="00BF41F8" w:rsidRPr="00082D6A" w:rsidRDefault="00BF41F8" w:rsidP="00082D6A">
            <w:pPr>
              <w:spacing w:before="40" w:after="120"/>
              <w:ind w:right="113"/>
              <w:rPr>
                <w:rFonts w:cs="Times New Roman"/>
                <w:lang w:val="en-GB"/>
              </w:rPr>
            </w:pPr>
            <w:r w:rsidRPr="00082D6A">
              <w:rPr>
                <w:rFonts w:cs="Times New Roman"/>
              </w:rPr>
              <w:t>13 200,00</w:t>
            </w:r>
          </w:p>
        </w:tc>
      </w:tr>
      <w:tr w:rsidR="007F40FD" w:rsidRPr="00082D6A" w14:paraId="7BD6B5ED" w14:textId="77777777" w:rsidTr="007F40FD">
        <w:tc>
          <w:tcPr>
            <w:tcW w:w="434" w:type="dxa"/>
            <w:shd w:val="clear" w:color="auto" w:fill="auto"/>
          </w:tcPr>
          <w:p w14:paraId="36344293" w14:textId="77777777" w:rsidR="00BF41F8" w:rsidRPr="00082D6A" w:rsidRDefault="00BF41F8" w:rsidP="00082D6A">
            <w:pPr>
              <w:spacing w:before="40" w:after="120"/>
              <w:ind w:right="113"/>
              <w:rPr>
                <w:rFonts w:cs="Times New Roman"/>
                <w:lang w:val="en-GB"/>
              </w:rPr>
            </w:pPr>
            <w:r w:rsidRPr="00082D6A">
              <w:rPr>
                <w:rFonts w:cs="Times New Roman"/>
              </w:rPr>
              <w:t>37.</w:t>
            </w:r>
          </w:p>
        </w:tc>
        <w:tc>
          <w:tcPr>
            <w:tcW w:w="1666" w:type="dxa"/>
            <w:shd w:val="clear" w:color="auto" w:fill="auto"/>
          </w:tcPr>
          <w:p w14:paraId="0DEACC69" w14:textId="77777777" w:rsidR="00BF41F8" w:rsidRPr="00082D6A" w:rsidRDefault="00BF41F8" w:rsidP="00082D6A">
            <w:pPr>
              <w:spacing w:before="40" w:after="120"/>
              <w:ind w:right="113"/>
              <w:rPr>
                <w:rFonts w:cs="Times New Roman"/>
                <w:lang w:val="en-GB"/>
              </w:rPr>
            </w:pPr>
            <w:r w:rsidRPr="00082D6A">
              <w:rPr>
                <w:rFonts w:cs="Times New Roman"/>
              </w:rPr>
              <w:t>Мальдивские Острова</w:t>
            </w:r>
          </w:p>
        </w:tc>
        <w:tc>
          <w:tcPr>
            <w:tcW w:w="3360" w:type="dxa"/>
            <w:shd w:val="clear" w:color="auto" w:fill="auto"/>
          </w:tcPr>
          <w:p w14:paraId="03B084CE" w14:textId="77777777" w:rsidR="00BF41F8" w:rsidRPr="00082D6A" w:rsidRDefault="00BF41F8" w:rsidP="00082D6A">
            <w:pPr>
              <w:spacing w:before="40" w:after="120"/>
              <w:ind w:right="113"/>
              <w:rPr>
                <w:rFonts w:cs="Times New Roman"/>
              </w:rPr>
            </w:pPr>
            <w:r w:rsidRPr="00082D6A">
              <w:rPr>
                <w:rFonts w:cs="Times New Roman"/>
              </w:rPr>
              <w:t>Поддержка национального превентивного механизма Мальдивских Островов в деле эффективного выполнения рекомендаций Подкомитета</w:t>
            </w:r>
          </w:p>
        </w:tc>
        <w:tc>
          <w:tcPr>
            <w:tcW w:w="2045" w:type="dxa"/>
            <w:shd w:val="clear" w:color="auto" w:fill="auto"/>
          </w:tcPr>
          <w:p w14:paraId="25E39034" w14:textId="77777777" w:rsidR="00BF41F8" w:rsidRPr="00082D6A" w:rsidRDefault="00BF41F8" w:rsidP="00082D6A">
            <w:pPr>
              <w:spacing w:before="40" w:after="120"/>
              <w:ind w:right="113"/>
              <w:rPr>
                <w:rFonts w:cs="Times New Roman"/>
              </w:rPr>
            </w:pPr>
            <w:r w:rsidRPr="00082D6A">
              <w:rPr>
                <w:rFonts w:cs="Times New Roman"/>
              </w:rPr>
              <w:t>Ассоциация за предотвращение пыток (в партнерстве с Комиссией по правам человека Мальдивских Островов)</w:t>
            </w:r>
          </w:p>
        </w:tc>
        <w:tc>
          <w:tcPr>
            <w:tcW w:w="1216" w:type="dxa"/>
            <w:shd w:val="clear" w:color="auto" w:fill="auto"/>
          </w:tcPr>
          <w:p w14:paraId="261FEBAA" w14:textId="77777777" w:rsidR="00BF41F8" w:rsidRPr="00082D6A" w:rsidRDefault="00BF41F8" w:rsidP="00082D6A">
            <w:pPr>
              <w:spacing w:before="40" w:after="120"/>
              <w:ind w:right="113"/>
              <w:rPr>
                <w:rFonts w:cs="Times New Roman"/>
                <w:lang w:val="en-GB"/>
              </w:rPr>
            </w:pPr>
            <w:r w:rsidRPr="00082D6A">
              <w:rPr>
                <w:rFonts w:cs="Times New Roman"/>
              </w:rPr>
              <w:t>2012 год</w:t>
            </w:r>
          </w:p>
        </w:tc>
        <w:tc>
          <w:tcPr>
            <w:tcW w:w="916" w:type="dxa"/>
            <w:shd w:val="clear" w:color="auto" w:fill="auto"/>
          </w:tcPr>
          <w:p w14:paraId="31A0AB41" w14:textId="77777777" w:rsidR="00BF41F8" w:rsidRPr="00082D6A" w:rsidRDefault="00BF41F8" w:rsidP="00082D6A">
            <w:pPr>
              <w:spacing w:before="40" w:after="120"/>
              <w:ind w:right="113"/>
              <w:rPr>
                <w:rFonts w:cs="Times New Roman"/>
                <w:lang w:val="en-GB"/>
              </w:rPr>
            </w:pPr>
            <w:r w:rsidRPr="00082D6A">
              <w:rPr>
                <w:rFonts w:cs="Times New Roman"/>
              </w:rPr>
              <w:t>20 000,00</w:t>
            </w:r>
          </w:p>
        </w:tc>
      </w:tr>
      <w:tr w:rsidR="007F40FD" w:rsidRPr="00082D6A" w14:paraId="57C0A0F0" w14:textId="77777777" w:rsidTr="007F40FD">
        <w:tc>
          <w:tcPr>
            <w:tcW w:w="434" w:type="dxa"/>
            <w:shd w:val="clear" w:color="auto" w:fill="auto"/>
          </w:tcPr>
          <w:p w14:paraId="770E32B7" w14:textId="77777777" w:rsidR="00BF41F8" w:rsidRPr="00082D6A" w:rsidRDefault="00BF41F8" w:rsidP="00082D6A">
            <w:pPr>
              <w:spacing w:before="40" w:after="120"/>
              <w:ind w:right="113"/>
              <w:rPr>
                <w:rFonts w:cs="Times New Roman"/>
                <w:lang w:val="en-GB"/>
              </w:rPr>
            </w:pPr>
            <w:r w:rsidRPr="00082D6A">
              <w:rPr>
                <w:rFonts w:cs="Times New Roman"/>
              </w:rPr>
              <w:t>38.</w:t>
            </w:r>
          </w:p>
        </w:tc>
        <w:tc>
          <w:tcPr>
            <w:tcW w:w="1666" w:type="dxa"/>
            <w:shd w:val="clear" w:color="auto" w:fill="auto"/>
          </w:tcPr>
          <w:p w14:paraId="76BC8CCA" w14:textId="77777777" w:rsidR="00BF41F8" w:rsidRPr="00082D6A" w:rsidRDefault="00BF41F8" w:rsidP="00082D6A">
            <w:pPr>
              <w:spacing w:before="40" w:after="120"/>
              <w:ind w:right="113"/>
              <w:rPr>
                <w:rFonts w:cs="Times New Roman"/>
                <w:lang w:val="en-GB"/>
              </w:rPr>
            </w:pPr>
            <w:r w:rsidRPr="00082D6A">
              <w:rPr>
                <w:rFonts w:cs="Times New Roman"/>
              </w:rPr>
              <w:t>Мальдивские Острова</w:t>
            </w:r>
          </w:p>
        </w:tc>
        <w:tc>
          <w:tcPr>
            <w:tcW w:w="3360" w:type="dxa"/>
            <w:shd w:val="clear" w:color="auto" w:fill="auto"/>
          </w:tcPr>
          <w:p w14:paraId="3A721A65" w14:textId="77777777" w:rsidR="00BF41F8" w:rsidRPr="00082D6A" w:rsidRDefault="00BF41F8" w:rsidP="00082D6A">
            <w:pPr>
              <w:spacing w:before="40" w:after="120"/>
              <w:ind w:right="113"/>
              <w:rPr>
                <w:rFonts w:cs="Times New Roman"/>
              </w:rPr>
            </w:pPr>
            <w:r w:rsidRPr="00082D6A">
              <w:rPr>
                <w:rFonts w:cs="Times New Roman"/>
              </w:rPr>
              <w:t xml:space="preserve">Поддержка национального превентивного механизма Мальдивских Островов в деле эффективного выполнения рекомендаций Подкомитета </w:t>
            </w:r>
          </w:p>
        </w:tc>
        <w:tc>
          <w:tcPr>
            <w:tcW w:w="2045" w:type="dxa"/>
            <w:shd w:val="clear" w:color="auto" w:fill="auto"/>
          </w:tcPr>
          <w:p w14:paraId="466B55A7" w14:textId="77777777" w:rsidR="00BF41F8" w:rsidRPr="00082D6A" w:rsidRDefault="00BF41F8" w:rsidP="00082D6A">
            <w:pPr>
              <w:spacing w:before="40" w:after="120"/>
              <w:ind w:right="113"/>
              <w:rPr>
                <w:rFonts w:cs="Times New Roman"/>
              </w:rPr>
            </w:pPr>
            <w:r w:rsidRPr="00082D6A">
              <w:rPr>
                <w:rFonts w:cs="Times New Roman"/>
              </w:rPr>
              <w:t>Комиссия по правам человека Мальдивских Островов (национальный превентивный механизм)</w:t>
            </w:r>
          </w:p>
        </w:tc>
        <w:tc>
          <w:tcPr>
            <w:tcW w:w="1216" w:type="dxa"/>
            <w:shd w:val="clear" w:color="auto" w:fill="auto"/>
          </w:tcPr>
          <w:p w14:paraId="1EC1D404" w14:textId="77777777" w:rsidR="00BF41F8" w:rsidRPr="00082D6A" w:rsidRDefault="00BF41F8" w:rsidP="00082D6A">
            <w:pPr>
              <w:spacing w:before="40" w:after="120"/>
              <w:ind w:right="113"/>
              <w:rPr>
                <w:rFonts w:cs="Times New Roman"/>
                <w:lang w:val="en-GB"/>
              </w:rPr>
            </w:pPr>
            <w:r w:rsidRPr="00082D6A">
              <w:rPr>
                <w:rFonts w:cs="Times New Roman"/>
              </w:rPr>
              <w:t>2013 год</w:t>
            </w:r>
          </w:p>
        </w:tc>
        <w:tc>
          <w:tcPr>
            <w:tcW w:w="916" w:type="dxa"/>
            <w:shd w:val="clear" w:color="auto" w:fill="auto"/>
          </w:tcPr>
          <w:p w14:paraId="0CEF69F5" w14:textId="77777777" w:rsidR="00BF41F8" w:rsidRPr="00082D6A" w:rsidRDefault="00BF41F8" w:rsidP="00082D6A">
            <w:pPr>
              <w:spacing w:before="40" w:after="120"/>
              <w:ind w:right="113"/>
              <w:rPr>
                <w:rFonts w:cs="Times New Roman"/>
                <w:lang w:val="en-GB"/>
              </w:rPr>
            </w:pPr>
            <w:r w:rsidRPr="00082D6A">
              <w:rPr>
                <w:rFonts w:cs="Times New Roman"/>
              </w:rPr>
              <w:t>15 328,60</w:t>
            </w:r>
          </w:p>
        </w:tc>
      </w:tr>
      <w:tr w:rsidR="007F40FD" w:rsidRPr="00082D6A" w14:paraId="3ACA2A73" w14:textId="77777777" w:rsidTr="007F40FD">
        <w:tc>
          <w:tcPr>
            <w:tcW w:w="434" w:type="dxa"/>
            <w:shd w:val="clear" w:color="auto" w:fill="auto"/>
          </w:tcPr>
          <w:p w14:paraId="13EAF53A" w14:textId="77777777" w:rsidR="00BF41F8" w:rsidRPr="00082D6A" w:rsidRDefault="00BF41F8" w:rsidP="00082D6A">
            <w:pPr>
              <w:spacing w:before="40" w:after="120"/>
              <w:ind w:right="113"/>
              <w:rPr>
                <w:rFonts w:cs="Times New Roman"/>
                <w:lang w:val="en-GB"/>
              </w:rPr>
            </w:pPr>
            <w:r w:rsidRPr="00082D6A">
              <w:rPr>
                <w:rFonts w:cs="Times New Roman"/>
              </w:rPr>
              <w:t>39.</w:t>
            </w:r>
          </w:p>
        </w:tc>
        <w:tc>
          <w:tcPr>
            <w:tcW w:w="1666" w:type="dxa"/>
            <w:shd w:val="clear" w:color="auto" w:fill="auto"/>
          </w:tcPr>
          <w:p w14:paraId="37CE63F9" w14:textId="77777777" w:rsidR="00BF41F8" w:rsidRPr="00082D6A" w:rsidRDefault="00BF41F8" w:rsidP="00082D6A">
            <w:pPr>
              <w:spacing w:before="40" w:after="120"/>
              <w:ind w:right="113"/>
              <w:rPr>
                <w:rFonts w:cs="Times New Roman"/>
                <w:lang w:val="en-GB"/>
              </w:rPr>
            </w:pPr>
            <w:r w:rsidRPr="00082D6A">
              <w:rPr>
                <w:rFonts w:cs="Times New Roman"/>
              </w:rPr>
              <w:t>Мальдивские Острова</w:t>
            </w:r>
          </w:p>
        </w:tc>
        <w:tc>
          <w:tcPr>
            <w:tcW w:w="3360" w:type="dxa"/>
            <w:shd w:val="clear" w:color="auto" w:fill="auto"/>
          </w:tcPr>
          <w:p w14:paraId="03DE2040" w14:textId="77777777" w:rsidR="00BF41F8" w:rsidRPr="00082D6A" w:rsidRDefault="00BF41F8" w:rsidP="00082D6A">
            <w:pPr>
              <w:spacing w:before="40" w:after="120"/>
              <w:ind w:right="113"/>
              <w:rPr>
                <w:rFonts w:cs="Times New Roman"/>
              </w:rPr>
            </w:pPr>
            <w:r w:rsidRPr="00082D6A">
              <w:rPr>
                <w:rFonts w:cs="Times New Roman"/>
              </w:rPr>
              <w:t>Анализ риска насилия в отношении лишенных свободы мальдивских детей</w:t>
            </w:r>
          </w:p>
        </w:tc>
        <w:tc>
          <w:tcPr>
            <w:tcW w:w="2045" w:type="dxa"/>
            <w:shd w:val="clear" w:color="auto" w:fill="auto"/>
          </w:tcPr>
          <w:p w14:paraId="7B87F417" w14:textId="77777777" w:rsidR="00BF41F8" w:rsidRPr="00082D6A" w:rsidRDefault="00BF41F8" w:rsidP="00082D6A">
            <w:pPr>
              <w:spacing w:before="40" w:after="120"/>
              <w:ind w:right="113"/>
              <w:rPr>
                <w:rFonts w:cs="Times New Roman"/>
              </w:rPr>
            </w:pPr>
            <w:r w:rsidRPr="00082D6A">
              <w:rPr>
                <w:rFonts w:cs="Times New Roman"/>
              </w:rPr>
              <w:t>Группа по вопросам правосудия в отношении несовершеннолетних, Министерство внутренних дел</w:t>
            </w:r>
          </w:p>
        </w:tc>
        <w:tc>
          <w:tcPr>
            <w:tcW w:w="1216" w:type="dxa"/>
            <w:shd w:val="clear" w:color="auto" w:fill="auto"/>
          </w:tcPr>
          <w:p w14:paraId="29AC0314" w14:textId="77777777" w:rsidR="00BF41F8" w:rsidRPr="00082D6A" w:rsidRDefault="00BF41F8" w:rsidP="00082D6A">
            <w:pPr>
              <w:spacing w:before="40" w:after="120"/>
              <w:ind w:right="113"/>
              <w:rPr>
                <w:rFonts w:cs="Times New Roman"/>
                <w:lang w:val="en-GB"/>
              </w:rPr>
            </w:pPr>
            <w:r w:rsidRPr="00082D6A">
              <w:rPr>
                <w:rFonts w:cs="Times New Roman"/>
              </w:rPr>
              <w:t>2014 год</w:t>
            </w:r>
          </w:p>
        </w:tc>
        <w:tc>
          <w:tcPr>
            <w:tcW w:w="916" w:type="dxa"/>
            <w:shd w:val="clear" w:color="auto" w:fill="auto"/>
          </w:tcPr>
          <w:p w14:paraId="46FEDF52" w14:textId="77777777" w:rsidR="00BF41F8" w:rsidRPr="00082D6A" w:rsidRDefault="00BF41F8" w:rsidP="00082D6A">
            <w:pPr>
              <w:spacing w:before="40" w:after="120"/>
              <w:ind w:right="113"/>
              <w:rPr>
                <w:rFonts w:cs="Times New Roman"/>
                <w:lang w:val="en-GB"/>
              </w:rPr>
            </w:pPr>
            <w:r w:rsidRPr="00082D6A">
              <w:rPr>
                <w:rFonts w:cs="Times New Roman"/>
              </w:rPr>
              <w:t>23 786,00</w:t>
            </w:r>
          </w:p>
        </w:tc>
      </w:tr>
      <w:tr w:rsidR="007F40FD" w:rsidRPr="00082D6A" w14:paraId="789D4E78" w14:textId="77777777" w:rsidTr="007F40FD">
        <w:tc>
          <w:tcPr>
            <w:tcW w:w="434" w:type="dxa"/>
            <w:shd w:val="clear" w:color="auto" w:fill="auto"/>
          </w:tcPr>
          <w:p w14:paraId="78CB5990" w14:textId="77777777" w:rsidR="00BF41F8" w:rsidRPr="00082D6A" w:rsidRDefault="00BF41F8" w:rsidP="00082D6A">
            <w:pPr>
              <w:spacing w:before="40" w:after="120"/>
              <w:ind w:right="113"/>
              <w:rPr>
                <w:rFonts w:cs="Times New Roman"/>
                <w:lang w:val="en-GB"/>
              </w:rPr>
            </w:pPr>
            <w:r w:rsidRPr="00082D6A">
              <w:rPr>
                <w:rFonts w:cs="Times New Roman"/>
              </w:rPr>
              <w:t>40.</w:t>
            </w:r>
          </w:p>
        </w:tc>
        <w:tc>
          <w:tcPr>
            <w:tcW w:w="1666" w:type="dxa"/>
            <w:shd w:val="clear" w:color="auto" w:fill="auto"/>
          </w:tcPr>
          <w:p w14:paraId="2C37D6B6" w14:textId="77777777" w:rsidR="00BF41F8" w:rsidRPr="00082D6A" w:rsidRDefault="00BF41F8" w:rsidP="00082D6A">
            <w:pPr>
              <w:spacing w:before="40" w:after="120"/>
              <w:ind w:right="113"/>
              <w:rPr>
                <w:rFonts w:cs="Times New Roman"/>
                <w:lang w:val="en-GB"/>
              </w:rPr>
            </w:pPr>
            <w:r w:rsidRPr="00082D6A">
              <w:rPr>
                <w:rFonts w:cs="Times New Roman"/>
              </w:rPr>
              <w:t>Мальдивские Острова</w:t>
            </w:r>
          </w:p>
        </w:tc>
        <w:tc>
          <w:tcPr>
            <w:tcW w:w="3360" w:type="dxa"/>
            <w:shd w:val="clear" w:color="auto" w:fill="auto"/>
          </w:tcPr>
          <w:p w14:paraId="7534BF15" w14:textId="77777777" w:rsidR="00BF41F8" w:rsidRPr="00082D6A" w:rsidRDefault="00BF41F8" w:rsidP="00082D6A">
            <w:pPr>
              <w:spacing w:before="40" w:after="120"/>
              <w:ind w:right="113"/>
              <w:rPr>
                <w:rFonts w:cs="Times New Roman"/>
              </w:rPr>
            </w:pPr>
            <w:r w:rsidRPr="00082D6A">
              <w:rPr>
                <w:rFonts w:cs="Times New Roman"/>
              </w:rPr>
              <w:t>Разработка и осуществление процесса подготовки в соответствии со Стамбульским протоколом по вопросам расследования и документирования пыток и других видов жестокого обращения</w:t>
            </w:r>
          </w:p>
        </w:tc>
        <w:tc>
          <w:tcPr>
            <w:tcW w:w="2045" w:type="dxa"/>
            <w:shd w:val="clear" w:color="auto" w:fill="auto"/>
          </w:tcPr>
          <w:p w14:paraId="039386F6" w14:textId="77777777" w:rsidR="00BF41F8" w:rsidRPr="00082D6A" w:rsidRDefault="00BF41F8" w:rsidP="00082D6A">
            <w:pPr>
              <w:spacing w:before="40" w:after="120"/>
              <w:ind w:right="113"/>
              <w:rPr>
                <w:rFonts w:cs="Times New Roman"/>
                <w:lang w:val="en-GB"/>
              </w:rPr>
            </w:pPr>
            <w:r w:rsidRPr="00082D6A">
              <w:rPr>
                <w:rFonts w:cs="Times New Roman"/>
              </w:rPr>
              <w:t>«</w:t>
            </w:r>
            <w:proofErr w:type="spellStart"/>
            <w:r w:rsidRPr="00082D6A">
              <w:rPr>
                <w:rFonts w:cs="Times New Roman"/>
              </w:rPr>
              <w:t>Редресс</w:t>
            </w:r>
            <w:proofErr w:type="spellEnd"/>
            <w:r w:rsidRPr="00082D6A">
              <w:rPr>
                <w:rFonts w:cs="Times New Roman"/>
              </w:rPr>
              <w:t xml:space="preserve"> траст» (неправительственная организация)</w:t>
            </w:r>
          </w:p>
        </w:tc>
        <w:tc>
          <w:tcPr>
            <w:tcW w:w="1216" w:type="dxa"/>
            <w:shd w:val="clear" w:color="auto" w:fill="auto"/>
          </w:tcPr>
          <w:p w14:paraId="4DAD486F" w14:textId="77777777" w:rsidR="00BF41F8" w:rsidRPr="00082D6A" w:rsidRDefault="00BF41F8" w:rsidP="00082D6A">
            <w:pPr>
              <w:spacing w:before="40" w:after="120"/>
              <w:ind w:right="113"/>
              <w:rPr>
                <w:rFonts w:cs="Times New Roman"/>
                <w:lang w:val="en-GB"/>
              </w:rPr>
            </w:pPr>
            <w:r w:rsidRPr="00082D6A">
              <w:rPr>
                <w:rFonts w:cs="Times New Roman"/>
              </w:rPr>
              <w:t>2014 год</w:t>
            </w:r>
          </w:p>
        </w:tc>
        <w:tc>
          <w:tcPr>
            <w:tcW w:w="916" w:type="dxa"/>
            <w:shd w:val="clear" w:color="auto" w:fill="auto"/>
          </w:tcPr>
          <w:p w14:paraId="0BC0A597" w14:textId="77777777" w:rsidR="00BF41F8" w:rsidRPr="00082D6A" w:rsidRDefault="00BF41F8" w:rsidP="00082D6A">
            <w:pPr>
              <w:spacing w:before="40" w:after="120"/>
              <w:ind w:right="113"/>
              <w:rPr>
                <w:rFonts w:cs="Times New Roman"/>
                <w:lang w:val="en-GB"/>
              </w:rPr>
            </w:pPr>
            <w:r w:rsidRPr="00082D6A">
              <w:rPr>
                <w:rFonts w:cs="Times New Roman"/>
              </w:rPr>
              <w:t>34 876,15</w:t>
            </w:r>
          </w:p>
        </w:tc>
      </w:tr>
      <w:tr w:rsidR="007F40FD" w:rsidRPr="00082D6A" w14:paraId="543480FF" w14:textId="77777777" w:rsidTr="007F40FD">
        <w:tc>
          <w:tcPr>
            <w:tcW w:w="434" w:type="dxa"/>
            <w:shd w:val="clear" w:color="auto" w:fill="auto"/>
          </w:tcPr>
          <w:p w14:paraId="45D84FC6" w14:textId="77777777" w:rsidR="00BF41F8" w:rsidRPr="00082D6A" w:rsidRDefault="00BF41F8" w:rsidP="00082D6A">
            <w:pPr>
              <w:spacing w:before="40" w:after="120"/>
              <w:ind w:right="113"/>
              <w:rPr>
                <w:rFonts w:cs="Times New Roman"/>
                <w:lang w:val="en-GB"/>
              </w:rPr>
            </w:pPr>
            <w:r w:rsidRPr="00082D6A">
              <w:rPr>
                <w:rFonts w:cs="Times New Roman"/>
              </w:rPr>
              <w:t>41.</w:t>
            </w:r>
          </w:p>
        </w:tc>
        <w:tc>
          <w:tcPr>
            <w:tcW w:w="1666" w:type="dxa"/>
            <w:shd w:val="clear" w:color="auto" w:fill="auto"/>
          </w:tcPr>
          <w:p w14:paraId="16793447" w14:textId="77777777" w:rsidR="00BF41F8" w:rsidRPr="00082D6A" w:rsidRDefault="00BF41F8" w:rsidP="00082D6A">
            <w:pPr>
              <w:spacing w:before="40" w:after="120"/>
              <w:ind w:right="113"/>
              <w:rPr>
                <w:rFonts w:cs="Times New Roman"/>
                <w:lang w:val="en-GB"/>
              </w:rPr>
            </w:pPr>
            <w:r w:rsidRPr="00082D6A">
              <w:rPr>
                <w:rFonts w:cs="Times New Roman"/>
              </w:rPr>
              <w:t>Мали</w:t>
            </w:r>
          </w:p>
        </w:tc>
        <w:tc>
          <w:tcPr>
            <w:tcW w:w="3360" w:type="dxa"/>
            <w:shd w:val="clear" w:color="auto" w:fill="auto"/>
          </w:tcPr>
          <w:p w14:paraId="42D736FF" w14:textId="77777777" w:rsidR="00BF41F8" w:rsidRPr="00082D6A" w:rsidRDefault="00BF41F8" w:rsidP="00082D6A">
            <w:pPr>
              <w:spacing w:before="40" w:after="120"/>
              <w:ind w:right="113"/>
              <w:rPr>
                <w:rFonts w:cs="Times New Roman"/>
              </w:rPr>
            </w:pPr>
            <w:r w:rsidRPr="00082D6A">
              <w:rPr>
                <w:rFonts w:cs="Times New Roman"/>
              </w:rPr>
              <w:t>Обучение сотрудников правоохранительных органов и повышение осведомленности о предупреждении пыток на правительственном уровне</w:t>
            </w:r>
          </w:p>
        </w:tc>
        <w:tc>
          <w:tcPr>
            <w:tcW w:w="2045" w:type="dxa"/>
            <w:shd w:val="clear" w:color="auto" w:fill="auto"/>
          </w:tcPr>
          <w:p w14:paraId="5565BF1C" w14:textId="77777777" w:rsidR="00BF41F8" w:rsidRPr="00082D6A" w:rsidRDefault="00BF41F8" w:rsidP="00082D6A">
            <w:pPr>
              <w:spacing w:before="40" w:after="120"/>
              <w:ind w:right="113"/>
              <w:rPr>
                <w:rFonts w:cs="Times New Roman"/>
                <w:lang w:val="en-GB"/>
              </w:rPr>
            </w:pPr>
            <w:r w:rsidRPr="00082D6A">
              <w:rPr>
                <w:rFonts w:cs="Times New Roman"/>
              </w:rPr>
              <w:t xml:space="preserve">Ассоциация </w:t>
            </w:r>
            <w:r w:rsidR="00082D6A">
              <w:rPr>
                <w:rFonts w:cs="Times New Roman"/>
              </w:rPr>
              <w:t>«</w:t>
            </w:r>
            <w:r w:rsidRPr="00082D6A">
              <w:rPr>
                <w:rFonts w:cs="Times New Roman"/>
              </w:rPr>
              <w:t>Адвокаты без границ</w:t>
            </w:r>
            <w:r w:rsidR="00082D6A">
              <w:rPr>
                <w:rFonts w:cs="Times New Roman"/>
              </w:rPr>
              <w:t>»</w:t>
            </w:r>
          </w:p>
        </w:tc>
        <w:tc>
          <w:tcPr>
            <w:tcW w:w="1216" w:type="dxa"/>
            <w:shd w:val="clear" w:color="auto" w:fill="auto"/>
          </w:tcPr>
          <w:p w14:paraId="3B617348" w14:textId="77777777" w:rsidR="00BF41F8" w:rsidRPr="00082D6A" w:rsidRDefault="00BF41F8" w:rsidP="00082D6A">
            <w:pPr>
              <w:spacing w:before="40" w:after="120"/>
              <w:ind w:right="113"/>
              <w:rPr>
                <w:rFonts w:cs="Times New Roman"/>
                <w:lang w:val="en-GB"/>
              </w:rPr>
            </w:pPr>
            <w:r w:rsidRPr="00082D6A">
              <w:rPr>
                <w:rFonts w:cs="Times New Roman"/>
              </w:rPr>
              <w:t>2020 год</w:t>
            </w:r>
          </w:p>
        </w:tc>
        <w:tc>
          <w:tcPr>
            <w:tcW w:w="916" w:type="dxa"/>
            <w:shd w:val="clear" w:color="auto" w:fill="auto"/>
          </w:tcPr>
          <w:p w14:paraId="24907064" w14:textId="77777777" w:rsidR="00BF41F8" w:rsidRPr="00082D6A" w:rsidRDefault="00BF41F8" w:rsidP="00082D6A">
            <w:pPr>
              <w:spacing w:before="40" w:after="120"/>
              <w:ind w:right="113"/>
              <w:rPr>
                <w:rFonts w:cs="Times New Roman"/>
                <w:lang w:val="en-GB"/>
              </w:rPr>
            </w:pPr>
            <w:r w:rsidRPr="00082D6A">
              <w:rPr>
                <w:rFonts w:cs="Times New Roman"/>
              </w:rPr>
              <w:t>25 000,00</w:t>
            </w:r>
          </w:p>
        </w:tc>
      </w:tr>
      <w:tr w:rsidR="007F40FD" w:rsidRPr="00082D6A" w14:paraId="38392884" w14:textId="77777777" w:rsidTr="007F40FD">
        <w:tc>
          <w:tcPr>
            <w:tcW w:w="434" w:type="dxa"/>
            <w:shd w:val="clear" w:color="auto" w:fill="auto"/>
          </w:tcPr>
          <w:p w14:paraId="7D459A37" w14:textId="77777777" w:rsidR="00BF41F8" w:rsidRPr="00082D6A" w:rsidRDefault="00BF41F8" w:rsidP="00082D6A">
            <w:pPr>
              <w:spacing w:before="40" w:after="120"/>
              <w:ind w:right="113"/>
              <w:rPr>
                <w:rFonts w:cs="Times New Roman"/>
                <w:lang w:val="en-GB"/>
              </w:rPr>
            </w:pPr>
            <w:r w:rsidRPr="00082D6A">
              <w:rPr>
                <w:rFonts w:cs="Times New Roman"/>
              </w:rPr>
              <w:t>42.</w:t>
            </w:r>
          </w:p>
        </w:tc>
        <w:tc>
          <w:tcPr>
            <w:tcW w:w="1666" w:type="dxa"/>
            <w:shd w:val="clear" w:color="auto" w:fill="auto"/>
          </w:tcPr>
          <w:p w14:paraId="723A192D" w14:textId="77777777" w:rsidR="00BF41F8" w:rsidRPr="00082D6A" w:rsidRDefault="00BF41F8" w:rsidP="00082D6A">
            <w:pPr>
              <w:spacing w:before="40" w:after="120"/>
              <w:ind w:right="113"/>
              <w:rPr>
                <w:rFonts w:cs="Times New Roman"/>
                <w:lang w:val="en-GB"/>
              </w:rPr>
            </w:pPr>
            <w:r w:rsidRPr="00082D6A">
              <w:rPr>
                <w:rFonts w:cs="Times New Roman"/>
              </w:rPr>
              <w:t>Мавритания</w:t>
            </w:r>
          </w:p>
        </w:tc>
        <w:tc>
          <w:tcPr>
            <w:tcW w:w="3360" w:type="dxa"/>
            <w:shd w:val="clear" w:color="auto" w:fill="auto"/>
          </w:tcPr>
          <w:p w14:paraId="39E4D473" w14:textId="77777777" w:rsidR="00BF41F8" w:rsidRPr="00082D6A" w:rsidRDefault="00BF41F8" w:rsidP="00082D6A">
            <w:pPr>
              <w:spacing w:before="40" w:after="120"/>
              <w:ind w:right="113"/>
              <w:rPr>
                <w:rFonts w:cs="Times New Roman"/>
              </w:rPr>
            </w:pPr>
            <w:r w:rsidRPr="00082D6A">
              <w:rPr>
                <w:rFonts w:cs="Times New Roman"/>
              </w:rPr>
              <w:t>Укрепление потенциала национального превентивного механизма в отношении уязвимых групп населения, повышение его авторитета и диалог с заинтересованными сторонами</w:t>
            </w:r>
          </w:p>
        </w:tc>
        <w:tc>
          <w:tcPr>
            <w:tcW w:w="2045" w:type="dxa"/>
            <w:shd w:val="clear" w:color="auto" w:fill="auto"/>
          </w:tcPr>
          <w:p w14:paraId="1AB7186C" w14:textId="77777777" w:rsidR="00BF41F8" w:rsidRPr="00082D6A" w:rsidRDefault="00BF41F8" w:rsidP="00082D6A">
            <w:pPr>
              <w:spacing w:before="40" w:after="120"/>
              <w:ind w:right="113"/>
              <w:rPr>
                <w:rFonts w:cs="Times New Roman"/>
              </w:rPr>
            </w:pPr>
            <w:r w:rsidRPr="00082D6A">
              <w:rPr>
                <w:rFonts w:cs="Times New Roman"/>
              </w:rPr>
              <w:t>Национальный механизм по предупреждению пыток</w:t>
            </w:r>
          </w:p>
        </w:tc>
        <w:tc>
          <w:tcPr>
            <w:tcW w:w="1216" w:type="dxa"/>
            <w:shd w:val="clear" w:color="auto" w:fill="auto"/>
          </w:tcPr>
          <w:p w14:paraId="7D309623" w14:textId="77777777" w:rsidR="00BF41F8" w:rsidRPr="00082D6A" w:rsidRDefault="00BF41F8" w:rsidP="00082D6A">
            <w:pPr>
              <w:spacing w:before="40" w:after="120"/>
              <w:ind w:right="113"/>
              <w:rPr>
                <w:rFonts w:cs="Times New Roman"/>
                <w:lang w:val="en-GB"/>
              </w:rPr>
            </w:pPr>
            <w:r w:rsidRPr="00082D6A">
              <w:rPr>
                <w:rFonts w:cs="Times New Roman"/>
              </w:rPr>
              <w:t>2020 год</w:t>
            </w:r>
          </w:p>
        </w:tc>
        <w:tc>
          <w:tcPr>
            <w:tcW w:w="916" w:type="dxa"/>
            <w:shd w:val="clear" w:color="auto" w:fill="auto"/>
          </w:tcPr>
          <w:p w14:paraId="4BFCB1AD" w14:textId="77777777" w:rsidR="00BF41F8" w:rsidRPr="00082D6A" w:rsidRDefault="00BF41F8" w:rsidP="00082D6A">
            <w:pPr>
              <w:spacing w:before="40" w:after="120"/>
              <w:ind w:right="113"/>
              <w:rPr>
                <w:rFonts w:cs="Times New Roman"/>
                <w:lang w:val="en-GB"/>
              </w:rPr>
            </w:pPr>
            <w:r w:rsidRPr="00082D6A">
              <w:rPr>
                <w:rFonts w:cs="Times New Roman"/>
              </w:rPr>
              <w:t>25 000,00</w:t>
            </w:r>
          </w:p>
        </w:tc>
      </w:tr>
      <w:tr w:rsidR="007F40FD" w:rsidRPr="00082D6A" w14:paraId="2556439D" w14:textId="77777777" w:rsidTr="007F40FD">
        <w:tc>
          <w:tcPr>
            <w:tcW w:w="434" w:type="dxa"/>
            <w:shd w:val="clear" w:color="auto" w:fill="auto"/>
          </w:tcPr>
          <w:p w14:paraId="03D434A9" w14:textId="77777777" w:rsidR="00BF41F8" w:rsidRPr="00082D6A" w:rsidRDefault="00BF41F8" w:rsidP="00082D6A">
            <w:pPr>
              <w:spacing w:before="40" w:after="120"/>
              <w:ind w:right="113"/>
              <w:rPr>
                <w:rFonts w:cs="Times New Roman"/>
                <w:lang w:val="en-GB"/>
              </w:rPr>
            </w:pPr>
            <w:r w:rsidRPr="00082D6A">
              <w:rPr>
                <w:rFonts w:cs="Times New Roman"/>
              </w:rPr>
              <w:t>43.</w:t>
            </w:r>
          </w:p>
        </w:tc>
        <w:tc>
          <w:tcPr>
            <w:tcW w:w="1666" w:type="dxa"/>
            <w:shd w:val="clear" w:color="auto" w:fill="auto"/>
          </w:tcPr>
          <w:p w14:paraId="7EF4EFAA" w14:textId="77777777" w:rsidR="00BF41F8" w:rsidRPr="00082D6A" w:rsidRDefault="00BF41F8" w:rsidP="00082D6A">
            <w:pPr>
              <w:spacing w:before="40" w:after="120"/>
              <w:ind w:right="113"/>
              <w:rPr>
                <w:rFonts w:cs="Times New Roman"/>
                <w:lang w:val="en-GB"/>
              </w:rPr>
            </w:pPr>
            <w:r w:rsidRPr="00082D6A">
              <w:rPr>
                <w:rFonts w:cs="Times New Roman"/>
              </w:rPr>
              <w:t>Мексика</w:t>
            </w:r>
          </w:p>
        </w:tc>
        <w:tc>
          <w:tcPr>
            <w:tcW w:w="3360" w:type="dxa"/>
            <w:shd w:val="clear" w:color="auto" w:fill="auto"/>
          </w:tcPr>
          <w:p w14:paraId="159B3669" w14:textId="77777777" w:rsidR="00BF41F8" w:rsidRPr="00082D6A" w:rsidRDefault="00BF41F8" w:rsidP="00082D6A">
            <w:pPr>
              <w:spacing w:before="40" w:after="120"/>
              <w:ind w:right="113"/>
              <w:rPr>
                <w:rFonts w:cs="Times New Roman"/>
              </w:rPr>
            </w:pPr>
            <w:r w:rsidRPr="00082D6A">
              <w:rPr>
                <w:rFonts w:cs="Times New Roman"/>
              </w:rPr>
              <w:t xml:space="preserve">Подготовка по вопросам применения Стамбульского протокола </w:t>
            </w:r>
          </w:p>
        </w:tc>
        <w:tc>
          <w:tcPr>
            <w:tcW w:w="2045" w:type="dxa"/>
            <w:shd w:val="clear" w:color="auto" w:fill="auto"/>
          </w:tcPr>
          <w:p w14:paraId="7E83121D" w14:textId="77777777" w:rsidR="00BF41F8" w:rsidRPr="00082D6A" w:rsidRDefault="00BF41F8" w:rsidP="00082D6A">
            <w:pPr>
              <w:spacing w:before="40" w:after="120"/>
              <w:ind w:right="113"/>
              <w:rPr>
                <w:rFonts w:cs="Times New Roman"/>
              </w:rPr>
            </w:pPr>
            <w:r w:rsidRPr="00082D6A">
              <w:rPr>
                <w:rFonts w:cs="Times New Roman"/>
              </w:rPr>
              <w:t>Объединение против</w:t>
            </w:r>
            <w:r w:rsidR="00EA7FAE">
              <w:rPr>
                <w:rFonts w:cs="Times New Roman"/>
              </w:rPr>
              <w:t> </w:t>
            </w:r>
            <w:r w:rsidRPr="00082D6A">
              <w:rPr>
                <w:rFonts w:cs="Times New Roman"/>
              </w:rPr>
              <w:t>пыток и</w:t>
            </w:r>
            <w:r w:rsidR="00EA7FAE">
              <w:rPr>
                <w:rFonts w:cs="Times New Roman"/>
              </w:rPr>
              <w:t> </w:t>
            </w:r>
            <w:r w:rsidRPr="00082D6A">
              <w:rPr>
                <w:rFonts w:cs="Times New Roman"/>
              </w:rPr>
              <w:t>безнаказанности (неправительственная организация)</w:t>
            </w:r>
          </w:p>
        </w:tc>
        <w:tc>
          <w:tcPr>
            <w:tcW w:w="1216" w:type="dxa"/>
            <w:shd w:val="clear" w:color="auto" w:fill="auto"/>
          </w:tcPr>
          <w:p w14:paraId="055AD6AE" w14:textId="77777777" w:rsidR="00BF41F8" w:rsidRPr="00082D6A" w:rsidRDefault="00BF41F8" w:rsidP="00082D6A">
            <w:pPr>
              <w:spacing w:before="40" w:after="120"/>
              <w:ind w:right="113"/>
              <w:rPr>
                <w:rFonts w:cs="Times New Roman"/>
                <w:lang w:val="en-GB"/>
              </w:rPr>
            </w:pPr>
            <w:r w:rsidRPr="00082D6A">
              <w:rPr>
                <w:rFonts w:cs="Times New Roman"/>
              </w:rPr>
              <w:t>2012 год</w:t>
            </w:r>
          </w:p>
        </w:tc>
        <w:tc>
          <w:tcPr>
            <w:tcW w:w="916" w:type="dxa"/>
            <w:shd w:val="clear" w:color="auto" w:fill="auto"/>
          </w:tcPr>
          <w:p w14:paraId="08EA734F" w14:textId="77777777" w:rsidR="00BF41F8" w:rsidRPr="00082D6A" w:rsidRDefault="00BF41F8" w:rsidP="00082D6A">
            <w:pPr>
              <w:spacing w:before="40" w:after="120"/>
              <w:ind w:right="113"/>
              <w:rPr>
                <w:rFonts w:cs="Times New Roman"/>
                <w:lang w:val="en-GB"/>
              </w:rPr>
            </w:pPr>
            <w:r w:rsidRPr="00082D6A">
              <w:rPr>
                <w:rFonts w:cs="Times New Roman"/>
              </w:rPr>
              <w:t>19 807,00</w:t>
            </w:r>
          </w:p>
        </w:tc>
      </w:tr>
      <w:tr w:rsidR="007F40FD" w:rsidRPr="00082D6A" w14:paraId="467C7604" w14:textId="77777777" w:rsidTr="007F40FD">
        <w:tc>
          <w:tcPr>
            <w:tcW w:w="434" w:type="dxa"/>
            <w:shd w:val="clear" w:color="auto" w:fill="auto"/>
          </w:tcPr>
          <w:p w14:paraId="796CB46D" w14:textId="77777777" w:rsidR="00BF41F8" w:rsidRPr="00082D6A" w:rsidRDefault="00BF41F8" w:rsidP="00082D6A">
            <w:pPr>
              <w:spacing w:before="40" w:after="120"/>
              <w:ind w:right="113"/>
              <w:rPr>
                <w:rFonts w:cs="Times New Roman"/>
                <w:lang w:val="en-GB"/>
              </w:rPr>
            </w:pPr>
            <w:r w:rsidRPr="00082D6A">
              <w:rPr>
                <w:rFonts w:cs="Times New Roman"/>
              </w:rPr>
              <w:t>44.</w:t>
            </w:r>
          </w:p>
        </w:tc>
        <w:tc>
          <w:tcPr>
            <w:tcW w:w="1666" w:type="dxa"/>
            <w:shd w:val="clear" w:color="auto" w:fill="auto"/>
          </w:tcPr>
          <w:p w14:paraId="5A52A3FF" w14:textId="77777777" w:rsidR="00BF41F8" w:rsidRPr="00082D6A" w:rsidRDefault="00BF41F8" w:rsidP="00082D6A">
            <w:pPr>
              <w:spacing w:before="40" w:after="120"/>
              <w:ind w:right="113"/>
              <w:rPr>
                <w:rFonts w:cs="Times New Roman"/>
                <w:lang w:val="en-GB"/>
              </w:rPr>
            </w:pPr>
            <w:r w:rsidRPr="00082D6A">
              <w:rPr>
                <w:rFonts w:cs="Times New Roman"/>
              </w:rPr>
              <w:t>Мексика</w:t>
            </w:r>
          </w:p>
        </w:tc>
        <w:tc>
          <w:tcPr>
            <w:tcW w:w="3360" w:type="dxa"/>
            <w:shd w:val="clear" w:color="auto" w:fill="auto"/>
          </w:tcPr>
          <w:p w14:paraId="2F6A44C8" w14:textId="77777777" w:rsidR="00BF41F8" w:rsidRPr="00082D6A" w:rsidRDefault="00BF41F8" w:rsidP="00082D6A">
            <w:pPr>
              <w:spacing w:before="40" w:after="120"/>
              <w:ind w:right="113"/>
              <w:rPr>
                <w:rFonts w:cs="Times New Roman"/>
              </w:rPr>
            </w:pPr>
            <w:r w:rsidRPr="00082D6A">
              <w:rPr>
                <w:rFonts w:cs="Times New Roman"/>
              </w:rPr>
              <w:t xml:space="preserve">Подготовка по вопросам борьбы с применением пыток для сотрудников мексиканской судебной системы в партнерстве с </w:t>
            </w:r>
            <w:proofErr w:type="spellStart"/>
            <w:r w:rsidRPr="00082D6A">
              <w:rPr>
                <w:rFonts w:cs="Times New Roman"/>
              </w:rPr>
              <w:t>УВКПЧ</w:t>
            </w:r>
            <w:proofErr w:type="spellEnd"/>
            <w:r w:rsidRPr="00082D6A">
              <w:rPr>
                <w:rFonts w:cs="Times New Roman"/>
              </w:rPr>
              <w:t>, членами Подкомитета и основными национальными органами системы отправления правосудия</w:t>
            </w:r>
          </w:p>
        </w:tc>
        <w:tc>
          <w:tcPr>
            <w:tcW w:w="2045" w:type="dxa"/>
            <w:shd w:val="clear" w:color="auto" w:fill="auto"/>
          </w:tcPr>
          <w:p w14:paraId="1ADD69A7" w14:textId="77777777" w:rsidR="00BF41F8" w:rsidRPr="00082D6A" w:rsidRDefault="00BF41F8" w:rsidP="00082D6A">
            <w:pPr>
              <w:spacing w:before="40" w:after="120"/>
              <w:ind w:right="113"/>
              <w:rPr>
                <w:rFonts w:cs="Times New Roman"/>
              </w:rPr>
            </w:pPr>
            <w:r w:rsidRPr="00082D6A">
              <w:rPr>
                <w:rFonts w:cs="Times New Roman"/>
              </w:rPr>
              <w:t>Институт по правам</w:t>
            </w:r>
            <w:r w:rsidR="00EA7FAE">
              <w:rPr>
                <w:rFonts w:cs="Times New Roman"/>
              </w:rPr>
              <w:t> </w:t>
            </w:r>
            <w:r w:rsidRPr="00082D6A">
              <w:rPr>
                <w:rFonts w:cs="Times New Roman"/>
              </w:rPr>
              <w:t>человека Международной ассоциации адвокатов (неправительственная организация)</w:t>
            </w:r>
          </w:p>
        </w:tc>
        <w:tc>
          <w:tcPr>
            <w:tcW w:w="1216" w:type="dxa"/>
            <w:shd w:val="clear" w:color="auto" w:fill="auto"/>
          </w:tcPr>
          <w:p w14:paraId="3B2AD99A" w14:textId="77777777" w:rsidR="00BF41F8" w:rsidRPr="00082D6A" w:rsidRDefault="00BF41F8" w:rsidP="00082D6A">
            <w:pPr>
              <w:spacing w:before="40" w:after="120"/>
              <w:ind w:right="113"/>
              <w:rPr>
                <w:rFonts w:cs="Times New Roman"/>
                <w:lang w:val="en-GB"/>
              </w:rPr>
            </w:pPr>
            <w:r w:rsidRPr="00082D6A">
              <w:rPr>
                <w:rFonts w:cs="Times New Roman"/>
              </w:rPr>
              <w:t>2013 год</w:t>
            </w:r>
          </w:p>
        </w:tc>
        <w:tc>
          <w:tcPr>
            <w:tcW w:w="916" w:type="dxa"/>
            <w:shd w:val="clear" w:color="auto" w:fill="auto"/>
          </w:tcPr>
          <w:p w14:paraId="75EAA9AE" w14:textId="77777777" w:rsidR="00BF41F8" w:rsidRPr="00082D6A" w:rsidRDefault="00BF41F8" w:rsidP="00082D6A">
            <w:pPr>
              <w:spacing w:before="40" w:after="120"/>
              <w:ind w:right="113"/>
              <w:rPr>
                <w:rFonts w:cs="Times New Roman"/>
                <w:lang w:val="en-GB"/>
              </w:rPr>
            </w:pPr>
            <w:r w:rsidRPr="00082D6A">
              <w:rPr>
                <w:rFonts w:cs="Times New Roman"/>
              </w:rPr>
              <w:t>46 855,00</w:t>
            </w:r>
          </w:p>
        </w:tc>
      </w:tr>
      <w:tr w:rsidR="007F40FD" w:rsidRPr="00082D6A" w14:paraId="536DE6B7" w14:textId="77777777" w:rsidTr="007F40FD">
        <w:tc>
          <w:tcPr>
            <w:tcW w:w="434" w:type="dxa"/>
            <w:shd w:val="clear" w:color="auto" w:fill="auto"/>
          </w:tcPr>
          <w:p w14:paraId="2FC85065" w14:textId="77777777" w:rsidR="00BF41F8" w:rsidRPr="00082D6A" w:rsidRDefault="00BF41F8" w:rsidP="00082D6A">
            <w:pPr>
              <w:spacing w:before="40" w:after="120"/>
              <w:ind w:right="113"/>
              <w:rPr>
                <w:rFonts w:cs="Times New Roman"/>
                <w:lang w:val="en-GB"/>
              </w:rPr>
            </w:pPr>
            <w:r w:rsidRPr="00082D6A">
              <w:rPr>
                <w:rFonts w:cs="Times New Roman"/>
              </w:rPr>
              <w:t>45.</w:t>
            </w:r>
          </w:p>
        </w:tc>
        <w:tc>
          <w:tcPr>
            <w:tcW w:w="1666" w:type="dxa"/>
            <w:shd w:val="clear" w:color="auto" w:fill="auto"/>
          </w:tcPr>
          <w:p w14:paraId="32C0FD79" w14:textId="77777777" w:rsidR="00BF41F8" w:rsidRPr="00082D6A" w:rsidRDefault="00BF41F8" w:rsidP="00082D6A">
            <w:pPr>
              <w:spacing w:before="40" w:after="120"/>
              <w:ind w:right="113"/>
              <w:rPr>
                <w:rFonts w:cs="Times New Roman"/>
                <w:lang w:val="en-GB"/>
              </w:rPr>
            </w:pPr>
            <w:r w:rsidRPr="00082D6A">
              <w:rPr>
                <w:rFonts w:cs="Times New Roman"/>
              </w:rPr>
              <w:t>Мексика</w:t>
            </w:r>
          </w:p>
        </w:tc>
        <w:tc>
          <w:tcPr>
            <w:tcW w:w="3360" w:type="dxa"/>
            <w:shd w:val="clear" w:color="auto" w:fill="auto"/>
          </w:tcPr>
          <w:p w14:paraId="30C8C913" w14:textId="77777777" w:rsidR="00BF41F8" w:rsidRPr="00082D6A" w:rsidRDefault="00BF41F8" w:rsidP="00082D6A">
            <w:pPr>
              <w:spacing w:before="40" w:after="120"/>
              <w:ind w:right="113"/>
              <w:rPr>
                <w:rFonts w:cs="Times New Roman"/>
              </w:rPr>
            </w:pPr>
            <w:r w:rsidRPr="00082D6A">
              <w:rPr>
                <w:rFonts w:cs="Times New Roman"/>
              </w:rPr>
              <w:t>Курс подготовки по правам человека и предупреждению пыток с учетом гендерной проблематики</w:t>
            </w:r>
          </w:p>
        </w:tc>
        <w:tc>
          <w:tcPr>
            <w:tcW w:w="2045" w:type="dxa"/>
            <w:shd w:val="clear" w:color="auto" w:fill="auto"/>
          </w:tcPr>
          <w:p w14:paraId="21D6A7A2" w14:textId="77777777" w:rsidR="00BF41F8" w:rsidRPr="00082D6A" w:rsidRDefault="00BF41F8" w:rsidP="00082D6A">
            <w:pPr>
              <w:spacing w:before="40" w:after="120"/>
              <w:ind w:right="113"/>
              <w:rPr>
                <w:rFonts w:cs="Times New Roman"/>
                <w:lang w:val="en-GB"/>
              </w:rPr>
            </w:pPr>
            <w:r w:rsidRPr="00082D6A">
              <w:rPr>
                <w:rFonts w:cs="Times New Roman"/>
              </w:rPr>
              <w:t xml:space="preserve">Правительство </w:t>
            </w:r>
            <w:proofErr w:type="spellStart"/>
            <w:r w:rsidRPr="00082D6A">
              <w:rPr>
                <w:rFonts w:cs="Times New Roman"/>
              </w:rPr>
              <w:t>Оахаки</w:t>
            </w:r>
            <w:proofErr w:type="spellEnd"/>
          </w:p>
        </w:tc>
        <w:tc>
          <w:tcPr>
            <w:tcW w:w="1216" w:type="dxa"/>
            <w:shd w:val="clear" w:color="auto" w:fill="auto"/>
          </w:tcPr>
          <w:p w14:paraId="42E9C180" w14:textId="77777777" w:rsidR="00BF41F8" w:rsidRPr="00082D6A" w:rsidRDefault="00BF41F8" w:rsidP="00082D6A">
            <w:pPr>
              <w:spacing w:before="40" w:after="120"/>
              <w:ind w:right="113"/>
              <w:rPr>
                <w:rFonts w:cs="Times New Roman"/>
                <w:lang w:val="en-GB"/>
              </w:rPr>
            </w:pPr>
            <w:r w:rsidRPr="00082D6A">
              <w:rPr>
                <w:rFonts w:cs="Times New Roman"/>
              </w:rPr>
              <w:t>2014 год</w:t>
            </w:r>
          </w:p>
        </w:tc>
        <w:tc>
          <w:tcPr>
            <w:tcW w:w="916" w:type="dxa"/>
            <w:shd w:val="clear" w:color="auto" w:fill="auto"/>
          </w:tcPr>
          <w:p w14:paraId="1CB12890" w14:textId="77777777" w:rsidR="00BF41F8" w:rsidRPr="00082D6A" w:rsidRDefault="00BF41F8" w:rsidP="00082D6A">
            <w:pPr>
              <w:spacing w:before="40" w:after="120"/>
              <w:ind w:right="113"/>
              <w:rPr>
                <w:rFonts w:cs="Times New Roman"/>
                <w:lang w:val="en-GB"/>
              </w:rPr>
            </w:pPr>
            <w:r w:rsidRPr="00082D6A">
              <w:rPr>
                <w:rFonts w:cs="Times New Roman"/>
              </w:rPr>
              <w:t>35 000,00</w:t>
            </w:r>
          </w:p>
        </w:tc>
      </w:tr>
      <w:tr w:rsidR="007F40FD" w:rsidRPr="00082D6A" w14:paraId="7B14AB55" w14:textId="77777777" w:rsidTr="007F40FD">
        <w:tc>
          <w:tcPr>
            <w:tcW w:w="434" w:type="dxa"/>
            <w:shd w:val="clear" w:color="auto" w:fill="auto"/>
          </w:tcPr>
          <w:p w14:paraId="3A38E27B" w14:textId="77777777" w:rsidR="00BF41F8" w:rsidRPr="00082D6A" w:rsidRDefault="00BF41F8" w:rsidP="00082D6A">
            <w:pPr>
              <w:spacing w:before="40" w:after="120"/>
              <w:ind w:right="113"/>
              <w:rPr>
                <w:rFonts w:cs="Times New Roman"/>
                <w:lang w:val="en-GB"/>
              </w:rPr>
            </w:pPr>
            <w:r w:rsidRPr="00082D6A">
              <w:rPr>
                <w:rFonts w:cs="Times New Roman"/>
              </w:rPr>
              <w:t>46.</w:t>
            </w:r>
          </w:p>
        </w:tc>
        <w:tc>
          <w:tcPr>
            <w:tcW w:w="1666" w:type="dxa"/>
            <w:shd w:val="clear" w:color="auto" w:fill="auto"/>
          </w:tcPr>
          <w:p w14:paraId="33556705" w14:textId="77777777" w:rsidR="00BF41F8" w:rsidRPr="00082D6A" w:rsidRDefault="00BF41F8" w:rsidP="00082D6A">
            <w:pPr>
              <w:spacing w:before="40" w:after="120"/>
              <w:ind w:right="113"/>
              <w:rPr>
                <w:rFonts w:cs="Times New Roman"/>
                <w:lang w:val="en-GB"/>
              </w:rPr>
            </w:pPr>
            <w:r w:rsidRPr="00082D6A">
              <w:rPr>
                <w:rFonts w:cs="Times New Roman"/>
              </w:rPr>
              <w:t>Мексика</w:t>
            </w:r>
          </w:p>
        </w:tc>
        <w:tc>
          <w:tcPr>
            <w:tcW w:w="3360" w:type="dxa"/>
            <w:shd w:val="clear" w:color="auto" w:fill="auto"/>
          </w:tcPr>
          <w:p w14:paraId="6E5DF897" w14:textId="77777777" w:rsidR="00BF41F8" w:rsidRPr="00082D6A" w:rsidRDefault="00BF41F8" w:rsidP="00082D6A">
            <w:pPr>
              <w:spacing w:before="40" w:after="120"/>
              <w:ind w:right="113"/>
              <w:rPr>
                <w:rFonts w:cs="Times New Roman"/>
              </w:rPr>
            </w:pPr>
            <w:r w:rsidRPr="00082D6A">
              <w:rPr>
                <w:rFonts w:cs="Times New Roman"/>
              </w:rPr>
              <w:t>Поддержка работы Федеральной прокуратуры в отношении контроля и оценки судебно-медицинских освидетельствований</w:t>
            </w:r>
          </w:p>
        </w:tc>
        <w:tc>
          <w:tcPr>
            <w:tcW w:w="2045" w:type="dxa"/>
            <w:shd w:val="clear" w:color="auto" w:fill="auto"/>
          </w:tcPr>
          <w:p w14:paraId="2616A787" w14:textId="77777777" w:rsidR="00BF41F8" w:rsidRPr="00082D6A" w:rsidRDefault="00BF41F8" w:rsidP="00082D6A">
            <w:pPr>
              <w:spacing w:before="40" w:after="120"/>
              <w:ind w:right="113"/>
              <w:rPr>
                <w:rFonts w:cs="Times New Roman"/>
              </w:rPr>
            </w:pPr>
            <w:r w:rsidRPr="00082D6A">
              <w:rPr>
                <w:rFonts w:cs="Times New Roman"/>
              </w:rPr>
              <w:t>Организация «Юридическая помощь в области прав человека»</w:t>
            </w:r>
          </w:p>
        </w:tc>
        <w:tc>
          <w:tcPr>
            <w:tcW w:w="1216" w:type="dxa"/>
            <w:shd w:val="clear" w:color="auto" w:fill="auto"/>
          </w:tcPr>
          <w:p w14:paraId="4E25A475" w14:textId="77777777" w:rsidR="00BF41F8" w:rsidRPr="00082D6A" w:rsidRDefault="00BF41F8" w:rsidP="00082D6A">
            <w:pPr>
              <w:spacing w:before="40" w:after="120"/>
              <w:ind w:right="113"/>
              <w:rPr>
                <w:rFonts w:cs="Times New Roman"/>
                <w:lang w:val="en-GB"/>
              </w:rPr>
            </w:pPr>
            <w:r w:rsidRPr="00082D6A">
              <w:rPr>
                <w:rFonts w:cs="Times New Roman"/>
              </w:rPr>
              <w:t>2015 год</w:t>
            </w:r>
          </w:p>
        </w:tc>
        <w:tc>
          <w:tcPr>
            <w:tcW w:w="916" w:type="dxa"/>
            <w:shd w:val="clear" w:color="auto" w:fill="auto"/>
          </w:tcPr>
          <w:p w14:paraId="1523021C" w14:textId="77777777" w:rsidR="00BF41F8" w:rsidRPr="00082D6A" w:rsidRDefault="00BF41F8" w:rsidP="00082D6A">
            <w:pPr>
              <w:spacing w:before="40" w:after="120"/>
              <w:ind w:right="113"/>
              <w:rPr>
                <w:rFonts w:cs="Times New Roman"/>
                <w:lang w:val="en-GB"/>
              </w:rPr>
            </w:pPr>
            <w:r w:rsidRPr="00082D6A">
              <w:rPr>
                <w:rFonts w:cs="Times New Roman"/>
              </w:rPr>
              <w:t>35 000,00</w:t>
            </w:r>
          </w:p>
        </w:tc>
      </w:tr>
      <w:tr w:rsidR="007F40FD" w:rsidRPr="00082D6A" w14:paraId="073F65D8" w14:textId="77777777" w:rsidTr="007F40FD">
        <w:tc>
          <w:tcPr>
            <w:tcW w:w="434" w:type="dxa"/>
            <w:shd w:val="clear" w:color="auto" w:fill="auto"/>
          </w:tcPr>
          <w:p w14:paraId="62FDE0CD" w14:textId="77777777" w:rsidR="00BF41F8" w:rsidRPr="00082D6A" w:rsidRDefault="00BF41F8" w:rsidP="00082D6A">
            <w:pPr>
              <w:spacing w:before="40" w:after="120"/>
              <w:ind w:right="113"/>
              <w:rPr>
                <w:rFonts w:cs="Times New Roman"/>
                <w:lang w:val="en-GB"/>
              </w:rPr>
            </w:pPr>
            <w:r w:rsidRPr="00082D6A">
              <w:rPr>
                <w:rFonts w:cs="Times New Roman"/>
              </w:rPr>
              <w:t>47.</w:t>
            </w:r>
          </w:p>
        </w:tc>
        <w:tc>
          <w:tcPr>
            <w:tcW w:w="1666" w:type="dxa"/>
            <w:shd w:val="clear" w:color="auto" w:fill="auto"/>
          </w:tcPr>
          <w:p w14:paraId="40A5FB4E" w14:textId="77777777" w:rsidR="00BF41F8" w:rsidRPr="00082D6A" w:rsidRDefault="00BF41F8" w:rsidP="00082D6A">
            <w:pPr>
              <w:spacing w:before="40" w:after="120"/>
              <w:ind w:right="113"/>
              <w:rPr>
                <w:rFonts w:cs="Times New Roman"/>
                <w:lang w:val="en-GB"/>
              </w:rPr>
            </w:pPr>
            <w:r w:rsidRPr="00082D6A">
              <w:rPr>
                <w:rFonts w:cs="Times New Roman"/>
              </w:rPr>
              <w:t>Мексика</w:t>
            </w:r>
          </w:p>
        </w:tc>
        <w:tc>
          <w:tcPr>
            <w:tcW w:w="3360" w:type="dxa"/>
            <w:shd w:val="clear" w:color="auto" w:fill="auto"/>
          </w:tcPr>
          <w:p w14:paraId="3AA6A937" w14:textId="77777777" w:rsidR="00BF41F8" w:rsidRPr="00082D6A" w:rsidRDefault="00BF41F8" w:rsidP="00082D6A">
            <w:pPr>
              <w:spacing w:before="40" w:after="120"/>
              <w:ind w:right="113"/>
              <w:rPr>
                <w:rFonts w:cs="Times New Roman"/>
              </w:rPr>
            </w:pPr>
            <w:r w:rsidRPr="00082D6A">
              <w:rPr>
                <w:rFonts w:cs="Times New Roman"/>
              </w:rPr>
              <w:t>Укрепление потенциала судей уголовных судов в области осуществления эффективного судебного контроля в местах содержания под стражей, в том числе</w:t>
            </w:r>
            <w:r w:rsidR="00EA7FAE">
              <w:rPr>
                <w:rFonts w:cs="Times New Roman"/>
              </w:rPr>
              <w:t> </w:t>
            </w:r>
            <w:r w:rsidRPr="00082D6A">
              <w:rPr>
                <w:rFonts w:cs="Times New Roman"/>
              </w:rPr>
              <w:t>для предупреждения пыток</w:t>
            </w:r>
          </w:p>
        </w:tc>
        <w:tc>
          <w:tcPr>
            <w:tcW w:w="2045" w:type="dxa"/>
            <w:shd w:val="clear" w:color="auto" w:fill="auto"/>
          </w:tcPr>
          <w:p w14:paraId="26B68091" w14:textId="77777777" w:rsidR="00BF41F8" w:rsidRPr="00082D6A" w:rsidRDefault="00BF41F8" w:rsidP="00082D6A">
            <w:pPr>
              <w:spacing w:before="40" w:after="120"/>
              <w:ind w:right="113"/>
              <w:rPr>
                <w:rFonts w:cs="Times New Roman"/>
              </w:rPr>
            </w:pPr>
            <w:r w:rsidRPr="00082D6A">
              <w:rPr>
                <w:rFonts w:cs="Times New Roman"/>
              </w:rPr>
              <w:t>Организация «Документы, анализ и</w:t>
            </w:r>
            <w:r w:rsidR="00EA7FAE">
              <w:rPr>
                <w:rFonts w:cs="Times New Roman"/>
              </w:rPr>
              <w:t> </w:t>
            </w:r>
            <w:r w:rsidRPr="00082D6A">
              <w:rPr>
                <w:rFonts w:cs="Times New Roman"/>
              </w:rPr>
              <w:t>действия в интересах социальной справедливости»</w:t>
            </w:r>
          </w:p>
        </w:tc>
        <w:tc>
          <w:tcPr>
            <w:tcW w:w="1216" w:type="dxa"/>
            <w:shd w:val="clear" w:color="auto" w:fill="auto"/>
          </w:tcPr>
          <w:p w14:paraId="426F0F7F" w14:textId="77777777" w:rsidR="00BF41F8" w:rsidRPr="00082D6A" w:rsidRDefault="00BF41F8" w:rsidP="00082D6A">
            <w:pPr>
              <w:spacing w:before="40" w:after="120"/>
              <w:ind w:right="113"/>
              <w:rPr>
                <w:rFonts w:cs="Times New Roman"/>
                <w:lang w:val="en-GB"/>
              </w:rPr>
            </w:pPr>
            <w:r w:rsidRPr="00082D6A">
              <w:rPr>
                <w:rFonts w:cs="Times New Roman"/>
              </w:rPr>
              <w:t>2016 год</w:t>
            </w:r>
          </w:p>
        </w:tc>
        <w:tc>
          <w:tcPr>
            <w:tcW w:w="916" w:type="dxa"/>
            <w:shd w:val="clear" w:color="auto" w:fill="auto"/>
          </w:tcPr>
          <w:p w14:paraId="39B2464A" w14:textId="77777777" w:rsidR="00BF41F8" w:rsidRPr="00082D6A" w:rsidRDefault="00BF41F8" w:rsidP="00082D6A">
            <w:pPr>
              <w:spacing w:before="40" w:after="120"/>
              <w:ind w:right="113"/>
              <w:rPr>
                <w:rFonts w:cs="Times New Roman"/>
                <w:lang w:val="en-GB"/>
              </w:rPr>
            </w:pPr>
            <w:r w:rsidRPr="00082D6A">
              <w:rPr>
                <w:rFonts w:cs="Times New Roman"/>
              </w:rPr>
              <w:t>24 813,00</w:t>
            </w:r>
          </w:p>
        </w:tc>
      </w:tr>
      <w:tr w:rsidR="007F40FD" w:rsidRPr="00082D6A" w14:paraId="353C090F" w14:textId="77777777" w:rsidTr="007F40FD">
        <w:tc>
          <w:tcPr>
            <w:tcW w:w="434" w:type="dxa"/>
            <w:shd w:val="clear" w:color="auto" w:fill="auto"/>
          </w:tcPr>
          <w:p w14:paraId="2632C498" w14:textId="77777777" w:rsidR="00BF41F8" w:rsidRPr="00082D6A" w:rsidRDefault="00BF41F8" w:rsidP="00082D6A">
            <w:pPr>
              <w:spacing w:before="40" w:after="120"/>
              <w:ind w:right="113"/>
              <w:rPr>
                <w:rFonts w:cs="Times New Roman"/>
                <w:lang w:val="en-GB"/>
              </w:rPr>
            </w:pPr>
            <w:r w:rsidRPr="00082D6A">
              <w:rPr>
                <w:rFonts w:cs="Times New Roman"/>
              </w:rPr>
              <w:t>48.</w:t>
            </w:r>
          </w:p>
        </w:tc>
        <w:tc>
          <w:tcPr>
            <w:tcW w:w="1666" w:type="dxa"/>
            <w:shd w:val="clear" w:color="auto" w:fill="auto"/>
          </w:tcPr>
          <w:p w14:paraId="04ACCCBF" w14:textId="77777777" w:rsidR="00BF41F8" w:rsidRPr="00082D6A" w:rsidRDefault="00BF41F8" w:rsidP="00082D6A">
            <w:pPr>
              <w:spacing w:before="40" w:after="120"/>
              <w:ind w:right="113"/>
              <w:rPr>
                <w:rFonts w:cs="Times New Roman"/>
                <w:lang w:val="en-GB"/>
              </w:rPr>
            </w:pPr>
            <w:r w:rsidRPr="00082D6A">
              <w:rPr>
                <w:rFonts w:cs="Times New Roman"/>
              </w:rPr>
              <w:t>Мексика</w:t>
            </w:r>
          </w:p>
        </w:tc>
        <w:tc>
          <w:tcPr>
            <w:tcW w:w="3360" w:type="dxa"/>
            <w:shd w:val="clear" w:color="auto" w:fill="auto"/>
          </w:tcPr>
          <w:p w14:paraId="74376079" w14:textId="77777777" w:rsidR="00BF41F8" w:rsidRPr="00082D6A" w:rsidRDefault="00BF41F8" w:rsidP="00082D6A">
            <w:pPr>
              <w:spacing w:before="40" w:after="120"/>
              <w:ind w:right="113"/>
              <w:rPr>
                <w:rFonts w:cs="Times New Roman"/>
              </w:rPr>
            </w:pPr>
            <w:r w:rsidRPr="00082D6A">
              <w:rPr>
                <w:rFonts w:cs="Times New Roman"/>
              </w:rPr>
              <w:t xml:space="preserve">Пересмотр методов профилактического контроля национального превентивного механизма, с </w:t>
            </w:r>
            <w:proofErr w:type="spellStart"/>
            <w:r w:rsidRPr="00082D6A">
              <w:rPr>
                <w:rFonts w:cs="Times New Roman"/>
              </w:rPr>
              <w:t>уделением</w:t>
            </w:r>
            <w:proofErr w:type="spellEnd"/>
            <w:r w:rsidRPr="00082D6A">
              <w:rPr>
                <w:rFonts w:cs="Times New Roman"/>
              </w:rPr>
              <w:t xml:space="preserve"> особого внимания первым часам после задержания</w:t>
            </w:r>
          </w:p>
        </w:tc>
        <w:tc>
          <w:tcPr>
            <w:tcW w:w="2045" w:type="dxa"/>
            <w:shd w:val="clear" w:color="auto" w:fill="auto"/>
          </w:tcPr>
          <w:p w14:paraId="0B7CFECB" w14:textId="77777777" w:rsidR="00BF41F8" w:rsidRPr="00082D6A" w:rsidRDefault="00BF41F8" w:rsidP="00082D6A">
            <w:pPr>
              <w:spacing w:before="40" w:after="120"/>
              <w:ind w:right="113"/>
              <w:rPr>
                <w:rFonts w:cs="Times New Roman"/>
              </w:rPr>
            </w:pPr>
            <w:r w:rsidRPr="00082D6A">
              <w:rPr>
                <w:rFonts w:cs="Times New Roman"/>
              </w:rPr>
              <w:t>Ассоциация за предотвращение пыток – Панама</w:t>
            </w:r>
          </w:p>
        </w:tc>
        <w:tc>
          <w:tcPr>
            <w:tcW w:w="1216" w:type="dxa"/>
            <w:shd w:val="clear" w:color="auto" w:fill="auto"/>
          </w:tcPr>
          <w:p w14:paraId="55475689" w14:textId="77777777" w:rsidR="00BF41F8" w:rsidRPr="00082D6A" w:rsidRDefault="00BF41F8" w:rsidP="00082D6A">
            <w:pPr>
              <w:spacing w:before="40" w:after="120"/>
              <w:ind w:right="113"/>
              <w:rPr>
                <w:rFonts w:cs="Times New Roman"/>
                <w:lang w:val="en-GB"/>
              </w:rPr>
            </w:pPr>
            <w:r w:rsidRPr="00082D6A">
              <w:rPr>
                <w:rFonts w:cs="Times New Roman"/>
              </w:rPr>
              <w:t>2018 год</w:t>
            </w:r>
          </w:p>
        </w:tc>
        <w:tc>
          <w:tcPr>
            <w:tcW w:w="916" w:type="dxa"/>
            <w:shd w:val="clear" w:color="auto" w:fill="auto"/>
          </w:tcPr>
          <w:p w14:paraId="2CCFA6BA" w14:textId="77777777" w:rsidR="00BF41F8" w:rsidRPr="00082D6A" w:rsidRDefault="00BF41F8" w:rsidP="00082D6A">
            <w:pPr>
              <w:spacing w:before="40" w:after="120"/>
              <w:ind w:right="113"/>
              <w:rPr>
                <w:rFonts w:cs="Times New Roman"/>
                <w:lang w:val="en-GB"/>
              </w:rPr>
            </w:pPr>
            <w:r w:rsidRPr="00082D6A">
              <w:rPr>
                <w:rFonts w:cs="Times New Roman"/>
              </w:rPr>
              <w:t>24 914,06</w:t>
            </w:r>
          </w:p>
        </w:tc>
      </w:tr>
      <w:tr w:rsidR="007F40FD" w:rsidRPr="00082D6A" w14:paraId="757008C2" w14:textId="77777777" w:rsidTr="007F40FD">
        <w:tc>
          <w:tcPr>
            <w:tcW w:w="434" w:type="dxa"/>
            <w:shd w:val="clear" w:color="auto" w:fill="auto"/>
          </w:tcPr>
          <w:p w14:paraId="5B3455F8" w14:textId="77777777" w:rsidR="00BF41F8" w:rsidRPr="00082D6A" w:rsidRDefault="00BF41F8" w:rsidP="00082D6A">
            <w:pPr>
              <w:spacing w:before="40" w:after="120"/>
              <w:ind w:right="113"/>
              <w:rPr>
                <w:rFonts w:cs="Times New Roman"/>
                <w:lang w:val="en-GB"/>
              </w:rPr>
            </w:pPr>
            <w:r w:rsidRPr="00082D6A">
              <w:rPr>
                <w:rFonts w:cs="Times New Roman"/>
              </w:rPr>
              <w:t>49.</w:t>
            </w:r>
          </w:p>
        </w:tc>
        <w:tc>
          <w:tcPr>
            <w:tcW w:w="1666" w:type="dxa"/>
            <w:shd w:val="clear" w:color="auto" w:fill="auto"/>
          </w:tcPr>
          <w:p w14:paraId="01D2FCEA" w14:textId="77777777" w:rsidR="00BF41F8" w:rsidRPr="00082D6A" w:rsidRDefault="00BF41F8" w:rsidP="00082D6A">
            <w:pPr>
              <w:spacing w:before="40" w:after="120"/>
              <w:ind w:right="113"/>
              <w:rPr>
                <w:rFonts w:cs="Times New Roman"/>
                <w:lang w:val="en-GB"/>
              </w:rPr>
            </w:pPr>
            <w:r w:rsidRPr="00082D6A">
              <w:rPr>
                <w:rFonts w:cs="Times New Roman"/>
              </w:rPr>
              <w:t>Новая Зеландия</w:t>
            </w:r>
          </w:p>
        </w:tc>
        <w:tc>
          <w:tcPr>
            <w:tcW w:w="3360" w:type="dxa"/>
            <w:shd w:val="clear" w:color="auto" w:fill="auto"/>
          </w:tcPr>
          <w:p w14:paraId="163D4D1D" w14:textId="77777777" w:rsidR="00BF41F8" w:rsidRPr="00082D6A" w:rsidRDefault="00BF41F8" w:rsidP="00082D6A">
            <w:pPr>
              <w:spacing w:before="40" w:after="120"/>
              <w:ind w:right="113"/>
              <w:rPr>
                <w:rFonts w:cs="Times New Roman"/>
              </w:rPr>
            </w:pPr>
            <w:r w:rsidRPr="00082D6A">
              <w:rPr>
                <w:rFonts w:cs="Times New Roman"/>
              </w:rPr>
              <w:t>Создание фактологической базы для текущего обсуждения, касающегося институциональных, законодательных и поведенческих изменений, связанных с применением изоляции и ограничения свободы движений в местах лишения свободы Новой Зеландии; содействие разработке стандартизированного и последовательного подхода к изоляции и ограничению свободы движений в целях ликвидации фактических расхождений между различными местами лишения свободы в Новой Зеландии</w:t>
            </w:r>
          </w:p>
        </w:tc>
        <w:tc>
          <w:tcPr>
            <w:tcW w:w="2045" w:type="dxa"/>
            <w:shd w:val="clear" w:color="auto" w:fill="auto"/>
          </w:tcPr>
          <w:p w14:paraId="48C41C8A" w14:textId="77777777" w:rsidR="00BF41F8" w:rsidRPr="00082D6A" w:rsidRDefault="00BF41F8" w:rsidP="00082D6A">
            <w:pPr>
              <w:spacing w:before="40" w:after="120"/>
              <w:ind w:right="113"/>
              <w:rPr>
                <w:rFonts w:cs="Times New Roman"/>
                <w:lang w:val="en-GB"/>
              </w:rPr>
            </w:pPr>
            <w:r w:rsidRPr="00082D6A">
              <w:rPr>
                <w:rFonts w:cs="Times New Roman"/>
              </w:rPr>
              <w:t>Комиссия по правам человека</w:t>
            </w:r>
          </w:p>
        </w:tc>
        <w:tc>
          <w:tcPr>
            <w:tcW w:w="1216" w:type="dxa"/>
            <w:shd w:val="clear" w:color="auto" w:fill="auto"/>
          </w:tcPr>
          <w:p w14:paraId="2687C429" w14:textId="77777777" w:rsidR="00BF41F8" w:rsidRPr="00082D6A" w:rsidRDefault="00BF41F8" w:rsidP="00082D6A">
            <w:pPr>
              <w:spacing w:before="40" w:after="120"/>
              <w:ind w:right="113"/>
              <w:rPr>
                <w:rFonts w:cs="Times New Roman"/>
                <w:lang w:val="en-GB"/>
              </w:rPr>
            </w:pPr>
            <w:r w:rsidRPr="00082D6A">
              <w:rPr>
                <w:rFonts w:cs="Times New Roman"/>
              </w:rPr>
              <w:t>2016 год</w:t>
            </w:r>
          </w:p>
        </w:tc>
        <w:tc>
          <w:tcPr>
            <w:tcW w:w="916" w:type="dxa"/>
            <w:shd w:val="clear" w:color="auto" w:fill="auto"/>
          </w:tcPr>
          <w:p w14:paraId="417D0D32" w14:textId="77777777" w:rsidR="00BF41F8" w:rsidRPr="00082D6A" w:rsidRDefault="00BF41F8" w:rsidP="00082D6A">
            <w:pPr>
              <w:spacing w:before="40" w:after="120"/>
              <w:ind w:right="113"/>
              <w:rPr>
                <w:rFonts w:cs="Times New Roman"/>
                <w:lang w:val="en-GB"/>
              </w:rPr>
            </w:pPr>
            <w:r w:rsidRPr="00082D6A">
              <w:rPr>
                <w:rFonts w:cs="Times New Roman"/>
              </w:rPr>
              <w:t>24 775,00</w:t>
            </w:r>
          </w:p>
        </w:tc>
      </w:tr>
      <w:tr w:rsidR="007F40FD" w:rsidRPr="00082D6A" w14:paraId="7A2493F1" w14:textId="77777777" w:rsidTr="007F40FD">
        <w:tc>
          <w:tcPr>
            <w:tcW w:w="434" w:type="dxa"/>
            <w:shd w:val="clear" w:color="auto" w:fill="auto"/>
          </w:tcPr>
          <w:p w14:paraId="660CF342" w14:textId="77777777" w:rsidR="00BF41F8" w:rsidRPr="00082D6A" w:rsidRDefault="00BF41F8" w:rsidP="00082D6A">
            <w:pPr>
              <w:spacing w:before="40" w:after="120"/>
              <w:ind w:right="113"/>
              <w:rPr>
                <w:rFonts w:cs="Times New Roman"/>
                <w:lang w:val="en-GB"/>
              </w:rPr>
            </w:pPr>
            <w:r w:rsidRPr="00082D6A">
              <w:rPr>
                <w:rFonts w:cs="Times New Roman"/>
              </w:rPr>
              <w:t>50.</w:t>
            </w:r>
          </w:p>
        </w:tc>
        <w:tc>
          <w:tcPr>
            <w:tcW w:w="1666" w:type="dxa"/>
            <w:shd w:val="clear" w:color="auto" w:fill="auto"/>
          </w:tcPr>
          <w:p w14:paraId="19DD23B0" w14:textId="77777777" w:rsidR="00BF41F8" w:rsidRPr="00082D6A" w:rsidRDefault="00BF41F8" w:rsidP="00082D6A">
            <w:pPr>
              <w:spacing w:before="40" w:after="120"/>
              <w:ind w:right="113"/>
              <w:rPr>
                <w:rFonts w:cs="Times New Roman"/>
                <w:lang w:val="en-GB"/>
              </w:rPr>
            </w:pPr>
            <w:r w:rsidRPr="00082D6A">
              <w:rPr>
                <w:rFonts w:cs="Times New Roman"/>
              </w:rPr>
              <w:t>Новая Зеландия</w:t>
            </w:r>
          </w:p>
        </w:tc>
        <w:tc>
          <w:tcPr>
            <w:tcW w:w="3360" w:type="dxa"/>
            <w:shd w:val="clear" w:color="auto" w:fill="auto"/>
          </w:tcPr>
          <w:p w14:paraId="53AEE251" w14:textId="77777777" w:rsidR="00BF41F8" w:rsidRPr="00082D6A" w:rsidRDefault="00BF41F8" w:rsidP="00082D6A">
            <w:pPr>
              <w:spacing w:before="40" w:after="120"/>
              <w:ind w:right="113"/>
              <w:rPr>
                <w:rFonts w:cs="Times New Roman"/>
              </w:rPr>
            </w:pPr>
            <w:r w:rsidRPr="00082D6A">
              <w:rPr>
                <w:rFonts w:cs="Times New Roman"/>
              </w:rPr>
              <w:t>Укрепление потенциала Управления омбудсмена в области мониторинга и</w:t>
            </w:r>
            <w:r w:rsidR="00EA7FAE">
              <w:rPr>
                <w:rFonts w:cs="Times New Roman"/>
              </w:rPr>
              <w:t> </w:t>
            </w:r>
            <w:r w:rsidRPr="00082D6A">
              <w:rPr>
                <w:rFonts w:cs="Times New Roman"/>
              </w:rPr>
              <w:t>представления отчетности об условиях содержания под стражей лиц с психосоциальными расстройствами и проблемами психического здоровья в различных местах лишения свободы, включая пенитенциарные учреждения, психиатрические лечебницы и места содержания под стражей для инвалидов, а также центры принудительного содержания иммигрантов</w:t>
            </w:r>
          </w:p>
        </w:tc>
        <w:tc>
          <w:tcPr>
            <w:tcW w:w="2045" w:type="dxa"/>
            <w:shd w:val="clear" w:color="auto" w:fill="auto"/>
          </w:tcPr>
          <w:p w14:paraId="772D0CEC" w14:textId="77777777" w:rsidR="00BF41F8" w:rsidRPr="00082D6A" w:rsidRDefault="00BF41F8" w:rsidP="00082D6A">
            <w:pPr>
              <w:spacing w:before="40" w:after="120"/>
              <w:ind w:right="113"/>
              <w:rPr>
                <w:rFonts w:cs="Times New Roman"/>
                <w:lang w:val="en-GB"/>
              </w:rPr>
            </w:pPr>
            <w:r w:rsidRPr="00082D6A">
              <w:rPr>
                <w:rFonts w:cs="Times New Roman"/>
              </w:rPr>
              <w:t>Управление Омбудсмена</w:t>
            </w:r>
          </w:p>
        </w:tc>
        <w:tc>
          <w:tcPr>
            <w:tcW w:w="1216" w:type="dxa"/>
            <w:shd w:val="clear" w:color="auto" w:fill="auto"/>
          </w:tcPr>
          <w:p w14:paraId="1655AF3A" w14:textId="77777777" w:rsidR="00BF41F8" w:rsidRPr="00082D6A" w:rsidRDefault="00BF41F8" w:rsidP="00082D6A">
            <w:pPr>
              <w:spacing w:before="40" w:after="120"/>
              <w:ind w:right="113"/>
              <w:rPr>
                <w:rFonts w:cs="Times New Roman"/>
                <w:lang w:val="en-GB"/>
              </w:rPr>
            </w:pPr>
            <w:r w:rsidRPr="00082D6A">
              <w:rPr>
                <w:rFonts w:cs="Times New Roman"/>
              </w:rPr>
              <w:t>2016 год</w:t>
            </w:r>
          </w:p>
        </w:tc>
        <w:tc>
          <w:tcPr>
            <w:tcW w:w="916" w:type="dxa"/>
            <w:shd w:val="clear" w:color="auto" w:fill="auto"/>
          </w:tcPr>
          <w:p w14:paraId="702FF05A" w14:textId="77777777" w:rsidR="00BF41F8" w:rsidRPr="00082D6A" w:rsidRDefault="00BF41F8" w:rsidP="00082D6A">
            <w:pPr>
              <w:spacing w:before="40" w:after="120"/>
              <w:ind w:right="113"/>
              <w:rPr>
                <w:rFonts w:cs="Times New Roman"/>
                <w:lang w:val="en-GB"/>
              </w:rPr>
            </w:pPr>
            <w:r w:rsidRPr="00082D6A">
              <w:rPr>
                <w:rFonts w:cs="Times New Roman"/>
              </w:rPr>
              <w:t>18 699,00</w:t>
            </w:r>
          </w:p>
        </w:tc>
      </w:tr>
      <w:tr w:rsidR="007F40FD" w:rsidRPr="00082D6A" w14:paraId="14792A19" w14:textId="77777777" w:rsidTr="007F40FD">
        <w:tc>
          <w:tcPr>
            <w:tcW w:w="434" w:type="dxa"/>
            <w:shd w:val="clear" w:color="auto" w:fill="auto"/>
          </w:tcPr>
          <w:p w14:paraId="684C9071" w14:textId="77777777" w:rsidR="00BF41F8" w:rsidRPr="00082D6A" w:rsidRDefault="00BF41F8" w:rsidP="00082D6A">
            <w:pPr>
              <w:spacing w:before="40" w:after="120"/>
              <w:ind w:right="113"/>
              <w:rPr>
                <w:rFonts w:cs="Times New Roman"/>
                <w:lang w:val="en-GB"/>
              </w:rPr>
            </w:pPr>
            <w:r w:rsidRPr="00082D6A">
              <w:rPr>
                <w:rFonts w:cs="Times New Roman"/>
              </w:rPr>
              <w:t>51.</w:t>
            </w:r>
          </w:p>
        </w:tc>
        <w:tc>
          <w:tcPr>
            <w:tcW w:w="1666" w:type="dxa"/>
            <w:shd w:val="clear" w:color="auto" w:fill="auto"/>
          </w:tcPr>
          <w:p w14:paraId="5C4E1DAF" w14:textId="77777777" w:rsidR="00BF41F8" w:rsidRPr="00082D6A" w:rsidRDefault="00BF41F8" w:rsidP="00082D6A">
            <w:pPr>
              <w:spacing w:before="40" w:after="120"/>
              <w:ind w:right="113"/>
              <w:rPr>
                <w:rFonts w:cs="Times New Roman"/>
                <w:lang w:val="en-GB"/>
              </w:rPr>
            </w:pPr>
            <w:r w:rsidRPr="00082D6A">
              <w:rPr>
                <w:rFonts w:cs="Times New Roman"/>
              </w:rPr>
              <w:t>Панама</w:t>
            </w:r>
          </w:p>
        </w:tc>
        <w:tc>
          <w:tcPr>
            <w:tcW w:w="3360" w:type="dxa"/>
            <w:shd w:val="clear" w:color="auto" w:fill="auto"/>
          </w:tcPr>
          <w:p w14:paraId="3BD5AC39" w14:textId="77777777" w:rsidR="00BF41F8" w:rsidRPr="00082D6A" w:rsidRDefault="00BF41F8" w:rsidP="00082D6A">
            <w:pPr>
              <w:spacing w:before="40" w:after="120"/>
              <w:ind w:right="113"/>
              <w:rPr>
                <w:rFonts w:cs="Times New Roman"/>
              </w:rPr>
            </w:pPr>
            <w:r w:rsidRPr="00082D6A">
              <w:rPr>
                <w:rFonts w:cs="Times New Roman"/>
              </w:rPr>
              <w:t>Разработка практического руководства по методологиям подготовки должностных лиц по вопросам, касающимся международных договоров и мандата национального превентивного механизма</w:t>
            </w:r>
          </w:p>
        </w:tc>
        <w:tc>
          <w:tcPr>
            <w:tcW w:w="2045" w:type="dxa"/>
            <w:shd w:val="clear" w:color="auto" w:fill="auto"/>
          </w:tcPr>
          <w:p w14:paraId="0F3CE4E5" w14:textId="77777777" w:rsidR="00BF41F8" w:rsidRPr="00082D6A" w:rsidRDefault="00BF41F8" w:rsidP="00082D6A">
            <w:pPr>
              <w:spacing w:before="40" w:after="120"/>
              <w:ind w:right="113"/>
              <w:rPr>
                <w:rFonts w:cs="Times New Roman"/>
              </w:rPr>
            </w:pPr>
            <w:r w:rsidRPr="00082D6A">
              <w:rPr>
                <w:rFonts w:cs="Times New Roman"/>
              </w:rPr>
              <w:t>Национальный механизм Панамы по</w:t>
            </w:r>
            <w:r w:rsidR="00EA7FAE">
              <w:rPr>
                <w:rFonts w:cs="Times New Roman"/>
              </w:rPr>
              <w:t> </w:t>
            </w:r>
            <w:r w:rsidRPr="00082D6A">
              <w:rPr>
                <w:rFonts w:cs="Times New Roman"/>
              </w:rPr>
              <w:t>предупреждению пыток</w:t>
            </w:r>
          </w:p>
        </w:tc>
        <w:tc>
          <w:tcPr>
            <w:tcW w:w="1216" w:type="dxa"/>
            <w:shd w:val="clear" w:color="auto" w:fill="auto"/>
          </w:tcPr>
          <w:p w14:paraId="2E25E508" w14:textId="77777777" w:rsidR="00BF41F8" w:rsidRPr="00082D6A" w:rsidRDefault="00BF41F8" w:rsidP="00082D6A">
            <w:pPr>
              <w:spacing w:before="40" w:after="120"/>
              <w:ind w:right="113"/>
              <w:rPr>
                <w:rFonts w:cs="Times New Roman"/>
                <w:lang w:val="en-GB"/>
              </w:rPr>
            </w:pPr>
            <w:r w:rsidRPr="00082D6A">
              <w:rPr>
                <w:rFonts w:cs="Times New Roman"/>
              </w:rPr>
              <w:t>2020 год</w:t>
            </w:r>
          </w:p>
        </w:tc>
        <w:tc>
          <w:tcPr>
            <w:tcW w:w="916" w:type="dxa"/>
            <w:shd w:val="clear" w:color="auto" w:fill="auto"/>
          </w:tcPr>
          <w:p w14:paraId="7ED03473" w14:textId="77777777" w:rsidR="00BF41F8" w:rsidRPr="00082D6A" w:rsidRDefault="00BF41F8" w:rsidP="00082D6A">
            <w:pPr>
              <w:spacing w:before="40" w:after="120"/>
              <w:ind w:right="113"/>
              <w:rPr>
                <w:rFonts w:cs="Times New Roman"/>
                <w:lang w:val="en-GB"/>
              </w:rPr>
            </w:pPr>
            <w:r w:rsidRPr="00082D6A">
              <w:rPr>
                <w:rFonts w:cs="Times New Roman"/>
              </w:rPr>
              <w:t>24 945,00</w:t>
            </w:r>
          </w:p>
        </w:tc>
      </w:tr>
      <w:tr w:rsidR="007F40FD" w:rsidRPr="00082D6A" w14:paraId="24ABF313" w14:textId="77777777" w:rsidTr="007F40FD">
        <w:tc>
          <w:tcPr>
            <w:tcW w:w="434" w:type="dxa"/>
            <w:shd w:val="clear" w:color="auto" w:fill="auto"/>
          </w:tcPr>
          <w:p w14:paraId="0750C08D" w14:textId="77777777" w:rsidR="00BF41F8" w:rsidRPr="00082D6A" w:rsidRDefault="00BF41F8" w:rsidP="00082D6A">
            <w:pPr>
              <w:spacing w:before="40" w:after="120"/>
              <w:ind w:right="113"/>
              <w:rPr>
                <w:rFonts w:cs="Times New Roman"/>
                <w:lang w:val="en-GB"/>
              </w:rPr>
            </w:pPr>
            <w:r w:rsidRPr="00082D6A">
              <w:rPr>
                <w:rFonts w:cs="Times New Roman"/>
              </w:rPr>
              <w:t>52.</w:t>
            </w:r>
          </w:p>
        </w:tc>
        <w:tc>
          <w:tcPr>
            <w:tcW w:w="1666" w:type="dxa"/>
            <w:shd w:val="clear" w:color="auto" w:fill="auto"/>
          </w:tcPr>
          <w:p w14:paraId="3FF78EEE" w14:textId="77777777" w:rsidR="00BF41F8" w:rsidRPr="00082D6A" w:rsidRDefault="00BF41F8" w:rsidP="00082D6A">
            <w:pPr>
              <w:spacing w:before="40" w:after="120"/>
              <w:ind w:right="113"/>
              <w:rPr>
                <w:rFonts w:cs="Times New Roman"/>
                <w:lang w:val="en-GB"/>
              </w:rPr>
            </w:pPr>
            <w:r w:rsidRPr="00082D6A">
              <w:rPr>
                <w:rFonts w:cs="Times New Roman"/>
              </w:rPr>
              <w:t>Парагвай</w:t>
            </w:r>
          </w:p>
        </w:tc>
        <w:tc>
          <w:tcPr>
            <w:tcW w:w="3360" w:type="dxa"/>
            <w:shd w:val="clear" w:color="auto" w:fill="auto"/>
          </w:tcPr>
          <w:p w14:paraId="173312A9" w14:textId="77777777" w:rsidR="00BF41F8" w:rsidRPr="00082D6A" w:rsidRDefault="00BF41F8" w:rsidP="00082D6A">
            <w:pPr>
              <w:spacing w:before="40" w:after="120"/>
              <w:ind w:right="113"/>
              <w:rPr>
                <w:rFonts w:cs="Times New Roman"/>
                <w:lang w:val="en-GB"/>
              </w:rPr>
            </w:pPr>
            <w:r w:rsidRPr="00082D6A">
              <w:rPr>
                <w:rFonts w:cs="Times New Roman"/>
              </w:rPr>
              <w:t>Систематизация полицейских досье</w:t>
            </w:r>
          </w:p>
        </w:tc>
        <w:tc>
          <w:tcPr>
            <w:tcW w:w="2045" w:type="dxa"/>
            <w:shd w:val="clear" w:color="auto" w:fill="auto"/>
          </w:tcPr>
          <w:p w14:paraId="1D5F9AD7" w14:textId="77777777" w:rsidR="00BF41F8" w:rsidRPr="00082D6A" w:rsidRDefault="00BF41F8" w:rsidP="00082D6A">
            <w:pPr>
              <w:spacing w:before="40" w:after="120"/>
              <w:ind w:right="113"/>
              <w:rPr>
                <w:rFonts w:cs="Times New Roman"/>
                <w:lang w:val="en-GB"/>
              </w:rPr>
            </w:pPr>
            <w:r w:rsidRPr="00082D6A">
              <w:rPr>
                <w:rFonts w:cs="Times New Roman"/>
              </w:rPr>
              <w:t>Министерство внутренних дел</w:t>
            </w:r>
          </w:p>
        </w:tc>
        <w:tc>
          <w:tcPr>
            <w:tcW w:w="1216" w:type="dxa"/>
            <w:shd w:val="clear" w:color="auto" w:fill="auto"/>
          </w:tcPr>
          <w:p w14:paraId="77C3DB7B" w14:textId="77777777" w:rsidR="00BF41F8" w:rsidRPr="00082D6A" w:rsidRDefault="00BF41F8" w:rsidP="00082D6A">
            <w:pPr>
              <w:spacing w:before="40" w:after="120"/>
              <w:ind w:right="113"/>
              <w:rPr>
                <w:rFonts w:cs="Times New Roman"/>
                <w:lang w:val="en-GB"/>
              </w:rPr>
            </w:pPr>
            <w:r w:rsidRPr="00082D6A">
              <w:rPr>
                <w:rFonts w:cs="Times New Roman"/>
              </w:rPr>
              <w:t>2012 год</w:t>
            </w:r>
          </w:p>
        </w:tc>
        <w:tc>
          <w:tcPr>
            <w:tcW w:w="916" w:type="dxa"/>
            <w:shd w:val="clear" w:color="auto" w:fill="auto"/>
          </w:tcPr>
          <w:p w14:paraId="2FC7F26C" w14:textId="77777777" w:rsidR="00BF41F8" w:rsidRPr="00082D6A" w:rsidRDefault="00BF41F8" w:rsidP="00082D6A">
            <w:pPr>
              <w:spacing w:before="40" w:after="120"/>
              <w:ind w:right="113"/>
              <w:rPr>
                <w:rFonts w:cs="Times New Roman"/>
                <w:lang w:val="en-GB"/>
              </w:rPr>
            </w:pPr>
            <w:r w:rsidRPr="00082D6A">
              <w:rPr>
                <w:rFonts w:cs="Times New Roman"/>
              </w:rPr>
              <w:t>19 984,00</w:t>
            </w:r>
          </w:p>
        </w:tc>
      </w:tr>
      <w:tr w:rsidR="007F40FD" w:rsidRPr="00082D6A" w14:paraId="0731B235" w14:textId="77777777" w:rsidTr="007F40FD">
        <w:tc>
          <w:tcPr>
            <w:tcW w:w="434" w:type="dxa"/>
            <w:shd w:val="clear" w:color="auto" w:fill="auto"/>
          </w:tcPr>
          <w:p w14:paraId="7398F192" w14:textId="77777777" w:rsidR="00BF41F8" w:rsidRPr="00082D6A" w:rsidRDefault="00BF41F8" w:rsidP="00082D6A">
            <w:pPr>
              <w:spacing w:before="40" w:after="120"/>
              <w:ind w:right="113"/>
              <w:rPr>
                <w:rFonts w:cs="Times New Roman"/>
                <w:lang w:val="en-GB"/>
              </w:rPr>
            </w:pPr>
            <w:r w:rsidRPr="00082D6A">
              <w:rPr>
                <w:rFonts w:cs="Times New Roman"/>
              </w:rPr>
              <w:t>53.</w:t>
            </w:r>
          </w:p>
        </w:tc>
        <w:tc>
          <w:tcPr>
            <w:tcW w:w="1666" w:type="dxa"/>
            <w:shd w:val="clear" w:color="auto" w:fill="auto"/>
          </w:tcPr>
          <w:p w14:paraId="4D786DCB" w14:textId="77777777" w:rsidR="00BF41F8" w:rsidRPr="00082D6A" w:rsidRDefault="00BF41F8" w:rsidP="00082D6A">
            <w:pPr>
              <w:spacing w:before="40" w:after="120"/>
              <w:ind w:right="113"/>
              <w:rPr>
                <w:rFonts w:cs="Times New Roman"/>
                <w:lang w:val="en-GB"/>
              </w:rPr>
            </w:pPr>
            <w:r w:rsidRPr="00082D6A">
              <w:rPr>
                <w:rFonts w:cs="Times New Roman"/>
              </w:rPr>
              <w:t>Парагвай</w:t>
            </w:r>
          </w:p>
        </w:tc>
        <w:tc>
          <w:tcPr>
            <w:tcW w:w="3360" w:type="dxa"/>
            <w:shd w:val="clear" w:color="auto" w:fill="auto"/>
          </w:tcPr>
          <w:p w14:paraId="2018D30C" w14:textId="77777777" w:rsidR="00BF41F8" w:rsidRPr="00082D6A" w:rsidRDefault="00BF41F8" w:rsidP="00082D6A">
            <w:pPr>
              <w:spacing w:before="40" w:after="120"/>
              <w:ind w:right="113"/>
              <w:rPr>
                <w:rFonts w:cs="Times New Roman"/>
              </w:rPr>
            </w:pPr>
            <w:r w:rsidRPr="00082D6A">
              <w:rPr>
                <w:rFonts w:cs="Times New Roman"/>
              </w:rPr>
              <w:t>Разработка показателей справедливого судебного разбирательства, позволяющих осуществлять мониторинг соблюдения конституционных гарантий законности задержания и</w:t>
            </w:r>
            <w:r w:rsidR="00EA7FAE">
              <w:rPr>
                <w:rFonts w:cs="Times New Roman"/>
              </w:rPr>
              <w:t> </w:t>
            </w:r>
            <w:r w:rsidRPr="00082D6A">
              <w:rPr>
                <w:rFonts w:cs="Times New Roman"/>
              </w:rPr>
              <w:t>презумпции невиновности</w:t>
            </w:r>
          </w:p>
        </w:tc>
        <w:tc>
          <w:tcPr>
            <w:tcW w:w="2045" w:type="dxa"/>
            <w:shd w:val="clear" w:color="auto" w:fill="auto"/>
          </w:tcPr>
          <w:p w14:paraId="73654614" w14:textId="77777777" w:rsidR="00BF41F8" w:rsidRPr="00082D6A" w:rsidRDefault="00BF41F8" w:rsidP="00082D6A">
            <w:pPr>
              <w:spacing w:before="40" w:after="120"/>
              <w:ind w:right="113"/>
              <w:rPr>
                <w:rFonts w:cs="Times New Roman"/>
                <w:lang w:val="en-GB"/>
              </w:rPr>
            </w:pPr>
            <w:r w:rsidRPr="00082D6A">
              <w:rPr>
                <w:rFonts w:cs="Times New Roman"/>
              </w:rPr>
              <w:t>Верховный суд</w:t>
            </w:r>
          </w:p>
        </w:tc>
        <w:tc>
          <w:tcPr>
            <w:tcW w:w="1216" w:type="dxa"/>
            <w:shd w:val="clear" w:color="auto" w:fill="auto"/>
          </w:tcPr>
          <w:p w14:paraId="0F3E5B7D" w14:textId="77777777" w:rsidR="00BF41F8" w:rsidRPr="00082D6A" w:rsidRDefault="00BF41F8" w:rsidP="00082D6A">
            <w:pPr>
              <w:spacing w:before="40" w:after="120"/>
              <w:ind w:right="113"/>
              <w:rPr>
                <w:rFonts w:cs="Times New Roman"/>
                <w:lang w:val="en-GB"/>
              </w:rPr>
            </w:pPr>
            <w:r w:rsidRPr="00082D6A">
              <w:rPr>
                <w:rFonts w:cs="Times New Roman"/>
              </w:rPr>
              <w:t>2012 год</w:t>
            </w:r>
          </w:p>
        </w:tc>
        <w:tc>
          <w:tcPr>
            <w:tcW w:w="916" w:type="dxa"/>
            <w:shd w:val="clear" w:color="auto" w:fill="auto"/>
          </w:tcPr>
          <w:p w14:paraId="66488560" w14:textId="77777777" w:rsidR="00BF41F8" w:rsidRPr="00082D6A" w:rsidRDefault="00BF41F8" w:rsidP="00082D6A">
            <w:pPr>
              <w:spacing w:before="40" w:after="120"/>
              <w:ind w:right="113"/>
              <w:rPr>
                <w:rFonts w:cs="Times New Roman"/>
                <w:lang w:val="en-GB"/>
              </w:rPr>
            </w:pPr>
            <w:r w:rsidRPr="00082D6A">
              <w:rPr>
                <w:rFonts w:cs="Times New Roman"/>
              </w:rPr>
              <w:t>20 000,00</w:t>
            </w:r>
          </w:p>
        </w:tc>
      </w:tr>
      <w:tr w:rsidR="007F40FD" w:rsidRPr="00082D6A" w14:paraId="310E3BF8" w14:textId="77777777" w:rsidTr="007F40FD">
        <w:tc>
          <w:tcPr>
            <w:tcW w:w="434" w:type="dxa"/>
            <w:shd w:val="clear" w:color="auto" w:fill="auto"/>
          </w:tcPr>
          <w:p w14:paraId="188E582C" w14:textId="77777777" w:rsidR="00BF41F8" w:rsidRPr="00082D6A" w:rsidRDefault="00BF41F8" w:rsidP="00082D6A">
            <w:pPr>
              <w:spacing w:before="40" w:after="120"/>
              <w:ind w:right="113"/>
              <w:rPr>
                <w:rFonts w:cs="Times New Roman"/>
                <w:lang w:val="en-GB"/>
              </w:rPr>
            </w:pPr>
            <w:r w:rsidRPr="00082D6A">
              <w:rPr>
                <w:rFonts w:cs="Times New Roman"/>
              </w:rPr>
              <w:t>54.</w:t>
            </w:r>
          </w:p>
        </w:tc>
        <w:tc>
          <w:tcPr>
            <w:tcW w:w="1666" w:type="dxa"/>
            <w:shd w:val="clear" w:color="auto" w:fill="auto"/>
          </w:tcPr>
          <w:p w14:paraId="27D95D50" w14:textId="77777777" w:rsidR="00BF41F8" w:rsidRPr="00082D6A" w:rsidRDefault="00BF41F8" w:rsidP="00082D6A">
            <w:pPr>
              <w:spacing w:before="40" w:after="120"/>
              <w:ind w:right="113"/>
              <w:rPr>
                <w:rFonts w:cs="Times New Roman"/>
                <w:lang w:val="en-GB"/>
              </w:rPr>
            </w:pPr>
            <w:r w:rsidRPr="00082D6A">
              <w:rPr>
                <w:rFonts w:cs="Times New Roman"/>
              </w:rPr>
              <w:t>Парагвай</w:t>
            </w:r>
          </w:p>
        </w:tc>
        <w:tc>
          <w:tcPr>
            <w:tcW w:w="3360" w:type="dxa"/>
            <w:shd w:val="clear" w:color="auto" w:fill="auto"/>
          </w:tcPr>
          <w:p w14:paraId="58DD8AEC" w14:textId="77777777" w:rsidR="00BF41F8" w:rsidRPr="00082D6A" w:rsidRDefault="00BF41F8" w:rsidP="00082D6A">
            <w:pPr>
              <w:spacing w:before="40" w:after="120"/>
              <w:ind w:right="113"/>
              <w:rPr>
                <w:rFonts w:cs="Times New Roman"/>
              </w:rPr>
            </w:pPr>
            <w:r w:rsidRPr="00082D6A">
              <w:rPr>
                <w:rFonts w:cs="Times New Roman"/>
              </w:rPr>
              <w:t>Поддержка деятельности национального органа, отвечающего за выбор членов будущего национального превентивного механизма</w:t>
            </w:r>
          </w:p>
        </w:tc>
        <w:tc>
          <w:tcPr>
            <w:tcW w:w="2045" w:type="dxa"/>
            <w:shd w:val="clear" w:color="auto" w:fill="auto"/>
          </w:tcPr>
          <w:p w14:paraId="462756CD" w14:textId="77777777" w:rsidR="00BF41F8" w:rsidRPr="00082D6A" w:rsidRDefault="00BF41F8" w:rsidP="00082D6A">
            <w:pPr>
              <w:spacing w:before="40" w:after="120"/>
              <w:ind w:right="113"/>
              <w:rPr>
                <w:rFonts w:cs="Times New Roman"/>
                <w:lang w:val="en-GB"/>
              </w:rPr>
            </w:pPr>
            <w:r w:rsidRPr="00082D6A">
              <w:rPr>
                <w:rFonts w:cs="Times New Roman"/>
              </w:rPr>
              <w:t>Министерство юстиции и труда</w:t>
            </w:r>
          </w:p>
        </w:tc>
        <w:tc>
          <w:tcPr>
            <w:tcW w:w="1216" w:type="dxa"/>
            <w:shd w:val="clear" w:color="auto" w:fill="auto"/>
          </w:tcPr>
          <w:p w14:paraId="6E39D2DB" w14:textId="77777777" w:rsidR="00BF41F8" w:rsidRPr="00082D6A" w:rsidRDefault="00BF41F8" w:rsidP="00082D6A">
            <w:pPr>
              <w:spacing w:before="40" w:after="120"/>
              <w:ind w:right="113"/>
              <w:rPr>
                <w:rFonts w:cs="Times New Roman"/>
                <w:lang w:val="en-GB"/>
              </w:rPr>
            </w:pPr>
            <w:r w:rsidRPr="00082D6A">
              <w:rPr>
                <w:rFonts w:cs="Times New Roman"/>
              </w:rPr>
              <w:t>2012 год</w:t>
            </w:r>
          </w:p>
        </w:tc>
        <w:tc>
          <w:tcPr>
            <w:tcW w:w="916" w:type="dxa"/>
            <w:shd w:val="clear" w:color="auto" w:fill="auto"/>
          </w:tcPr>
          <w:p w14:paraId="3B5B1A56" w14:textId="77777777" w:rsidR="00BF41F8" w:rsidRPr="00082D6A" w:rsidRDefault="00BF41F8" w:rsidP="00082D6A">
            <w:pPr>
              <w:spacing w:before="40" w:after="120"/>
              <w:ind w:right="113"/>
              <w:rPr>
                <w:rFonts w:cs="Times New Roman"/>
                <w:lang w:val="en-GB"/>
              </w:rPr>
            </w:pPr>
            <w:r w:rsidRPr="00082D6A">
              <w:rPr>
                <w:rFonts w:cs="Times New Roman"/>
              </w:rPr>
              <w:t>19 500,00</w:t>
            </w:r>
          </w:p>
        </w:tc>
      </w:tr>
      <w:tr w:rsidR="007F40FD" w:rsidRPr="00082D6A" w14:paraId="16A9B3E8" w14:textId="77777777" w:rsidTr="007F40FD">
        <w:tc>
          <w:tcPr>
            <w:tcW w:w="434" w:type="dxa"/>
            <w:shd w:val="clear" w:color="auto" w:fill="auto"/>
          </w:tcPr>
          <w:p w14:paraId="0A1F740F" w14:textId="77777777" w:rsidR="00BF41F8" w:rsidRPr="00082D6A" w:rsidRDefault="00BF41F8" w:rsidP="00082D6A">
            <w:pPr>
              <w:spacing w:before="40" w:after="120"/>
              <w:ind w:right="113"/>
              <w:rPr>
                <w:rFonts w:cs="Times New Roman"/>
                <w:lang w:val="en-GB"/>
              </w:rPr>
            </w:pPr>
            <w:r w:rsidRPr="00082D6A">
              <w:rPr>
                <w:rFonts w:cs="Times New Roman"/>
              </w:rPr>
              <w:t>55.</w:t>
            </w:r>
          </w:p>
        </w:tc>
        <w:tc>
          <w:tcPr>
            <w:tcW w:w="1666" w:type="dxa"/>
            <w:shd w:val="clear" w:color="auto" w:fill="auto"/>
          </w:tcPr>
          <w:p w14:paraId="73B42A8E" w14:textId="77777777" w:rsidR="00BF41F8" w:rsidRPr="00082D6A" w:rsidRDefault="00BF41F8" w:rsidP="00082D6A">
            <w:pPr>
              <w:spacing w:before="40" w:after="120"/>
              <w:ind w:right="113"/>
              <w:rPr>
                <w:rFonts w:cs="Times New Roman"/>
                <w:lang w:val="en-GB"/>
              </w:rPr>
            </w:pPr>
            <w:r w:rsidRPr="00082D6A">
              <w:rPr>
                <w:rFonts w:cs="Times New Roman"/>
              </w:rPr>
              <w:t>Парагвай</w:t>
            </w:r>
          </w:p>
        </w:tc>
        <w:tc>
          <w:tcPr>
            <w:tcW w:w="3360" w:type="dxa"/>
            <w:shd w:val="clear" w:color="auto" w:fill="auto"/>
          </w:tcPr>
          <w:p w14:paraId="61D171E2" w14:textId="77777777" w:rsidR="00BF41F8" w:rsidRPr="00082D6A" w:rsidRDefault="00BF41F8" w:rsidP="00082D6A">
            <w:pPr>
              <w:spacing w:before="40" w:after="120"/>
              <w:ind w:right="113"/>
              <w:rPr>
                <w:rFonts w:cs="Times New Roman"/>
              </w:rPr>
            </w:pPr>
            <w:r w:rsidRPr="00082D6A">
              <w:rPr>
                <w:rFonts w:cs="Times New Roman"/>
              </w:rPr>
              <w:t>Содействие разработке государственной политики, направленной на предупреждение пыток и жестоких, бесчеловечных или унижающих достоинство видов обращения в рамках полномочий судебной системы</w:t>
            </w:r>
          </w:p>
        </w:tc>
        <w:tc>
          <w:tcPr>
            <w:tcW w:w="2045" w:type="dxa"/>
            <w:shd w:val="clear" w:color="auto" w:fill="auto"/>
          </w:tcPr>
          <w:p w14:paraId="3B0AE54F" w14:textId="77777777" w:rsidR="00BF41F8" w:rsidRPr="00082D6A" w:rsidRDefault="00BF41F8" w:rsidP="00082D6A">
            <w:pPr>
              <w:spacing w:before="40" w:after="120"/>
              <w:ind w:right="113"/>
              <w:rPr>
                <w:rFonts w:cs="Times New Roman"/>
                <w:lang w:val="en-GB"/>
              </w:rPr>
            </w:pPr>
            <w:r w:rsidRPr="00082D6A">
              <w:rPr>
                <w:rFonts w:cs="Times New Roman"/>
              </w:rPr>
              <w:t>Верховный суд</w:t>
            </w:r>
          </w:p>
        </w:tc>
        <w:tc>
          <w:tcPr>
            <w:tcW w:w="1216" w:type="dxa"/>
            <w:shd w:val="clear" w:color="auto" w:fill="auto"/>
          </w:tcPr>
          <w:p w14:paraId="2C0BEB5B" w14:textId="77777777" w:rsidR="00BF41F8" w:rsidRPr="00082D6A" w:rsidRDefault="00BF41F8" w:rsidP="00082D6A">
            <w:pPr>
              <w:spacing w:before="40" w:after="120"/>
              <w:ind w:right="113"/>
              <w:rPr>
                <w:rFonts w:cs="Times New Roman"/>
                <w:lang w:val="en-GB"/>
              </w:rPr>
            </w:pPr>
            <w:r w:rsidRPr="00082D6A">
              <w:rPr>
                <w:rFonts w:cs="Times New Roman"/>
              </w:rPr>
              <w:t>2013 год</w:t>
            </w:r>
          </w:p>
        </w:tc>
        <w:tc>
          <w:tcPr>
            <w:tcW w:w="916" w:type="dxa"/>
            <w:shd w:val="clear" w:color="auto" w:fill="auto"/>
          </w:tcPr>
          <w:p w14:paraId="6050CBDC" w14:textId="77777777" w:rsidR="00BF41F8" w:rsidRPr="00082D6A" w:rsidRDefault="00BF41F8" w:rsidP="00082D6A">
            <w:pPr>
              <w:spacing w:before="40" w:after="120"/>
              <w:ind w:right="113"/>
              <w:rPr>
                <w:rFonts w:cs="Times New Roman"/>
                <w:lang w:val="en-GB"/>
              </w:rPr>
            </w:pPr>
            <w:r w:rsidRPr="00082D6A">
              <w:rPr>
                <w:rFonts w:cs="Times New Roman"/>
              </w:rPr>
              <w:t>35 730,00</w:t>
            </w:r>
          </w:p>
        </w:tc>
      </w:tr>
      <w:tr w:rsidR="007F40FD" w:rsidRPr="00082D6A" w14:paraId="29BD0757" w14:textId="77777777" w:rsidTr="007F40FD">
        <w:tc>
          <w:tcPr>
            <w:tcW w:w="434" w:type="dxa"/>
            <w:shd w:val="clear" w:color="auto" w:fill="auto"/>
          </w:tcPr>
          <w:p w14:paraId="07677DDD" w14:textId="77777777" w:rsidR="00BF41F8" w:rsidRPr="00082D6A" w:rsidRDefault="00BF41F8" w:rsidP="00082D6A">
            <w:pPr>
              <w:spacing w:before="40" w:after="120"/>
              <w:ind w:right="113"/>
              <w:rPr>
                <w:rFonts w:cs="Times New Roman"/>
                <w:lang w:val="en-GB"/>
              </w:rPr>
            </w:pPr>
            <w:r w:rsidRPr="00082D6A">
              <w:rPr>
                <w:rFonts w:cs="Times New Roman"/>
              </w:rPr>
              <w:t>56.</w:t>
            </w:r>
          </w:p>
        </w:tc>
        <w:tc>
          <w:tcPr>
            <w:tcW w:w="1666" w:type="dxa"/>
            <w:shd w:val="clear" w:color="auto" w:fill="auto"/>
          </w:tcPr>
          <w:p w14:paraId="28542BB4" w14:textId="77777777" w:rsidR="00BF41F8" w:rsidRPr="00082D6A" w:rsidRDefault="00BF41F8" w:rsidP="00082D6A">
            <w:pPr>
              <w:spacing w:before="40" w:after="120"/>
              <w:ind w:right="113"/>
              <w:rPr>
                <w:rFonts w:cs="Times New Roman"/>
                <w:lang w:val="en-GB"/>
              </w:rPr>
            </w:pPr>
            <w:r w:rsidRPr="00082D6A">
              <w:rPr>
                <w:rFonts w:cs="Times New Roman"/>
              </w:rPr>
              <w:t>Парагвай</w:t>
            </w:r>
          </w:p>
        </w:tc>
        <w:tc>
          <w:tcPr>
            <w:tcW w:w="3360" w:type="dxa"/>
            <w:shd w:val="clear" w:color="auto" w:fill="auto"/>
          </w:tcPr>
          <w:p w14:paraId="401D5682" w14:textId="77777777" w:rsidR="00BF41F8" w:rsidRPr="00082D6A" w:rsidRDefault="00BF41F8" w:rsidP="00082D6A">
            <w:pPr>
              <w:spacing w:before="40" w:after="120"/>
              <w:ind w:right="113"/>
              <w:rPr>
                <w:rFonts w:cs="Times New Roman"/>
              </w:rPr>
            </w:pPr>
            <w:r w:rsidRPr="00082D6A">
              <w:rPr>
                <w:rFonts w:cs="Times New Roman"/>
              </w:rPr>
              <w:t>Поощрение основных прав человека лиц, лишенных свободы, и привлечение граждан Парагвая к усилиям, направленным против пыток</w:t>
            </w:r>
          </w:p>
        </w:tc>
        <w:tc>
          <w:tcPr>
            <w:tcW w:w="2045" w:type="dxa"/>
            <w:shd w:val="clear" w:color="auto" w:fill="auto"/>
          </w:tcPr>
          <w:p w14:paraId="408C82F5" w14:textId="77777777" w:rsidR="00BF41F8" w:rsidRPr="00082D6A" w:rsidRDefault="00BF41F8" w:rsidP="00082D6A">
            <w:pPr>
              <w:spacing w:before="40" w:after="120"/>
              <w:ind w:right="113"/>
              <w:rPr>
                <w:rFonts w:cs="Times New Roman"/>
              </w:rPr>
            </w:pPr>
            <w:r w:rsidRPr="00082D6A">
              <w:rPr>
                <w:rFonts w:cs="Times New Roman"/>
              </w:rPr>
              <w:t>Фонд «</w:t>
            </w:r>
            <w:proofErr w:type="spellStart"/>
            <w:r w:rsidRPr="00082D6A">
              <w:rPr>
                <w:rFonts w:cs="Times New Roman"/>
              </w:rPr>
              <w:t>Селестина</w:t>
            </w:r>
            <w:proofErr w:type="spellEnd"/>
            <w:r w:rsidRPr="00082D6A">
              <w:rPr>
                <w:rFonts w:cs="Times New Roman"/>
              </w:rPr>
              <w:t xml:space="preserve"> Перес де </w:t>
            </w:r>
            <w:proofErr w:type="spellStart"/>
            <w:r w:rsidRPr="00082D6A">
              <w:rPr>
                <w:rFonts w:cs="Times New Roman"/>
              </w:rPr>
              <w:t>Альмада</w:t>
            </w:r>
            <w:proofErr w:type="spellEnd"/>
            <w:r w:rsidRPr="00082D6A">
              <w:rPr>
                <w:rFonts w:cs="Times New Roman"/>
              </w:rPr>
              <w:t>»</w:t>
            </w:r>
          </w:p>
        </w:tc>
        <w:tc>
          <w:tcPr>
            <w:tcW w:w="1216" w:type="dxa"/>
            <w:shd w:val="clear" w:color="auto" w:fill="auto"/>
          </w:tcPr>
          <w:p w14:paraId="6988C0A7" w14:textId="77777777" w:rsidR="00BF41F8" w:rsidRPr="00082D6A" w:rsidRDefault="00BF41F8" w:rsidP="00082D6A">
            <w:pPr>
              <w:spacing w:before="40" w:after="120"/>
              <w:ind w:right="113"/>
              <w:rPr>
                <w:rFonts w:cs="Times New Roman"/>
                <w:lang w:val="en-GB"/>
              </w:rPr>
            </w:pPr>
            <w:r w:rsidRPr="00082D6A">
              <w:rPr>
                <w:rFonts w:cs="Times New Roman"/>
              </w:rPr>
              <w:t>2014</w:t>
            </w:r>
            <w:r w:rsidR="00EA7FAE">
              <w:rPr>
                <w:rFonts w:cs="Times New Roman"/>
              </w:rPr>
              <w:t xml:space="preserve"> год</w:t>
            </w:r>
          </w:p>
        </w:tc>
        <w:tc>
          <w:tcPr>
            <w:tcW w:w="916" w:type="dxa"/>
            <w:shd w:val="clear" w:color="auto" w:fill="auto"/>
          </w:tcPr>
          <w:p w14:paraId="3E53A3BB" w14:textId="77777777" w:rsidR="00BF41F8" w:rsidRPr="00082D6A" w:rsidRDefault="00BF41F8" w:rsidP="00082D6A">
            <w:pPr>
              <w:spacing w:before="40" w:after="120"/>
              <w:ind w:right="113"/>
              <w:rPr>
                <w:rFonts w:cs="Times New Roman"/>
                <w:lang w:val="en-GB"/>
              </w:rPr>
            </w:pPr>
            <w:r w:rsidRPr="00082D6A">
              <w:rPr>
                <w:rFonts w:cs="Times New Roman"/>
              </w:rPr>
              <w:t>34 520,00</w:t>
            </w:r>
          </w:p>
        </w:tc>
      </w:tr>
      <w:tr w:rsidR="007F40FD" w:rsidRPr="00082D6A" w14:paraId="52DCFF7D" w14:textId="77777777" w:rsidTr="007F40FD">
        <w:tc>
          <w:tcPr>
            <w:tcW w:w="434" w:type="dxa"/>
            <w:shd w:val="clear" w:color="auto" w:fill="auto"/>
          </w:tcPr>
          <w:p w14:paraId="53CF563E" w14:textId="77777777" w:rsidR="00BF41F8" w:rsidRPr="00082D6A" w:rsidRDefault="00BF41F8" w:rsidP="00082D6A">
            <w:pPr>
              <w:spacing w:before="40" w:after="120"/>
              <w:ind w:right="113"/>
              <w:rPr>
                <w:rFonts w:cs="Times New Roman"/>
                <w:lang w:val="en-GB"/>
              </w:rPr>
            </w:pPr>
            <w:r w:rsidRPr="00082D6A">
              <w:rPr>
                <w:rFonts w:cs="Times New Roman"/>
              </w:rPr>
              <w:t>57.</w:t>
            </w:r>
          </w:p>
        </w:tc>
        <w:tc>
          <w:tcPr>
            <w:tcW w:w="1666" w:type="dxa"/>
            <w:shd w:val="clear" w:color="auto" w:fill="auto"/>
          </w:tcPr>
          <w:p w14:paraId="542C66DB" w14:textId="77777777" w:rsidR="00BF41F8" w:rsidRPr="00082D6A" w:rsidRDefault="00BF41F8" w:rsidP="00082D6A">
            <w:pPr>
              <w:spacing w:before="40" w:after="120"/>
              <w:ind w:right="113"/>
              <w:rPr>
                <w:rFonts w:cs="Times New Roman"/>
                <w:lang w:val="en-GB"/>
              </w:rPr>
            </w:pPr>
            <w:r w:rsidRPr="00082D6A">
              <w:rPr>
                <w:rFonts w:cs="Times New Roman"/>
              </w:rPr>
              <w:t>Парагвай</w:t>
            </w:r>
          </w:p>
        </w:tc>
        <w:tc>
          <w:tcPr>
            <w:tcW w:w="3360" w:type="dxa"/>
            <w:shd w:val="clear" w:color="auto" w:fill="auto"/>
          </w:tcPr>
          <w:p w14:paraId="4672D3B3" w14:textId="77777777" w:rsidR="00BF41F8" w:rsidRPr="00082D6A" w:rsidRDefault="00BF41F8" w:rsidP="00082D6A">
            <w:pPr>
              <w:spacing w:before="40" w:after="120"/>
              <w:ind w:right="113"/>
              <w:rPr>
                <w:rFonts w:cs="Times New Roman"/>
              </w:rPr>
            </w:pPr>
            <w:r w:rsidRPr="00082D6A">
              <w:rPr>
                <w:rFonts w:cs="Times New Roman"/>
              </w:rPr>
              <w:t>Укрепление институционального потенциала в области мониторинга и</w:t>
            </w:r>
            <w:r w:rsidR="00EA7FAE">
              <w:rPr>
                <w:rFonts w:cs="Times New Roman"/>
              </w:rPr>
              <w:t> </w:t>
            </w:r>
            <w:r w:rsidRPr="00082D6A">
              <w:rPr>
                <w:rFonts w:cs="Times New Roman"/>
              </w:rPr>
              <w:t>расследования случаев пыток и жестокого обращения путем содействия работе национального превентивного механизма; исследование основных причин пыток и неправомерного обращения; взаимодействие с соответствующими заинтересованными сторонами; содействие учреждению групп семей жертв</w:t>
            </w:r>
          </w:p>
        </w:tc>
        <w:tc>
          <w:tcPr>
            <w:tcW w:w="2045" w:type="dxa"/>
            <w:shd w:val="clear" w:color="auto" w:fill="auto"/>
          </w:tcPr>
          <w:p w14:paraId="3E304255" w14:textId="77777777" w:rsidR="00BF41F8" w:rsidRPr="00082D6A" w:rsidRDefault="00BF41F8" w:rsidP="00082D6A">
            <w:pPr>
              <w:spacing w:before="40" w:after="120"/>
              <w:ind w:right="113"/>
              <w:rPr>
                <w:rFonts w:cs="Times New Roman"/>
              </w:rPr>
            </w:pPr>
            <w:r w:rsidRPr="00082D6A">
              <w:rPr>
                <w:rFonts w:cs="Times New Roman"/>
              </w:rPr>
              <w:t>Координатор Парагвая по правам человека</w:t>
            </w:r>
          </w:p>
        </w:tc>
        <w:tc>
          <w:tcPr>
            <w:tcW w:w="1216" w:type="dxa"/>
            <w:shd w:val="clear" w:color="auto" w:fill="auto"/>
          </w:tcPr>
          <w:p w14:paraId="5C6D9B95" w14:textId="77777777" w:rsidR="00BF41F8" w:rsidRPr="00082D6A" w:rsidRDefault="00BF41F8" w:rsidP="00082D6A">
            <w:pPr>
              <w:spacing w:before="40" w:after="120"/>
              <w:ind w:right="113"/>
              <w:rPr>
                <w:rFonts w:cs="Times New Roman"/>
                <w:lang w:val="en-GB"/>
              </w:rPr>
            </w:pPr>
            <w:r w:rsidRPr="00082D6A">
              <w:rPr>
                <w:rFonts w:cs="Times New Roman"/>
              </w:rPr>
              <w:t>2016 год</w:t>
            </w:r>
          </w:p>
        </w:tc>
        <w:tc>
          <w:tcPr>
            <w:tcW w:w="916" w:type="dxa"/>
            <w:shd w:val="clear" w:color="auto" w:fill="auto"/>
          </w:tcPr>
          <w:p w14:paraId="73F681C3" w14:textId="77777777" w:rsidR="00BF41F8" w:rsidRPr="00082D6A" w:rsidRDefault="00BF41F8" w:rsidP="00082D6A">
            <w:pPr>
              <w:spacing w:before="40" w:after="120"/>
              <w:ind w:right="113"/>
              <w:rPr>
                <w:rFonts w:cs="Times New Roman"/>
                <w:lang w:val="en-GB"/>
              </w:rPr>
            </w:pPr>
            <w:r w:rsidRPr="00082D6A">
              <w:rPr>
                <w:rFonts w:cs="Times New Roman"/>
              </w:rPr>
              <w:t>25 000,00</w:t>
            </w:r>
          </w:p>
        </w:tc>
      </w:tr>
      <w:tr w:rsidR="007F40FD" w:rsidRPr="00082D6A" w14:paraId="519FBE03" w14:textId="77777777" w:rsidTr="007F40FD">
        <w:tc>
          <w:tcPr>
            <w:tcW w:w="434" w:type="dxa"/>
            <w:shd w:val="clear" w:color="auto" w:fill="auto"/>
          </w:tcPr>
          <w:p w14:paraId="03423CC0" w14:textId="77777777" w:rsidR="00BF41F8" w:rsidRPr="00082D6A" w:rsidRDefault="00BF41F8" w:rsidP="00082D6A">
            <w:pPr>
              <w:spacing w:before="40" w:after="120"/>
              <w:ind w:right="113"/>
              <w:rPr>
                <w:rFonts w:cs="Times New Roman"/>
                <w:lang w:val="en-GB"/>
              </w:rPr>
            </w:pPr>
            <w:r w:rsidRPr="00082D6A">
              <w:rPr>
                <w:rFonts w:cs="Times New Roman"/>
              </w:rPr>
              <w:t>58.</w:t>
            </w:r>
          </w:p>
        </w:tc>
        <w:tc>
          <w:tcPr>
            <w:tcW w:w="1666" w:type="dxa"/>
            <w:shd w:val="clear" w:color="auto" w:fill="auto"/>
          </w:tcPr>
          <w:p w14:paraId="1F21392A" w14:textId="77777777" w:rsidR="00BF41F8" w:rsidRPr="00082D6A" w:rsidRDefault="00BF41F8" w:rsidP="00082D6A">
            <w:pPr>
              <w:spacing w:before="40" w:after="120"/>
              <w:ind w:right="113"/>
              <w:rPr>
                <w:rFonts w:cs="Times New Roman"/>
                <w:lang w:val="en-GB"/>
              </w:rPr>
            </w:pPr>
            <w:r w:rsidRPr="00082D6A">
              <w:rPr>
                <w:rFonts w:cs="Times New Roman"/>
              </w:rPr>
              <w:t>Парагвай</w:t>
            </w:r>
          </w:p>
        </w:tc>
        <w:tc>
          <w:tcPr>
            <w:tcW w:w="3360" w:type="dxa"/>
            <w:shd w:val="clear" w:color="auto" w:fill="auto"/>
          </w:tcPr>
          <w:p w14:paraId="589AC891" w14:textId="77777777" w:rsidR="00BF41F8" w:rsidRPr="00082D6A" w:rsidRDefault="00BF41F8" w:rsidP="00082D6A">
            <w:pPr>
              <w:spacing w:before="40" w:after="120"/>
              <w:ind w:right="113"/>
              <w:rPr>
                <w:rFonts w:cs="Times New Roman"/>
              </w:rPr>
            </w:pPr>
            <w:r w:rsidRPr="00082D6A">
              <w:rPr>
                <w:rFonts w:cs="Times New Roman"/>
              </w:rPr>
              <w:t xml:space="preserve">Создание веб-платформы для сбора утверждений о применении пыток, доступной национальному превентивному механизму и государственным защитникам </w:t>
            </w:r>
          </w:p>
        </w:tc>
        <w:tc>
          <w:tcPr>
            <w:tcW w:w="2045" w:type="dxa"/>
            <w:shd w:val="clear" w:color="auto" w:fill="auto"/>
          </w:tcPr>
          <w:p w14:paraId="450D3805" w14:textId="77777777" w:rsidR="00BF41F8" w:rsidRPr="00082D6A" w:rsidRDefault="00BF41F8" w:rsidP="00082D6A">
            <w:pPr>
              <w:spacing w:before="40" w:after="120"/>
              <w:ind w:right="113"/>
              <w:rPr>
                <w:rFonts w:cs="Times New Roman"/>
              </w:rPr>
            </w:pPr>
            <w:r w:rsidRPr="00082D6A">
              <w:rPr>
                <w:rFonts w:cs="Times New Roman"/>
              </w:rPr>
              <w:t>Национальный механизм по предупреждению пыток Республики Парагвай</w:t>
            </w:r>
          </w:p>
        </w:tc>
        <w:tc>
          <w:tcPr>
            <w:tcW w:w="1216" w:type="dxa"/>
            <w:shd w:val="clear" w:color="auto" w:fill="auto"/>
          </w:tcPr>
          <w:p w14:paraId="272AED63" w14:textId="77777777" w:rsidR="00BF41F8" w:rsidRPr="00082D6A" w:rsidRDefault="00BF41F8" w:rsidP="00082D6A">
            <w:pPr>
              <w:spacing w:before="40" w:after="120"/>
              <w:ind w:right="113"/>
              <w:rPr>
                <w:rFonts w:cs="Times New Roman"/>
                <w:lang w:val="en-GB"/>
              </w:rPr>
            </w:pPr>
            <w:r w:rsidRPr="00082D6A">
              <w:rPr>
                <w:rFonts w:cs="Times New Roman"/>
              </w:rPr>
              <w:t>2019 год</w:t>
            </w:r>
          </w:p>
        </w:tc>
        <w:tc>
          <w:tcPr>
            <w:tcW w:w="916" w:type="dxa"/>
            <w:shd w:val="clear" w:color="auto" w:fill="auto"/>
          </w:tcPr>
          <w:p w14:paraId="34E1B313" w14:textId="77777777" w:rsidR="00BF41F8" w:rsidRPr="00082D6A" w:rsidRDefault="00BF41F8" w:rsidP="00082D6A">
            <w:pPr>
              <w:spacing w:before="40" w:after="120"/>
              <w:ind w:right="113"/>
              <w:rPr>
                <w:rFonts w:cs="Times New Roman"/>
                <w:lang w:val="en-GB"/>
              </w:rPr>
            </w:pPr>
            <w:r w:rsidRPr="00082D6A">
              <w:rPr>
                <w:rFonts w:cs="Times New Roman"/>
              </w:rPr>
              <w:t>24 882,00</w:t>
            </w:r>
          </w:p>
        </w:tc>
      </w:tr>
      <w:tr w:rsidR="007F40FD" w:rsidRPr="00082D6A" w14:paraId="43A80F21" w14:textId="77777777" w:rsidTr="007F40FD">
        <w:tc>
          <w:tcPr>
            <w:tcW w:w="434" w:type="dxa"/>
            <w:shd w:val="clear" w:color="auto" w:fill="auto"/>
          </w:tcPr>
          <w:p w14:paraId="78495852" w14:textId="77777777" w:rsidR="00BF41F8" w:rsidRPr="00082D6A" w:rsidRDefault="00BF41F8" w:rsidP="00082D6A">
            <w:pPr>
              <w:spacing w:before="40" w:after="120"/>
              <w:ind w:right="113"/>
              <w:rPr>
                <w:rFonts w:cs="Times New Roman"/>
                <w:lang w:val="en-GB"/>
              </w:rPr>
            </w:pPr>
            <w:r w:rsidRPr="00082D6A">
              <w:rPr>
                <w:rFonts w:cs="Times New Roman"/>
              </w:rPr>
              <w:t>59.</w:t>
            </w:r>
          </w:p>
        </w:tc>
        <w:tc>
          <w:tcPr>
            <w:tcW w:w="1666" w:type="dxa"/>
            <w:shd w:val="clear" w:color="auto" w:fill="auto"/>
          </w:tcPr>
          <w:p w14:paraId="30CE3CD3" w14:textId="77777777" w:rsidR="00BF41F8" w:rsidRPr="00082D6A" w:rsidRDefault="00BF41F8" w:rsidP="00082D6A">
            <w:pPr>
              <w:spacing w:before="40" w:after="120"/>
              <w:ind w:right="113"/>
              <w:rPr>
                <w:rFonts w:cs="Times New Roman"/>
                <w:lang w:val="en-GB"/>
              </w:rPr>
            </w:pPr>
            <w:r w:rsidRPr="00082D6A">
              <w:rPr>
                <w:rFonts w:cs="Times New Roman"/>
              </w:rPr>
              <w:t>Перу</w:t>
            </w:r>
          </w:p>
        </w:tc>
        <w:tc>
          <w:tcPr>
            <w:tcW w:w="3360" w:type="dxa"/>
            <w:shd w:val="clear" w:color="auto" w:fill="auto"/>
          </w:tcPr>
          <w:p w14:paraId="73002804" w14:textId="77777777" w:rsidR="00BF41F8" w:rsidRPr="00082D6A" w:rsidRDefault="00BF41F8" w:rsidP="00082D6A">
            <w:pPr>
              <w:spacing w:before="40" w:after="120"/>
              <w:ind w:right="113"/>
              <w:rPr>
                <w:rFonts w:cs="Times New Roman"/>
              </w:rPr>
            </w:pPr>
            <w:r w:rsidRPr="00082D6A">
              <w:rPr>
                <w:rFonts w:cs="Times New Roman"/>
              </w:rPr>
              <w:t>Подготовка законопроекта о внесении поправок в Закон о существующих национальных превентивных механизмах и лоббирование его принятия, расширение технических возможностей персонала национального превентивного механизма и разработка практических руководств по вопросам мониторинга мест содержания под стражей</w:t>
            </w:r>
          </w:p>
        </w:tc>
        <w:tc>
          <w:tcPr>
            <w:tcW w:w="2045" w:type="dxa"/>
            <w:shd w:val="clear" w:color="auto" w:fill="auto"/>
          </w:tcPr>
          <w:p w14:paraId="680C1896" w14:textId="77777777" w:rsidR="00BF41F8" w:rsidRPr="00082D6A" w:rsidRDefault="00BF41F8" w:rsidP="00082D6A">
            <w:pPr>
              <w:spacing w:before="40" w:after="120"/>
              <w:ind w:right="113"/>
              <w:rPr>
                <w:rFonts w:cs="Times New Roman"/>
              </w:rPr>
            </w:pPr>
            <w:r w:rsidRPr="00082D6A">
              <w:rPr>
                <w:rFonts w:cs="Times New Roman"/>
              </w:rPr>
              <w:t xml:space="preserve">Национальный механизм по предупреждению пыток </w:t>
            </w:r>
            <w:r w:rsidR="00EA7FAE">
              <w:rPr>
                <w:rFonts w:cs="Times New Roman"/>
              </w:rPr>
              <w:t>–</w:t>
            </w:r>
            <w:r w:rsidRPr="00082D6A">
              <w:rPr>
                <w:rFonts w:cs="Times New Roman"/>
              </w:rPr>
              <w:t xml:space="preserve"> Народный защитник</w:t>
            </w:r>
          </w:p>
        </w:tc>
        <w:tc>
          <w:tcPr>
            <w:tcW w:w="1216" w:type="dxa"/>
            <w:shd w:val="clear" w:color="auto" w:fill="auto"/>
          </w:tcPr>
          <w:p w14:paraId="33182B81" w14:textId="77777777" w:rsidR="00BF41F8" w:rsidRPr="00082D6A" w:rsidRDefault="00BF41F8" w:rsidP="00082D6A">
            <w:pPr>
              <w:spacing w:before="40" w:after="120"/>
              <w:ind w:right="113"/>
              <w:rPr>
                <w:rFonts w:cs="Times New Roman"/>
                <w:lang w:val="en-GB"/>
              </w:rPr>
            </w:pPr>
            <w:r w:rsidRPr="00082D6A">
              <w:rPr>
                <w:rFonts w:cs="Times New Roman"/>
              </w:rPr>
              <w:t>2019 год</w:t>
            </w:r>
          </w:p>
        </w:tc>
        <w:tc>
          <w:tcPr>
            <w:tcW w:w="916" w:type="dxa"/>
            <w:shd w:val="clear" w:color="auto" w:fill="auto"/>
          </w:tcPr>
          <w:p w14:paraId="4149B4C0" w14:textId="77777777" w:rsidR="00BF41F8" w:rsidRPr="00082D6A" w:rsidRDefault="00BF41F8" w:rsidP="00082D6A">
            <w:pPr>
              <w:spacing w:before="40" w:after="120"/>
              <w:ind w:right="113"/>
              <w:rPr>
                <w:rFonts w:cs="Times New Roman"/>
                <w:lang w:val="en-GB"/>
              </w:rPr>
            </w:pPr>
            <w:r w:rsidRPr="00082D6A">
              <w:rPr>
                <w:rFonts w:cs="Times New Roman"/>
              </w:rPr>
              <w:t>16 250,00</w:t>
            </w:r>
          </w:p>
        </w:tc>
      </w:tr>
      <w:tr w:rsidR="007F40FD" w:rsidRPr="00082D6A" w14:paraId="56A1223F" w14:textId="77777777" w:rsidTr="007F40FD">
        <w:tc>
          <w:tcPr>
            <w:tcW w:w="434" w:type="dxa"/>
            <w:shd w:val="clear" w:color="auto" w:fill="auto"/>
          </w:tcPr>
          <w:p w14:paraId="2159359D" w14:textId="77777777" w:rsidR="00BF41F8" w:rsidRPr="00082D6A" w:rsidRDefault="00BF41F8" w:rsidP="00082D6A">
            <w:pPr>
              <w:spacing w:before="40" w:after="120"/>
              <w:ind w:right="113"/>
              <w:rPr>
                <w:rFonts w:cs="Times New Roman"/>
                <w:lang w:val="en-GB"/>
              </w:rPr>
            </w:pPr>
            <w:r w:rsidRPr="00082D6A">
              <w:rPr>
                <w:rFonts w:cs="Times New Roman"/>
              </w:rPr>
              <w:t>60.</w:t>
            </w:r>
          </w:p>
        </w:tc>
        <w:tc>
          <w:tcPr>
            <w:tcW w:w="1666" w:type="dxa"/>
            <w:shd w:val="clear" w:color="auto" w:fill="auto"/>
          </w:tcPr>
          <w:p w14:paraId="766A8C97" w14:textId="77777777" w:rsidR="00BF41F8" w:rsidRPr="00082D6A" w:rsidRDefault="00BF41F8" w:rsidP="00082D6A">
            <w:pPr>
              <w:spacing w:before="40" w:after="120"/>
              <w:ind w:right="113"/>
              <w:rPr>
                <w:rFonts w:cs="Times New Roman"/>
                <w:lang w:val="en-GB"/>
              </w:rPr>
            </w:pPr>
            <w:r w:rsidRPr="00082D6A">
              <w:rPr>
                <w:rFonts w:cs="Times New Roman"/>
              </w:rPr>
              <w:t>Перу</w:t>
            </w:r>
          </w:p>
        </w:tc>
        <w:tc>
          <w:tcPr>
            <w:tcW w:w="3360" w:type="dxa"/>
            <w:shd w:val="clear" w:color="auto" w:fill="auto"/>
          </w:tcPr>
          <w:p w14:paraId="70A084C6" w14:textId="77777777" w:rsidR="00BF41F8" w:rsidRPr="00082D6A" w:rsidRDefault="00BF41F8" w:rsidP="00082D6A">
            <w:pPr>
              <w:spacing w:before="40" w:after="120"/>
              <w:ind w:right="113"/>
              <w:rPr>
                <w:rFonts w:cs="Times New Roman"/>
              </w:rPr>
            </w:pPr>
            <w:r w:rsidRPr="00082D6A">
              <w:rPr>
                <w:rFonts w:cs="Times New Roman"/>
              </w:rPr>
              <w:t>Укрепление потенциала национального превентивного механизма и ключевых субъектов, отвечающих за отправление правосудия в Перу, в отношении содержания международных документов</w:t>
            </w:r>
          </w:p>
        </w:tc>
        <w:tc>
          <w:tcPr>
            <w:tcW w:w="2045" w:type="dxa"/>
            <w:shd w:val="clear" w:color="auto" w:fill="auto"/>
          </w:tcPr>
          <w:p w14:paraId="59128CF3" w14:textId="77777777" w:rsidR="00BF41F8" w:rsidRPr="00082D6A" w:rsidRDefault="00BF41F8" w:rsidP="00082D6A">
            <w:pPr>
              <w:spacing w:before="40" w:after="120"/>
              <w:ind w:right="113"/>
              <w:rPr>
                <w:rFonts w:cs="Times New Roman"/>
              </w:rPr>
            </w:pPr>
            <w:r w:rsidRPr="00082D6A">
              <w:rPr>
                <w:rFonts w:cs="Times New Roman"/>
              </w:rPr>
              <w:t>Международная ассоциация адвокатов, Институт по правам человека</w:t>
            </w:r>
          </w:p>
        </w:tc>
        <w:tc>
          <w:tcPr>
            <w:tcW w:w="1216" w:type="dxa"/>
            <w:shd w:val="clear" w:color="auto" w:fill="auto"/>
          </w:tcPr>
          <w:p w14:paraId="37B62B35" w14:textId="77777777" w:rsidR="00BF41F8" w:rsidRPr="00082D6A" w:rsidRDefault="00BF41F8" w:rsidP="00082D6A">
            <w:pPr>
              <w:spacing w:before="40" w:after="120"/>
              <w:ind w:right="113"/>
              <w:rPr>
                <w:rFonts w:cs="Times New Roman"/>
                <w:lang w:val="en-GB"/>
              </w:rPr>
            </w:pPr>
            <w:r w:rsidRPr="00082D6A">
              <w:rPr>
                <w:rFonts w:cs="Times New Roman"/>
              </w:rPr>
              <w:t>2020 год</w:t>
            </w:r>
          </w:p>
        </w:tc>
        <w:tc>
          <w:tcPr>
            <w:tcW w:w="916" w:type="dxa"/>
            <w:shd w:val="clear" w:color="auto" w:fill="auto"/>
          </w:tcPr>
          <w:p w14:paraId="62A45D6E" w14:textId="77777777" w:rsidR="00BF41F8" w:rsidRPr="00082D6A" w:rsidRDefault="00BF41F8" w:rsidP="00082D6A">
            <w:pPr>
              <w:spacing w:before="40" w:after="120"/>
              <w:ind w:right="113"/>
              <w:rPr>
                <w:rFonts w:cs="Times New Roman"/>
                <w:lang w:val="en-GB"/>
              </w:rPr>
            </w:pPr>
            <w:r w:rsidRPr="00082D6A">
              <w:rPr>
                <w:rFonts w:cs="Times New Roman"/>
              </w:rPr>
              <w:t>24 943,00</w:t>
            </w:r>
          </w:p>
        </w:tc>
      </w:tr>
      <w:tr w:rsidR="007F40FD" w:rsidRPr="00082D6A" w14:paraId="4927B4D6" w14:textId="77777777" w:rsidTr="007F40FD">
        <w:tc>
          <w:tcPr>
            <w:tcW w:w="434" w:type="dxa"/>
            <w:shd w:val="clear" w:color="auto" w:fill="auto"/>
          </w:tcPr>
          <w:p w14:paraId="7EABAA31" w14:textId="77777777" w:rsidR="00BF41F8" w:rsidRPr="00082D6A" w:rsidRDefault="00BF41F8" w:rsidP="00082D6A">
            <w:pPr>
              <w:spacing w:before="40" w:after="120"/>
              <w:ind w:right="113"/>
              <w:rPr>
                <w:rFonts w:cs="Times New Roman"/>
                <w:lang w:val="en-GB"/>
              </w:rPr>
            </w:pPr>
            <w:r w:rsidRPr="00082D6A">
              <w:rPr>
                <w:rFonts w:cs="Times New Roman"/>
              </w:rPr>
              <w:t>61.</w:t>
            </w:r>
          </w:p>
        </w:tc>
        <w:tc>
          <w:tcPr>
            <w:tcW w:w="1666" w:type="dxa"/>
            <w:shd w:val="clear" w:color="auto" w:fill="auto"/>
          </w:tcPr>
          <w:p w14:paraId="1AAD1BCE" w14:textId="77777777" w:rsidR="00BF41F8" w:rsidRPr="00082D6A" w:rsidRDefault="00BF41F8" w:rsidP="00082D6A">
            <w:pPr>
              <w:spacing w:before="40" w:after="120"/>
              <w:ind w:right="113"/>
              <w:rPr>
                <w:rFonts w:cs="Times New Roman"/>
                <w:lang w:val="en-GB"/>
              </w:rPr>
            </w:pPr>
            <w:r w:rsidRPr="00082D6A">
              <w:rPr>
                <w:rFonts w:cs="Times New Roman"/>
              </w:rPr>
              <w:t>Республика Молдова</w:t>
            </w:r>
          </w:p>
        </w:tc>
        <w:tc>
          <w:tcPr>
            <w:tcW w:w="3360" w:type="dxa"/>
            <w:shd w:val="clear" w:color="auto" w:fill="auto"/>
          </w:tcPr>
          <w:p w14:paraId="7E106701" w14:textId="77777777" w:rsidR="00BF41F8" w:rsidRPr="00082D6A" w:rsidRDefault="00BF41F8" w:rsidP="00082D6A">
            <w:pPr>
              <w:spacing w:before="40" w:after="120"/>
              <w:ind w:right="113"/>
              <w:rPr>
                <w:rFonts w:cs="Times New Roman"/>
              </w:rPr>
            </w:pPr>
            <w:r w:rsidRPr="00082D6A">
              <w:rPr>
                <w:rFonts w:cs="Times New Roman"/>
              </w:rPr>
              <w:t>Содействие возобновлению работы национального превентивного механизма; повышение его авторитета и влияния на соответствующие государственные органы; и оказание поддержки национальному превентивному механизму в выполнении его мандата по наблюдению и отчетности</w:t>
            </w:r>
          </w:p>
        </w:tc>
        <w:tc>
          <w:tcPr>
            <w:tcW w:w="2045" w:type="dxa"/>
            <w:shd w:val="clear" w:color="auto" w:fill="auto"/>
          </w:tcPr>
          <w:p w14:paraId="564C81E8" w14:textId="77777777" w:rsidR="00BF41F8" w:rsidRPr="00082D6A" w:rsidRDefault="00BF41F8" w:rsidP="00082D6A">
            <w:pPr>
              <w:spacing w:before="40" w:after="120"/>
              <w:ind w:right="113"/>
              <w:rPr>
                <w:rFonts w:cs="Times New Roman"/>
                <w:lang w:val="en-GB"/>
              </w:rPr>
            </w:pPr>
            <w:r w:rsidRPr="00082D6A">
              <w:rPr>
                <w:rFonts w:cs="Times New Roman"/>
              </w:rPr>
              <w:t>Институт демократии</w:t>
            </w:r>
          </w:p>
        </w:tc>
        <w:tc>
          <w:tcPr>
            <w:tcW w:w="1216" w:type="dxa"/>
            <w:shd w:val="clear" w:color="auto" w:fill="auto"/>
          </w:tcPr>
          <w:p w14:paraId="50207487" w14:textId="77777777" w:rsidR="00BF41F8" w:rsidRPr="00082D6A" w:rsidRDefault="00BF41F8" w:rsidP="00082D6A">
            <w:pPr>
              <w:spacing w:before="40" w:after="120"/>
              <w:ind w:right="113"/>
              <w:rPr>
                <w:rFonts w:cs="Times New Roman"/>
                <w:lang w:val="en-GB"/>
              </w:rPr>
            </w:pPr>
            <w:r w:rsidRPr="00082D6A">
              <w:rPr>
                <w:rFonts w:cs="Times New Roman"/>
              </w:rPr>
              <w:t>2016 год</w:t>
            </w:r>
          </w:p>
        </w:tc>
        <w:tc>
          <w:tcPr>
            <w:tcW w:w="916" w:type="dxa"/>
            <w:shd w:val="clear" w:color="auto" w:fill="auto"/>
          </w:tcPr>
          <w:p w14:paraId="08233151" w14:textId="77777777" w:rsidR="00BF41F8" w:rsidRPr="00082D6A" w:rsidRDefault="00BF41F8" w:rsidP="00082D6A">
            <w:pPr>
              <w:spacing w:before="40" w:after="120"/>
              <w:ind w:right="113"/>
              <w:rPr>
                <w:rFonts w:cs="Times New Roman"/>
                <w:lang w:val="en-GB"/>
              </w:rPr>
            </w:pPr>
            <w:r w:rsidRPr="00082D6A">
              <w:rPr>
                <w:rFonts w:cs="Times New Roman"/>
              </w:rPr>
              <w:t>25 000,00</w:t>
            </w:r>
          </w:p>
        </w:tc>
      </w:tr>
      <w:tr w:rsidR="007F40FD" w:rsidRPr="00082D6A" w14:paraId="4C1B90FA" w14:textId="77777777" w:rsidTr="007F40FD">
        <w:tc>
          <w:tcPr>
            <w:tcW w:w="434" w:type="dxa"/>
            <w:shd w:val="clear" w:color="auto" w:fill="auto"/>
          </w:tcPr>
          <w:p w14:paraId="1351495D" w14:textId="77777777" w:rsidR="00BF41F8" w:rsidRPr="00082D6A" w:rsidRDefault="00BF41F8" w:rsidP="00082D6A">
            <w:pPr>
              <w:spacing w:before="40" w:after="120"/>
              <w:ind w:right="113"/>
              <w:rPr>
                <w:rFonts w:cs="Times New Roman"/>
                <w:lang w:val="en-GB"/>
              </w:rPr>
            </w:pPr>
            <w:r w:rsidRPr="00082D6A">
              <w:rPr>
                <w:rFonts w:cs="Times New Roman"/>
              </w:rPr>
              <w:t>62.</w:t>
            </w:r>
          </w:p>
        </w:tc>
        <w:tc>
          <w:tcPr>
            <w:tcW w:w="1666" w:type="dxa"/>
            <w:shd w:val="clear" w:color="auto" w:fill="auto"/>
          </w:tcPr>
          <w:p w14:paraId="30784389" w14:textId="77777777" w:rsidR="00BF41F8" w:rsidRPr="00082D6A" w:rsidRDefault="00BF41F8" w:rsidP="00082D6A">
            <w:pPr>
              <w:spacing w:before="40" w:after="120"/>
              <w:ind w:right="113"/>
              <w:rPr>
                <w:rFonts w:cs="Times New Roman"/>
                <w:lang w:val="en-GB"/>
              </w:rPr>
            </w:pPr>
            <w:r w:rsidRPr="00082D6A">
              <w:rPr>
                <w:rFonts w:cs="Times New Roman"/>
              </w:rPr>
              <w:t>Республика Молдова</w:t>
            </w:r>
          </w:p>
        </w:tc>
        <w:tc>
          <w:tcPr>
            <w:tcW w:w="3360" w:type="dxa"/>
            <w:shd w:val="clear" w:color="auto" w:fill="auto"/>
          </w:tcPr>
          <w:p w14:paraId="10C3B4F1" w14:textId="77777777" w:rsidR="00BF41F8" w:rsidRPr="00082D6A" w:rsidRDefault="00BF41F8" w:rsidP="00082D6A">
            <w:pPr>
              <w:spacing w:before="40" w:after="120"/>
              <w:ind w:right="113"/>
              <w:rPr>
                <w:rFonts w:cs="Times New Roman"/>
              </w:rPr>
            </w:pPr>
            <w:r w:rsidRPr="00082D6A">
              <w:rPr>
                <w:rFonts w:cs="Times New Roman"/>
              </w:rPr>
              <w:t>Разработка стратегии популяризации национального превентивного механизма на 2018 год; повышение уровня осведомленности о деятельности национального превентивного механизма в 2017</w:t>
            </w:r>
            <w:r w:rsidR="00EA7FAE">
              <w:rPr>
                <w:rFonts w:cs="Times New Roman"/>
              </w:rPr>
              <w:t> </w:t>
            </w:r>
            <w:r w:rsidRPr="00082D6A">
              <w:rPr>
                <w:rFonts w:cs="Times New Roman"/>
              </w:rPr>
              <w:t>году; улучшение диалога между</w:t>
            </w:r>
            <w:r w:rsidR="00EA7FAE">
              <w:rPr>
                <w:rFonts w:cs="Times New Roman"/>
              </w:rPr>
              <w:t> </w:t>
            </w:r>
            <w:r w:rsidRPr="00082D6A">
              <w:rPr>
                <w:rFonts w:cs="Times New Roman"/>
              </w:rPr>
              <w:t>членами национального превентивного механизма, Управлением омбудсмена и соответствующими национальными организациями/учреждениями с целью эффективного изучения рекомендаций национального превентивного механизма и мер по</w:t>
            </w:r>
            <w:r w:rsidR="00EA7FAE">
              <w:rPr>
                <w:rFonts w:cs="Times New Roman"/>
              </w:rPr>
              <w:t> </w:t>
            </w:r>
            <w:r w:rsidRPr="00082D6A">
              <w:rPr>
                <w:rFonts w:cs="Times New Roman"/>
              </w:rPr>
              <w:t>их осуществлению</w:t>
            </w:r>
          </w:p>
        </w:tc>
        <w:tc>
          <w:tcPr>
            <w:tcW w:w="2045" w:type="dxa"/>
            <w:shd w:val="clear" w:color="auto" w:fill="auto"/>
          </w:tcPr>
          <w:p w14:paraId="3F0130AE" w14:textId="77777777" w:rsidR="00BF41F8" w:rsidRPr="00082D6A" w:rsidRDefault="00BF41F8" w:rsidP="00082D6A">
            <w:pPr>
              <w:spacing w:before="40" w:after="120"/>
              <w:ind w:right="113"/>
              <w:rPr>
                <w:rFonts w:cs="Times New Roman"/>
              </w:rPr>
            </w:pPr>
            <w:r w:rsidRPr="00082D6A">
              <w:rPr>
                <w:rFonts w:cs="Times New Roman"/>
              </w:rPr>
              <w:t>Институт реформ в области уголовного права (национальный превентивный механизм)</w:t>
            </w:r>
          </w:p>
        </w:tc>
        <w:tc>
          <w:tcPr>
            <w:tcW w:w="1216" w:type="dxa"/>
            <w:shd w:val="clear" w:color="auto" w:fill="auto"/>
          </w:tcPr>
          <w:p w14:paraId="2BB566B8" w14:textId="77777777" w:rsidR="00BF41F8" w:rsidRPr="00082D6A" w:rsidRDefault="00BF41F8" w:rsidP="00082D6A">
            <w:pPr>
              <w:spacing w:before="40" w:after="120"/>
              <w:ind w:right="113"/>
              <w:rPr>
                <w:rFonts w:cs="Times New Roman"/>
                <w:lang w:val="en-GB"/>
              </w:rPr>
            </w:pPr>
            <w:r w:rsidRPr="00082D6A">
              <w:rPr>
                <w:rFonts w:cs="Times New Roman"/>
              </w:rPr>
              <w:t>2018 год</w:t>
            </w:r>
          </w:p>
        </w:tc>
        <w:tc>
          <w:tcPr>
            <w:tcW w:w="916" w:type="dxa"/>
            <w:shd w:val="clear" w:color="auto" w:fill="auto"/>
          </w:tcPr>
          <w:p w14:paraId="69325CB6" w14:textId="77777777" w:rsidR="00BF41F8" w:rsidRPr="00082D6A" w:rsidRDefault="00BF41F8" w:rsidP="00082D6A">
            <w:pPr>
              <w:spacing w:before="40" w:after="120"/>
              <w:ind w:right="113"/>
              <w:rPr>
                <w:rFonts w:cs="Times New Roman"/>
                <w:lang w:val="en-GB"/>
              </w:rPr>
            </w:pPr>
            <w:r w:rsidRPr="00082D6A">
              <w:rPr>
                <w:rFonts w:cs="Times New Roman"/>
              </w:rPr>
              <w:t>23 270,00</w:t>
            </w:r>
          </w:p>
        </w:tc>
      </w:tr>
      <w:tr w:rsidR="007F40FD" w:rsidRPr="00082D6A" w14:paraId="7849D58D" w14:textId="77777777" w:rsidTr="007F40FD">
        <w:tc>
          <w:tcPr>
            <w:tcW w:w="434" w:type="dxa"/>
            <w:shd w:val="clear" w:color="auto" w:fill="auto"/>
          </w:tcPr>
          <w:p w14:paraId="58959F02" w14:textId="77777777" w:rsidR="00BF41F8" w:rsidRPr="00082D6A" w:rsidRDefault="00BF41F8" w:rsidP="00082D6A">
            <w:pPr>
              <w:spacing w:before="40" w:after="120"/>
              <w:ind w:right="113"/>
              <w:rPr>
                <w:rFonts w:cs="Times New Roman"/>
                <w:lang w:val="en-GB"/>
              </w:rPr>
            </w:pPr>
            <w:r w:rsidRPr="00082D6A">
              <w:rPr>
                <w:rFonts w:cs="Times New Roman"/>
              </w:rPr>
              <w:t>63.</w:t>
            </w:r>
          </w:p>
        </w:tc>
        <w:tc>
          <w:tcPr>
            <w:tcW w:w="1666" w:type="dxa"/>
            <w:shd w:val="clear" w:color="auto" w:fill="auto"/>
          </w:tcPr>
          <w:p w14:paraId="7F0207E8" w14:textId="77777777" w:rsidR="00BF41F8" w:rsidRPr="00082D6A" w:rsidRDefault="00BF41F8" w:rsidP="00082D6A">
            <w:pPr>
              <w:spacing w:before="40" w:after="120"/>
              <w:ind w:right="113"/>
              <w:rPr>
                <w:rFonts w:cs="Times New Roman"/>
                <w:lang w:val="en-GB"/>
              </w:rPr>
            </w:pPr>
            <w:r w:rsidRPr="00082D6A">
              <w:rPr>
                <w:rFonts w:cs="Times New Roman"/>
              </w:rPr>
              <w:t>Республика Молдова</w:t>
            </w:r>
          </w:p>
        </w:tc>
        <w:tc>
          <w:tcPr>
            <w:tcW w:w="3360" w:type="dxa"/>
            <w:shd w:val="clear" w:color="auto" w:fill="auto"/>
          </w:tcPr>
          <w:p w14:paraId="0BF65CF9" w14:textId="77777777" w:rsidR="00BF41F8" w:rsidRPr="00082D6A" w:rsidRDefault="00BF41F8" w:rsidP="00082D6A">
            <w:pPr>
              <w:spacing w:before="40" w:after="120"/>
              <w:ind w:right="113"/>
              <w:rPr>
                <w:rFonts w:cs="Times New Roman"/>
              </w:rPr>
            </w:pPr>
            <w:r w:rsidRPr="00082D6A">
              <w:rPr>
                <w:rFonts w:cs="Times New Roman"/>
              </w:rPr>
              <w:t>Разработка учебного модуля для подготовки сотрудников национального превентивного механизма по вопросам мониторинга, проведения собеседований и методов составления отчетности</w:t>
            </w:r>
          </w:p>
        </w:tc>
        <w:tc>
          <w:tcPr>
            <w:tcW w:w="2045" w:type="dxa"/>
            <w:shd w:val="clear" w:color="auto" w:fill="auto"/>
          </w:tcPr>
          <w:p w14:paraId="05598285" w14:textId="77777777" w:rsidR="00BF41F8" w:rsidRPr="00082D6A" w:rsidRDefault="00BF41F8" w:rsidP="00082D6A">
            <w:pPr>
              <w:spacing w:before="40" w:after="120"/>
              <w:ind w:right="113"/>
              <w:rPr>
                <w:rFonts w:cs="Times New Roman"/>
              </w:rPr>
            </w:pPr>
            <w:r w:rsidRPr="00082D6A">
              <w:rPr>
                <w:rFonts w:cs="Times New Roman"/>
              </w:rPr>
              <w:t>Реабилитационный центр для жертв пыток «</w:t>
            </w:r>
            <w:proofErr w:type="spellStart"/>
            <w:r w:rsidRPr="00082D6A">
              <w:rPr>
                <w:rFonts w:cs="Times New Roman"/>
              </w:rPr>
              <w:t>Мемория</w:t>
            </w:r>
            <w:proofErr w:type="spellEnd"/>
            <w:r w:rsidRPr="00082D6A">
              <w:rPr>
                <w:rFonts w:cs="Times New Roman"/>
              </w:rPr>
              <w:t>»</w:t>
            </w:r>
          </w:p>
        </w:tc>
        <w:tc>
          <w:tcPr>
            <w:tcW w:w="1216" w:type="dxa"/>
            <w:shd w:val="clear" w:color="auto" w:fill="auto"/>
          </w:tcPr>
          <w:p w14:paraId="55F0D56C" w14:textId="77777777" w:rsidR="00BF41F8" w:rsidRPr="00082D6A" w:rsidRDefault="00BF41F8" w:rsidP="00082D6A">
            <w:pPr>
              <w:spacing w:before="40" w:after="120"/>
              <w:ind w:right="113"/>
              <w:rPr>
                <w:rFonts w:cs="Times New Roman"/>
                <w:lang w:val="en-GB"/>
              </w:rPr>
            </w:pPr>
            <w:r w:rsidRPr="00082D6A">
              <w:rPr>
                <w:rFonts w:cs="Times New Roman"/>
              </w:rPr>
              <w:t>2019 год</w:t>
            </w:r>
          </w:p>
        </w:tc>
        <w:tc>
          <w:tcPr>
            <w:tcW w:w="916" w:type="dxa"/>
            <w:shd w:val="clear" w:color="auto" w:fill="auto"/>
          </w:tcPr>
          <w:p w14:paraId="1338776A" w14:textId="77777777" w:rsidR="00BF41F8" w:rsidRPr="00082D6A" w:rsidRDefault="00BF41F8" w:rsidP="00082D6A">
            <w:pPr>
              <w:spacing w:before="40" w:after="120"/>
              <w:ind w:right="113"/>
              <w:rPr>
                <w:rFonts w:cs="Times New Roman"/>
                <w:lang w:val="en-GB"/>
              </w:rPr>
            </w:pPr>
            <w:r w:rsidRPr="00082D6A">
              <w:rPr>
                <w:rFonts w:cs="Times New Roman"/>
              </w:rPr>
              <w:t>25 000,00</w:t>
            </w:r>
          </w:p>
        </w:tc>
      </w:tr>
      <w:tr w:rsidR="007F40FD" w:rsidRPr="00082D6A" w14:paraId="049E8D4C" w14:textId="77777777" w:rsidTr="007F40FD">
        <w:tc>
          <w:tcPr>
            <w:tcW w:w="434" w:type="dxa"/>
            <w:shd w:val="clear" w:color="auto" w:fill="auto"/>
          </w:tcPr>
          <w:p w14:paraId="43927D54" w14:textId="77777777" w:rsidR="00BF41F8" w:rsidRPr="00082D6A" w:rsidRDefault="00BF41F8" w:rsidP="00082D6A">
            <w:pPr>
              <w:spacing w:before="40" w:after="120"/>
              <w:ind w:right="113"/>
              <w:rPr>
                <w:rFonts w:cs="Times New Roman"/>
                <w:lang w:val="en-GB"/>
              </w:rPr>
            </w:pPr>
            <w:r w:rsidRPr="00082D6A">
              <w:rPr>
                <w:rFonts w:cs="Times New Roman"/>
              </w:rPr>
              <w:t>64.</w:t>
            </w:r>
          </w:p>
        </w:tc>
        <w:tc>
          <w:tcPr>
            <w:tcW w:w="1666" w:type="dxa"/>
            <w:shd w:val="clear" w:color="auto" w:fill="auto"/>
          </w:tcPr>
          <w:p w14:paraId="65DEEA23" w14:textId="77777777" w:rsidR="00BF41F8" w:rsidRPr="00082D6A" w:rsidRDefault="00BF41F8" w:rsidP="00082D6A">
            <w:pPr>
              <w:spacing w:before="40" w:after="120"/>
              <w:ind w:right="113"/>
              <w:rPr>
                <w:rFonts w:cs="Times New Roman"/>
                <w:lang w:val="en-GB"/>
              </w:rPr>
            </w:pPr>
            <w:r w:rsidRPr="00082D6A">
              <w:rPr>
                <w:rFonts w:cs="Times New Roman"/>
              </w:rPr>
              <w:t>Румыния</w:t>
            </w:r>
          </w:p>
        </w:tc>
        <w:tc>
          <w:tcPr>
            <w:tcW w:w="3360" w:type="dxa"/>
            <w:shd w:val="clear" w:color="auto" w:fill="auto"/>
          </w:tcPr>
          <w:p w14:paraId="33C92CC3" w14:textId="77777777" w:rsidR="00BF41F8" w:rsidRPr="00082D6A" w:rsidRDefault="00BF41F8" w:rsidP="00082D6A">
            <w:pPr>
              <w:spacing w:before="40" w:after="120"/>
              <w:ind w:right="113"/>
              <w:rPr>
                <w:rFonts w:cs="Times New Roman"/>
              </w:rPr>
            </w:pPr>
            <w:r w:rsidRPr="00082D6A">
              <w:rPr>
                <w:rFonts w:cs="Times New Roman"/>
              </w:rPr>
              <w:t>Укрепление потенциала национального превентивного механизма для проведения мониторинга в психиатрических учреждениях (семинары, листовки и</w:t>
            </w:r>
            <w:r w:rsidR="00EA7FAE">
              <w:rPr>
                <w:rFonts w:cs="Times New Roman"/>
              </w:rPr>
              <w:t> </w:t>
            </w:r>
            <w:r w:rsidRPr="00082D6A">
              <w:rPr>
                <w:rFonts w:cs="Times New Roman"/>
              </w:rPr>
              <w:t>сотрудничество с организациями гражданского общества)</w:t>
            </w:r>
          </w:p>
        </w:tc>
        <w:tc>
          <w:tcPr>
            <w:tcW w:w="2045" w:type="dxa"/>
            <w:shd w:val="clear" w:color="auto" w:fill="auto"/>
          </w:tcPr>
          <w:p w14:paraId="47C70BD5" w14:textId="77777777" w:rsidR="00BF41F8" w:rsidRPr="00082D6A" w:rsidRDefault="00BF41F8" w:rsidP="00082D6A">
            <w:pPr>
              <w:spacing w:before="40" w:after="120"/>
              <w:ind w:right="113"/>
              <w:rPr>
                <w:rFonts w:cs="Times New Roman"/>
                <w:lang w:val="en-GB"/>
              </w:rPr>
            </w:pPr>
            <w:r w:rsidRPr="00082D6A">
              <w:rPr>
                <w:rFonts w:cs="Times New Roman"/>
              </w:rPr>
              <w:t>Ассоциация за предотвращение пыток</w:t>
            </w:r>
          </w:p>
        </w:tc>
        <w:tc>
          <w:tcPr>
            <w:tcW w:w="1216" w:type="dxa"/>
            <w:shd w:val="clear" w:color="auto" w:fill="auto"/>
          </w:tcPr>
          <w:p w14:paraId="3A1DBFCC" w14:textId="77777777" w:rsidR="00BF41F8" w:rsidRPr="00082D6A" w:rsidRDefault="00BF41F8" w:rsidP="00082D6A">
            <w:pPr>
              <w:spacing w:before="40" w:after="120"/>
              <w:ind w:right="113"/>
              <w:rPr>
                <w:rFonts w:cs="Times New Roman"/>
                <w:lang w:val="en-GB"/>
              </w:rPr>
            </w:pPr>
            <w:r w:rsidRPr="00082D6A">
              <w:rPr>
                <w:rFonts w:cs="Times New Roman"/>
              </w:rPr>
              <w:t>2019 год</w:t>
            </w:r>
          </w:p>
        </w:tc>
        <w:tc>
          <w:tcPr>
            <w:tcW w:w="916" w:type="dxa"/>
            <w:shd w:val="clear" w:color="auto" w:fill="auto"/>
          </w:tcPr>
          <w:p w14:paraId="2253D1A6" w14:textId="77777777" w:rsidR="00BF41F8" w:rsidRPr="00082D6A" w:rsidRDefault="00BF41F8" w:rsidP="00082D6A">
            <w:pPr>
              <w:spacing w:before="40" w:after="120"/>
              <w:ind w:right="113"/>
              <w:rPr>
                <w:rFonts w:cs="Times New Roman"/>
                <w:lang w:val="en-GB"/>
              </w:rPr>
            </w:pPr>
            <w:r w:rsidRPr="00082D6A">
              <w:rPr>
                <w:rFonts w:cs="Times New Roman"/>
              </w:rPr>
              <w:t>22 545,00</w:t>
            </w:r>
          </w:p>
        </w:tc>
      </w:tr>
      <w:tr w:rsidR="007F40FD" w:rsidRPr="00082D6A" w14:paraId="647517C0" w14:textId="77777777" w:rsidTr="007F40FD">
        <w:tc>
          <w:tcPr>
            <w:tcW w:w="434" w:type="dxa"/>
            <w:shd w:val="clear" w:color="auto" w:fill="auto"/>
          </w:tcPr>
          <w:p w14:paraId="519F54BB" w14:textId="77777777" w:rsidR="00BF41F8" w:rsidRPr="00082D6A" w:rsidRDefault="00BF41F8" w:rsidP="00EA7FAE">
            <w:pPr>
              <w:keepNext/>
              <w:spacing w:before="40" w:after="120"/>
              <w:ind w:right="113"/>
              <w:rPr>
                <w:rFonts w:cs="Times New Roman"/>
                <w:lang w:val="en-GB"/>
              </w:rPr>
            </w:pPr>
            <w:r w:rsidRPr="00082D6A">
              <w:rPr>
                <w:rFonts w:cs="Times New Roman"/>
              </w:rPr>
              <w:t>65.</w:t>
            </w:r>
          </w:p>
        </w:tc>
        <w:tc>
          <w:tcPr>
            <w:tcW w:w="1666" w:type="dxa"/>
            <w:shd w:val="clear" w:color="auto" w:fill="auto"/>
          </w:tcPr>
          <w:p w14:paraId="688265A5" w14:textId="77777777" w:rsidR="00BF41F8" w:rsidRPr="00082D6A" w:rsidRDefault="00BF41F8" w:rsidP="00EA7FAE">
            <w:pPr>
              <w:keepNext/>
              <w:spacing w:before="40" w:after="120"/>
              <w:ind w:right="113"/>
              <w:rPr>
                <w:rFonts w:cs="Times New Roman"/>
                <w:lang w:val="en-GB"/>
              </w:rPr>
            </w:pPr>
            <w:r w:rsidRPr="00082D6A">
              <w:rPr>
                <w:rFonts w:cs="Times New Roman"/>
              </w:rPr>
              <w:t>Сенегал</w:t>
            </w:r>
          </w:p>
        </w:tc>
        <w:tc>
          <w:tcPr>
            <w:tcW w:w="3360" w:type="dxa"/>
            <w:shd w:val="clear" w:color="auto" w:fill="auto"/>
          </w:tcPr>
          <w:p w14:paraId="6D82515E" w14:textId="77777777" w:rsidR="00BF41F8" w:rsidRPr="00082D6A" w:rsidRDefault="00BF41F8" w:rsidP="00EA7FAE">
            <w:pPr>
              <w:keepNext/>
              <w:spacing w:before="40" w:after="120"/>
              <w:ind w:right="113"/>
              <w:rPr>
                <w:rFonts w:cs="Times New Roman"/>
              </w:rPr>
            </w:pPr>
            <w:r w:rsidRPr="00082D6A">
              <w:rPr>
                <w:rFonts w:cs="Times New Roman"/>
              </w:rPr>
              <w:t>Поддержка национального превентивного механизма Сенегала в</w:t>
            </w:r>
            <w:r w:rsidR="00EA7FAE">
              <w:rPr>
                <w:rFonts w:cs="Times New Roman"/>
              </w:rPr>
              <w:t> </w:t>
            </w:r>
            <w:r w:rsidRPr="00082D6A">
              <w:rPr>
                <w:rFonts w:cs="Times New Roman"/>
              </w:rPr>
              <w:t>деле эффективного выполнения рекомендаций Подкомитета</w:t>
            </w:r>
          </w:p>
        </w:tc>
        <w:tc>
          <w:tcPr>
            <w:tcW w:w="2045" w:type="dxa"/>
            <w:shd w:val="clear" w:color="auto" w:fill="auto"/>
          </w:tcPr>
          <w:p w14:paraId="3B78689A" w14:textId="77777777" w:rsidR="00BF41F8" w:rsidRPr="00082D6A" w:rsidRDefault="00BF41F8" w:rsidP="00EA7FAE">
            <w:pPr>
              <w:keepNext/>
              <w:spacing w:before="40" w:after="120"/>
              <w:ind w:right="113"/>
              <w:rPr>
                <w:rFonts w:cs="Times New Roman"/>
              </w:rPr>
            </w:pPr>
            <w:r w:rsidRPr="00082D6A">
              <w:rPr>
                <w:rFonts w:cs="Times New Roman"/>
              </w:rPr>
              <w:t>Национальный наблюдатель за местами лишения свободы (национальный превентивный механизм)</w:t>
            </w:r>
          </w:p>
        </w:tc>
        <w:tc>
          <w:tcPr>
            <w:tcW w:w="1216" w:type="dxa"/>
            <w:shd w:val="clear" w:color="auto" w:fill="auto"/>
          </w:tcPr>
          <w:p w14:paraId="1551B3B0" w14:textId="77777777" w:rsidR="00BF41F8" w:rsidRPr="00082D6A" w:rsidRDefault="00BF41F8" w:rsidP="00EA7FAE">
            <w:pPr>
              <w:keepNext/>
              <w:spacing w:before="40" w:after="120"/>
              <w:ind w:right="113"/>
              <w:rPr>
                <w:rFonts w:cs="Times New Roman"/>
                <w:lang w:val="en-GB"/>
              </w:rPr>
            </w:pPr>
            <w:r w:rsidRPr="00082D6A">
              <w:rPr>
                <w:rFonts w:cs="Times New Roman"/>
              </w:rPr>
              <w:t>2015 год</w:t>
            </w:r>
          </w:p>
        </w:tc>
        <w:tc>
          <w:tcPr>
            <w:tcW w:w="916" w:type="dxa"/>
            <w:shd w:val="clear" w:color="auto" w:fill="auto"/>
          </w:tcPr>
          <w:p w14:paraId="7A67354F" w14:textId="77777777" w:rsidR="00BF41F8" w:rsidRPr="00082D6A" w:rsidRDefault="00BF41F8" w:rsidP="00EA7FAE">
            <w:pPr>
              <w:keepNext/>
              <w:spacing w:before="40" w:after="120"/>
              <w:ind w:right="113"/>
              <w:rPr>
                <w:rFonts w:cs="Times New Roman"/>
                <w:lang w:val="en-GB"/>
              </w:rPr>
            </w:pPr>
            <w:r w:rsidRPr="00082D6A">
              <w:rPr>
                <w:rFonts w:cs="Times New Roman"/>
              </w:rPr>
              <w:t>34 770,90</w:t>
            </w:r>
          </w:p>
        </w:tc>
      </w:tr>
      <w:tr w:rsidR="007F40FD" w:rsidRPr="00082D6A" w14:paraId="1160D2AB" w14:textId="77777777" w:rsidTr="007F40FD">
        <w:tc>
          <w:tcPr>
            <w:tcW w:w="434" w:type="dxa"/>
            <w:shd w:val="clear" w:color="auto" w:fill="auto"/>
          </w:tcPr>
          <w:p w14:paraId="7B1D0AEC" w14:textId="77777777" w:rsidR="00BF41F8" w:rsidRPr="00082D6A" w:rsidRDefault="00BF41F8" w:rsidP="00082D6A">
            <w:pPr>
              <w:spacing w:before="40" w:after="120"/>
              <w:ind w:right="113"/>
              <w:rPr>
                <w:rFonts w:cs="Times New Roman"/>
                <w:lang w:val="en-GB"/>
              </w:rPr>
            </w:pPr>
            <w:r w:rsidRPr="00082D6A">
              <w:rPr>
                <w:rFonts w:cs="Times New Roman"/>
              </w:rPr>
              <w:t>66.</w:t>
            </w:r>
          </w:p>
        </w:tc>
        <w:tc>
          <w:tcPr>
            <w:tcW w:w="1666" w:type="dxa"/>
            <w:shd w:val="clear" w:color="auto" w:fill="auto"/>
          </w:tcPr>
          <w:p w14:paraId="2438E856" w14:textId="77777777" w:rsidR="00BF41F8" w:rsidRPr="00082D6A" w:rsidRDefault="00BF41F8" w:rsidP="00082D6A">
            <w:pPr>
              <w:spacing w:before="40" w:after="120"/>
              <w:ind w:right="113"/>
              <w:rPr>
                <w:rFonts w:cs="Times New Roman"/>
                <w:lang w:val="en-GB"/>
              </w:rPr>
            </w:pPr>
            <w:r w:rsidRPr="00082D6A">
              <w:rPr>
                <w:rFonts w:cs="Times New Roman"/>
              </w:rPr>
              <w:t>Сенегал</w:t>
            </w:r>
          </w:p>
        </w:tc>
        <w:tc>
          <w:tcPr>
            <w:tcW w:w="3360" w:type="dxa"/>
            <w:shd w:val="clear" w:color="auto" w:fill="auto"/>
          </w:tcPr>
          <w:p w14:paraId="3635F499" w14:textId="77777777" w:rsidR="00BF41F8" w:rsidRPr="00082D6A" w:rsidRDefault="00BF41F8" w:rsidP="00082D6A">
            <w:pPr>
              <w:spacing w:before="40" w:after="120"/>
              <w:ind w:right="113"/>
              <w:rPr>
                <w:rFonts w:cs="Times New Roman"/>
              </w:rPr>
            </w:pPr>
            <w:r w:rsidRPr="00082D6A">
              <w:rPr>
                <w:rFonts w:cs="Times New Roman"/>
              </w:rPr>
              <w:t>Поддержка национального превентивного механизма Сенегала в</w:t>
            </w:r>
            <w:r w:rsidR="00EA7FAE">
              <w:rPr>
                <w:rFonts w:cs="Times New Roman"/>
              </w:rPr>
              <w:t> </w:t>
            </w:r>
            <w:r w:rsidRPr="00082D6A">
              <w:rPr>
                <w:rFonts w:cs="Times New Roman"/>
              </w:rPr>
              <w:t>деле эффективного выполнения рекомендаций Подкомитета</w:t>
            </w:r>
          </w:p>
        </w:tc>
        <w:tc>
          <w:tcPr>
            <w:tcW w:w="2045" w:type="dxa"/>
            <w:shd w:val="clear" w:color="auto" w:fill="auto"/>
          </w:tcPr>
          <w:p w14:paraId="4EF564C0" w14:textId="77777777" w:rsidR="00BF41F8" w:rsidRPr="00082D6A" w:rsidRDefault="00BF41F8" w:rsidP="00082D6A">
            <w:pPr>
              <w:spacing w:before="40" w:after="120"/>
              <w:ind w:right="113"/>
              <w:rPr>
                <w:rFonts w:cs="Times New Roman"/>
              </w:rPr>
            </w:pPr>
            <w:r w:rsidRPr="00082D6A">
              <w:rPr>
                <w:rFonts w:cs="Times New Roman"/>
              </w:rPr>
              <w:t>Ассоциация за предотвращение пыток (в партнерстве с национальным превентивным механизмом)</w:t>
            </w:r>
          </w:p>
        </w:tc>
        <w:tc>
          <w:tcPr>
            <w:tcW w:w="1216" w:type="dxa"/>
            <w:shd w:val="clear" w:color="auto" w:fill="auto"/>
          </w:tcPr>
          <w:p w14:paraId="37270B6B" w14:textId="77777777" w:rsidR="00BF41F8" w:rsidRPr="00082D6A" w:rsidRDefault="00BF41F8" w:rsidP="00082D6A">
            <w:pPr>
              <w:spacing w:before="40" w:after="120"/>
              <w:ind w:right="113"/>
              <w:rPr>
                <w:rFonts w:cs="Times New Roman"/>
                <w:lang w:val="en-GB"/>
              </w:rPr>
            </w:pPr>
            <w:r w:rsidRPr="00082D6A">
              <w:rPr>
                <w:rFonts w:cs="Times New Roman"/>
              </w:rPr>
              <w:t>2015 год</w:t>
            </w:r>
          </w:p>
        </w:tc>
        <w:tc>
          <w:tcPr>
            <w:tcW w:w="916" w:type="dxa"/>
            <w:shd w:val="clear" w:color="auto" w:fill="auto"/>
          </w:tcPr>
          <w:p w14:paraId="6FEDD066" w14:textId="77777777" w:rsidR="00BF41F8" w:rsidRPr="00082D6A" w:rsidRDefault="00BF41F8" w:rsidP="00082D6A">
            <w:pPr>
              <w:spacing w:before="40" w:after="120"/>
              <w:ind w:right="113"/>
              <w:rPr>
                <w:rFonts w:cs="Times New Roman"/>
                <w:lang w:val="en-GB"/>
              </w:rPr>
            </w:pPr>
            <w:r w:rsidRPr="00082D6A">
              <w:rPr>
                <w:rFonts w:cs="Times New Roman"/>
              </w:rPr>
              <w:t>18 937,50</w:t>
            </w:r>
          </w:p>
        </w:tc>
      </w:tr>
      <w:tr w:rsidR="007F40FD" w:rsidRPr="00082D6A" w14:paraId="0DEAFCF3" w14:textId="77777777" w:rsidTr="007F40FD">
        <w:tc>
          <w:tcPr>
            <w:tcW w:w="434" w:type="dxa"/>
            <w:shd w:val="clear" w:color="auto" w:fill="auto"/>
          </w:tcPr>
          <w:p w14:paraId="4A7E961B" w14:textId="77777777" w:rsidR="00BF41F8" w:rsidRPr="00082D6A" w:rsidRDefault="00BF41F8" w:rsidP="00082D6A">
            <w:pPr>
              <w:spacing w:before="40" w:after="120"/>
              <w:ind w:right="113"/>
              <w:rPr>
                <w:rFonts w:cs="Times New Roman"/>
                <w:lang w:val="en-GB"/>
              </w:rPr>
            </w:pPr>
            <w:r w:rsidRPr="00082D6A">
              <w:rPr>
                <w:rFonts w:cs="Times New Roman"/>
              </w:rPr>
              <w:t>67.</w:t>
            </w:r>
          </w:p>
        </w:tc>
        <w:tc>
          <w:tcPr>
            <w:tcW w:w="1666" w:type="dxa"/>
            <w:shd w:val="clear" w:color="auto" w:fill="auto"/>
          </w:tcPr>
          <w:p w14:paraId="7551552F" w14:textId="77777777" w:rsidR="00BF41F8" w:rsidRPr="00082D6A" w:rsidRDefault="00BF41F8" w:rsidP="00082D6A">
            <w:pPr>
              <w:spacing w:before="40" w:after="120"/>
              <w:ind w:right="113"/>
              <w:rPr>
                <w:rFonts w:cs="Times New Roman"/>
                <w:lang w:val="en-GB"/>
              </w:rPr>
            </w:pPr>
            <w:r w:rsidRPr="00082D6A">
              <w:rPr>
                <w:rFonts w:cs="Times New Roman"/>
              </w:rPr>
              <w:t>Сенегал</w:t>
            </w:r>
          </w:p>
        </w:tc>
        <w:tc>
          <w:tcPr>
            <w:tcW w:w="3360" w:type="dxa"/>
            <w:shd w:val="clear" w:color="auto" w:fill="auto"/>
          </w:tcPr>
          <w:p w14:paraId="4C3DE1F0" w14:textId="77777777" w:rsidR="00BF41F8" w:rsidRPr="00082D6A" w:rsidRDefault="00BF41F8" w:rsidP="00082D6A">
            <w:pPr>
              <w:spacing w:before="40" w:after="120"/>
              <w:ind w:right="113"/>
              <w:rPr>
                <w:rFonts w:cs="Times New Roman"/>
              </w:rPr>
            </w:pPr>
            <w:r w:rsidRPr="00082D6A">
              <w:rPr>
                <w:rFonts w:cs="Times New Roman"/>
              </w:rPr>
              <w:t xml:space="preserve">Увеличение числа посещений национальных превентивных механизмов с </w:t>
            </w:r>
            <w:proofErr w:type="spellStart"/>
            <w:r w:rsidRPr="00082D6A">
              <w:rPr>
                <w:rFonts w:cs="Times New Roman"/>
              </w:rPr>
              <w:t>уделением</w:t>
            </w:r>
            <w:proofErr w:type="spellEnd"/>
            <w:r w:rsidRPr="00082D6A">
              <w:rPr>
                <w:rFonts w:cs="Times New Roman"/>
              </w:rPr>
              <w:t xml:space="preserve"> особого внимания лицам, страдающим психическими заболеваниями, инвалидам, ВИЧ-инфицированным и</w:t>
            </w:r>
            <w:r w:rsidR="00EA7FAE">
              <w:rPr>
                <w:rFonts w:cs="Times New Roman"/>
              </w:rPr>
              <w:t> </w:t>
            </w:r>
            <w:r w:rsidRPr="00082D6A">
              <w:rPr>
                <w:rFonts w:cs="Times New Roman"/>
              </w:rPr>
              <w:t>больным СПИДом, а также несовершеннолетним; подготовка сотрудников правоохранительных органов по вопросам обращения с</w:t>
            </w:r>
            <w:r w:rsidR="00EA7FAE">
              <w:rPr>
                <w:rFonts w:cs="Times New Roman"/>
              </w:rPr>
              <w:t> </w:t>
            </w:r>
            <w:r w:rsidRPr="00082D6A">
              <w:rPr>
                <w:rFonts w:cs="Times New Roman"/>
              </w:rPr>
              <w:t>лицами, лишенными свободы; и</w:t>
            </w:r>
            <w:r w:rsidR="00EA7FAE">
              <w:rPr>
                <w:rFonts w:cs="Times New Roman"/>
              </w:rPr>
              <w:t> </w:t>
            </w:r>
            <w:r w:rsidRPr="00082D6A">
              <w:rPr>
                <w:rFonts w:cs="Times New Roman"/>
              </w:rPr>
              <w:t>повышение уровня осведомленности общественности о</w:t>
            </w:r>
            <w:r w:rsidR="00EA7FAE">
              <w:rPr>
                <w:rFonts w:cs="Times New Roman"/>
              </w:rPr>
              <w:t> </w:t>
            </w:r>
            <w:r w:rsidRPr="00082D6A">
              <w:rPr>
                <w:rFonts w:cs="Times New Roman"/>
              </w:rPr>
              <w:t>национальном превентивном механизме (радиопередачи в</w:t>
            </w:r>
            <w:r w:rsidR="00EA7FAE">
              <w:rPr>
                <w:rFonts w:cs="Times New Roman"/>
              </w:rPr>
              <w:t> </w:t>
            </w:r>
            <w:r w:rsidRPr="00082D6A">
              <w:rPr>
                <w:rFonts w:cs="Times New Roman"/>
              </w:rPr>
              <w:t>сельских районах)</w:t>
            </w:r>
          </w:p>
        </w:tc>
        <w:tc>
          <w:tcPr>
            <w:tcW w:w="2045" w:type="dxa"/>
            <w:shd w:val="clear" w:color="auto" w:fill="auto"/>
          </w:tcPr>
          <w:p w14:paraId="7D118362" w14:textId="77777777" w:rsidR="00BF41F8" w:rsidRPr="00082D6A" w:rsidRDefault="00BF41F8" w:rsidP="00082D6A">
            <w:pPr>
              <w:spacing w:before="40" w:after="120"/>
              <w:ind w:right="113"/>
              <w:rPr>
                <w:rFonts w:cs="Times New Roman"/>
              </w:rPr>
            </w:pPr>
            <w:r w:rsidRPr="00082D6A">
              <w:rPr>
                <w:rFonts w:cs="Times New Roman"/>
              </w:rPr>
              <w:t>Национальный наблюдатель за местами лишения свободы (национальный превентивный механизм)</w:t>
            </w:r>
          </w:p>
        </w:tc>
        <w:tc>
          <w:tcPr>
            <w:tcW w:w="1216" w:type="dxa"/>
            <w:shd w:val="clear" w:color="auto" w:fill="auto"/>
          </w:tcPr>
          <w:p w14:paraId="23EA4695" w14:textId="77777777" w:rsidR="00BF41F8" w:rsidRPr="00082D6A" w:rsidRDefault="00BF41F8" w:rsidP="00082D6A">
            <w:pPr>
              <w:spacing w:before="40" w:after="120"/>
              <w:ind w:right="113"/>
              <w:rPr>
                <w:rFonts w:cs="Times New Roman"/>
                <w:lang w:val="en-GB"/>
              </w:rPr>
            </w:pPr>
            <w:r w:rsidRPr="00082D6A">
              <w:rPr>
                <w:rFonts w:cs="Times New Roman"/>
              </w:rPr>
              <w:t>2018 год</w:t>
            </w:r>
          </w:p>
        </w:tc>
        <w:tc>
          <w:tcPr>
            <w:tcW w:w="916" w:type="dxa"/>
            <w:shd w:val="clear" w:color="auto" w:fill="auto"/>
          </w:tcPr>
          <w:p w14:paraId="6DA27EE5" w14:textId="77777777" w:rsidR="00BF41F8" w:rsidRPr="00082D6A" w:rsidRDefault="00BF41F8" w:rsidP="00082D6A">
            <w:pPr>
              <w:spacing w:before="40" w:after="120"/>
              <w:ind w:right="113"/>
              <w:rPr>
                <w:rFonts w:cs="Times New Roman"/>
                <w:lang w:val="en-GB"/>
              </w:rPr>
            </w:pPr>
            <w:r w:rsidRPr="00082D6A">
              <w:rPr>
                <w:rFonts w:cs="Times New Roman"/>
              </w:rPr>
              <w:t>25 000,00</w:t>
            </w:r>
          </w:p>
        </w:tc>
      </w:tr>
      <w:tr w:rsidR="007F40FD" w:rsidRPr="00082D6A" w14:paraId="5F7D5225" w14:textId="77777777" w:rsidTr="007F40FD">
        <w:tc>
          <w:tcPr>
            <w:tcW w:w="434" w:type="dxa"/>
            <w:shd w:val="clear" w:color="auto" w:fill="auto"/>
          </w:tcPr>
          <w:p w14:paraId="0AF69D2B" w14:textId="77777777" w:rsidR="00BF41F8" w:rsidRPr="00082D6A" w:rsidRDefault="00BF41F8" w:rsidP="00082D6A">
            <w:pPr>
              <w:spacing w:before="40" w:after="120"/>
              <w:ind w:right="113"/>
              <w:rPr>
                <w:rFonts w:cs="Times New Roman"/>
                <w:lang w:val="en-GB"/>
              </w:rPr>
            </w:pPr>
            <w:r w:rsidRPr="00082D6A">
              <w:rPr>
                <w:rFonts w:cs="Times New Roman"/>
              </w:rPr>
              <w:t>68.</w:t>
            </w:r>
          </w:p>
        </w:tc>
        <w:tc>
          <w:tcPr>
            <w:tcW w:w="1666" w:type="dxa"/>
            <w:shd w:val="clear" w:color="auto" w:fill="auto"/>
          </w:tcPr>
          <w:p w14:paraId="31F83883" w14:textId="77777777" w:rsidR="00BF41F8" w:rsidRPr="00082D6A" w:rsidRDefault="00BF41F8" w:rsidP="00082D6A">
            <w:pPr>
              <w:spacing w:before="40" w:after="120"/>
              <w:ind w:right="113"/>
              <w:rPr>
                <w:rFonts w:cs="Times New Roman"/>
                <w:lang w:val="en-GB"/>
              </w:rPr>
            </w:pPr>
            <w:r w:rsidRPr="00082D6A">
              <w:rPr>
                <w:rFonts w:cs="Times New Roman"/>
              </w:rPr>
              <w:t>Сенегал</w:t>
            </w:r>
          </w:p>
        </w:tc>
        <w:tc>
          <w:tcPr>
            <w:tcW w:w="3360" w:type="dxa"/>
            <w:shd w:val="clear" w:color="auto" w:fill="auto"/>
          </w:tcPr>
          <w:p w14:paraId="1A9CD4C8" w14:textId="77777777" w:rsidR="00BF41F8" w:rsidRPr="00082D6A" w:rsidRDefault="00BF41F8" w:rsidP="00082D6A">
            <w:pPr>
              <w:spacing w:before="40" w:after="120"/>
              <w:ind w:right="113"/>
              <w:rPr>
                <w:rFonts w:cs="Times New Roman"/>
              </w:rPr>
            </w:pPr>
            <w:r w:rsidRPr="00082D6A">
              <w:rPr>
                <w:rFonts w:cs="Times New Roman"/>
              </w:rPr>
              <w:t>Повышение информированности о</w:t>
            </w:r>
            <w:r w:rsidR="00EA7FAE">
              <w:rPr>
                <w:rFonts w:cs="Times New Roman"/>
              </w:rPr>
              <w:t> </w:t>
            </w:r>
            <w:r w:rsidRPr="00082D6A">
              <w:rPr>
                <w:rFonts w:cs="Times New Roman"/>
              </w:rPr>
              <w:t>национальном превентивном механизме и выявление совместно с</w:t>
            </w:r>
            <w:r w:rsidR="00EA7FAE">
              <w:rPr>
                <w:rFonts w:cs="Times New Roman"/>
              </w:rPr>
              <w:t> </w:t>
            </w:r>
            <w:r w:rsidRPr="00082D6A">
              <w:rPr>
                <w:rFonts w:cs="Times New Roman"/>
              </w:rPr>
              <w:t>заинтересованными сторонами основных причин</w:t>
            </w:r>
            <w:bookmarkStart w:id="2" w:name="_GoBack"/>
            <w:bookmarkEnd w:id="2"/>
            <w:r w:rsidRPr="00082D6A">
              <w:rPr>
                <w:rFonts w:cs="Times New Roman"/>
              </w:rPr>
              <w:t xml:space="preserve"> плохих условий содержания под стражей</w:t>
            </w:r>
          </w:p>
        </w:tc>
        <w:tc>
          <w:tcPr>
            <w:tcW w:w="2045" w:type="dxa"/>
            <w:shd w:val="clear" w:color="auto" w:fill="auto"/>
          </w:tcPr>
          <w:p w14:paraId="0D9BB24F" w14:textId="77777777" w:rsidR="00BF41F8" w:rsidRPr="00082D6A" w:rsidRDefault="00BF41F8" w:rsidP="00082D6A">
            <w:pPr>
              <w:spacing w:before="40" w:after="120"/>
              <w:ind w:right="113"/>
              <w:rPr>
                <w:rFonts w:cs="Times New Roman"/>
              </w:rPr>
            </w:pPr>
            <w:r w:rsidRPr="00082D6A">
              <w:rPr>
                <w:rFonts w:cs="Times New Roman"/>
              </w:rPr>
              <w:t>Национальный наблюдатель за местами лишения свободы (национальный превентивный механизм)</w:t>
            </w:r>
          </w:p>
        </w:tc>
        <w:tc>
          <w:tcPr>
            <w:tcW w:w="1216" w:type="dxa"/>
            <w:shd w:val="clear" w:color="auto" w:fill="auto"/>
          </w:tcPr>
          <w:p w14:paraId="29143646" w14:textId="77777777" w:rsidR="00BF41F8" w:rsidRPr="00082D6A" w:rsidRDefault="00BF41F8" w:rsidP="00082D6A">
            <w:pPr>
              <w:spacing w:before="40" w:after="120"/>
              <w:ind w:right="113"/>
              <w:rPr>
                <w:rFonts w:cs="Times New Roman"/>
                <w:lang w:val="en-GB"/>
              </w:rPr>
            </w:pPr>
            <w:r w:rsidRPr="00082D6A">
              <w:rPr>
                <w:rFonts w:cs="Times New Roman"/>
              </w:rPr>
              <w:t>2020 год</w:t>
            </w:r>
          </w:p>
        </w:tc>
        <w:tc>
          <w:tcPr>
            <w:tcW w:w="916" w:type="dxa"/>
            <w:shd w:val="clear" w:color="auto" w:fill="auto"/>
          </w:tcPr>
          <w:p w14:paraId="0772F067" w14:textId="77777777" w:rsidR="00BF41F8" w:rsidRPr="00082D6A" w:rsidRDefault="00BF41F8" w:rsidP="00082D6A">
            <w:pPr>
              <w:spacing w:before="40" w:after="120"/>
              <w:ind w:right="113"/>
              <w:rPr>
                <w:rFonts w:cs="Times New Roman"/>
                <w:lang w:val="en-GB"/>
              </w:rPr>
            </w:pPr>
            <w:r w:rsidRPr="00082D6A">
              <w:rPr>
                <w:rFonts w:cs="Times New Roman"/>
              </w:rPr>
              <w:t>24 757,00</w:t>
            </w:r>
          </w:p>
        </w:tc>
      </w:tr>
      <w:tr w:rsidR="007F40FD" w:rsidRPr="00082D6A" w14:paraId="0CAFE40A" w14:textId="77777777" w:rsidTr="007F40FD">
        <w:tc>
          <w:tcPr>
            <w:tcW w:w="434" w:type="dxa"/>
            <w:shd w:val="clear" w:color="auto" w:fill="auto"/>
          </w:tcPr>
          <w:p w14:paraId="65C52E28" w14:textId="77777777" w:rsidR="00BF41F8" w:rsidRPr="00082D6A" w:rsidRDefault="00BF41F8" w:rsidP="00082D6A">
            <w:pPr>
              <w:spacing w:before="40" w:after="120"/>
              <w:ind w:right="113"/>
              <w:rPr>
                <w:rFonts w:cs="Times New Roman"/>
                <w:lang w:val="en-GB"/>
              </w:rPr>
            </w:pPr>
            <w:r w:rsidRPr="00082D6A">
              <w:rPr>
                <w:rFonts w:cs="Times New Roman"/>
              </w:rPr>
              <w:t>69.</w:t>
            </w:r>
          </w:p>
        </w:tc>
        <w:tc>
          <w:tcPr>
            <w:tcW w:w="1666" w:type="dxa"/>
            <w:shd w:val="clear" w:color="auto" w:fill="auto"/>
          </w:tcPr>
          <w:p w14:paraId="588890C4" w14:textId="77777777" w:rsidR="00BF41F8" w:rsidRPr="00082D6A" w:rsidRDefault="00BF41F8" w:rsidP="00082D6A">
            <w:pPr>
              <w:spacing w:before="40" w:after="120"/>
              <w:ind w:right="113"/>
              <w:rPr>
                <w:rFonts w:cs="Times New Roman"/>
                <w:lang w:val="en-GB"/>
              </w:rPr>
            </w:pPr>
            <w:r w:rsidRPr="00082D6A">
              <w:rPr>
                <w:rFonts w:cs="Times New Roman"/>
              </w:rPr>
              <w:t>Того</w:t>
            </w:r>
          </w:p>
        </w:tc>
        <w:tc>
          <w:tcPr>
            <w:tcW w:w="3360" w:type="dxa"/>
            <w:shd w:val="clear" w:color="auto" w:fill="auto"/>
          </w:tcPr>
          <w:p w14:paraId="0A26A00C" w14:textId="77777777" w:rsidR="00BF41F8" w:rsidRPr="00082D6A" w:rsidRDefault="00BF41F8" w:rsidP="00082D6A">
            <w:pPr>
              <w:spacing w:before="40" w:after="120"/>
              <w:ind w:right="113"/>
              <w:rPr>
                <w:rFonts w:cs="Times New Roman"/>
              </w:rPr>
            </w:pPr>
            <w:r w:rsidRPr="00082D6A">
              <w:rPr>
                <w:rFonts w:cs="Times New Roman"/>
              </w:rPr>
              <w:t xml:space="preserve">Укрепление потенциала национального превентивного механизма с помощью курсов подготовки, ознакомительных посещений и приобретения оборудования </w:t>
            </w:r>
          </w:p>
        </w:tc>
        <w:tc>
          <w:tcPr>
            <w:tcW w:w="2045" w:type="dxa"/>
            <w:shd w:val="clear" w:color="auto" w:fill="auto"/>
          </w:tcPr>
          <w:p w14:paraId="06D6B4F8" w14:textId="77777777" w:rsidR="00BF41F8" w:rsidRPr="00082D6A" w:rsidRDefault="00BF41F8" w:rsidP="00082D6A">
            <w:pPr>
              <w:spacing w:before="40" w:after="120"/>
              <w:ind w:right="113"/>
              <w:rPr>
                <w:rFonts w:cs="Times New Roman"/>
              </w:rPr>
            </w:pPr>
            <w:r w:rsidRPr="00082D6A">
              <w:rPr>
                <w:rFonts w:cs="Times New Roman"/>
              </w:rPr>
              <w:t>Национальная комиссия по правам человека Того</w:t>
            </w:r>
          </w:p>
        </w:tc>
        <w:tc>
          <w:tcPr>
            <w:tcW w:w="1216" w:type="dxa"/>
            <w:shd w:val="clear" w:color="auto" w:fill="auto"/>
          </w:tcPr>
          <w:p w14:paraId="75E941F1" w14:textId="77777777" w:rsidR="00BF41F8" w:rsidRPr="00082D6A" w:rsidRDefault="00BF41F8" w:rsidP="00082D6A">
            <w:pPr>
              <w:spacing w:before="40" w:after="120"/>
              <w:ind w:right="113"/>
              <w:rPr>
                <w:rFonts w:cs="Times New Roman"/>
                <w:lang w:val="en-GB"/>
              </w:rPr>
            </w:pPr>
            <w:r w:rsidRPr="00082D6A">
              <w:rPr>
                <w:rFonts w:cs="Times New Roman"/>
              </w:rPr>
              <w:t>2019 год</w:t>
            </w:r>
          </w:p>
        </w:tc>
        <w:tc>
          <w:tcPr>
            <w:tcW w:w="916" w:type="dxa"/>
            <w:shd w:val="clear" w:color="auto" w:fill="auto"/>
          </w:tcPr>
          <w:p w14:paraId="1093AF11" w14:textId="77777777" w:rsidR="00BF41F8" w:rsidRPr="00082D6A" w:rsidRDefault="00BF41F8" w:rsidP="00082D6A">
            <w:pPr>
              <w:spacing w:before="40" w:after="120"/>
              <w:ind w:right="113"/>
              <w:rPr>
                <w:rFonts w:cs="Times New Roman"/>
                <w:lang w:val="en-GB"/>
              </w:rPr>
            </w:pPr>
            <w:r w:rsidRPr="00082D6A">
              <w:rPr>
                <w:rFonts w:cs="Times New Roman"/>
              </w:rPr>
              <w:t>22 750,00</w:t>
            </w:r>
          </w:p>
        </w:tc>
      </w:tr>
      <w:tr w:rsidR="007F40FD" w:rsidRPr="00082D6A" w14:paraId="3F12B457" w14:textId="77777777" w:rsidTr="007F40FD">
        <w:tc>
          <w:tcPr>
            <w:tcW w:w="434" w:type="dxa"/>
            <w:shd w:val="clear" w:color="auto" w:fill="auto"/>
          </w:tcPr>
          <w:p w14:paraId="52CC0456" w14:textId="77777777" w:rsidR="00BF41F8" w:rsidRPr="00082D6A" w:rsidRDefault="00BF41F8" w:rsidP="00082D6A">
            <w:pPr>
              <w:spacing w:before="40" w:after="120"/>
              <w:ind w:right="113"/>
              <w:rPr>
                <w:rFonts w:cs="Times New Roman"/>
                <w:lang w:val="en-GB"/>
              </w:rPr>
            </w:pPr>
            <w:r w:rsidRPr="00082D6A">
              <w:rPr>
                <w:rFonts w:cs="Times New Roman"/>
              </w:rPr>
              <w:t>70.</w:t>
            </w:r>
          </w:p>
        </w:tc>
        <w:tc>
          <w:tcPr>
            <w:tcW w:w="1666" w:type="dxa"/>
            <w:shd w:val="clear" w:color="auto" w:fill="auto"/>
          </w:tcPr>
          <w:p w14:paraId="77CF33A0" w14:textId="77777777" w:rsidR="00BF41F8" w:rsidRPr="00082D6A" w:rsidRDefault="00BF41F8" w:rsidP="00082D6A">
            <w:pPr>
              <w:spacing w:before="40" w:after="120"/>
              <w:ind w:right="113"/>
              <w:rPr>
                <w:rFonts w:cs="Times New Roman"/>
                <w:lang w:val="en-GB"/>
              </w:rPr>
            </w:pPr>
            <w:r w:rsidRPr="00082D6A">
              <w:rPr>
                <w:rFonts w:cs="Times New Roman"/>
              </w:rPr>
              <w:t>Того</w:t>
            </w:r>
          </w:p>
        </w:tc>
        <w:tc>
          <w:tcPr>
            <w:tcW w:w="3360" w:type="dxa"/>
            <w:shd w:val="clear" w:color="auto" w:fill="auto"/>
          </w:tcPr>
          <w:p w14:paraId="62FC7FE7" w14:textId="77777777" w:rsidR="00BF41F8" w:rsidRPr="00082D6A" w:rsidRDefault="00BF41F8" w:rsidP="00082D6A">
            <w:pPr>
              <w:spacing w:before="40" w:after="120"/>
              <w:ind w:right="113"/>
              <w:rPr>
                <w:rFonts w:cs="Times New Roman"/>
              </w:rPr>
            </w:pPr>
            <w:r w:rsidRPr="00082D6A">
              <w:rPr>
                <w:rFonts w:cs="Times New Roman"/>
              </w:rPr>
              <w:t xml:space="preserve">Укрепление национального превентивного механизма расширение сотрудничества с организациями гражданского общества и привлечение большего внимания к деятельности национального превентивного механизма </w:t>
            </w:r>
          </w:p>
        </w:tc>
        <w:tc>
          <w:tcPr>
            <w:tcW w:w="2045" w:type="dxa"/>
            <w:shd w:val="clear" w:color="auto" w:fill="auto"/>
          </w:tcPr>
          <w:p w14:paraId="0BC3A7A6" w14:textId="77777777" w:rsidR="00BF41F8" w:rsidRPr="00082D6A" w:rsidRDefault="00BF41F8" w:rsidP="00082D6A">
            <w:pPr>
              <w:spacing w:before="40" w:after="120"/>
              <w:ind w:right="113"/>
              <w:rPr>
                <w:rFonts w:cs="Times New Roman"/>
              </w:rPr>
            </w:pPr>
            <w:r w:rsidRPr="00082D6A">
              <w:rPr>
                <w:rFonts w:cs="Times New Roman"/>
              </w:rPr>
              <w:t xml:space="preserve">Всемирная организация против пыток в сотрудничестве с местной организацией </w:t>
            </w:r>
            <w:proofErr w:type="spellStart"/>
            <w:r w:rsidRPr="00082D6A">
              <w:rPr>
                <w:rFonts w:cs="Times New Roman"/>
              </w:rPr>
              <w:t>КАСИТ</w:t>
            </w:r>
            <w:proofErr w:type="spellEnd"/>
          </w:p>
        </w:tc>
        <w:tc>
          <w:tcPr>
            <w:tcW w:w="1216" w:type="dxa"/>
            <w:shd w:val="clear" w:color="auto" w:fill="auto"/>
          </w:tcPr>
          <w:p w14:paraId="6C033FE7" w14:textId="77777777" w:rsidR="00BF41F8" w:rsidRPr="00082D6A" w:rsidRDefault="00BF41F8" w:rsidP="00082D6A">
            <w:pPr>
              <w:spacing w:before="40" w:after="120"/>
              <w:ind w:right="113"/>
              <w:rPr>
                <w:rFonts w:cs="Times New Roman"/>
                <w:lang w:val="en-GB"/>
              </w:rPr>
            </w:pPr>
            <w:r w:rsidRPr="00082D6A">
              <w:rPr>
                <w:rFonts w:cs="Times New Roman"/>
              </w:rPr>
              <w:t>2019 год</w:t>
            </w:r>
          </w:p>
        </w:tc>
        <w:tc>
          <w:tcPr>
            <w:tcW w:w="916" w:type="dxa"/>
            <w:shd w:val="clear" w:color="auto" w:fill="auto"/>
          </w:tcPr>
          <w:p w14:paraId="53B76E63" w14:textId="77777777" w:rsidR="00BF41F8" w:rsidRPr="00082D6A" w:rsidRDefault="00BF41F8" w:rsidP="00082D6A">
            <w:pPr>
              <w:spacing w:before="40" w:after="120"/>
              <w:ind w:right="113"/>
              <w:rPr>
                <w:rFonts w:cs="Times New Roman"/>
                <w:lang w:val="en-GB"/>
              </w:rPr>
            </w:pPr>
            <w:r w:rsidRPr="00082D6A">
              <w:rPr>
                <w:rFonts w:cs="Times New Roman"/>
              </w:rPr>
              <w:t>20 600,00</w:t>
            </w:r>
          </w:p>
        </w:tc>
      </w:tr>
      <w:tr w:rsidR="007F40FD" w:rsidRPr="00082D6A" w14:paraId="03626EB0" w14:textId="77777777" w:rsidTr="007F40FD">
        <w:tc>
          <w:tcPr>
            <w:tcW w:w="434" w:type="dxa"/>
            <w:shd w:val="clear" w:color="auto" w:fill="auto"/>
          </w:tcPr>
          <w:p w14:paraId="4B9D486B" w14:textId="77777777" w:rsidR="00BF41F8" w:rsidRPr="00082D6A" w:rsidRDefault="00BF41F8" w:rsidP="00082D6A">
            <w:pPr>
              <w:spacing w:before="40" w:after="120"/>
              <w:ind w:right="113"/>
              <w:rPr>
                <w:rFonts w:cs="Times New Roman"/>
                <w:lang w:val="en-GB"/>
              </w:rPr>
            </w:pPr>
            <w:r w:rsidRPr="00082D6A">
              <w:rPr>
                <w:rFonts w:cs="Times New Roman"/>
              </w:rPr>
              <w:t>71.</w:t>
            </w:r>
          </w:p>
        </w:tc>
        <w:tc>
          <w:tcPr>
            <w:tcW w:w="1666" w:type="dxa"/>
            <w:shd w:val="clear" w:color="auto" w:fill="auto"/>
          </w:tcPr>
          <w:p w14:paraId="6BF01067" w14:textId="77777777" w:rsidR="00BF41F8" w:rsidRPr="00082D6A" w:rsidRDefault="00BF41F8" w:rsidP="00082D6A">
            <w:pPr>
              <w:spacing w:before="40" w:after="120"/>
              <w:ind w:right="113"/>
              <w:rPr>
                <w:rFonts w:cs="Times New Roman"/>
                <w:lang w:val="en-GB"/>
              </w:rPr>
            </w:pPr>
            <w:r w:rsidRPr="00082D6A">
              <w:rPr>
                <w:rFonts w:cs="Times New Roman"/>
              </w:rPr>
              <w:t>Украина</w:t>
            </w:r>
          </w:p>
        </w:tc>
        <w:tc>
          <w:tcPr>
            <w:tcW w:w="3360" w:type="dxa"/>
            <w:shd w:val="clear" w:color="auto" w:fill="auto"/>
          </w:tcPr>
          <w:p w14:paraId="73B22FF5" w14:textId="77777777" w:rsidR="00BF41F8" w:rsidRPr="00082D6A" w:rsidRDefault="00BF41F8" w:rsidP="00082D6A">
            <w:pPr>
              <w:spacing w:before="40" w:after="120"/>
              <w:ind w:right="113"/>
              <w:rPr>
                <w:rFonts w:cs="Times New Roman"/>
              </w:rPr>
            </w:pPr>
            <w:r w:rsidRPr="00082D6A">
              <w:rPr>
                <w:rFonts w:cs="Times New Roman"/>
              </w:rPr>
              <w:t>Оказание поддержки новому национальному превентивному механизму, Специальному бюро расследований и адвокатам, оказывающим правовую помощь</w:t>
            </w:r>
          </w:p>
        </w:tc>
        <w:tc>
          <w:tcPr>
            <w:tcW w:w="2045" w:type="dxa"/>
            <w:shd w:val="clear" w:color="auto" w:fill="auto"/>
          </w:tcPr>
          <w:p w14:paraId="15E6C39E" w14:textId="77777777" w:rsidR="00BF41F8" w:rsidRPr="00082D6A" w:rsidRDefault="00BF41F8" w:rsidP="00082D6A">
            <w:pPr>
              <w:spacing w:before="40" w:after="120"/>
              <w:ind w:right="113"/>
              <w:rPr>
                <w:rFonts w:cs="Times New Roman"/>
              </w:rPr>
            </w:pPr>
            <w:r w:rsidRPr="00082D6A">
              <w:rPr>
                <w:rFonts w:cs="Times New Roman"/>
              </w:rPr>
              <w:t>Международная ассоциация адвокатов, Институт по правам человека</w:t>
            </w:r>
          </w:p>
        </w:tc>
        <w:tc>
          <w:tcPr>
            <w:tcW w:w="1216" w:type="dxa"/>
            <w:shd w:val="clear" w:color="auto" w:fill="auto"/>
          </w:tcPr>
          <w:p w14:paraId="50EB3061" w14:textId="77777777" w:rsidR="00BF41F8" w:rsidRPr="00082D6A" w:rsidRDefault="00BF41F8" w:rsidP="00082D6A">
            <w:pPr>
              <w:spacing w:before="40" w:after="120"/>
              <w:ind w:right="113"/>
              <w:rPr>
                <w:rFonts w:cs="Times New Roman"/>
                <w:lang w:val="en-GB"/>
              </w:rPr>
            </w:pPr>
            <w:r w:rsidRPr="00082D6A">
              <w:rPr>
                <w:rFonts w:cs="Times New Roman"/>
              </w:rPr>
              <w:t>2019 год</w:t>
            </w:r>
          </w:p>
        </w:tc>
        <w:tc>
          <w:tcPr>
            <w:tcW w:w="916" w:type="dxa"/>
            <w:shd w:val="clear" w:color="auto" w:fill="auto"/>
          </w:tcPr>
          <w:p w14:paraId="69ABEAFA" w14:textId="77777777" w:rsidR="00BF41F8" w:rsidRPr="00082D6A" w:rsidRDefault="00BF41F8" w:rsidP="00082D6A">
            <w:pPr>
              <w:spacing w:before="40" w:after="120"/>
              <w:ind w:right="113"/>
              <w:rPr>
                <w:rFonts w:cs="Times New Roman"/>
                <w:lang w:val="en-GB"/>
              </w:rPr>
            </w:pPr>
            <w:r w:rsidRPr="00082D6A">
              <w:rPr>
                <w:rFonts w:cs="Times New Roman"/>
              </w:rPr>
              <w:t>24 994,00</w:t>
            </w:r>
          </w:p>
        </w:tc>
      </w:tr>
      <w:tr w:rsidR="00A84A54" w:rsidRPr="00082D6A" w14:paraId="0D8A94E2" w14:textId="77777777" w:rsidTr="007F40FD">
        <w:tc>
          <w:tcPr>
            <w:tcW w:w="434" w:type="dxa"/>
            <w:tcBorders>
              <w:bottom w:val="single" w:sz="4" w:space="0" w:color="auto"/>
            </w:tcBorders>
            <w:shd w:val="clear" w:color="auto" w:fill="auto"/>
          </w:tcPr>
          <w:p w14:paraId="723CFEB2" w14:textId="77777777" w:rsidR="00BF41F8" w:rsidRPr="00082D6A" w:rsidRDefault="00BF41F8" w:rsidP="00082D6A">
            <w:pPr>
              <w:spacing w:before="40" w:after="120"/>
              <w:ind w:right="113"/>
              <w:rPr>
                <w:rFonts w:cs="Times New Roman"/>
                <w:lang w:val="en-GB"/>
              </w:rPr>
            </w:pPr>
            <w:r w:rsidRPr="00082D6A">
              <w:rPr>
                <w:rFonts w:cs="Times New Roman"/>
              </w:rPr>
              <w:t>72.</w:t>
            </w:r>
          </w:p>
        </w:tc>
        <w:tc>
          <w:tcPr>
            <w:tcW w:w="1666" w:type="dxa"/>
            <w:tcBorders>
              <w:bottom w:val="single" w:sz="4" w:space="0" w:color="auto"/>
            </w:tcBorders>
            <w:shd w:val="clear" w:color="auto" w:fill="auto"/>
          </w:tcPr>
          <w:p w14:paraId="2903EBAD" w14:textId="77777777" w:rsidR="00BF41F8" w:rsidRPr="00082D6A" w:rsidRDefault="00BF41F8" w:rsidP="00082D6A">
            <w:pPr>
              <w:spacing w:before="40" w:after="120"/>
              <w:ind w:right="113"/>
              <w:rPr>
                <w:rFonts w:cs="Times New Roman"/>
                <w:lang w:val="en-GB"/>
              </w:rPr>
            </w:pPr>
            <w:r w:rsidRPr="00082D6A">
              <w:rPr>
                <w:rFonts w:cs="Times New Roman"/>
              </w:rPr>
              <w:t>Украина</w:t>
            </w:r>
          </w:p>
        </w:tc>
        <w:tc>
          <w:tcPr>
            <w:tcW w:w="3360" w:type="dxa"/>
            <w:tcBorders>
              <w:bottom w:val="single" w:sz="4" w:space="0" w:color="auto"/>
            </w:tcBorders>
            <w:shd w:val="clear" w:color="auto" w:fill="auto"/>
          </w:tcPr>
          <w:p w14:paraId="16750CD0" w14:textId="77777777" w:rsidR="00BF41F8" w:rsidRPr="00082D6A" w:rsidRDefault="00BF41F8" w:rsidP="00082D6A">
            <w:pPr>
              <w:spacing w:before="40" w:after="120"/>
              <w:ind w:right="113"/>
              <w:rPr>
                <w:rFonts w:cs="Times New Roman"/>
              </w:rPr>
            </w:pPr>
            <w:r w:rsidRPr="00082D6A">
              <w:rPr>
                <w:rFonts w:cs="Times New Roman"/>
              </w:rPr>
              <w:t>Укрепление потенциала национального превентивного механизма по посещению мест содержания под стражей, представлению докладов и вынесению рекомендаций и руководящих указаний в отношении условий содержания под стражей</w:t>
            </w:r>
          </w:p>
        </w:tc>
        <w:tc>
          <w:tcPr>
            <w:tcW w:w="2045" w:type="dxa"/>
            <w:tcBorders>
              <w:bottom w:val="single" w:sz="4" w:space="0" w:color="auto"/>
            </w:tcBorders>
            <w:shd w:val="clear" w:color="auto" w:fill="auto"/>
          </w:tcPr>
          <w:p w14:paraId="23794D8C" w14:textId="77777777" w:rsidR="00BF41F8" w:rsidRPr="00082D6A" w:rsidRDefault="00BF41F8" w:rsidP="00082D6A">
            <w:pPr>
              <w:spacing w:before="40" w:after="120"/>
              <w:ind w:right="113"/>
              <w:rPr>
                <w:rFonts w:cs="Times New Roman"/>
              </w:rPr>
            </w:pPr>
            <w:r w:rsidRPr="00082D6A">
              <w:rPr>
                <w:rFonts w:cs="Times New Roman"/>
              </w:rPr>
              <w:t>Уполномоченный по</w:t>
            </w:r>
            <w:r w:rsidR="00EA7FAE">
              <w:rPr>
                <w:rFonts w:cs="Times New Roman"/>
              </w:rPr>
              <w:t> </w:t>
            </w:r>
            <w:r w:rsidRPr="00082D6A">
              <w:rPr>
                <w:rFonts w:cs="Times New Roman"/>
              </w:rPr>
              <w:t>правам человека парламента Украины</w:t>
            </w:r>
          </w:p>
        </w:tc>
        <w:tc>
          <w:tcPr>
            <w:tcW w:w="1216" w:type="dxa"/>
            <w:tcBorders>
              <w:bottom w:val="single" w:sz="4" w:space="0" w:color="auto"/>
            </w:tcBorders>
            <w:shd w:val="clear" w:color="auto" w:fill="auto"/>
          </w:tcPr>
          <w:p w14:paraId="7FA0C05C" w14:textId="77777777" w:rsidR="00BF41F8" w:rsidRPr="00082D6A" w:rsidRDefault="00BF41F8" w:rsidP="00082D6A">
            <w:pPr>
              <w:spacing w:before="40" w:after="120"/>
              <w:ind w:right="113"/>
              <w:rPr>
                <w:rFonts w:cs="Times New Roman"/>
                <w:lang w:val="en-GB"/>
              </w:rPr>
            </w:pPr>
            <w:r w:rsidRPr="00082D6A">
              <w:rPr>
                <w:rFonts w:cs="Times New Roman"/>
              </w:rPr>
              <w:t>2020 год</w:t>
            </w:r>
          </w:p>
        </w:tc>
        <w:tc>
          <w:tcPr>
            <w:tcW w:w="916" w:type="dxa"/>
            <w:tcBorders>
              <w:bottom w:val="single" w:sz="4" w:space="0" w:color="auto"/>
            </w:tcBorders>
            <w:shd w:val="clear" w:color="auto" w:fill="auto"/>
          </w:tcPr>
          <w:p w14:paraId="550074B8" w14:textId="77777777" w:rsidR="00BF41F8" w:rsidRPr="00082D6A" w:rsidRDefault="00BF41F8" w:rsidP="00082D6A">
            <w:pPr>
              <w:spacing w:before="40" w:after="120"/>
              <w:ind w:right="113"/>
              <w:rPr>
                <w:rFonts w:cs="Times New Roman"/>
                <w:lang w:val="en-GB"/>
              </w:rPr>
            </w:pPr>
            <w:r w:rsidRPr="00082D6A">
              <w:rPr>
                <w:rFonts w:cs="Times New Roman"/>
              </w:rPr>
              <w:t>25 000,00</w:t>
            </w:r>
          </w:p>
        </w:tc>
      </w:tr>
      <w:tr w:rsidR="00BF41F8" w:rsidRPr="00082D6A" w14:paraId="45350DC7" w14:textId="77777777" w:rsidTr="007F40FD">
        <w:tc>
          <w:tcPr>
            <w:tcW w:w="5460" w:type="dxa"/>
            <w:gridSpan w:val="3"/>
            <w:tcBorders>
              <w:top w:val="single" w:sz="4" w:space="0" w:color="auto"/>
              <w:bottom w:val="single" w:sz="12" w:space="0" w:color="auto"/>
            </w:tcBorders>
            <w:shd w:val="clear" w:color="auto" w:fill="auto"/>
          </w:tcPr>
          <w:p w14:paraId="187E5402" w14:textId="77777777" w:rsidR="00BF41F8" w:rsidRPr="00082D6A" w:rsidRDefault="00BF41F8" w:rsidP="00A84A54">
            <w:pPr>
              <w:spacing w:before="80" w:after="120"/>
              <w:ind w:left="284" w:right="113"/>
              <w:rPr>
                <w:rFonts w:cs="Times New Roman"/>
                <w:b/>
                <w:lang w:val="en-GB"/>
              </w:rPr>
            </w:pPr>
            <w:r w:rsidRPr="00082D6A">
              <w:rPr>
                <w:rFonts w:cs="Times New Roman"/>
                <w:b/>
                <w:bCs/>
              </w:rPr>
              <w:t>Общая сумма утвержденных субсидий</w:t>
            </w:r>
          </w:p>
        </w:tc>
        <w:tc>
          <w:tcPr>
            <w:tcW w:w="2045" w:type="dxa"/>
            <w:tcBorders>
              <w:top w:val="single" w:sz="4" w:space="0" w:color="auto"/>
              <w:bottom w:val="single" w:sz="12" w:space="0" w:color="auto"/>
            </w:tcBorders>
            <w:shd w:val="clear" w:color="auto" w:fill="auto"/>
          </w:tcPr>
          <w:p w14:paraId="41698327" w14:textId="77777777" w:rsidR="00BF41F8" w:rsidRPr="00082D6A" w:rsidRDefault="00BF41F8" w:rsidP="00A84A54">
            <w:pPr>
              <w:spacing w:before="80" w:after="120"/>
              <w:ind w:right="113"/>
              <w:rPr>
                <w:rFonts w:cs="Times New Roman"/>
                <w:b/>
                <w:lang w:val="en-GB"/>
              </w:rPr>
            </w:pPr>
          </w:p>
        </w:tc>
        <w:tc>
          <w:tcPr>
            <w:tcW w:w="1216" w:type="dxa"/>
            <w:tcBorders>
              <w:top w:val="single" w:sz="4" w:space="0" w:color="auto"/>
              <w:bottom w:val="single" w:sz="12" w:space="0" w:color="auto"/>
            </w:tcBorders>
            <w:shd w:val="clear" w:color="auto" w:fill="auto"/>
          </w:tcPr>
          <w:p w14:paraId="07D95260" w14:textId="77777777" w:rsidR="00BF41F8" w:rsidRPr="00082D6A" w:rsidRDefault="00BF41F8" w:rsidP="00A84A54">
            <w:pPr>
              <w:spacing w:before="80" w:after="120"/>
              <w:ind w:right="113"/>
              <w:rPr>
                <w:rFonts w:cs="Times New Roman"/>
                <w:b/>
                <w:lang w:val="en-GB"/>
              </w:rPr>
            </w:pPr>
          </w:p>
        </w:tc>
        <w:tc>
          <w:tcPr>
            <w:tcW w:w="916" w:type="dxa"/>
            <w:tcBorders>
              <w:top w:val="single" w:sz="4" w:space="0" w:color="auto"/>
              <w:bottom w:val="single" w:sz="12" w:space="0" w:color="auto"/>
            </w:tcBorders>
            <w:shd w:val="clear" w:color="auto" w:fill="auto"/>
          </w:tcPr>
          <w:p w14:paraId="3739F33C" w14:textId="77777777" w:rsidR="00BF41F8" w:rsidRPr="00082D6A" w:rsidRDefault="00BF41F8" w:rsidP="00A84A54">
            <w:pPr>
              <w:spacing w:before="80" w:after="120"/>
              <w:ind w:right="113"/>
              <w:rPr>
                <w:rFonts w:cs="Times New Roman"/>
                <w:b/>
                <w:lang w:val="en-GB"/>
              </w:rPr>
            </w:pPr>
            <w:r w:rsidRPr="00082D6A">
              <w:rPr>
                <w:rFonts w:cs="Times New Roman"/>
                <w:b/>
                <w:bCs/>
              </w:rPr>
              <w:t>1 850 780</w:t>
            </w:r>
          </w:p>
        </w:tc>
      </w:tr>
    </w:tbl>
    <w:p w14:paraId="1F5E61FD" w14:textId="77777777" w:rsidR="00BF41F8" w:rsidRPr="00BF41F8" w:rsidRDefault="00BF41F8" w:rsidP="00BF41F8">
      <w:pPr>
        <w:spacing w:before="240"/>
        <w:jc w:val="center"/>
        <w:rPr>
          <w:u w:val="single"/>
          <w:lang w:val="fr-CH"/>
        </w:rPr>
      </w:pPr>
      <w:r>
        <w:rPr>
          <w:u w:val="single"/>
          <w:lang w:val="fr-CH"/>
        </w:rPr>
        <w:tab/>
      </w:r>
      <w:r>
        <w:rPr>
          <w:u w:val="single"/>
          <w:lang w:val="fr-CH"/>
        </w:rPr>
        <w:tab/>
      </w:r>
      <w:r>
        <w:rPr>
          <w:u w:val="single"/>
          <w:lang w:val="fr-CH"/>
        </w:rPr>
        <w:tab/>
      </w:r>
    </w:p>
    <w:sectPr w:rsidR="00BF41F8" w:rsidRPr="00BF41F8" w:rsidSect="00BF41F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889FB" w14:textId="77777777" w:rsidR="00BF41F8" w:rsidRPr="00A312BC" w:rsidRDefault="00BF41F8" w:rsidP="00A312BC"/>
  </w:endnote>
  <w:endnote w:type="continuationSeparator" w:id="0">
    <w:p w14:paraId="11EB47EC" w14:textId="77777777" w:rsidR="00BF41F8" w:rsidRPr="00A312BC" w:rsidRDefault="00BF41F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9635B" w14:textId="77777777" w:rsidR="00BF41F8" w:rsidRPr="00BF41F8" w:rsidRDefault="00BF41F8">
    <w:pPr>
      <w:pStyle w:val="a8"/>
    </w:pPr>
    <w:r w:rsidRPr="00BF41F8">
      <w:rPr>
        <w:b/>
        <w:sz w:val="18"/>
      </w:rPr>
      <w:fldChar w:fldCharType="begin"/>
    </w:r>
    <w:r w:rsidRPr="00BF41F8">
      <w:rPr>
        <w:b/>
        <w:sz w:val="18"/>
      </w:rPr>
      <w:instrText xml:space="preserve"> PAGE  \* MERGEFORMAT </w:instrText>
    </w:r>
    <w:r w:rsidRPr="00BF41F8">
      <w:rPr>
        <w:b/>
        <w:sz w:val="18"/>
      </w:rPr>
      <w:fldChar w:fldCharType="separate"/>
    </w:r>
    <w:r w:rsidRPr="00BF41F8">
      <w:rPr>
        <w:b/>
        <w:noProof/>
        <w:sz w:val="18"/>
      </w:rPr>
      <w:t>2</w:t>
    </w:r>
    <w:r w:rsidRPr="00BF41F8">
      <w:rPr>
        <w:b/>
        <w:sz w:val="18"/>
      </w:rPr>
      <w:fldChar w:fldCharType="end"/>
    </w:r>
    <w:r>
      <w:rPr>
        <w:b/>
        <w:sz w:val="18"/>
      </w:rPr>
      <w:tab/>
    </w:r>
    <w:r>
      <w:t>GE.20-00235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3ACAD" w14:textId="77777777" w:rsidR="00BF41F8" w:rsidRPr="00BF41F8" w:rsidRDefault="00BF41F8" w:rsidP="00BF41F8">
    <w:pPr>
      <w:pStyle w:val="a8"/>
      <w:tabs>
        <w:tab w:val="clear" w:pos="9639"/>
        <w:tab w:val="right" w:pos="9638"/>
      </w:tabs>
      <w:rPr>
        <w:b/>
        <w:sz w:val="18"/>
      </w:rPr>
    </w:pPr>
    <w:r>
      <w:t>GE.20-00235</w:t>
    </w:r>
    <w:r>
      <w:tab/>
    </w:r>
    <w:r w:rsidRPr="00BF41F8">
      <w:rPr>
        <w:b/>
        <w:sz w:val="18"/>
      </w:rPr>
      <w:fldChar w:fldCharType="begin"/>
    </w:r>
    <w:r w:rsidRPr="00BF41F8">
      <w:rPr>
        <w:b/>
        <w:sz w:val="18"/>
      </w:rPr>
      <w:instrText xml:space="preserve"> PAGE  \* MERGEFORMAT </w:instrText>
    </w:r>
    <w:r w:rsidRPr="00BF41F8">
      <w:rPr>
        <w:b/>
        <w:sz w:val="18"/>
      </w:rPr>
      <w:fldChar w:fldCharType="separate"/>
    </w:r>
    <w:r w:rsidRPr="00BF41F8">
      <w:rPr>
        <w:b/>
        <w:noProof/>
        <w:sz w:val="18"/>
      </w:rPr>
      <w:t>3</w:t>
    </w:r>
    <w:r w:rsidRPr="00BF41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427D" w14:textId="77777777" w:rsidR="00BF41F8" w:rsidRPr="00BF41F8" w:rsidRDefault="00BF41F8" w:rsidP="00BF41F8">
    <w:pPr>
      <w:spacing w:before="120" w:line="240" w:lineRule="auto"/>
    </w:pPr>
    <w:r>
      <w:t>GE.</w:t>
    </w:r>
    <w:r>
      <w:rPr>
        <w:b/>
        <w:noProof/>
        <w:lang w:val="fr-CH" w:eastAsia="fr-CH"/>
      </w:rPr>
      <w:drawing>
        <wp:anchor distT="0" distB="0" distL="114300" distR="114300" simplePos="0" relativeHeight="251658240" behindDoc="0" locked="0" layoutInCell="1" allowOverlap="1" wp14:anchorId="0A51909C" wp14:editId="76255F2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20-00235  (R)</w:t>
    </w:r>
    <w:r w:rsidR="00082D6A">
      <w:t xml:space="preserve">  170120  170120</w:t>
    </w:r>
    <w:r>
      <w:br/>
    </w:r>
    <w:r w:rsidRPr="00BF41F8">
      <w:rPr>
        <w:rFonts w:ascii="C39T30Lfz" w:hAnsi="C39T30Lfz"/>
        <w:kern w:val="14"/>
        <w:sz w:val="56"/>
      </w:rPr>
      <w:t></w:t>
    </w:r>
    <w:r w:rsidRPr="00BF41F8">
      <w:rPr>
        <w:rFonts w:ascii="C39T30Lfz" w:hAnsi="C39T30Lfz"/>
        <w:kern w:val="14"/>
        <w:sz w:val="56"/>
      </w:rPr>
      <w:t></w:t>
    </w:r>
    <w:r w:rsidRPr="00BF41F8">
      <w:rPr>
        <w:rFonts w:ascii="C39T30Lfz" w:hAnsi="C39T30Lfz"/>
        <w:kern w:val="14"/>
        <w:sz w:val="56"/>
      </w:rPr>
      <w:t></w:t>
    </w:r>
    <w:r w:rsidRPr="00BF41F8">
      <w:rPr>
        <w:rFonts w:ascii="C39T30Lfz" w:hAnsi="C39T30Lfz"/>
        <w:kern w:val="14"/>
        <w:sz w:val="56"/>
      </w:rPr>
      <w:t></w:t>
    </w:r>
    <w:r w:rsidRPr="00BF41F8">
      <w:rPr>
        <w:rFonts w:ascii="C39T30Lfz" w:hAnsi="C39T30Lfz"/>
        <w:kern w:val="14"/>
        <w:sz w:val="56"/>
      </w:rPr>
      <w:t></w:t>
    </w:r>
    <w:r w:rsidRPr="00BF41F8">
      <w:rPr>
        <w:rFonts w:ascii="C39T30Lfz" w:hAnsi="C39T30Lfz"/>
        <w:kern w:val="14"/>
        <w:sz w:val="56"/>
      </w:rPr>
      <w:t></w:t>
    </w:r>
    <w:r w:rsidRPr="00BF41F8">
      <w:rPr>
        <w:rFonts w:ascii="C39T30Lfz" w:hAnsi="C39T30Lfz"/>
        <w:kern w:val="14"/>
        <w:sz w:val="56"/>
      </w:rPr>
      <w:t></w:t>
    </w:r>
    <w:r w:rsidRPr="00BF41F8">
      <w:rPr>
        <w:rFonts w:ascii="C39T30Lfz" w:hAnsi="C39T30Lfz"/>
        <w:kern w:val="14"/>
        <w:sz w:val="56"/>
      </w:rPr>
      <w:t></w:t>
    </w:r>
    <w:r w:rsidRPr="00BF41F8">
      <w:rPr>
        <w:rFonts w:ascii="C39T30Lfz" w:hAnsi="C39T30Lfz"/>
        <w:kern w:val="14"/>
        <w:sz w:val="56"/>
      </w:rPr>
      <w:t></w:t>
    </w:r>
    <w:r>
      <w:rPr>
        <w:noProof/>
      </w:rPr>
      <w:drawing>
        <wp:anchor distT="0" distB="0" distL="114300" distR="114300" simplePos="0" relativeHeight="251659264" behindDoc="0" locked="0" layoutInCell="1" allowOverlap="1" wp14:anchorId="0FC33C8E" wp14:editId="4FF6C364">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A/HRC/43/2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2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1D532" w14:textId="77777777" w:rsidR="00BF41F8" w:rsidRPr="001075E9" w:rsidRDefault="00BF41F8" w:rsidP="001075E9">
      <w:pPr>
        <w:tabs>
          <w:tab w:val="right" w:pos="2155"/>
        </w:tabs>
        <w:spacing w:after="80" w:line="240" w:lineRule="auto"/>
        <w:ind w:left="680"/>
        <w:rPr>
          <w:u w:val="single"/>
        </w:rPr>
      </w:pPr>
      <w:r>
        <w:rPr>
          <w:u w:val="single"/>
        </w:rPr>
        <w:tab/>
      </w:r>
    </w:p>
  </w:footnote>
  <w:footnote w:type="continuationSeparator" w:id="0">
    <w:p w14:paraId="592C92A7" w14:textId="77777777" w:rsidR="00BF41F8" w:rsidRDefault="00BF41F8" w:rsidP="00407B78">
      <w:pPr>
        <w:tabs>
          <w:tab w:val="right" w:pos="2155"/>
        </w:tabs>
        <w:spacing w:after="80"/>
        <w:ind w:left="680"/>
        <w:rPr>
          <w:u w:val="single"/>
        </w:rPr>
      </w:pPr>
      <w:r>
        <w:rPr>
          <w:u w:val="single"/>
        </w:rPr>
        <w:tab/>
      </w:r>
    </w:p>
  </w:footnote>
  <w:footnote w:id="1">
    <w:p w14:paraId="48B2A8D2" w14:textId="77777777" w:rsidR="00BF41F8" w:rsidRPr="006E226E" w:rsidRDefault="00BF41F8" w:rsidP="00BF41F8">
      <w:pPr>
        <w:pStyle w:val="ad"/>
      </w:pPr>
      <w:r>
        <w:tab/>
      </w:r>
      <w:r w:rsidRPr="008F4D92">
        <w:rPr>
          <w:rStyle w:val="aa"/>
        </w:rPr>
        <w:footnoteRef/>
      </w:r>
      <w:r>
        <w:tab/>
        <w:t xml:space="preserve">Информация, содержащаяся в окончательных докладах о практической реализации проектов, представленных в секретариат Специального фонда получателями </w:t>
      </w:r>
      <w:r w:rsidRPr="004116BB">
        <w:rPr>
          <w:bCs/>
        </w:rPr>
        <w:t>субсиди</w:t>
      </w:r>
      <w:r>
        <w:rPr>
          <w:bCs/>
        </w:rPr>
        <w:t>й</w:t>
      </w:r>
      <w:r>
        <w:t>.</w:t>
      </w:r>
    </w:p>
  </w:footnote>
  <w:footnote w:id="2">
    <w:p w14:paraId="090363CC" w14:textId="77777777" w:rsidR="00EA7FAE" w:rsidRPr="006E226E" w:rsidRDefault="00EA7FAE" w:rsidP="00EA7FAE">
      <w:pPr>
        <w:pStyle w:val="ad"/>
      </w:pPr>
      <w:r>
        <w:tab/>
      </w:r>
      <w:r w:rsidRPr="008F4D92">
        <w:rPr>
          <w:rStyle w:val="aa"/>
        </w:rPr>
        <w:footnoteRef/>
      </w:r>
      <w:r>
        <w:tab/>
        <w:t xml:space="preserve">Руководство размещено на веб-сайте </w:t>
      </w:r>
      <w:r>
        <w:t>УВКПЧ по адресу www.ohchr.org/Documents/Publications/ NPM_Guide_EN.pdf.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BF90" w14:textId="1952F4CE" w:rsidR="00BF41F8" w:rsidRPr="00BF41F8" w:rsidRDefault="00BF41F8">
    <w:pPr>
      <w:pStyle w:val="a5"/>
    </w:pPr>
    <w:r>
      <w:fldChar w:fldCharType="begin"/>
    </w:r>
    <w:r>
      <w:instrText xml:space="preserve"> TITLE  \* MERGEFORMAT </w:instrText>
    </w:r>
    <w:r>
      <w:fldChar w:fldCharType="separate"/>
    </w:r>
    <w:r w:rsidR="00C61B2C">
      <w:t>A/</w:t>
    </w:r>
    <w:proofErr w:type="spellStart"/>
    <w:r w:rsidR="00C61B2C">
      <w:t>HRC</w:t>
    </w:r>
    <w:proofErr w:type="spellEnd"/>
    <w:r w:rsidR="00C61B2C">
      <w:t>/43/24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5AB7" w14:textId="1F00BFAD" w:rsidR="00BF41F8" w:rsidRPr="00BF41F8" w:rsidRDefault="00BF41F8" w:rsidP="00BF41F8">
    <w:pPr>
      <w:pStyle w:val="a5"/>
      <w:jc w:val="right"/>
    </w:pPr>
    <w:r>
      <w:fldChar w:fldCharType="begin"/>
    </w:r>
    <w:r>
      <w:instrText xml:space="preserve"> TITLE  \* MERGEFORMAT </w:instrText>
    </w:r>
    <w:r>
      <w:fldChar w:fldCharType="separate"/>
    </w:r>
    <w:r w:rsidR="00C61B2C">
      <w:t>A/</w:t>
    </w:r>
    <w:proofErr w:type="spellStart"/>
    <w:r w:rsidR="00C61B2C">
      <w:t>HRC</w:t>
    </w:r>
    <w:proofErr w:type="spellEnd"/>
    <w:r w:rsidR="00C61B2C">
      <w:t>/43/24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19"/>
    <w:rsid w:val="00033EE1"/>
    <w:rsid w:val="00040272"/>
    <w:rsid w:val="00041EA6"/>
    <w:rsid w:val="00042B72"/>
    <w:rsid w:val="000558BD"/>
    <w:rsid w:val="00082D6A"/>
    <w:rsid w:val="000842B4"/>
    <w:rsid w:val="0009481D"/>
    <w:rsid w:val="000B57E7"/>
    <w:rsid w:val="000B6373"/>
    <w:rsid w:val="000F09DF"/>
    <w:rsid w:val="000F61B2"/>
    <w:rsid w:val="001075E9"/>
    <w:rsid w:val="00161FD9"/>
    <w:rsid w:val="00180183"/>
    <w:rsid w:val="0018024D"/>
    <w:rsid w:val="0018649F"/>
    <w:rsid w:val="00196389"/>
    <w:rsid w:val="001B3EF6"/>
    <w:rsid w:val="001C7A89"/>
    <w:rsid w:val="002501D7"/>
    <w:rsid w:val="002A2EFC"/>
    <w:rsid w:val="002C0E18"/>
    <w:rsid w:val="002D5AAC"/>
    <w:rsid w:val="002E5067"/>
    <w:rsid w:val="002F405F"/>
    <w:rsid w:val="002F7EEC"/>
    <w:rsid w:val="00301299"/>
    <w:rsid w:val="00301D1C"/>
    <w:rsid w:val="00305C08"/>
    <w:rsid w:val="00307FB6"/>
    <w:rsid w:val="00312B45"/>
    <w:rsid w:val="00317339"/>
    <w:rsid w:val="00322004"/>
    <w:rsid w:val="003334ED"/>
    <w:rsid w:val="003402C2"/>
    <w:rsid w:val="00381C24"/>
    <w:rsid w:val="003958D0"/>
    <w:rsid w:val="003B00E5"/>
    <w:rsid w:val="003B3FBC"/>
    <w:rsid w:val="00407B78"/>
    <w:rsid w:val="00424203"/>
    <w:rsid w:val="00452493"/>
    <w:rsid w:val="00454E07"/>
    <w:rsid w:val="00472C5C"/>
    <w:rsid w:val="00484B62"/>
    <w:rsid w:val="0050108D"/>
    <w:rsid w:val="00513081"/>
    <w:rsid w:val="00517901"/>
    <w:rsid w:val="00526683"/>
    <w:rsid w:val="00541726"/>
    <w:rsid w:val="005709E0"/>
    <w:rsid w:val="00572E19"/>
    <w:rsid w:val="005961C8"/>
    <w:rsid w:val="005D7914"/>
    <w:rsid w:val="005E2B41"/>
    <w:rsid w:val="005F0B42"/>
    <w:rsid w:val="00681A10"/>
    <w:rsid w:val="006A1ED8"/>
    <w:rsid w:val="006C2031"/>
    <w:rsid w:val="006C6883"/>
    <w:rsid w:val="006D461A"/>
    <w:rsid w:val="006E5819"/>
    <w:rsid w:val="006F0B59"/>
    <w:rsid w:val="006F35EE"/>
    <w:rsid w:val="007021FF"/>
    <w:rsid w:val="00707123"/>
    <w:rsid w:val="00712895"/>
    <w:rsid w:val="00757357"/>
    <w:rsid w:val="00782C09"/>
    <w:rsid w:val="007D3BD5"/>
    <w:rsid w:val="007D5A02"/>
    <w:rsid w:val="007F40FD"/>
    <w:rsid w:val="00825F8D"/>
    <w:rsid w:val="00834B71"/>
    <w:rsid w:val="0086445C"/>
    <w:rsid w:val="00865660"/>
    <w:rsid w:val="00894693"/>
    <w:rsid w:val="008A08D7"/>
    <w:rsid w:val="008B6909"/>
    <w:rsid w:val="008D261C"/>
    <w:rsid w:val="00906890"/>
    <w:rsid w:val="00911BE4"/>
    <w:rsid w:val="009275CF"/>
    <w:rsid w:val="00936A21"/>
    <w:rsid w:val="00951972"/>
    <w:rsid w:val="009604DF"/>
    <w:rsid w:val="009608F3"/>
    <w:rsid w:val="009675B6"/>
    <w:rsid w:val="009A24AC"/>
    <w:rsid w:val="00A01942"/>
    <w:rsid w:val="00A10122"/>
    <w:rsid w:val="00A312BC"/>
    <w:rsid w:val="00A84021"/>
    <w:rsid w:val="00A84A54"/>
    <w:rsid w:val="00A84D35"/>
    <w:rsid w:val="00A917B3"/>
    <w:rsid w:val="00AB4B51"/>
    <w:rsid w:val="00B10CC7"/>
    <w:rsid w:val="00B25BD7"/>
    <w:rsid w:val="00B539E7"/>
    <w:rsid w:val="00B62458"/>
    <w:rsid w:val="00BC18B2"/>
    <w:rsid w:val="00BD33EE"/>
    <w:rsid w:val="00BE0674"/>
    <w:rsid w:val="00BF41F8"/>
    <w:rsid w:val="00C106D6"/>
    <w:rsid w:val="00C60F0C"/>
    <w:rsid w:val="00C61B2C"/>
    <w:rsid w:val="00C749D1"/>
    <w:rsid w:val="00C805C9"/>
    <w:rsid w:val="00C92939"/>
    <w:rsid w:val="00CA1679"/>
    <w:rsid w:val="00CB0692"/>
    <w:rsid w:val="00CB151C"/>
    <w:rsid w:val="00CE5A1A"/>
    <w:rsid w:val="00CF55F6"/>
    <w:rsid w:val="00D33D63"/>
    <w:rsid w:val="00D90028"/>
    <w:rsid w:val="00D90138"/>
    <w:rsid w:val="00DC2121"/>
    <w:rsid w:val="00DD78D1"/>
    <w:rsid w:val="00DF71B9"/>
    <w:rsid w:val="00E57230"/>
    <w:rsid w:val="00E71476"/>
    <w:rsid w:val="00E73F76"/>
    <w:rsid w:val="00EA2AAD"/>
    <w:rsid w:val="00EA2C9F"/>
    <w:rsid w:val="00EA420E"/>
    <w:rsid w:val="00EA7FAE"/>
    <w:rsid w:val="00EC27E8"/>
    <w:rsid w:val="00EC3F0F"/>
    <w:rsid w:val="00ED0BDA"/>
    <w:rsid w:val="00EF1360"/>
    <w:rsid w:val="00EF3220"/>
    <w:rsid w:val="00EF4C9B"/>
    <w:rsid w:val="00F145CA"/>
    <w:rsid w:val="00F43903"/>
    <w:rsid w:val="00F94155"/>
    <w:rsid w:val="00F9783F"/>
    <w:rsid w:val="00FD057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C4BE5"/>
  <w15:docId w15:val="{D099B781-3428-4D6D-B55A-B85C8E57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C27E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E067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604DF"/>
    <w:pPr>
      <w:keepNext/>
      <w:outlineLvl w:val="1"/>
    </w:pPr>
    <w:rPr>
      <w:rFonts w:cs="Arial"/>
      <w:bCs/>
      <w:iCs/>
      <w:szCs w:val="28"/>
    </w:rPr>
  </w:style>
  <w:style w:type="paragraph" w:styleId="3">
    <w:name w:val="heading 3"/>
    <w:basedOn w:val="a"/>
    <w:next w:val="a"/>
    <w:semiHidden/>
    <w:rsid w:val="009604DF"/>
    <w:pPr>
      <w:keepNext/>
      <w:spacing w:before="240" w:after="60"/>
      <w:outlineLvl w:val="2"/>
    </w:pPr>
    <w:rPr>
      <w:rFonts w:ascii="Arial" w:hAnsi="Arial" w:cs="Arial"/>
      <w:b/>
      <w:bCs/>
      <w:sz w:val="26"/>
      <w:szCs w:val="26"/>
    </w:rPr>
  </w:style>
  <w:style w:type="paragraph" w:styleId="4">
    <w:name w:val="heading 4"/>
    <w:basedOn w:val="a"/>
    <w:next w:val="a"/>
    <w:semiHidden/>
    <w:rsid w:val="009604DF"/>
    <w:pPr>
      <w:keepNext/>
      <w:spacing w:before="240" w:after="60"/>
      <w:outlineLvl w:val="3"/>
    </w:pPr>
    <w:rPr>
      <w:b/>
      <w:bCs/>
      <w:sz w:val="28"/>
      <w:szCs w:val="28"/>
    </w:rPr>
  </w:style>
  <w:style w:type="paragraph" w:styleId="5">
    <w:name w:val="heading 5"/>
    <w:basedOn w:val="a"/>
    <w:next w:val="a"/>
    <w:semiHidden/>
    <w:rsid w:val="009604DF"/>
    <w:pPr>
      <w:spacing w:before="240" w:after="60"/>
      <w:outlineLvl w:val="4"/>
    </w:pPr>
    <w:rPr>
      <w:b/>
      <w:bCs/>
      <w:i/>
      <w:iCs/>
      <w:sz w:val="26"/>
      <w:szCs w:val="26"/>
    </w:rPr>
  </w:style>
  <w:style w:type="paragraph" w:styleId="6">
    <w:name w:val="heading 6"/>
    <w:basedOn w:val="a"/>
    <w:next w:val="a"/>
    <w:semiHidden/>
    <w:rsid w:val="009604DF"/>
    <w:pPr>
      <w:spacing w:before="240" w:after="60"/>
      <w:outlineLvl w:val="5"/>
    </w:pPr>
    <w:rPr>
      <w:b/>
      <w:bCs/>
      <w:sz w:val="22"/>
    </w:rPr>
  </w:style>
  <w:style w:type="paragraph" w:styleId="7">
    <w:name w:val="heading 7"/>
    <w:basedOn w:val="a"/>
    <w:next w:val="a"/>
    <w:semiHidden/>
    <w:rsid w:val="009604DF"/>
    <w:pPr>
      <w:spacing w:before="240" w:after="60"/>
      <w:outlineLvl w:val="6"/>
    </w:pPr>
    <w:rPr>
      <w:sz w:val="24"/>
      <w:szCs w:val="24"/>
    </w:rPr>
  </w:style>
  <w:style w:type="paragraph" w:styleId="8">
    <w:name w:val="heading 8"/>
    <w:basedOn w:val="a"/>
    <w:next w:val="a"/>
    <w:semiHidden/>
    <w:rsid w:val="009604DF"/>
    <w:pPr>
      <w:spacing w:before="240" w:after="60"/>
      <w:outlineLvl w:val="7"/>
    </w:pPr>
    <w:rPr>
      <w:i/>
      <w:iCs/>
      <w:sz w:val="24"/>
      <w:szCs w:val="24"/>
    </w:rPr>
  </w:style>
  <w:style w:type="paragraph" w:styleId="9">
    <w:name w:val="heading 9"/>
    <w:basedOn w:val="a"/>
    <w:next w:val="a"/>
    <w:semiHidden/>
    <w:rsid w:val="009604DF"/>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604DF"/>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DC2121"/>
    <w:rPr>
      <w:rFonts w:ascii="Tahoma" w:eastAsiaTheme="minorHAnsi" w:hAnsi="Tahoma" w:cs="Tahoma"/>
      <w:sz w:val="16"/>
      <w:szCs w:val="16"/>
      <w:lang w:val="ru-RU" w:eastAsia="en-US"/>
    </w:rPr>
  </w:style>
  <w:style w:type="paragraph" w:customStyle="1" w:styleId="HMG">
    <w:name w:val="_ H __M_G"/>
    <w:basedOn w:val="a"/>
    <w:next w:val="a"/>
    <w:qFormat/>
    <w:rsid w:val="00BE0674"/>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BE0674"/>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BE0674"/>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BE0674"/>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BE0674"/>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BE0674"/>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DC2121"/>
    <w:pPr>
      <w:spacing w:after="120"/>
      <w:ind w:left="1134" w:right="1134"/>
      <w:jc w:val="both"/>
    </w:pPr>
    <w:rPr>
      <w:rFonts w:eastAsia="Times New Roman" w:cs="Times New Roman"/>
      <w:szCs w:val="20"/>
    </w:rPr>
  </w:style>
  <w:style w:type="paragraph" w:customStyle="1" w:styleId="SLG">
    <w:name w:val="__S_L_G"/>
    <w:basedOn w:val="a"/>
    <w:next w:val="a"/>
    <w:qFormat/>
    <w:rsid w:val="00BE0674"/>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E0674"/>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E0674"/>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E0674"/>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DC212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E067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067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E0674"/>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E0674"/>
    <w:rPr>
      <w:b/>
      <w:sz w:val="18"/>
      <w:lang w:val="en-GB" w:eastAsia="ru-RU"/>
    </w:rPr>
  </w:style>
  <w:style w:type="character" w:styleId="a7">
    <w:name w:val="page number"/>
    <w:aliases w:val="7_G"/>
    <w:basedOn w:val="a0"/>
    <w:qFormat/>
    <w:rsid w:val="00BE0674"/>
    <w:rPr>
      <w:rFonts w:ascii="Times New Roman" w:hAnsi="Times New Roman"/>
      <w:b/>
      <w:sz w:val="18"/>
    </w:rPr>
  </w:style>
  <w:style w:type="paragraph" w:styleId="a8">
    <w:name w:val="footer"/>
    <w:aliases w:val="3_G"/>
    <w:basedOn w:val="a"/>
    <w:link w:val="a9"/>
    <w:qFormat/>
    <w:rsid w:val="00BE0674"/>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E0674"/>
    <w:rPr>
      <w:sz w:val="16"/>
      <w:lang w:val="en-GB" w:eastAsia="ru-RU"/>
    </w:rPr>
  </w:style>
  <w:style w:type="character" w:styleId="aa">
    <w:name w:val="footnote reference"/>
    <w:aliases w:val="4_G"/>
    <w:basedOn w:val="a0"/>
    <w:qFormat/>
    <w:rsid w:val="00BE0674"/>
    <w:rPr>
      <w:rFonts w:ascii="Times New Roman" w:hAnsi="Times New Roman"/>
      <w:dstrike w:val="0"/>
      <w:sz w:val="18"/>
      <w:vertAlign w:val="superscript"/>
    </w:rPr>
  </w:style>
  <w:style w:type="character" w:styleId="ab">
    <w:name w:val="endnote reference"/>
    <w:aliases w:val="1_G"/>
    <w:basedOn w:val="aa"/>
    <w:qFormat/>
    <w:rsid w:val="00BE0674"/>
    <w:rPr>
      <w:rFonts w:ascii="Times New Roman" w:hAnsi="Times New Roman"/>
      <w:dstrike w:val="0"/>
      <w:sz w:val="18"/>
      <w:vertAlign w:val="superscript"/>
    </w:rPr>
  </w:style>
  <w:style w:type="table" w:styleId="ac">
    <w:name w:val="Table Grid"/>
    <w:basedOn w:val="a1"/>
    <w:rsid w:val="00EC27E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BE0674"/>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BE0674"/>
    <w:rPr>
      <w:sz w:val="18"/>
      <w:lang w:val="ru-RU" w:eastAsia="ru-RU"/>
    </w:rPr>
  </w:style>
  <w:style w:type="paragraph" w:styleId="af">
    <w:name w:val="endnote text"/>
    <w:aliases w:val="2_G"/>
    <w:basedOn w:val="ad"/>
    <w:link w:val="af0"/>
    <w:qFormat/>
    <w:rsid w:val="00BE0674"/>
  </w:style>
  <w:style w:type="character" w:customStyle="1" w:styleId="af0">
    <w:name w:val="Текст концевой сноски Знак"/>
    <w:aliases w:val="2_G Знак"/>
    <w:basedOn w:val="a0"/>
    <w:link w:val="af"/>
    <w:rsid w:val="00BE0674"/>
    <w:rPr>
      <w:sz w:val="18"/>
      <w:lang w:val="ru-RU" w:eastAsia="ru-RU"/>
    </w:rPr>
  </w:style>
  <w:style w:type="character" w:customStyle="1" w:styleId="10">
    <w:name w:val="Заголовок 1 Знак"/>
    <w:aliases w:val="Table_G Знак"/>
    <w:basedOn w:val="a0"/>
    <w:link w:val="1"/>
    <w:rsid w:val="00BE0674"/>
    <w:rPr>
      <w:rFonts w:cs="Arial"/>
      <w:b/>
      <w:bCs/>
      <w:szCs w:val="32"/>
      <w:lang w:val="ru-RU" w:eastAsia="ru-RU"/>
    </w:rPr>
  </w:style>
  <w:style w:type="character" w:styleId="af1">
    <w:name w:val="Hyperlink"/>
    <w:basedOn w:val="a0"/>
    <w:rsid w:val="00BE0674"/>
    <w:rPr>
      <w:color w:val="0000FF" w:themeColor="hyperlink"/>
      <w:u w:val="none"/>
    </w:rPr>
  </w:style>
  <w:style w:type="character" w:styleId="af2">
    <w:name w:val="FollowedHyperlink"/>
    <w:basedOn w:val="a0"/>
    <w:rsid w:val="00BE0674"/>
    <w:rPr>
      <w:color w:val="800080" w:themeColor="followedHyperlink"/>
      <w:u w:val="none"/>
    </w:rPr>
  </w:style>
  <w:style w:type="character" w:customStyle="1" w:styleId="SingleTxtGChar">
    <w:name w:val="_ Single Txt_G Char"/>
    <w:link w:val="SingleTxtG"/>
    <w:rsid w:val="00BF41F8"/>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A_H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A_HRC.dotm</Template>
  <TotalTime>0</TotalTime>
  <Pages>18</Pages>
  <Words>4404</Words>
  <Characters>31273</Characters>
  <Application>Microsoft Office Word</Application>
  <DocSecurity>0</DocSecurity>
  <Lines>1421</Lines>
  <Paragraphs>594</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A/HRC/43/24</vt:lpstr>
      <vt:lpstr>A/</vt:lpstr>
      <vt:lpstr>A/</vt:lpstr>
      <vt:lpstr>A/</vt:lpstr>
    </vt:vector>
  </TitlesOfParts>
  <Company>DCM</Company>
  <LinksUpToDate>false</LinksUpToDate>
  <CharactersWithSpaces>35083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A/HRC/43/24</dc:title>
  <dc:subject/>
  <dc:creator>Anna PETELINA</dc:creator>
  <cp:keywords/>
  <cp:lastModifiedBy>Anna PETELINA</cp:lastModifiedBy>
  <cp:revision>3</cp:revision>
  <cp:lastPrinted>2020-01-17T16:06:00Z</cp:lastPrinted>
  <dcterms:created xsi:type="dcterms:W3CDTF">2020-01-17T16:06:00Z</dcterms:created>
  <dcterms:modified xsi:type="dcterms:W3CDTF">2020-01-17T16:06:00Z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