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9C8D" w14:textId="77777777" w:rsidR="00F821EC" w:rsidRDefault="00F821EC" w:rsidP="00F821EC">
      <w:pPr>
        <w:spacing w:line="60" w:lineRule="exact"/>
        <w:rPr>
          <w:sz w:val="2"/>
        </w:rPr>
        <w:sectPr w:rsidR="00F821EC" w:rsidSect="006E3D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20C8F567" w14:textId="77777777" w:rsidR="006E3DDD" w:rsidRDefault="006E3DDD" w:rsidP="003F202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人权理事会</w:t>
      </w:r>
    </w:p>
    <w:p w14:paraId="587B2E15" w14:textId="77777777" w:rsidR="006E3DDD" w:rsidRDefault="006E3DDD" w:rsidP="003F202F">
      <w:pPr>
        <w:pStyle w:val="Session"/>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第四十三届会议</w:t>
      </w:r>
    </w:p>
    <w:p w14:paraId="08A3C847" w14:textId="77777777" w:rsidR="006E3DDD" w:rsidRDefault="006E3DDD" w:rsidP="003F202F">
      <w:pPr>
        <w:pStyle w:val="SingleTxt"/>
        <w:spacing w:after="60"/>
        <w:ind w:left="0" w:right="0"/>
      </w:pPr>
      <w:r>
        <w:rPr>
          <w:rFonts w:hint="eastAsia"/>
        </w:rPr>
        <w:t>2020</w:t>
      </w:r>
      <w:r>
        <w:rPr>
          <w:rFonts w:hint="eastAsia"/>
        </w:rPr>
        <w:t>年</w:t>
      </w:r>
      <w:r>
        <w:rPr>
          <w:rFonts w:hint="eastAsia"/>
        </w:rPr>
        <w:t>2</w:t>
      </w:r>
      <w:r>
        <w:rPr>
          <w:rFonts w:hint="eastAsia"/>
        </w:rPr>
        <w:t>月</w:t>
      </w:r>
      <w:r>
        <w:rPr>
          <w:rFonts w:hint="eastAsia"/>
        </w:rPr>
        <w:t>24</w:t>
      </w:r>
      <w:r>
        <w:rPr>
          <w:rFonts w:hint="eastAsia"/>
        </w:rPr>
        <w:t>日至</w:t>
      </w:r>
      <w:r>
        <w:rPr>
          <w:rFonts w:hint="eastAsia"/>
        </w:rPr>
        <w:t>3</w:t>
      </w:r>
      <w:r>
        <w:rPr>
          <w:rFonts w:hint="eastAsia"/>
        </w:rPr>
        <w:t>月</w:t>
      </w:r>
      <w:r>
        <w:rPr>
          <w:rFonts w:hint="eastAsia"/>
        </w:rPr>
        <w:t>20</w:t>
      </w:r>
      <w:r>
        <w:rPr>
          <w:rFonts w:hint="eastAsia"/>
        </w:rPr>
        <w:t>日</w:t>
      </w:r>
    </w:p>
    <w:p w14:paraId="0E470DCF" w14:textId="77777777" w:rsidR="006E3DDD" w:rsidRDefault="006E3DDD" w:rsidP="003F202F">
      <w:pPr>
        <w:pStyle w:val="AgendaItemNormal"/>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Pr>
          <w:rFonts w:hint="eastAsia"/>
        </w:rPr>
        <w:t>议程项目</w:t>
      </w:r>
      <w:r>
        <w:rPr>
          <w:rFonts w:hint="eastAsia"/>
        </w:rPr>
        <w:t>2</w:t>
      </w:r>
    </w:p>
    <w:p w14:paraId="54E029D6" w14:textId="5DAD6ED5" w:rsidR="006E3DDD" w:rsidRDefault="006E3DDD" w:rsidP="003F202F">
      <w:pPr>
        <w:pStyle w:val="AgendaTitleH2"/>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right="0"/>
      </w:pPr>
      <w:r>
        <w:rPr>
          <w:rFonts w:hint="eastAsia"/>
        </w:rPr>
        <w:t>联合国人权事务高级专员年度报告及</w:t>
      </w:r>
      <w:r w:rsidR="003F202F">
        <w:br/>
      </w:r>
      <w:r>
        <w:rPr>
          <w:rFonts w:hint="eastAsia"/>
        </w:rPr>
        <w:t>高级专员办事处和秘书长的报告</w:t>
      </w:r>
    </w:p>
    <w:p w14:paraId="36B1E749" w14:textId="0C4819FB" w:rsidR="006E3DDD" w:rsidRDefault="006E3DDD" w:rsidP="003F202F">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rPr>
          <w:rFonts w:hint="eastAsia"/>
        </w:rPr>
        <w:tab/>
      </w:r>
      <w:r>
        <w:rPr>
          <w:rFonts w:hint="eastAsia"/>
        </w:rPr>
        <w:tab/>
      </w:r>
      <w:r>
        <w:rPr>
          <w:rFonts w:hint="eastAsia"/>
        </w:rPr>
        <w:t>《禁止酷刑和其他残忍、不人道或有辱人格的待遇或处罚公约任择议定书》所设特别基金</w:t>
      </w:r>
    </w:p>
    <w:p w14:paraId="4BF0FA80" w14:textId="1BF1A7BC" w:rsidR="00B31E9D" w:rsidRDefault="006E3DDD" w:rsidP="003F202F">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秘书长的报告</w:t>
      </w:r>
    </w:p>
    <w:tbl>
      <w:tblPr>
        <w:tblW w:w="985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8"/>
      </w:tblGrid>
      <w:tr w:rsidR="006E3DDD" w14:paraId="43A1E5AC" w14:textId="77777777" w:rsidTr="006E3DDD">
        <w:tc>
          <w:tcPr>
            <w:tcW w:w="9858" w:type="dxa"/>
            <w:tcBorders>
              <w:top w:val="single" w:sz="2" w:space="0" w:color="auto"/>
            </w:tcBorders>
            <w:shd w:val="clear" w:color="auto" w:fill="auto"/>
          </w:tcPr>
          <w:p w14:paraId="6076AB99" w14:textId="38AAD207" w:rsidR="006E3DDD" w:rsidRPr="006E3DDD" w:rsidRDefault="006E3DDD" w:rsidP="006E3DDD">
            <w:pPr>
              <w:tabs>
                <w:tab w:val="left" w:pos="240"/>
              </w:tabs>
              <w:spacing w:before="240" w:after="120"/>
              <w:rPr>
                <w:rFonts w:eastAsia="楷体"/>
                <w:sz w:val="24"/>
              </w:rPr>
            </w:pPr>
            <w:r>
              <w:rPr>
                <w:rFonts w:eastAsia="楷体" w:hint="eastAsia"/>
                <w:sz w:val="24"/>
              </w:rPr>
              <w:tab/>
            </w:r>
            <w:r>
              <w:rPr>
                <w:rFonts w:eastAsia="楷体" w:hint="eastAsia"/>
                <w:sz w:val="24"/>
              </w:rPr>
              <w:t>摘要</w:t>
            </w:r>
          </w:p>
        </w:tc>
      </w:tr>
      <w:tr w:rsidR="006E3DDD" w14:paraId="2EE410C4" w14:textId="77777777" w:rsidTr="006E3DDD">
        <w:tc>
          <w:tcPr>
            <w:tcW w:w="9858" w:type="dxa"/>
            <w:shd w:val="clear" w:color="auto" w:fill="auto"/>
          </w:tcPr>
          <w:p w14:paraId="34F4D033" w14:textId="38C39074" w:rsidR="006E3DDD" w:rsidRPr="006E3DDD" w:rsidRDefault="006E3DDD" w:rsidP="006E3DDD">
            <w:pPr>
              <w:pStyle w:val="SingleTxt"/>
            </w:pPr>
            <w:r>
              <w:tab/>
            </w:r>
            <w:r w:rsidRPr="006E3DDD">
              <w:rPr>
                <w:rFonts w:hint="eastAsia"/>
              </w:rPr>
              <w:t>秘书长根据</w:t>
            </w:r>
            <w:proofErr w:type="gramStart"/>
            <w:r w:rsidRPr="006E3DDD">
              <w:rPr>
                <w:rFonts w:hint="eastAsia"/>
              </w:rPr>
              <w:t>大会第</w:t>
            </w:r>
            <w:proofErr w:type="gramEnd"/>
            <w:r w:rsidR="00AA065C">
              <w:fldChar w:fldCharType="begin"/>
            </w:r>
            <w:r w:rsidR="00AA065C">
              <w:instrText xml:space="preserve"> HYPERLINK "https://undocs.org/ch/A/RES/72/163" </w:instrText>
            </w:r>
            <w:r w:rsidR="00AA065C">
              <w:fldChar w:fldCharType="separate"/>
            </w:r>
            <w:r w:rsidRPr="00FA120D">
              <w:rPr>
                <w:rStyle w:val="af4"/>
                <w:rFonts w:hint="eastAsia"/>
              </w:rPr>
              <w:t>72/163</w:t>
            </w:r>
            <w:r w:rsidR="00AA065C">
              <w:rPr>
                <w:rStyle w:val="af4"/>
              </w:rPr>
              <w:fldChar w:fldCharType="end"/>
            </w:r>
            <w:r w:rsidRPr="006E3DDD">
              <w:rPr>
                <w:rFonts w:hint="eastAsia"/>
              </w:rPr>
              <w:t>号决议提交的本报告介绍了《禁止酷刑和其他残忍、不人道或有辱人格的待遇或处罚公约任择议定书》所设特别基金的状况，包括其财务状况。</w:t>
            </w:r>
          </w:p>
        </w:tc>
      </w:tr>
      <w:tr w:rsidR="006E3DDD" w14:paraId="507F2492" w14:textId="77777777" w:rsidTr="006E3DDD">
        <w:tc>
          <w:tcPr>
            <w:tcW w:w="9858" w:type="dxa"/>
            <w:tcBorders>
              <w:bottom w:val="single" w:sz="2" w:space="0" w:color="auto"/>
            </w:tcBorders>
            <w:shd w:val="clear" w:color="auto" w:fill="auto"/>
          </w:tcPr>
          <w:p w14:paraId="5DFD10EC" w14:textId="77777777" w:rsidR="006E3DDD" w:rsidRPr="006E3DDD" w:rsidRDefault="006E3DDD" w:rsidP="006E3DDD">
            <w:pPr>
              <w:pStyle w:val="SingleTxt"/>
              <w:spacing w:after="0" w:line="120" w:lineRule="exact"/>
            </w:pPr>
          </w:p>
        </w:tc>
      </w:tr>
    </w:tbl>
    <w:p w14:paraId="20BCA3F3" w14:textId="45A956EE" w:rsidR="006E3DDD" w:rsidRDefault="006E3DDD" w:rsidP="006E3DDD">
      <w:pPr>
        <w:pStyle w:val="SingleTxt"/>
      </w:pPr>
    </w:p>
    <w:p w14:paraId="0C78BB7C" w14:textId="77777777" w:rsidR="006E3DDD" w:rsidRDefault="006E3DDD">
      <w:pPr>
        <w:spacing w:line="240" w:lineRule="auto"/>
        <w:jc w:val="left"/>
      </w:pPr>
      <w:r>
        <w:br w:type="page"/>
      </w:r>
    </w:p>
    <w:p w14:paraId="0D835049" w14:textId="5312A5E3" w:rsidR="006E3DDD" w:rsidRPr="003F202F" w:rsidRDefault="003F202F" w:rsidP="00355C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snapToGrid w:val="0"/>
        </w:rPr>
      </w:pPr>
      <w:r>
        <w:rPr>
          <w:snapToGrid w:val="0"/>
          <w:lang w:val="zh-CN"/>
        </w:rPr>
        <w:lastRenderedPageBreak/>
        <w:tab/>
      </w:r>
      <w:proofErr w:type="gramStart"/>
      <w:r w:rsidR="006E3DDD" w:rsidRPr="003F202F">
        <w:rPr>
          <w:snapToGrid w:val="0"/>
          <w:lang w:val="zh-CN"/>
        </w:rPr>
        <w:t>一</w:t>
      </w:r>
      <w:proofErr w:type="gramEnd"/>
      <w:r w:rsidR="006E3DDD" w:rsidRPr="003F202F">
        <w:rPr>
          <w:snapToGrid w:val="0"/>
          <w:lang w:val="zh-CN"/>
        </w:rPr>
        <w:t>.</w:t>
      </w:r>
      <w:r w:rsidR="006E3DDD" w:rsidRPr="003F202F">
        <w:rPr>
          <w:snapToGrid w:val="0"/>
          <w:lang w:val="zh-CN"/>
        </w:rPr>
        <w:tab/>
      </w:r>
      <w:r w:rsidR="006E3DDD" w:rsidRPr="003F202F">
        <w:rPr>
          <w:bCs/>
          <w:snapToGrid w:val="0"/>
          <w:lang w:val="zh-CN"/>
        </w:rPr>
        <w:t>导言</w:t>
      </w:r>
    </w:p>
    <w:p w14:paraId="01ABACA8"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lang w:val="zh-CN"/>
        </w:rPr>
        <w:tab/>
        <w:t>A.</w:t>
      </w:r>
      <w:r w:rsidRPr="003F202F">
        <w:rPr>
          <w:snapToGrid w:val="0"/>
          <w:lang w:val="zh-CN"/>
        </w:rPr>
        <w:tab/>
      </w:r>
      <w:r w:rsidRPr="003F202F">
        <w:rPr>
          <w:snapToGrid w:val="0"/>
          <w:lang w:val="zh-CN"/>
        </w:rPr>
        <w:t>报告的提交</w:t>
      </w:r>
    </w:p>
    <w:p w14:paraId="320B5BFC" w14:textId="24E06FD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本报告根据</w:t>
      </w:r>
      <w:proofErr w:type="gramStart"/>
      <w:r w:rsidRPr="003F202F">
        <w:rPr>
          <w:rFonts w:asciiTheme="majorBidi" w:eastAsiaTheme="minorEastAsia" w:hAnsiTheme="majorBidi" w:cstheme="majorBidi"/>
          <w:snapToGrid w:val="0"/>
          <w:kern w:val="0"/>
          <w:szCs w:val="21"/>
          <w:lang w:val="zh-CN"/>
        </w:rPr>
        <w:t>大会第</w:t>
      </w:r>
      <w:proofErr w:type="gramEnd"/>
      <w:r w:rsidR="00AA065C">
        <w:fldChar w:fldCharType="begin"/>
      </w:r>
      <w:r w:rsidR="00AA065C">
        <w:instrText xml:space="preserve"> HYPERLINK "https://undocs.org/ch/A/RES/72/163" </w:instrText>
      </w:r>
      <w:r w:rsidR="00AA065C">
        <w:fldChar w:fldCharType="separate"/>
      </w:r>
      <w:r w:rsidRPr="00FA120D">
        <w:rPr>
          <w:rStyle w:val="af4"/>
          <w:rFonts w:asciiTheme="majorBidi" w:eastAsiaTheme="minorEastAsia" w:hAnsiTheme="majorBidi" w:cstheme="majorBidi"/>
          <w:snapToGrid w:val="0"/>
          <w:kern w:val="0"/>
          <w:szCs w:val="21"/>
          <w:lang w:val="zh-CN"/>
        </w:rPr>
        <w:t>72/163</w:t>
      </w:r>
      <w:r w:rsidR="00AA065C">
        <w:rPr>
          <w:rStyle w:val="af4"/>
          <w:rFonts w:asciiTheme="majorBidi" w:eastAsiaTheme="minorEastAsia" w:hAnsiTheme="majorBidi" w:cstheme="majorBidi"/>
          <w:snapToGrid w:val="0"/>
          <w:kern w:val="0"/>
          <w:szCs w:val="21"/>
          <w:lang w:val="zh-CN"/>
        </w:rPr>
        <w:fldChar w:fldCharType="end"/>
      </w:r>
      <w:r w:rsidRPr="003F202F">
        <w:rPr>
          <w:rFonts w:asciiTheme="majorBidi" w:eastAsiaTheme="minorEastAsia" w:hAnsiTheme="majorBidi" w:cstheme="majorBidi"/>
          <w:snapToGrid w:val="0"/>
          <w:kern w:val="0"/>
          <w:szCs w:val="21"/>
          <w:lang w:val="zh-CN"/>
        </w:rPr>
        <w:t>号决议编写，大会在该决议中鼓励向《禁止酷刑和其他残忍、不人道或有辱人格的待遇或处罚公约任择议定书》所设特别基金捐款，并请秘书长</w:t>
      </w:r>
      <w:r w:rsidRPr="003F202F">
        <w:rPr>
          <w:rFonts w:asciiTheme="majorBidi" w:eastAsiaTheme="minorEastAsia" w:hAnsiTheme="majorBidi" w:cstheme="majorBidi"/>
          <w:spacing w:val="4"/>
          <w:w w:val="103"/>
          <w:szCs w:val="21"/>
          <w:lang w:val="zh-CN"/>
        </w:rPr>
        <w:t>向人权理事会</w:t>
      </w:r>
      <w:r w:rsidRPr="003F202F">
        <w:rPr>
          <w:rFonts w:asciiTheme="majorBidi" w:eastAsiaTheme="minorEastAsia" w:hAnsiTheme="majorBidi" w:cstheme="majorBidi"/>
          <w:snapToGrid w:val="0"/>
          <w:kern w:val="0"/>
          <w:szCs w:val="21"/>
          <w:lang w:val="zh-CN"/>
        </w:rPr>
        <w:t>提交报告，说明该特别基金的运作情况。本报告涵盖特别基金</w:t>
      </w:r>
      <w:r w:rsidRPr="003F202F">
        <w:rPr>
          <w:rFonts w:asciiTheme="majorBidi" w:eastAsiaTheme="minorEastAsia" w:hAnsiTheme="majorBidi" w:cstheme="majorBidi"/>
          <w:snapToGrid w:val="0"/>
          <w:kern w:val="0"/>
          <w:szCs w:val="21"/>
          <w:lang w:val="zh-CN"/>
        </w:rPr>
        <w:t>2019</w:t>
      </w:r>
      <w:r w:rsidRPr="003F202F">
        <w:rPr>
          <w:rFonts w:asciiTheme="majorBidi" w:eastAsiaTheme="minorEastAsia" w:hAnsiTheme="majorBidi" w:cstheme="majorBidi"/>
          <w:snapToGrid w:val="0"/>
          <w:kern w:val="0"/>
          <w:szCs w:val="21"/>
          <w:lang w:val="zh-CN"/>
        </w:rPr>
        <w:t>年</w:t>
      </w: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月</w:t>
      </w: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日至</w:t>
      </w:r>
      <w:r w:rsidRPr="003F202F">
        <w:rPr>
          <w:rFonts w:asciiTheme="majorBidi" w:eastAsiaTheme="minorEastAsia" w:hAnsiTheme="majorBidi" w:cstheme="majorBidi"/>
          <w:snapToGrid w:val="0"/>
          <w:kern w:val="0"/>
          <w:szCs w:val="21"/>
          <w:lang w:val="zh-CN"/>
        </w:rPr>
        <w:t>11</w:t>
      </w:r>
      <w:r w:rsidRPr="003F202F">
        <w:rPr>
          <w:rFonts w:asciiTheme="majorBidi" w:eastAsiaTheme="minorEastAsia" w:hAnsiTheme="majorBidi" w:cstheme="majorBidi"/>
          <w:snapToGrid w:val="0"/>
          <w:kern w:val="0"/>
          <w:szCs w:val="21"/>
          <w:lang w:val="zh-CN"/>
        </w:rPr>
        <w:t>月</w:t>
      </w:r>
      <w:r w:rsidRPr="003F202F">
        <w:rPr>
          <w:rFonts w:asciiTheme="majorBidi" w:eastAsiaTheme="minorEastAsia" w:hAnsiTheme="majorBidi" w:cstheme="majorBidi"/>
          <w:snapToGrid w:val="0"/>
          <w:kern w:val="0"/>
          <w:szCs w:val="21"/>
          <w:lang w:val="zh-CN"/>
        </w:rPr>
        <w:t>30</w:t>
      </w:r>
      <w:r w:rsidRPr="003F202F">
        <w:rPr>
          <w:rFonts w:asciiTheme="majorBidi" w:eastAsiaTheme="minorEastAsia" w:hAnsiTheme="majorBidi" w:cstheme="majorBidi"/>
          <w:snapToGrid w:val="0"/>
          <w:kern w:val="0"/>
          <w:szCs w:val="21"/>
          <w:lang w:val="zh-CN"/>
        </w:rPr>
        <w:t>日的活动。</w:t>
      </w:r>
    </w:p>
    <w:p w14:paraId="78D499CE"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rPr>
        <w:tab/>
        <w:t>B.</w:t>
      </w:r>
      <w:r w:rsidRPr="003F202F">
        <w:rPr>
          <w:snapToGrid w:val="0"/>
        </w:rPr>
        <w:tab/>
      </w:r>
      <w:r w:rsidRPr="003F202F">
        <w:rPr>
          <w:snapToGrid w:val="0"/>
        </w:rPr>
        <w:t>特别基金的授权任务</w:t>
      </w:r>
    </w:p>
    <w:p w14:paraId="0F1D5AB7"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2.</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特别基金是根据</w:t>
      </w:r>
      <w:r w:rsidRPr="003F202F">
        <w:rPr>
          <w:rFonts w:asciiTheme="majorBidi" w:eastAsiaTheme="minorEastAsia" w:hAnsiTheme="majorBidi" w:cstheme="majorBidi"/>
          <w:spacing w:val="4"/>
          <w:w w:val="103"/>
          <w:szCs w:val="21"/>
          <w:lang w:val="zh-CN"/>
        </w:rPr>
        <w:t>《任择议定书》</w:t>
      </w:r>
      <w:r w:rsidRPr="003F202F">
        <w:rPr>
          <w:rFonts w:asciiTheme="majorBidi" w:eastAsiaTheme="minorEastAsia" w:hAnsiTheme="majorBidi" w:cstheme="majorBidi"/>
          <w:snapToGrid w:val="0"/>
          <w:kern w:val="0"/>
          <w:szCs w:val="21"/>
          <w:lang w:val="zh-CN"/>
        </w:rPr>
        <w:t>第</w:t>
      </w:r>
      <w:r w:rsidRPr="003F202F">
        <w:rPr>
          <w:rFonts w:asciiTheme="majorBidi" w:eastAsiaTheme="minorEastAsia" w:hAnsiTheme="majorBidi" w:cstheme="majorBidi"/>
          <w:snapToGrid w:val="0"/>
          <w:kern w:val="0"/>
          <w:szCs w:val="21"/>
          <w:lang w:val="zh-CN"/>
        </w:rPr>
        <w:t>26</w:t>
      </w:r>
      <w:r w:rsidRPr="003F202F">
        <w:rPr>
          <w:rFonts w:asciiTheme="majorBidi" w:eastAsiaTheme="minorEastAsia" w:hAnsiTheme="majorBidi" w:cstheme="majorBidi"/>
          <w:snapToGrid w:val="0"/>
          <w:kern w:val="0"/>
          <w:szCs w:val="21"/>
          <w:lang w:val="zh-CN"/>
        </w:rPr>
        <w:t>条设立的，目的是帮助资助防范酷刑和其他残忍、不人道或有辱人格的待遇或处罚小组委员会在访问《任择议定书》缔约国后提出的建议，并资助国家防范机制的教育方案。</w:t>
      </w:r>
    </w:p>
    <w:p w14:paraId="742DE117"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3.</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特别基金接受各国政府、政府间组织和非政府组织以及其他私营或公共实体提供的自愿专用捐款。</w:t>
      </w:r>
    </w:p>
    <w:p w14:paraId="1F211B8E"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rPr>
        <w:tab/>
        <w:t>C.</w:t>
      </w:r>
      <w:r w:rsidRPr="003F202F">
        <w:rPr>
          <w:snapToGrid w:val="0"/>
        </w:rPr>
        <w:tab/>
      </w:r>
      <w:r w:rsidRPr="003F202F">
        <w:rPr>
          <w:snapToGrid w:val="0"/>
        </w:rPr>
        <w:t>特别基金的管理</w:t>
      </w:r>
    </w:p>
    <w:p w14:paraId="542AD526"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4.</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特别基金由联合国人权事务高级专员办事处</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人权高专办</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根据《联合国财务条例和细则》管理。</w:t>
      </w:r>
    </w:p>
    <w:p w14:paraId="0A400659"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rPr>
        <w:tab/>
        <w:t>D.</w:t>
      </w:r>
      <w:r w:rsidRPr="003F202F">
        <w:rPr>
          <w:snapToGrid w:val="0"/>
        </w:rPr>
        <w:tab/>
      </w:r>
      <w:r w:rsidRPr="003F202F">
        <w:rPr>
          <w:snapToGrid w:val="0"/>
        </w:rPr>
        <w:t>资格标准</w:t>
      </w:r>
    </w:p>
    <w:p w14:paraId="55403B41" w14:textId="77777777" w:rsidR="006E3DDD" w:rsidRPr="003F202F" w:rsidRDefault="006E3DDD" w:rsidP="003F202F">
      <w:pPr>
        <w:pStyle w:val="SingleTxt"/>
        <w:rPr>
          <w:rFonts w:asciiTheme="majorBidi" w:eastAsiaTheme="minorEastAsia" w:hAnsiTheme="majorBidi" w:cstheme="majorBidi"/>
          <w:snapToGrid w:val="0"/>
          <w:spacing w:val="-2"/>
          <w:kern w:val="0"/>
          <w:szCs w:val="21"/>
          <w:lang w:val="zh-CN"/>
        </w:rPr>
      </w:pPr>
      <w:r w:rsidRPr="003F202F">
        <w:rPr>
          <w:rFonts w:asciiTheme="majorBidi" w:eastAsiaTheme="minorEastAsia" w:hAnsiTheme="majorBidi" w:cstheme="majorBidi"/>
          <w:snapToGrid w:val="0"/>
          <w:kern w:val="0"/>
          <w:szCs w:val="21"/>
          <w:lang w:val="zh-CN"/>
        </w:rPr>
        <w:t>5.</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spacing w:val="-2"/>
          <w:kern w:val="0"/>
          <w:szCs w:val="21"/>
          <w:lang w:val="zh-CN"/>
        </w:rPr>
        <w:t>小组委员会访问的</w:t>
      </w:r>
      <w:r w:rsidRPr="003F202F">
        <w:rPr>
          <w:rFonts w:asciiTheme="majorBidi" w:eastAsiaTheme="minorEastAsia" w:hAnsiTheme="majorBidi" w:cstheme="majorBidi"/>
          <w:spacing w:val="-2"/>
          <w:w w:val="103"/>
          <w:szCs w:val="21"/>
          <w:lang w:val="zh-CN"/>
        </w:rPr>
        <w:t>《任择议定书》</w:t>
      </w:r>
      <w:r w:rsidRPr="003F202F">
        <w:rPr>
          <w:rFonts w:asciiTheme="majorBidi" w:eastAsiaTheme="minorEastAsia" w:hAnsiTheme="majorBidi" w:cstheme="majorBidi"/>
          <w:snapToGrid w:val="0"/>
          <w:spacing w:val="-2"/>
          <w:kern w:val="0"/>
          <w:szCs w:val="21"/>
          <w:lang w:val="zh-CN"/>
        </w:rPr>
        <w:t>缔约国的国家机构及其已同意公布小组委员会报告的国家防范机制可以提交申请。符合《关于促进和保护人权的国家机构的地位的原则》</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《巴黎原则》</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的国家人权机构也可以提交申请。如果拟议的项目要与符合条件的缔约国和</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或国家防范机制合作实施，也可以由非政府组织提交申请。只有小组委员会根据《任择议定书》第</w:t>
      </w:r>
      <w:r w:rsidRPr="003F202F">
        <w:rPr>
          <w:rFonts w:asciiTheme="majorBidi" w:eastAsiaTheme="minorEastAsia" w:hAnsiTheme="majorBidi" w:cstheme="majorBidi"/>
          <w:snapToGrid w:val="0"/>
          <w:spacing w:val="-2"/>
          <w:kern w:val="0"/>
          <w:szCs w:val="21"/>
          <w:lang w:val="zh-CN"/>
        </w:rPr>
        <w:t>16</w:t>
      </w:r>
      <w:r w:rsidRPr="003F202F">
        <w:rPr>
          <w:rFonts w:asciiTheme="majorBidi" w:eastAsiaTheme="minorEastAsia" w:hAnsiTheme="majorBidi" w:cstheme="majorBidi"/>
          <w:snapToGrid w:val="0"/>
          <w:spacing w:val="-2"/>
          <w:kern w:val="0"/>
          <w:szCs w:val="21"/>
          <w:lang w:val="zh-CN"/>
        </w:rPr>
        <w:t>条第</w:t>
      </w:r>
      <w:r w:rsidRPr="003F202F">
        <w:rPr>
          <w:rFonts w:asciiTheme="majorBidi" w:eastAsiaTheme="minorEastAsia" w:hAnsiTheme="majorBidi" w:cstheme="majorBidi"/>
          <w:snapToGrid w:val="0"/>
          <w:spacing w:val="-2"/>
          <w:kern w:val="0"/>
          <w:szCs w:val="21"/>
          <w:lang w:val="zh-CN"/>
        </w:rPr>
        <w:t>2</w:t>
      </w:r>
      <w:r w:rsidRPr="003F202F">
        <w:rPr>
          <w:rFonts w:asciiTheme="majorBidi" w:eastAsiaTheme="minorEastAsia" w:hAnsiTheme="majorBidi" w:cstheme="majorBidi"/>
          <w:snapToGrid w:val="0"/>
          <w:spacing w:val="-2"/>
          <w:kern w:val="0"/>
          <w:szCs w:val="21"/>
          <w:lang w:val="zh-CN"/>
        </w:rPr>
        <w:t>款公布的访问报告中所载关于建立或有效运作国家防范机制建议的申请，因其不再是机密，方可予以考虑。</w:t>
      </w:r>
    </w:p>
    <w:p w14:paraId="1C2E0BED" w14:textId="77777777" w:rsidR="006E3DDD" w:rsidRPr="003F202F" w:rsidRDefault="006E3DDD"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zh-CN"/>
        </w:rPr>
      </w:pPr>
      <w:r w:rsidRPr="003F202F">
        <w:rPr>
          <w:snapToGrid w:val="0"/>
          <w:lang w:val="zh-CN"/>
        </w:rPr>
        <w:tab/>
      </w:r>
      <w:r w:rsidRPr="003F202F">
        <w:rPr>
          <w:snapToGrid w:val="0"/>
          <w:lang w:val="zh-CN"/>
        </w:rPr>
        <w:t>二</w:t>
      </w:r>
      <w:r w:rsidRPr="003F202F">
        <w:rPr>
          <w:snapToGrid w:val="0"/>
          <w:lang w:val="zh-CN"/>
        </w:rPr>
        <w:t>.</w:t>
      </w:r>
      <w:r w:rsidRPr="003F202F">
        <w:rPr>
          <w:snapToGrid w:val="0"/>
          <w:lang w:val="zh-CN"/>
        </w:rPr>
        <w:tab/>
      </w:r>
      <w:r w:rsidRPr="003F202F">
        <w:rPr>
          <w:snapToGrid w:val="0"/>
          <w:lang w:val="zh-CN"/>
        </w:rPr>
        <w:t>特别基金的活动</w:t>
      </w:r>
    </w:p>
    <w:p w14:paraId="2D8C3860"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rPr>
        <w:tab/>
        <w:t>A.</w:t>
      </w:r>
      <w:r w:rsidRPr="003F202F">
        <w:rPr>
          <w:snapToGrid w:val="0"/>
        </w:rPr>
        <w:tab/>
        <w:t>2020</w:t>
      </w:r>
      <w:r w:rsidRPr="003F202F">
        <w:rPr>
          <w:snapToGrid w:val="0"/>
        </w:rPr>
        <w:t>年项目周期</w:t>
      </w:r>
    </w:p>
    <w:p w14:paraId="775B73F8"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6.</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向特别基金申请</w:t>
      </w:r>
      <w:r w:rsidRPr="003F202F">
        <w:rPr>
          <w:rFonts w:asciiTheme="majorBidi" w:eastAsiaTheme="minorEastAsia" w:hAnsiTheme="majorBidi" w:cstheme="majorBidi"/>
          <w:snapToGrid w:val="0"/>
          <w:kern w:val="0"/>
          <w:szCs w:val="21"/>
          <w:lang w:val="zh-CN"/>
        </w:rPr>
        <w:t>2020</w:t>
      </w:r>
      <w:r w:rsidRPr="003F202F">
        <w:rPr>
          <w:rFonts w:asciiTheme="majorBidi" w:eastAsiaTheme="minorEastAsia" w:hAnsiTheme="majorBidi" w:cstheme="majorBidi"/>
          <w:snapToGrid w:val="0"/>
          <w:kern w:val="0"/>
          <w:szCs w:val="21"/>
          <w:lang w:val="zh-CN"/>
        </w:rPr>
        <w:t>年实施的项目赠款的第八次呼吁于</w:t>
      </w:r>
      <w:r w:rsidRPr="003F202F">
        <w:rPr>
          <w:rFonts w:asciiTheme="majorBidi" w:eastAsiaTheme="minorEastAsia" w:hAnsiTheme="majorBidi" w:cstheme="majorBidi"/>
          <w:snapToGrid w:val="0"/>
          <w:kern w:val="0"/>
          <w:szCs w:val="21"/>
          <w:lang w:val="zh-CN"/>
        </w:rPr>
        <w:t>2019</w:t>
      </w:r>
      <w:r w:rsidRPr="003F202F">
        <w:rPr>
          <w:rFonts w:asciiTheme="majorBidi" w:eastAsiaTheme="minorEastAsia" w:hAnsiTheme="majorBidi" w:cstheme="majorBidi"/>
          <w:snapToGrid w:val="0"/>
          <w:kern w:val="0"/>
          <w:szCs w:val="21"/>
          <w:lang w:val="zh-CN"/>
        </w:rPr>
        <w:t>年</w:t>
      </w:r>
      <w:r w:rsidRPr="003F202F">
        <w:rPr>
          <w:rFonts w:asciiTheme="majorBidi" w:eastAsiaTheme="minorEastAsia" w:hAnsiTheme="majorBidi" w:cstheme="majorBidi"/>
          <w:snapToGrid w:val="0"/>
          <w:kern w:val="0"/>
          <w:szCs w:val="21"/>
          <w:lang w:val="zh-CN"/>
        </w:rPr>
        <w:t>3</w:t>
      </w:r>
      <w:r w:rsidRPr="003F202F">
        <w:rPr>
          <w:rFonts w:asciiTheme="majorBidi" w:eastAsiaTheme="minorEastAsia" w:hAnsiTheme="majorBidi" w:cstheme="majorBidi"/>
          <w:snapToGrid w:val="0"/>
          <w:kern w:val="0"/>
          <w:szCs w:val="21"/>
          <w:lang w:val="zh-CN"/>
        </w:rPr>
        <w:t>月</w:t>
      </w: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日结束。根据上述资格标准，可以提交涉及如下</w:t>
      </w:r>
      <w:r w:rsidRPr="003F202F">
        <w:rPr>
          <w:rFonts w:asciiTheme="majorBidi" w:eastAsiaTheme="minorEastAsia" w:hAnsiTheme="majorBidi" w:cstheme="majorBidi"/>
          <w:snapToGrid w:val="0"/>
          <w:kern w:val="0"/>
          <w:szCs w:val="21"/>
          <w:lang w:val="zh-CN"/>
        </w:rPr>
        <w:t>26</w:t>
      </w:r>
      <w:r w:rsidRPr="003F202F">
        <w:rPr>
          <w:rFonts w:asciiTheme="majorBidi" w:eastAsiaTheme="minorEastAsia" w:hAnsiTheme="majorBidi" w:cstheme="majorBidi"/>
          <w:snapToGrid w:val="0"/>
          <w:kern w:val="0"/>
          <w:szCs w:val="21"/>
          <w:lang w:val="zh-CN"/>
        </w:rPr>
        <w:t>个合格国家及其国家防范机制</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阿根廷、亚美尼亚、贝宁、多民族玻利维亚国、巴西、智利、塞浦路斯、加蓬、德国、洪都拉斯、意大利、</w:t>
      </w:r>
      <w:r w:rsidRPr="003F202F">
        <w:rPr>
          <w:rFonts w:asciiTheme="majorBidi" w:eastAsiaTheme="minorEastAsia" w:hAnsiTheme="majorBidi" w:cstheme="majorBidi"/>
          <w:spacing w:val="4"/>
          <w:w w:val="103"/>
          <w:szCs w:val="21"/>
          <w:lang w:val="zh-CN"/>
        </w:rPr>
        <w:t>吉尔吉斯斯坦</w:t>
      </w:r>
      <w:r w:rsidRPr="003F202F">
        <w:rPr>
          <w:rFonts w:asciiTheme="majorBidi" w:eastAsiaTheme="minorEastAsia" w:hAnsiTheme="majorBidi" w:cstheme="majorBidi"/>
          <w:snapToGrid w:val="0"/>
          <w:kern w:val="0"/>
          <w:szCs w:val="21"/>
          <w:lang w:val="zh-CN"/>
        </w:rPr>
        <w:t>、马尔代夫、马里、马耳他、墨西哥、荷兰、新西兰、巴拿马、巴拉圭、秘鲁、摩尔多瓦共和国、罗马尼亚、瑞典、多哥和乌克兰</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和</w:t>
      </w:r>
      <w:r w:rsidRPr="003F202F">
        <w:rPr>
          <w:rFonts w:asciiTheme="majorBidi" w:eastAsiaTheme="minorEastAsia" w:hAnsiTheme="majorBidi" w:cstheme="majorBidi"/>
          <w:snapToGrid w:val="0"/>
          <w:kern w:val="0"/>
          <w:szCs w:val="21"/>
          <w:lang w:val="zh-CN"/>
        </w:rPr>
        <w:t>7</w:t>
      </w:r>
      <w:r w:rsidRPr="003F202F">
        <w:rPr>
          <w:rFonts w:asciiTheme="majorBidi" w:eastAsiaTheme="minorEastAsia" w:hAnsiTheme="majorBidi" w:cstheme="majorBidi"/>
          <w:snapToGrid w:val="0"/>
          <w:kern w:val="0"/>
          <w:szCs w:val="21"/>
          <w:lang w:val="zh-CN"/>
        </w:rPr>
        <w:t>个符合条件的国家防范机制</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厄瓜多尔、匈牙利、毛里塔尼亚、北马其顿共和国、塞内加尔、西班牙和突尼斯</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的项目。申请者可以申请最多</w:t>
      </w:r>
      <w:r w:rsidRPr="003F202F">
        <w:rPr>
          <w:rFonts w:asciiTheme="majorBidi" w:eastAsiaTheme="minorEastAsia" w:hAnsiTheme="majorBidi" w:cstheme="majorBidi"/>
          <w:snapToGrid w:val="0"/>
          <w:kern w:val="0"/>
          <w:szCs w:val="21"/>
          <w:lang w:val="zh-CN"/>
        </w:rPr>
        <w:t>25 000</w:t>
      </w:r>
      <w:r w:rsidRPr="003F202F">
        <w:rPr>
          <w:rFonts w:asciiTheme="majorBidi" w:eastAsiaTheme="minorEastAsia" w:hAnsiTheme="majorBidi" w:cstheme="majorBidi"/>
          <w:snapToGrid w:val="0"/>
          <w:kern w:val="0"/>
          <w:szCs w:val="21"/>
          <w:lang w:val="zh-CN"/>
        </w:rPr>
        <w:t>美元的赠款，用于</w:t>
      </w:r>
      <w:r w:rsidRPr="003F202F">
        <w:rPr>
          <w:rFonts w:asciiTheme="majorBidi" w:eastAsiaTheme="minorEastAsia" w:hAnsiTheme="majorBidi" w:cstheme="majorBidi"/>
          <w:snapToGrid w:val="0"/>
          <w:kern w:val="0"/>
          <w:szCs w:val="21"/>
          <w:lang w:val="zh-CN"/>
        </w:rPr>
        <w:t>2020</w:t>
      </w:r>
      <w:r w:rsidRPr="003F202F">
        <w:rPr>
          <w:rFonts w:asciiTheme="majorBidi" w:eastAsiaTheme="minorEastAsia" w:hAnsiTheme="majorBidi" w:cstheme="majorBidi"/>
          <w:snapToGrid w:val="0"/>
          <w:kern w:val="0"/>
          <w:szCs w:val="21"/>
          <w:lang w:val="zh-CN"/>
        </w:rPr>
        <w:t>年</w:t>
      </w: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月</w:t>
      </w:r>
      <w:r w:rsidRPr="003F202F">
        <w:rPr>
          <w:rFonts w:asciiTheme="majorBidi" w:eastAsiaTheme="minorEastAsia" w:hAnsiTheme="majorBidi" w:cstheme="majorBidi"/>
          <w:snapToGrid w:val="0"/>
          <w:kern w:val="0"/>
          <w:szCs w:val="21"/>
          <w:lang w:val="zh-CN"/>
        </w:rPr>
        <w:t>1</w:t>
      </w:r>
      <w:r w:rsidRPr="003F202F">
        <w:rPr>
          <w:rFonts w:asciiTheme="majorBidi" w:eastAsiaTheme="minorEastAsia" w:hAnsiTheme="majorBidi" w:cstheme="majorBidi"/>
          <w:snapToGrid w:val="0"/>
          <w:kern w:val="0"/>
          <w:szCs w:val="21"/>
          <w:lang w:val="zh-CN"/>
        </w:rPr>
        <w:t>日至</w:t>
      </w:r>
      <w:r w:rsidRPr="003F202F">
        <w:rPr>
          <w:rFonts w:asciiTheme="majorBidi" w:eastAsiaTheme="minorEastAsia" w:hAnsiTheme="majorBidi" w:cstheme="majorBidi"/>
          <w:snapToGrid w:val="0"/>
          <w:kern w:val="0"/>
          <w:szCs w:val="21"/>
          <w:lang w:val="zh-CN"/>
        </w:rPr>
        <w:t>12</w:t>
      </w:r>
      <w:r w:rsidRPr="003F202F">
        <w:rPr>
          <w:rFonts w:asciiTheme="majorBidi" w:eastAsiaTheme="minorEastAsia" w:hAnsiTheme="majorBidi" w:cstheme="majorBidi"/>
          <w:snapToGrid w:val="0"/>
          <w:kern w:val="0"/>
          <w:szCs w:val="21"/>
          <w:lang w:val="zh-CN"/>
        </w:rPr>
        <w:t>月</w:t>
      </w:r>
      <w:r w:rsidRPr="003F202F">
        <w:rPr>
          <w:rFonts w:asciiTheme="majorBidi" w:eastAsiaTheme="minorEastAsia" w:hAnsiTheme="majorBidi" w:cstheme="majorBidi"/>
          <w:snapToGrid w:val="0"/>
          <w:kern w:val="0"/>
          <w:szCs w:val="21"/>
          <w:lang w:val="zh-CN"/>
        </w:rPr>
        <w:t>31</w:t>
      </w:r>
      <w:r w:rsidRPr="003F202F">
        <w:rPr>
          <w:rFonts w:asciiTheme="majorBidi" w:eastAsiaTheme="minorEastAsia" w:hAnsiTheme="majorBidi" w:cstheme="majorBidi"/>
          <w:snapToGrid w:val="0"/>
          <w:kern w:val="0"/>
          <w:szCs w:val="21"/>
          <w:lang w:val="zh-CN"/>
        </w:rPr>
        <w:t>日实施的项目活动。</w:t>
      </w:r>
    </w:p>
    <w:p w14:paraId="0A7CDAAC"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7.</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共收到</w:t>
      </w:r>
      <w:r w:rsidRPr="003F202F">
        <w:rPr>
          <w:rFonts w:asciiTheme="majorBidi" w:eastAsiaTheme="minorEastAsia" w:hAnsiTheme="majorBidi" w:cstheme="majorBidi"/>
          <w:snapToGrid w:val="0"/>
          <w:kern w:val="0"/>
          <w:szCs w:val="21"/>
          <w:lang w:val="zh-CN"/>
        </w:rPr>
        <w:t>19</w:t>
      </w:r>
      <w:r w:rsidRPr="003F202F">
        <w:rPr>
          <w:rFonts w:asciiTheme="majorBidi" w:eastAsiaTheme="minorEastAsia" w:hAnsiTheme="majorBidi" w:cstheme="majorBidi"/>
          <w:snapToGrid w:val="0"/>
          <w:kern w:val="0"/>
          <w:szCs w:val="21"/>
          <w:lang w:val="zh-CN"/>
        </w:rPr>
        <w:t>份申请，涉及</w:t>
      </w:r>
      <w:r w:rsidRPr="003F202F">
        <w:rPr>
          <w:rFonts w:asciiTheme="majorBidi" w:eastAsiaTheme="minorEastAsia" w:hAnsiTheme="majorBidi" w:cstheme="majorBidi"/>
          <w:snapToGrid w:val="0"/>
          <w:kern w:val="0"/>
          <w:szCs w:val="21"/>
          <w:lang w:val="zh-CN"/>
        </w:rPr>
        <w:t>13</w:t>
      </w:r>
      <w:r w:rsidRPr="003F202F">
        <w:rPr>
          <w:rFonts w:asciiTheme="majorBidi" w:eastAsiaTheme="minorEastAsia" w:hAnsiTheme="majorBidi" w:cstheme="majorBidi"/>
          <w:snapToGrid w:val="0"/>
          <w:kern w:val="0"/>
          <w:szCs w:val="21"/>
          <w:lang w:val="zh-CN"/>
        </w:rPr>
        <w:t>个符合条件的国家</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阿根廷、亚美尼亚、多民族玻利维亚国、智利、匈牙利、马里、毛里塔尼亚、巴拿马、秘鲁、摩尔多瓦共和国、罗马尼亚、</w:t>
      </w:r>
      <w:r w:rsidRPr="003F202F">
        <w:rPr>
          <w:rFonts w:asciiTheme="majorBidi" w:eastAsiaTheme="minorEastAsia" w:hAnsiTheme="majorBidi" w:cstheme="majorBidi"/>
          <w:snapToGrid w:val="0"/>
          <w:spacing w:val="2"/>
          <w:kern w:val="0"/>
          <w:szCs w:val="21"/>
          <w:lang w:val="zh-CN"/>
        </w:rPr>
        <w:t>乌克兰和塞内加尔</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。根据申请准则，特别基金秘书处与人权高专办外地和区域办事处以及防范酷刑小组委员会的国家报告员协商，对截止日期前收到的项目提案进行了广泛评价。小组委员会特别基金和能力建设工作组在</w:t>
      </w:r>
      <w:r w:rsidRPr="003F202F">
        <w:rPr>
          <w:rFonts w:asciiTheme="majorBidi" w:eastAsiaTheme="minorEastAsia" w:hAnsiTheme="majorBidi" w:cstheme="majorBidi"/>
          <w:snapToGrid w:val="0"/>
          <w:spacing w:val="2"/>
          <w:kern w:val="0"/>
          <w:szCs w:val="21"/>
          <w:lang w:val="zh-CN"/>
        </w:rPr>
        <w:t>2019</w:t>
      </w:r>
      <w:r w:rsidRPr="003F202F">
        <w:rPr>
          <w:rFonts w:asciiTheme="majorBidi" w:eastAsiaTheme="minorEastAsia" w:hAnsiTheme="majorBidi" w:cstheme="majorBidi"/>
          <w:snapToGrid w:val="0"/>
          <w:spacing w:val="2"/>
          <w:kern w:val="0"/>
          <w:szCs w:val="21"/>
          <w:lang w:val="zh-CN"/>
        </w:rPr>
        <w:t>年</w:t>
      </w:r>
      <w:r w:rsidRPr="003F202F">
        <w:rPr>
          <w:rFonts w:asciiTheme="majorBidi" w:eastAsiaTheme="minorEastAsia" w:hAnsiTheme="majorBidi" w:cstheme="majorBidi"/>
          <w:snapToGrid w:val="0"/>
          <w:spacing w:val="2"/>
          <w:kern w:val="0"/>
          <w:szCs w:val="21"/>
          <w:lang w:val="zh-CN"/>
        </w:rPr>
        <w:t>6</w:t>
      </w:r>
      <w:r w:rsidRPr="003F202F">
        <w:rPr>
          <w:rFonts w:asciiTheme="majorBidi" w:eastAsiaTheme="minorEastAsia" w:hAnsiTheme="majorBidi" w:cstheme="majorBidi"/>
          <w:snapToGrid w:val="0"/>
          <w:spacing w:val="2"/>
          <w:kern w:val="0"/>
          <w:szCs w:val="21"/>
          <w:lang w:val="zh-CN"/>
        </w:rPr>
        <w:t>月届会期间审查了项目提案的实质性部分，并建议了</w:t>
      </w:r>
      <w:r w:rsidRPr="003F202F">
        <w:rPr>
          <w:rFonts w:asciiTheme="majorBidi" w:eastAsiaTheme="minorEastAsia" w:hAnsiTheme="majorBidi" w:cstheme="majorBidi"/>
          <w:snapToGrid w:val="0"/>
          <w:spacing w:val="2"/>
          <w:kern w:val="0"/>
          <w:szCs w:val="21"/>
          <w:lang w:val="zh-CN"/>
        </w:rPr>
        <w:t>12</w:t>
      </w:r>
      <w:r w:rsidRPr="003F202F">
        <w:rPr>
          <w:rFonts w:asciiTheme="majorBidi" w:eastAsiaTheme="minorEastAsia" w:hAnsiTheme="majorBidi" w:cstheme="majorBidi"/>
          <w:snapToGrid w:val="0"/>
          <w:spacing w:val="2"/>
          <w:kern w:val="0"/>
          <w:szCs w:val="21"/>
          <w:lang w:val="zh-CN"/>
        </w:rPr>
        <w:t>个赠款项目。经人权高专办赠款委员会审查后，向</w:t>
      </w:r>
      <w:r w:rsidRPr="003F202F">
        <w:rPr>
          <w:rFonts w:asciiTheme="majorBidi" w:eastAsiaTheme="minorEastAsia" w:hAnsiTheme="majorBidi" w:cstheme="majorBidi"/>
          <w:snapToGrid w:val="0"/>
          <w:spacing w:val="2"/>
          <w:kern w:val="0"/>
          <w:szCs w:val="21"/>
          <w:lang w:val="zh-CN"/>
        </w:rPr>
        <w:t>10</w:t>
      </w:r>
      <w:r w:rsidRPr="003F202F">
        <w:rPr>
          <w:rFonts w:asciiTheme="majorBidi" w:eastAsiaTheme="minorEastAsia" w:hAnsiTheme="majorBidi" w:cstheme="majorBidi"/>
          <w:snapToGrid w:val="0"/>
          <w:spacing w:val="2"/>
          <w:kern w:val="0"/>
          <w:szCs w:val="21"/>
          <w:lang w:val="zh-CN"/>
        </w:rPr>
        <w:t>个合格国家</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亚美尼亚、阿根廷、智利、匈牙利、马里、毛里塔尼亚、巴拿马、秘鲁、塞内加尔和乌克兰</w:t>
      </w:r>
      <w:r w:rsidRPr="003F202F">
        <w:rPr>
          <w:rFonts w:asciiTheme="majorBidi" w:eastAsiaTheme="minorEastAsia" w:hAnsiTheme="majorBidi" w:cstheme="majorBidi"/>
          <w:snapToGrid w:val="0"/>
          <w:spacing w:val="2"/>
          <w:kern w:val="0"/>
          <w:szCs w:val="21"/>
          <w:lang w:val="zh-CN"/>
        </w:rPr>
        <w:t>)</w:t>
      </w:r>
      <w:r w:rsidRPr="003F202F">
        <w:rPr>
          <w:rFonts w:asciiTheme="majorBidi" w:eastAsiaTheme="minorEastAsia" w:hAnsiTheme="majorBidi" w:cstheme="majorBidi"/>
          <w:snapToGrid w:val="0"/>
          <w:spacing w:val="2"/>
          <w:kern w:val="0"/>
          <w:szCs w:val="21"/>
          <w:lang w:val="zh-CN"/>
        </w:rPr>
        <w:t>的旨在执行小组委员会提出的关于建立或</w:t>
      </w:r>
      <w:r w:rsidRPr="003F202F">
        <w:rPr>
          <w:rFonts w:asciiTheme="majorBidi" w:eastAsiaTheme="minorEastAsia" w:hAnsiTheme="majorBidi" w:cstheme="majorBidi"/>
          <w:snapToGrid w:val="0"/>
          <w:kern w:val="0"/>
          <w:szCs w:val="21"/>
          <w:lang w:val="zh-CN"/>
        </w:rPr>
        <w:t>加强国家防范机制建议的项目提供了</w:t>
      </w:r>
      <w:r w:rsidRPr="003F202F">
        <w:rPr>
          <w:rFonts w:asciiTheme="majorBidi" w:eastAsiaTheme="minorEastAsia" w:hAnsiTheme="majorBidi" w:cstheme="majorBidi"/>
          <w:snapToGrid w:val="0"/>
          <w:kern w:val="0"/>
          <w:szCs w:val="21"/>
          <w:lang w:val="zh-CN"/>
        </w:rPr>
        <w:t>12</w:t>
      </w:r>
      <w:r w:rsidRPr="003F202F">
        <w:rPr>
          <w:rFonts w:asciiTheme="majorBidi" w:eastAsiaTheme="minorEastAsia" w:hAnsiTheme="majorBidi" w:cstheme="majorBidi"/>
          <w:snapToGrid w:val="0"/>
          <w:kern w:val="0"/>
          <w:szCs w:val="21"/>
          <w:lang w:val="zh-CN"/>
        </w:rPr>
        <w:t>笔赠款，总额为</w:t>
      </w:r>
      <w:r w:rsidRPr="003F202F">
        <w:rPr>
          <w:rFonts w:asciiTheme="majorBidi" w:eastAsiaTheme="minorEastAsia" w:hAnsiTheme="majorBidi" w:cstheme="majorBidi"/>
          <w:snapToGrid w:val="0"/>
          <w:kern w:val="0"/>
          <w:szCs w:val="21"/>
          <w:lang w:val="zh-CN"/>
        </w:rPr>
        <w:t>276 494.00</w:t>
      </w:r>
      <w:r w:rsidRPr="003F202F">
        <w:rPr>
          <w:rFonts w:asciiTheme="majorBidi" w:eastAsiaTheme="minorEastAsia" w:hAnsiTheme="majorBidi" w:cstheme="majorBidi"/>
          <w:snapToGrid w:val="0"/>
          <w:kern w:val="0"/>
          <w:szCs w:val="21"/>
          <w:lang w:val="zh-CN"/>
        </w:rPr>
        <w:t>美元</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见附件</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w:t>
      </w:r>
    </w:p>
    <w:p w14:paraId="72DDA969"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8.</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自</w:t>
      </w:r>
      <w:r w:rsidRPr="003F202F">
        <w:rPr>
          <w:rFonts w:asciiTheme="majorBidi" w:eastAsiaTheme="minorEastAsia" w:hAnsiTheme="majorBidi" w:cstheme="majorBidi"/>
          <w:snapToGrid w:val="0"/>
          <w:kern w:val="0"/>
          <w:szCs w:val="21"/>
          <w:lang w:val="zh-CN"/>
        </w:rPr>
        <w:t>2012</w:t>
      </w:r>
      <w:r w:rsidRPr="003F202F">
        <w:rPr>
          <w:rFonts w:asciiTheme="majorBidi" w:eastAsiaTheme="minorEastAsia" w:hAnsiTheme="majorBidi" w:cstheme="majorBidi"/>
          <w:snapToGrid w:val="0"/>
          <w:kern w:val="0"/>
          <w:szCs w:val="21"/>
          <w:lang w:val="zh-CN"/>
        </w:rPr>
        <w:t>年首次呼吁申请实施项目以来，该基金已在全球</w:t>
      </w:r>
      <w:r w:rsidRPr="003F202F">
        <w:rPr>
          <w:rFonts w:asciiTheme="majorBidi" w:eastAsiaTheme="minorEastAsia" w:hAnsiTheme="majorBidi" w:cstheme="majorBidi"/>
          <w:snapToGrid w:val="0"/>
          <w:kern w:val="0"/>
          <w:szCs w:val="21"/>
          <w:lang w:val="zh-CN"/>
        </w:rPr>
        <w:t>22</w:t>
      </w:r>
      <w:r w:rsidRPr="003F202F">
        <w:rPr>
          <w:rFonts w:asciiTheme="majorBidi" w:eastAsiaTheme="minorEastAsia" w:hAnsiTheme="majorBidi" w:cstheme="majorBidi"/>
          <w:snapToGrid w:val="0"/>
          <w:kern w:val="0"/>
          <w:szCs w:val="21"/>
          <w:lang w:val="zh-CN"/>
        </w:rPr>
        <w:t>个国家支持了</w:t>
      </w:r>
      <w:r w:rsidRPr="003F202F">
        <w:rPr>
          <w:rFonts w:asciiTheme="majorBidi" w:eastAsiaTheme="minorEastAsia" w:hAnsiTheme="majorBidi" w:cstheme="majorBidi"/>
          <w:snapToGrid w:val="0"/>
          <w:kern w:val="0"/>
          <w:szCs w:val="21"/>
          <w:lang w:val="zh-CN"/>
        </w:rPr>
        <w:t>72</w:t>
      </w:r>
      <w:r w:rsidRPr="003F202F">
        <w:rPr>
          <w:rFonts w:asciiTheme="majorBidi" w:eastAsiaTheme="minorEastAsia" w:hAnsiTheme="majorBidi" w:cstheme="majorBidi"/>
          <w:snapToGrid w:val="0"/>
          <w:kern w:val="0"/>
          <w:szCs w:val="21"/>
          <w:lang w:val="zh-CN"/>
        </w:rPr>
        <w:t>个技术合作项目。这些项目带来了立法改革，例如使法律符合关于防范酷刑的国际人权标准</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包括修订后的刑事诉讼法、监狱法和禁止对被剥夺自由者进行虐待搜身的法律</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和寻求建立国家防范酷刑机制的法律，也带来了体制改革，例如建立或加强国家防范酷刑机制或其他相关机构的有效运作。</w:t>
      </w:r>
    </w:p>
    <w:p w14:paraId="3CB91270" w14:textId="77777777" w:rsidR="006E3DDD" w:rsidRPr="003F202F" w:rsidRDefault="006E3DDD" w:rsidP="003F202F">
      <w:pPr>
        <w:pStyle w:val="SingleTxt"/>
        <w:rPr>
          <w:rFonts w:asciiTheme="majorBidi" w:eastAsiaTheme="minorEastAsia" w:hAnsiTheme="majorBidi" w:cstheme="majorBidi"/>
          <w:snapToGrid w:val="0"/>
          <w:color w:val="000000"/>
          <w:w w:val="130"/>
          <w:kern w:val="0"/>
          <w:szCs w:val="21"/>
          <w:vertAlign w:val="superscript"/>
        </w:rPr>
      </w:pPr>
      <w:r w:rsidRPr="003F202F">
        <w:rPr>
          <w:rFonts w:asciiTheme="majorBidi" w:eastAsiaTheme="minorEastAsia" w:hAnsiTheme="majorBidi" w:cstheme="majorBidi"/>
          <w:snapToGrid w:val="0"/>
          <w:kern w:val="0"/>
          <w:szCs w:val="21"/>
          <w:lang w:val="zh-CN"/>
        </w:rPr>
        <w:t>9.</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关于建立或加强国家防范酷刑机制的运作，这些项目为一些新设立的国家防范机制提供了关键支持。此外，它们还</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通过培训、对其他机制的考察访问、制定内部规则和方法、编写手册及制订采访规范和准则</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有助于提高防范机制的成员和工作人员监测拘留所的知识和能力；</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通过改进年度报告、将其翻译成国家语言、无线电广播、小册子和海报</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提高国家防范机制的知名度；通过购买技术设备</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例如测量牢房大小和湿度的照相机和设备</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提高国家防范机制的监测能力；加强与利益攸关方</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专业团体、检察官、司法机构、警察、律师和民间社会</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的协作；通过培训和能力建设改善对特定机构或问题</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拘留所的精神病院和卫生系统</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的监测，从而改善对特定人群</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妇女、残疾人、儿童和艾滋病毒</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艾滋病患者</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的保护。</w:t>
      </w:r>
      <w:r w:rsidRPr="00FA120D">
        <w:rPr>
          <w:rFonts w:asciiTheme="majorBidi" w:eastAsiaTheme="minorEastAsia" w:hAnsiTheme="majorBidi" w:cstheme="majorBidi"/>
          <w:snapToGrid w:val="0"/>
          <w:color w:val="000000"/>
          <w:w w:val="130"/>
          <w:kern w:val="0"/>
          <w:szCs w:val="21"/>
          <w:vertAlign w:val="superscript"/>
          <w:lang w:val="zh-CN"/>
        </w:rPr>
        <w:footnoteReference w:id="1"/>
      </w:r>
    </w:p>
    <w:p w14:paraId="23051EBE"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10.</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这些项目解决了小组委员会实地查明的防范酷刑方面的差距和需要，有助于执行小组委员会的建议。特别基金独特地将一个基于条约的独立专家委员会的建议与实地工作联系起来，可以作为对发表小组委员会访问报告的奖励。</w:t>
      </w:r>
    </w:p>
    <w:p w14:paraId="16792083" w14:textId="77777777" w:rsidR="006E3DDD" w:rsidRPr="003F202F" w:rsidRDefault="006E3DDD" w:rsidP="003F20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hanging="1267"/>
        <w:rPr>
          <w:snapToGrid w:val="0"/>
        </w:rPr>
      </w:pPr>
      <w:r w:rsidRPr="003F202F">
        <w:rPr>
          <w:snapToGrid w:val="0"/>
        </w:rPr>
        <w:tab/>
        <w:t>B.</w:t>
      </w:r>
      <w:r w:rsidRPr="003F202F">
        <w:rPr>
          <w:snapToGrid w:val="0"/>
        </w:rPr>
        <w:tab/>
      </w:r>
      <w:r w:rsidRPr="003F202F">
        <w:rPr>
          <w:snapToGrid w:val="0"/>
        </w:rPr>
        <w:t>基金的其他活动</w:t>
      </w:r>
    </w:p>
    <w:p w14:paraId="3FE111FD"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11.</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鉴于基金的重点是建立和加强国家防范机制，并响应外地日益增长的需求，人权高专办于</w:t>
      </w:r>
      <w:r w:rsidRPr="003F202F">
        <w:rPr>
          <w:rFonts w:asciiTheme="majorBidi" w:eastAsiaTheme="minorEastAsia" w:hAnsiTheme="majorBidi" w:cstheme="majorBidi"/>
          <w:snapToGrid w:val="0"/>
          <w:kern w:val="0"/>
          <w:szCs w:val="21"/>
          <w:lang w:val="zh-CN"/>
        </w:rPr>
        <w:t>2018</w:t>
      </w:r>
      <w:r w:rsidRPr="003F202F">
        <w:rPr>
          <w:rFonts w:asciiTheme="majorBidi" w:eastAsiaTheme="minorEastAsia" w:hAnsiTheme="majorBidi" w:cstheme="majorBidi"/>
          <w:snapToGrid w:val="0"/>
          <w:kern w:val="0"/>
          <w:szCs w:val="21"/>
          <w:lang w:val="zh-CN"/>
        </w:rPr>
        <w:t>年制定并推出了题为</w:t>
      </w:r>
      <w:r w:rsidRPr="00355C1A">
        <w:rPr>
          <w:rFonts w:asciiTheme="majorEastAsia" w:eastAsiaTheme="majorEastAsia" w:hAnsiTheme="majorEastAsia" w:cstheme="majorBidi"/>
          <w:snapToGrid w:val="0"/>
          <w:kern w:val="0"/>
          <w:szCs w:val="21"/>
          <w:lang w:val="zh-CN"/>
        </w:rPr>
        <w:t>“防范酷刑：国家防范机制的作用”的</w:t>
      </w:r>
      <w:r w:rsidRPr="003F202F">
        <w:rPr>
          <w:rFonts w:asciiTheme="majorBidi" w:eastAsiaTheme="minorEastAsia" w:hAnsiTheme="majorBidi" w:cstheme="majorBidi"/>
          <w:snapToGrid w:val="0"/>
          <w:kern w:val="0"/>
          <w:szCs w:val="21"/>
          <w:lang w:val="zh-CN"/>
        </w:rPr>
        <w:t>实用指南。</w:t>
      </w:r>
      <w:r w:rsidRPr="00FA120D">
        <w:rPr>
          <w:rFonts w:asciiTheme="majorBidi" w:eastAsiaTheme="minorEastAsia" w:hAnsiTheme="majorBidi" w:cstheme="majorBidi"/>
          <w:snapToGrid w:val="0"/>
          <w:kern w:val="0"/>
          <w:szCs w:val="21"/>
          <w:vertAlign w:val="superscript"/>
        </w:rPr>
        <w:footnoteReference w:id="2"/>
      </w:r>
      <w:r w:rsidRPr="003F202F">
        <w:rPr>
          <w:rFonts w:asciiTheme="majorBidi" w:eastAsiaTheme="minorEastAsia" w:hAnsiTheme="majorBidi" w:cstheme="majorBidi"/>
          <w:snapToGrid w:val="0"/>
          <w:kern w:val="0"/>
          <w:szCs w:val="21"/>
          <w:lang w:val="zh-CN"/>
        </w:rPr>
        <w:t xml:space="preserve"> </w:t>
      </w:r>
      <w:r w:rsidRPr="003F202F">
        <w:rPr>
          <w:rFonts w:asciiTheme="majorBidi" w:eastAsiaTheme="minorEastAsia" w:hAnsiTheme="majorBidi" w:cstheme="majorBidi"/>
          <w:snapToGrid w:val="0"/>
          <w:kern w:val="0"/>
          <w:szCs w:val="21"/>
          <w:lang w:val="zh-CN"/>
        </w:rPr>
        <w:t>该指南是与小组委员会专家和人权高专办外地官员密切合作编写的，他们在支持当地建立或协助加强国家防范机制方面具有丰富的经验。</w:t>
      </w:r>
      <w:r w:rsidRPr="003F202F">
        <w:rPr>
          <w:rFonts w:asciiTheme="majorBidi" w:eastAsiaTheme="minorEastAsia" w:hAnsiTheme="majorBidi" w:cstheme="majorBidi"/>
          <w:snapToGrid w:val="0"/>
          <w:kern w:val="0"/>
          <w:szCs w:val="21"/>
          <w:lang w:val="zh-CN"/>
        </w:rPr>
        <w:t>2019</w:t>
      </w:r>
      <w:r w:rsidRPr="003F202F">
        <w:rPr>
          <w:rFonts w:asciiTheme="majorBidi" w:eastAsiaTheme="minorEastAsia" w:hAnsiTheme="majorBidi" w:cstheme="majorBidi"/>
          <w:snapToGrid w:val="0"/>
          <w:kern w:val="0"/>
          <w:szCs w:val="21"/>
          <w:lang w:val="zh-CN"/>
        </w:rPr>
        <w:t>年，该指南以西班牙语和俄语出版，以回应外地提出的以这两种语文提供指导的请求。预计</w:t>
      </w:r>
      <w:r w:rsidRPr="003F202F">
        <w:rPr>
          <w:rFonts w:asciiTheme="majorBidi" w:eastAsiaTheme="minorEastAsia" w:hAnsiTheme="majorBidi" w:cstheme="majorBidi"/>
          <w:snapToGrid w:val="0"/>
          <w:kern w:val="0"/>
          <w:szCs w:val="21"/>
          <w:lang w:val="zh-CN"/>
        </w:rPr>
        <w:t>2020</w:t>
      </w:r>
      <w:r w:rsidRPr="003F202F">
        <w:rPr>
          <w:rFonts w:asciiTheme="majorBidi" w:eastAsiaTheme="minorEastAsia" w:hAnsiTheme="majorBidi" w:cstheme="majorBidi"/>
          <w:snapToGrid w:val="0"/>
          <w:kern w:val="0"/>
          <w:szCs w:val="21"/>
          <w:lang w:val="zh-CN"/>
        </w:rPr>
        <w:t>年将推出其他语文版本，并编写培训指南。</w:t>
      </w:r>
    </w:p>
    <w:p w14:paraId="5DEF8554" w14:textId="77777777" w:rsidR="003F202F" w:rsidRDefault="003F202F">
      <w:pPr>
        <w:spacing w:line="240" w:lineRule="auto"/>
        <w:jc w:val="left"/>
        <w:rPr>
          <w:rFonts w:asciiTheme="majorBidi" w:eastAsiaTheme="minorEastAsia" w:hAnsiTheme="majorBidi" w:cstheme="majorBidi"/>
          <w:snapToGrid w:val="0"/>
          <w:kern w:val="0"/>
          <w:szCs w:val="21"/>
          <w:lang w:val="zh-CN"/>
        </w:rPr>
      </w:pPr>
      <w:r>
        <w:rPr>
          <w:rFonts w:asciiTheme="majorBidi" w:eastAsiaTheme="minorEastAsia" w:hAnsiTheme="majorBidi" w:cstheme="majorBidi"/>
          <w:snapToGrid w:val="0"/>
          <w:kern w:val="0"/>
          <w:szCs w:val="21"/>
          <w:lang w:val="zh-CN"/>
        </w:rPr>
        <w:br w:type="page"/>
      </w:r>
    </w:p>
    <w:p w14:paraId="387BECEE" w14:textId="1F85753E" w:rsidR="006E3DDD" w:rsidRPr="003F202F" w:rsidRDefault="006E3DDD"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snapToGrid w:val="0"/>
          <w:lang w:val="zh-CN"/>
        </w:rPr>
      </w:pPr>
      <w:r w:rsidRPr="003F202F">
        <w:rPr>
          <w:snapToGrid w:val="0"/>
          <w:lang w:val="zh-CN"/>
        </w:rPr>
        <w:tab/>
      </w:r>
      <w:r w:rsidRPr="003F202F">
        <w:rPr>
          <w:snapToGrid w:val="0"/>
          <w:lang w:val="zh-CN"/>
        </w:rPr>
        <w:t>三</w:t>
      </w:r>
      <w:r w:rsidRPr="003F202F">
        <w:rPr>
          <w:snapToGrid w:val="0"/>
          <w:lang w:val="zh-CN"/>
        </w:rPr>
        <w:t>.</w:t>
      </w:r>
      <w:r w:rsidRPr="003F202F">
        <w:rPr>
          <w:snapToGrid w:val="0"/>
          <w:lang w:val="zh-CN"/>
        </w:rPr>
        <w:tab/>
      </w:r>
      <w:r w:rsidRPr="003F202F">
        <w:rPr>
          <w:snapToGrid w:val="0"/>
          <w:lang w:val="zh-CN"/>
        </w:rPr>
        <w:t>特别基金的财务状况</w:t>
      </w:r>
    </w:p>
    <w:p w14:paraId="053D2E05"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12.</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特别基金是根据国际人权条约设立的唯一职能基金。自</w:t>
      </w:r>
      <w:r w:rsidRPr="003F202F">
        <w:rPr>
          <w:rFonts w:asciiTheme="majorBidi" w:eastAsiaTheme="minorEastAsia" w:hAnsiTheme="majorBidi" w:cstheme="majorBidi"/>
          <w:snapToGrid w:val="0"/>
          <w:kern w:val="0"/>
          <w:szCs w:val="21"/>
          <w:lang w:val="zh-CN"/>
        </w:rPr>
        <w:t>2012</w:t>
      </w:r>
      <w:r w:rsidRPr="003F202F">
        <w:rPr>
          <w:rFonts w:asciiTheme="majorBidi" w:eastAsiaTheme="minorEastAsia" w:hAnsiTheme="majorBidi" w:cstheme="majorBidi"/>
          <w:snapToGrid w:val="0"/>
          <w:kern w:val="0"/>
          <w:szCs w:val="21"/>
          <w:lang w:val="zh-CN"/>
        </w:rPr>
        <w:t>年设立以来，该基金在</w:t>
      </w:r>
      <w:r w:rsidRPr="003F202F">
        <w:rPr>
          <w:rFonts w:asciiTheme="majorBidi" w:eastAsiaTheme="minorEastAsia" w:hAnsiTheme="majorBidi" w:cstheme="majorBidi"/>
          <w:snapToGrid w:val="0"/>
          <w:kern w:val="0"/>
          <w:szCs w:val="21"/>
          <w:lang w:val="zh-CN"/>
        </w:rPr>
        <w:t>4</w:t>
      </w:r>
      <w:r w:rsidRPr="003F202F">
        <w:rPr>
          <w:rFonts w:asciiTheme="majorBidi" w:eastAsiaTheme="minorEastAsia" w:hAnsiTheme="majorBidi" w:cstheme="majorBidi"/>
          <w:snapToGrid w:val="0"/>
          <w:kern w:val="0"/>
          <w:szCs w:val="21"/>
          <w:lang w:val="zh-CN"/>
        </w:rPr>
        <w:t>个区域的</w:t>
      </w:r>
      <w:r w:rsidRPr="003F202F">
        <w:rPr>
          <w:rFonts w:asciiTheme="majorBidi" w:eastAsiaTheme="minorEastAsia" w:hAnsiTheme="majorBidi" w:cstheme="majorBidi"/>
          <w:snapToGrid w:val="0"/>
          <w:kern w:val="0"/>
          <w:szCs w:val="21"/>
          <w:lang w:val="zh-CN"/>
        </w:rPr>
        <w:t>22</w:t>
      </w:r>
      <w:r w:rsidRPr="003F202F">
        <w:rPr>
          <w:rFonts w:asciiTheme="majorBidi" w:eastAsiaTheme="minorEastAsia" w:hAnsiTheme="majorBidi" w:cstheme="majorBidi"/>
          <w:snapToGrid w:val="0"/>
          <w:kern w:val="0"/>
          <w:szCs w:val="21"/>
          <w:lang w:val="zh-CN"/>
        </w:rPr>
        <w:t>个国家共支持了</w:t>
      </w:r>
      <w:r w:rsidRPr="003F202F">
        <w:rPr>
          <w:rFonts w:asciiTheme="majorBidi" w:eastAsiaTheme="minorEastAsia" w:hAnsiTheme="majorBidi" w:cstheme="majorBidi"/>
          <w:snapToGrid w:val="0"/>
          <w:kern w:val="0"/>
          <w:szCs w:val="21"/>
          <w:lang w:val="zh-CN"/>
        </w:rPr>
        <w:t>72</w:t>
      </w:r>
      <w:r w:rsidRPr="003F202F">
        <w:rPr>
          <w:rFonts w:asciiTheme="majorBidi" w:eastAsiaTheme="minorEastAsia" w:hAnsiTheme="majorBidi" w:cstheme="majorBidi"/>
          <w:snapToGrid w:val="0"/>
          <w:kern w:val="0"/>
          <w:szCs w:val="21"/>
          <w:lang w:val="zh-CN"/>
        </w:rPr>
        <w:t>个项目，总金额为</w:t>
      </w:r>
      <w:r w:rsidRPr="003F202F">
        <w:rPr>
          <w:rFonts w:asciiTheme="majorBidi" w:eastAsiaTheme="minorEastAsia" w:hAnsiTheme="majorBidi" w:cstheme="majorBidi"/>
          <w:snapToGrid w:val="0"/>
          <w:kern w:val="0"/>
          <w:szCs w:val="21"/>
          <w:lang w:val="zh-CN"/>
        </w:rPr>
        <w:t>1 850 780</w:t>
      </w:r>
      <w:r w:rsidRPr="003F202F">
        <w:rPr>
          <w:rFonts w:asciiTheme="majorBidi" w:eastAsiaTheme="minorEastAsia" w:hAnsiTheme="majorBidi" w:cstheme="majorBidi"/>
          <w:snapToGrid w:val="0"/>
          <w:kern w:val="0"/>
          <w:szCs w:val="21"/>
          <w:lang w:val="zh-CN"/>
        </w:rPr>
        <w:t>美元。</w:t>
      </w:r>
    </w:p>
    <w:p w14:paraId="171B3B34"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13.</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该基金的活动应与小组委员会活动的增长相称。小组委员会的活动已实现了有资格申请基金的国家数量不断增加：</w:t>
      </w:r>
      <w:r w:rsidRPr="003F202F">
        <w:rPr>
          <w:rFonts w:asciiTheme="majorBidi" w:eastAsiaTheme="minorEastAsia" w:hAnsiTheme="majorBidi" w:cstheme="majorBidi"/>
          <w:snapToGrid w:val="0"/>
          <w:kern w:val="0"/>
          <w:szCs w:val="21"/>
          <w:lang w:val="zh-CN"/>
        </w:rPr>
        <w:t>2015</w:t>
      </w:r>
      <w:r w:rsidRPr="003F202F">
        <w:rPr>
          <w:rFonts w:asciiTheme="majorBidi" w:eastAsiaTheme="minorEastAsia" w:hAnsiTheme="majorBidi" w:cstheme="majorBidi"/>
          <w:snapToGrid w:val="0"/>
          <w:kern w:val="0"/>
          <w:szCs w:val="21"/>
          <w:lang w:val="zh-CN"/>
        </w:rPr>
        <w:t>年有</w:t>
      </w:r>
      <w:r w:rsidRPr="003F202F">
        <w:rPr>
          <w:rFonts w:asciiTheme="majorBidi" w:eastAsiaTheme="minorEastAsia" w:hAnsiTheme="majorBidi" w:cstheme="majorBidi"/>
          <w:snapToGrid w:val="0"/>
          <w:kern w:val="0"/>
          <w:szCs w:val="21"/>
          <w:lang w:val="zh-CN"/>
        </w:rPr>
        <w:t>13</w:t>
      </w:r>
      <w:r w:rsidRPr="003F202F">
        <w:rPr>
          <w:rFonts w:asciiTheme="majorBidi" w:eastAsiaTheme="minorEastAsia" w:hAnsiTheme="majorBidi" w:cstheme="majorBidi"/>
          <w:snapToGrid w:val="0"/>
          <w:kern w:val="0"/>
          <w:szCs w:val="21"/>
          <w:lang w:val="zh-CN"/>
        </w:rPr>
        <w:t>个，</w:t>
      </w:r>
      <w:r w:rsidRPr="003F202F">
        <w:rPr>
          <w:rFonts w:asciiTheme="majorBidi" w:eastAsiaTheme="minorEastAsia" w:hAnsiTheme="majorBidi" w:cstheme="majorBidi"/>
          <w:snapToGrid w:val="0"/>
          <w:kern w:val="0"/>
          <w:szCs w:val="21"/>
          <w:lang w:val="zh-CN"/>
        </w:rPr>
        <w:t>2019</w:t>
      </w:r>
      <w:r w:rsidRPr="003F202F">
        <w:rPr>
          <w:rFonts w:asciiTheme="majorBidi" w:eastAsiaTheme="minorEastAsia" w:hAnsiTheme="majorBidi" w:cstheme="majorBidi"/>
          <w:snapToGrid w:val="0"/>
          <w:kern w:val="0"/>
          <w:szCs w:val="21"/>
          <w:lang w:val="zh-CN"/>
        </w:rPr>
        <w:t>年则总共有</w:t>
      </w:r>
      <w:r w:rsidRPr="003F202F">
        <w:rPr>
          <w:rFonts w:asciiTheme="majorBidi" w:eastAsiaTheme="minorEastAsia" w:hAnsiTheme="majorBidi" w:cstheme="majorBidi"/>
          <w:snapToGrid w:val="0"/>
          <w:kern w:val="0"/>
          <w:szCs w:val="21"/>
          <w:lang w:val="zh-CN"/>
        </w:rPr>
        <w:t>36</w:t>
      </w:r>
      <w:r w:rsidRPr="003F202F">
        <w:rPr>
          <w:rFonts w:asciiTheme="majorBidi" w:eastAsiaTheme="minorEastAsia" w:hAnsiTheme="majorBidi" w:cstheme="majorBidi"/>
          <w:snapToGrid w:val="0"/>
          <w:kern w:val="0"/>
          <w:szCs w:val="21"/>
          <w:lang w:val="zh-CN"/>
        </w:rPr>
        <w:t>个。这一趋势预计将继续下去，同时鼓励各国批准《任择议定书》并同意公布小组委员会的访问报告。</w:t>
      </w:r>
    </w:p>
    <w:p w14:paraId="0ABAF503" w14:textId="77777777" w:rsidR="006E3DDD" w:rsidRPr="003F202F" w:rsidRDefault="006E3DDD" w:rsidP="003F202F">
      <w:pPr>
        <w:pStyle w:val="SingleTxt"/>
        <w:rPr>
          <w:rFonts w:asciiTheme="majorBidi" w:eastAsiaTheme="minorEastAsia" w:hAnsiTheme="majorBidi" w:cstheme="majorBidi"/>
          <w:snapToGrid w:val="0"/>
          <w:kern w:val="0"/>
          <w:szCs w:val="21"/>
          <w:lang w:val="zh-CN"/>
        </w:rPr>
      </w:pPr>
      <w:r w:rsidRPr="003F202F">
        <w:rPr>
          <w:rFonts w:asciiTheme="majorBidi" w:eastAsiaTheme="minorEastAsia" w:hAnsiTheme="majorBidi" w:cstheme="majorBidi"/>
          <w:snapToGrid w:val="0"/>
          <w:kern w:val="0"/>
          <w:szCs w:val="21"/>
          <w:lang w:val="zh-CN"/>
        </w:rPr>
        <w:t>14.</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每年保证其运作所需的最低金额约为</w:t>
      </w:r>
      <w:r w:rsidRPr="003F202F">
        <w:rPr>
          <w:rFonts w:asciiTheme="majorBidi" w:eastAsiaTheme="minorEastAsia" w:hAnsiTheme="majorBidi" w:cstheme="majorBidi"/>
          <w:snapToGrid w:val="0"/>
          <w:kern w:val="0"/>
          <w:szCs w:val="21"/>
          <w:lang w:val="zh-CN"/>
        </w:rPr>
        <w:t>500 000</w:t>
      </w:r>
      <w:r w:rsidRPr="003F202F">
        <w:rPr>
          <w:rFonts w:asciiTheme="majorBidi" w:eastAsiaTheme="minorEastAsia" w:hAnsiTheme="majorBidi" w:cstheme="majorBidi"/>
          <w:snapToGrid w:val="0"/>
          <w:kern w:val="0"/>
          <w:szCs w:val="21"/>
          <w:lang w:val="zh-CN"/>
        </w:rPr>
        <w:t>美元，这将使基金能够平均每年支持</w:t>
      </w:r>
      <w:r w:rsidRPr="003F202F">
        <w:rPr>
          <w:rFonts w:asciiTheme="majorBidi" w:eastAsiaTheme="minorEastAsia" w:hAnsiTheme="majorBidi" w:cstheme="majorBidi"/>
          <w:snapToGrid w:val="0"/>
          <w:kern w:val="0"/>
          <w:szCs w:val="21"/>
          <w:lang w:val="zh-CN"/>
        </w:rPr>
        <w:t>10</w:t>
      </w:r>
      <w:r w:rsidRPr="003F202F">
        <w:rPr>
          <w:rFonts w:asciiTheme="majorBidi" w:eastAsiaTheme="minorEastAsia" w:hAnsiTheme="majorBidi" w:cstheme="majorBidi"/>
          <w:snapToGrid w:val="0"/>
          <w:kern w:val="0"/>
          <w:szCs w:val="21"/>
          <w:lang w:val="zh-CN"/>
        </w:rPr>
        <w:t>至</w:t>
      </w:r>
      <w:r w:rsidRPr="003F202F">
        <w:rPr>
          <w:rFonts w:asciiTheme="majorBidi" w:eastAsiaTheme="minorEastAsia" w:hAnsiTheme="majorBidi" w:cstheme="majorBidi"/>
          <w:snapToGrid w:val="0"/>
          <w:kern w:val="0"/>
          <w:szCs w:val="21"/>
          <w:lang w:val="zh-CN"/>
        </w:rPr>
        <w:t>20</w:t>
      </w:r>
      <w:r w:rsidRPr="003F202F">
        <w:rPr>
          <w:rFonts w:asciiTheme="majorBidi" w:eastAsiaTheme="minorEastAsia" w:hAnsiTheme="majorBidi" w:cstheme="majorBidi"/>
          <w:snapToGrid w:val="0"/>
          <w:kern w:val="0"/>
          <w:szCs w:val="21"/>
          <w:lang w:val="zh-CN"/>
        </w:rPr>
        <w:t>个项目，为每个项目提供合理的供资水平</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例如，</w:t>
      </w:r>
      <w:r w:rsidRPr="003F202F">
        <w:rPr>
          <w:rFonts w:asciiTheme="majorBidi" w:eastAsiaTheme="minorEastAsia" w:hAnsiTheme="majorBidi" w:cstheme="majorBidi"/>
          <w:snapToGrid w:val="0"/>
          <w:kern w:val="0"/>
          <w:szCs w:val="21"/>
          <w:lang w:val="zh-CN"/>
        </w:rPr>
        <w:t>25 000-30 000</w:t>
      </w:r>
      <w:r w:rsidRPr="003F202F">
        <w:rPr>
          <w:rFonts w:asciiTheme="majorBidi" w:eastAsiaTheme="minorEastAsia" w:hAnsiTheme="majorBidi" w:cstheme="majorBidi"/>
          <w:snapToGrid w:val="0"/>
          <w:kern w:val="0"/>
          <w:szCs w:val="21"/>
          <w:lang w:val="zh-CN"/>
        </w:rPr>
        <w:t>美元</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。捐助方和捐款数量的增加</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见下表</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证明了各国对防范酷刑的重视。然而，要发起并落实进一步的申请呼吁，需要可持续的支持和捐款。</w:t>
      </w:r>
    </w:p>
    <w:p w14:paraId="415633A1" w14:textId="77777777" w:rsidR="006E3DDD" w:rsidRPr="00FA120D" w:rsidRDefault="006E3DDD" w:rsidP="003F202F">
      <w:pPr>
        <w:pStyle w:val="SingleTxt"/>
        <w:rPr>
          <w:rFonts w:asciiTheme="majorBidi" w:eastAsia="黑体" w:hAnsiTheme="majorBidi" w:cstheme="majorBidi"/>
          <w:snapToGrid w:val="0"/>
          <w:kern w:val="0"/>
          <w:szCs w:val="21"/>
          <w:lang w:val="zh-CN"/>
        </w:rPr>
      </w:pPr>
      <w:r w:rsidRPr="00FA120D">
        <w:rPr>
          <w:rFonts w:asciiTheme="majorBidi" w:eastAsia="黑体" w:hAnsiTheme="majorBidi" w:cstheme="majorBidi"/>
          <w:snapToGrid w:val="0"/>
          <w:kern w:val="0"/>
          <w:szCs w:val="21"/>
          <w:lang w:val="zh-CN"/>
        </w:rPr>
        <w:t>对特别基金的捐款</w:t>
      </w:r>
      <w:r w:rsidRPr="00FA120D">
        <w:rPr>
          <w:rFonts w:asciiTheme="majorBidi" w:eastAsia="黑体" w:hAnsiTheme="majorBidi" w:cstheme="majorBidi"/>
          <w:snapToGrid w:val="0"/>
          <w:kern w:val="0"/>
          <w:szCs w:val="21"/>
          <w:lang w:val="zh-CN"/>
        </w:rPr>
        <w:t>(</w:t>
      </w:r>
      <w:r w:rsidRPr="00FA120D">
        <w:rPr>
          <w:rFonts w:asciiTheme="majorBidi" w:eastAsia="黑体" w:hAnsiTheme="majorBidi" w:cstheme="majorBidi"/>
          <w:spacing w:val="4"/>
          <w:w w:val="103"/>
          <w:szCs w:val="21"/>
          <w:lang w:val="zh-CN"/>
        </w:rPr>
        <w:t>2019</w:t>
      </w:r>
      <w:r w:rsidRPr="00FA120D">
        <w:rPr>
          <w:rFonts w:asciiTheme="majorBidi" w:eastAsia="黑体" w:hAnsiTheme="majorBidi" w:cstheme="majorBidi"/>
          <w:spacing w:val="4"/>
          <w:w w:val="103"/>
          <w:szCs w:val="21"/>
          <w:lang w:val="zh-CN"/>
        </w:rPr>
        <w:t>年</w:t>
      </w:r>
      <w:r w:rsidRPr="00FA120D">
        <w:rPr>
          <w:rFonts w:asciiTheme="majorBidi" w:eastAsia="黑体" w:hAnsiTheme="majorBidi" w:cstheme="majorBidi"/>
          <w:spacing w:val="4"/>
          <w:w w:val="103"/>
          <w:szCs w:val="21"/>
          <w:lang w:val="zh-CN"/>
        </w:rPr>
        <w:t>1</w:t>
      </w:r>
      <w:r w:rsidRPr="00FA120D">
        <w:rPr>
          <w:rFonts w:asciiTheme="majorBidi" w:eastAsia="黑体" w:hAnsiTheme="majorBidi" w:cstheme="majorBidi"/>
          <w:spacing w:val="4"/>
          <w:w w:val="103"/>
          <w:szCs w:val="21"/>
          <w:lang w:val="zh-CN"/>
        </w:rPr>
        <w:t>月</w:t>
      </w:r>
      <w:r w:rsidRPr="00FA120D">
        <w:rPr>
          <w:rFonts w:asciiTheme="majorBidi" w:eastAsia="黑体" w:hAnsiTheme="majorBidi" w:cstheme="majorBidi"/>
          <w:spacing w:val="4"/>
          <w:w w:val="103"/>
          <w:szCs w:val="21"/>
          <w:lang w:val="zh-CN"/>
        </w:rPr>
        <w:t>1</w:t>
      </w:r>
      <w:r w:rsidRPr="00FA120D">
        <w:rPr>
          <w:rFonts w:asciiTheme="majorBidi" w:eastAsia="黑体" w:hAnsiTheme="majorBidi" w:cstheme="majorBidi"/>
          <w:spacing w:val="4"/>
          <w:w w:val="103"/>
          <w:szCs w:val="21"/>
          <w:lang w:val="zh-CN"/>
        </w:rPr>
        <w:t>日</w:t>
      </w:r>
      <w:r w:rsidRPr="00FA120D">
        <w:rPr>
          <w:rFonts w:asciiTheme="majorBidi" w:eastAsia="黑体" w:hAnsiTheme="majorBidi" w:cstheme="majorBidi"/>
          <w:snapToGrid w:val="0"/>
          <w:kern w:val="0"/>
          <w:szCs w:val="21"/>
          <w:lang w:val="zh-CN"/>
        </w:rPr>
        <w:t>至</w:t>
      </w:r>
      <w:r w:rsidRPr="00FA120D">
        <w:rPr>
          <w:rFonts w:asciiTheme="majorBidi" w:eastAsia="黑体" w:hAnsiTheme="majorBidi" w:cstheme="majorBidi"/>
          <w:snapToGrid w:val="0"/>
          <w:kern w:val="0"/>
          <w:szCs w:val="21"/>
          <w:lang w:val="zh-CN"/>
        </w:rPr>
        <w:t>12</w:t>
      </w:r>
      <w:r w:rsidRPr="00FA120D">
        <w:rPr>
          <w:rFonts w:asciiTheme="majorBidi" w:eastAsia="黑体" w:hAnsiTheme="majorBidi" w:cstheme="majorBidi"/>
          <w:snapToGrid w:val="0"/>
          <w:kern w:val="0"/>
          <w:szCs w:val="21"/>
          <w:lang w:val="zh-CN"/>
        </w:rPr>
        <w:t>月</w:t>
      </w:r>
      <w:r w:rsidRPr="00FA120D">
        <w:rPr>
          <w:rFonts w:asciiTheme="majorBidi" w:eastAsia="黑体" w:hAnsiTheme="majorBidi" w:cstheme="majorBidi"/>
          <w:snapToGrid w:val="0"/>
          <w:kern w:val="0"/>
          <w:szCs w:val="21"/>
          <w:lang w:val="zh-CN"/>
        </w:rPr>
        <w:t>31</w:t>
      </w:r>
      <w:r w:rsidRPr="00FA120D">
        <w:rPr>
          <w:rFonts w:asciiTheme="majorBidi" w:eastAsia="黑体" w:hAnsiTheme="majorBidi" w:cstheme="majorBidi"/>
          <w:snapToGrid w:val="0"/>
          <w:kern w:val="0"/>
          <w:szCs w:val="21"/>
          <w:lang w:val="zh-CN"/>
        </w:rPr>
        <w:t>日</w:t>
      </w:r>
      <w:r w:rsidRPr="00FA120D">
        <w:rPr>
          <w:rFonts w:asciiTheme="majorBidi" w:eastAsia="黑体" w:hAnsiTheme="majorBidi" w:cstheme="majorBidi"/>
          <w:snapToGrid w:val="0"/>
          <w:kern w:val="0"/>
          <w:szCs w:val="21"/>
          <w:lang w:val="zh-CN"/>
        </w:rPr>
        <w:t>)</w:t>
      </w: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6E3DDD" w:rsidRPr="003F202F" w14:paraId="1F5D6590" w14:textId="77777777" w:rsidTr="003F202F">
        <w:trPr>
          <w:tblHeader/>
        </w:trPr>
        <w:tc>
          <w:tcPr>
            <w:tcW w:w="2440" w:type="dxa"/>
            <w:tcBorders>
              <w:top w:val="single" w:sz="4" w:space="0" w:color="auto"/>
              <w:bottom w:val="single" w:sz="12" w:space="0" w:color="auto"/>
            </w:tcBorders>
            <w:shd w:val="clear" w:color="auto" w:fill="auto"/>
            <w:vAlign w:val="bottom"/>
          </w:tcPr>
          <w:p w14:paraId="23078287" w14:textId="77777777" w:rsidR="006E3DDD" w:rsidRPr="003F202F" w:rsidRDefault="006E3DDD" w:rsidP="003F202F">
            <w:pPr>
              <w:suppressAutoHyphens/>
              <w:kinsoku w:val="0"/>
              <w:overflowPunct w:val="0"/>
              <w:autoSpaceDE w:val="0"/>
              <w:autoSpaceDN w:val="0"/>
              <w:adjustRightInd w:val="0"/>
              <w:snapToGrid w:val="0"/>
              <w:spacing w:before="60" w:after="60" w:line="200" w:lineRule="exact"/>
              <w:ind w:right="57"/>
              <w:jc w:val="lef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捐助方</w:t>
            </w:r>
          </w:p>
        </w:tc>
        <w:tc>
          <w:tcPr>
            <w:tcW w:w="2440" w:type="dxa"/>
            <w:tcBorders>
              <w:top w:val="single" w:sz="4" w:space="0" w:color="auto"/>
              <w:bottom w:val="single" w:sz="12" w:space="0" w:color="auto"/>
            </w:tcBorders>
            <w:shd w:val="clear" w:color="auto" w:fill="auto"/>
            <w:vAlign w:val="bottom"/>
          </w:tcPr>
          <w:p w14:paraId="7227431E" w14:textId="77777777" w:rsidR="006E3DDD" w:rsidRPr="003F202F" w:rsidRDefault="006E3DDD" w:rsidP="003F202F">
            <w:pPr>
              <w:suppressAutoHyphens/>
              <w:spacing w:before="60" w:after="60" w:line="200" w:lineRule="exact"/>
              <w:ind w:right="57"/>
              <w:jc w:val="righ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数额</w:t>
            </w:r>
            <w:r w:rsidRPr="003F202F">
              <w:rPr>
                <w:rFonts w:eastAsia="楷体" w:hAnsiTheme="majorBidi" w:cstheme="majorBidi"/>
                <w:snapToGrid w:val="0"/>
                <w:kern w:val="0"/>
                <w:sz w:val="15"/>
                <w:szCs w:val="21"/>
                <w:lang w:val="zh-CN"/>
              </w:rPr>
              <w:t>(</w:t>
            </w:r>
            <w:r w:rsidRPr="003F202F">
              <w:rPr>
                <w:rFonts w:eastAsia="楷体" w:hAnsiTheme="majorBidi" w:cstheme="majorBidi"/>
                <w:snapToGrid w:val="0"/>
                <w:kern w:val="0"/>
                <w:sz w:val="15"/>
                <w:szCs w:val="21"/>
                <w:lang w:val="zh-CN"/>
              </w:rPr>
              <w:t>美元</w:t>
            </w:r>
            <w:r w:rsidRPr="003F202F">
              <w:rPr>
                <w:rFonts w:eastAsia="楷体" w:hAnsiTheme="majorBidi" w:cstheme="majorBidi"/>
                <w:snapToGrid w:val="0"/>
                <w:kern w:val="0"/>
                <w:sz w:val="15"/>
                <w:szCs w:val="21"/>
                <w:lang w:val="zh-CN"/>
              </w:rPr>
              <w:t>)</w:t>
            </w:r>
          </w:p>
        </w:tc>
        <w:tc>
          <w:tcPr>
            <w:tcW w:w="2440" w:type="dxa"/>
            <w:tcBorders>
              <w:top w:val="single" w:sz="4" w:space="0" w:color="auto"/>
              <w:bottom w:val="single" w:sz="12" w:space="0" w:color="auto"/>
            </w:tcBorders>
            <w:shd w:val="clear" w:color="auto" w:fill="auto"/>
            <w:vAlign w:val="bottom"/>
          </w:tcPr>
          <w:p w14:paraId="6746BA13" w14:textId="77777777" w:rsidR="006E3DDD" w:rsidRPr="003F202F" w:rsidRDefault="006E3DDD" w:rsidP="003F202F">
            <w:pPr>
              <w:suppressAutoHyphens/>
              <w:spacing w:before="60" w:after="60" w:line="200" w:lineRule="exact"/>
              <w:ind w:right="57"/>
              <w:jc w:val="righ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收款日期</w:t>
            </w:r>
          </w:p>
        </w:tc>
      </w:tr>
      <w:tr w:rsidR="006E3DDD" w:rsidRPr="003F202F" w14:paraId="60125B95" w14:textId="77777777" w:rsidTr="003F202F">
        <w:trPr>
          <w:trHeight w:val="113"/>
          <w:tblHeader/>
        </w:trPr>
        <w:tc>
          <w:tcPr>
            <w:tcW w:w="2440" w:type="dxa"/>
            <w:tcBorders>
              <w:top w:val="single" w:sz="12" w:space="0" w:color="auto"/>
            </w:tcBorders>
            <w:shd w:val="clear" w:color="auto" w:fill="auto"/>
            <w:vAlign w:val="bottom"/>
          </w:tcPr>
          <w:p w14:paraId="5D0E060D" w14:textId="77777777" w:rsidR="006E3DDD" w:rsidRPr="003F202F" w:rsidRDefault="006E3DDD" w:rsidP="003F202F">
            <w:pPr>
              <w:suppressAutoHyphens/>
              <w:kinsoku w:val="0"/>
              <w:overflowPunct w:val="0"/>
              <w:autoSpaceDE w:val="0"/>
              <w:autoSpaceDN w:val="0"/>
              <w:adjustRightInd w:val="0"/>
              <w:snapToGrid w:val="0"/>
              <w:spacing w:after="60" w:line="280" w:lineRule="exact"/>
              <w:ind w:right="57"/>
              <w:jc w:val="lef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法国</w:t>
            </w:r>
          </w:p>
        </w:tc>
        <w:tc>
          <w:tcPr>
            <w:tcW w:w="2440" w:type="dxa"/>
            <w:tcBorders>
              <w:top w:val="single" w:sz="12" w:space="0" w:color="auto"/>
            </w:tcBorders>
            <w:shd w:val="clear" w:color="auto" w:fill="auto"/>
            <w:vAlign w:val="bottom"/>
          </w:tcPr>
          <w:p w14:paraId="7E0AF829" w14:textId="77777777" w:rsidR="006E3DDD" w:rsidRPr="003F202F" w:rsidRDefault="006E3DDD" w:rsidP="003F202F">
            <w:pPr>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57 077</w:t>
            </w:r>
          </w:p>
        </w:tc>
        <w:tc>
          <w:tcPr>
            <w:tcW w:w="2440" w:type="dxa"/>
            <w:tcBorders>
              <w:top w:val="single" w:sz="12" w:space="0" w:color="auto"/>
            </w:tcBorders>
            <w:shd w:val="clear" w:color="auto" w:fill="auto"/>
            <w:vAlign w:val="bottom"/>
          </w:tcPr>
          <w:p w14:paraId="05DF3C20" w14:textId="77777777" w:rsidR="006E3DDD" w:rsidRPr="003F202F" w:rsidRDefault="006E3DDD" w:rsidP="003F202F">
            <w:pPr>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2019</w:t>
            </w:r>
            <w:r w:rsidRPr="003F202F">
              <w:rPr>
                <w:rFonts w:asciiTheme="majorBidi" w:hAnsiTheme="majorBidi" w:cstheme="majorBidi"/>
                <w:snapToGrid w:val="0"/>
                <w:kern w:val="0"/>
                <w:sz w:val="17"/>
                <w:szCs w:val="21"/>
                <w:lang w:val="zh-CN"/>
              </w:rPr>
              <w:t>年</w:t>
            </w:r>
            <w:r w:rsidRPr="003F202F">
              <w:rPr>
                <w:rFonts w:asciiTheme="majorBidi" w:hAnsiTheme="majorBidi" w:cstheme="majorBidi"/>
                <w:snapToGrid w:val="0"/>
                <w:kern w:val="0"/>
                <w:sz w:val="17"/>
                <w:szCs w:val="21"/>
                <w:lang w:val="zh-CN"/>
              </w:rPr>
              <w:t>6</w:t>
            </w:r>
            <w:r w:rsidRPr="003F202F">
              <w:rPr>
                <w:rFonts w:asciiTheme="majorBidi" w:hAnsiTheme="majorBidi" w:cstheme="majorBidi"/>
                <w:snapToGrid w:val="0"/>
                <w:kern w:val="0"/>
                <w:sz w:val="17"/>
                <w:szCs w:val="21"/>
                <w:lang w:val="zh-CN"/>
              </w:rPr>
              <w:t>月</w:t>
            </w:r>
            <w:r w:rsidRPr="003F202F">
              <w:rPr>
                <w:rFonts w:asciiTheme="majorBidi" w:hAnsiTheme="majorBidi" w:cstheme="majorBidi"/>
                <w:snapToGrid w:val="0"/>
                <w:kern w:val="0"/>
                <w:sz w:val="17"/>
                <w:szCs w:val="21"/>
                <w:lang w:val="zh-CN"/>
              </w:rPr>
              <w:t>21</w:t>
            </w:r>
            <w:r w:rsidRPr="003F202F">
              <w:rPr>
                <w:rFonts w:asciiTheme="majorBidi" w:hAnsiTheme="majorBidi" w:cstheme="majorBidi"/>
                <w:snapToGrid w:val="0"/>
                <w:kern w:val="0"/>
                <w:sz w:val="17"/>
                <w:szCs w:val="21"/>
                <w:lang w:val="zh-CN"/>
              </w:rPr>
              <w:t>日</w:t>
            </w:r>
          </w:p>
        </w:tc>
      </w:tr>
      <w:tr w:rsidR="006E3DDD" w:rsidRPr="003F202F" w14:paraId="7DF42A1A" w14:textId="77777777" w:rsidTr="003F202F">
        <w:trPr>
          <w:trHeight w:val="170"/>
        </w:trPr>
        <w:tc>
          <w:tcPr>
            <w:tcW w:w="2440" w:type="dxa"/>
            <w:shd w:val="clear" w:color="auto" w:fill="auto"/>
            <w:vAlign w:val="bottom"/>
          </w:tcPr>
          <w:p w14:paraId="3B5059AB" w14:textId="77777777" w:rsidR="006E3DDD" w:rsidRPr="003F202F" w:rsidRDefault="006E3DDD" w:rsidP="003F202F">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德国</w:t>
            </w:r>
          </w:p>
        </w:tc>
        <w:tc>
          <w:tcPr>
            <w:tcW w:w="2440" w:type="dxa"/>
            <w:shd w:val="clear" w:color="auto" w:fill="auto"/>
            <w:vAlign w:val="bottom"/>
          </w:tcPr>
          <w:p w14:paraId="148CB63D"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85 227</w:t>
            </w:r>
          </w:p>
        </w:tc>
        <w:tc>
          <w:tcPr>
            <w:tcW w:w="2440" w:type="dxa"/>
            <w:shd w:val="clear" w:color="auto" w:fill="auto"/>
            <w:vAlign w:val="bottom"/>
          </w:tcPr>
          <w:p w14:paraId="7537EFB7"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2019</w:t>
            </w:r>
            <w:r w:rsidRPr="003F202F">
              <w:rPr>
                <w:rFonts w:asciiTheme="majorBidi" w:hAnsiTheme="majorBidi" w:cstheme="majorBidi"/>
                <w:snapToGrid w:val="0"/>
                <w:kern w:val="0"/>
                <w:sz w:val="17"/>
                <w:szCs w:val="21"/>
                <w:lang w:val="zh-CN"/>
              </w:rPr>
              <w:t>年</w:t>
            </w:r>
            <w:r w:rsidRPr="003F202F">
              <w:rPr>
                <w:rFonts w:asciiTheme="majorBidi" w:hAnsiTheme="majorBidi" w:cstheme="majorBidi"/>
                <w:snapToGrid w:val="0"/>
                <w:kern w:val="0"/>
                <w:sz w:val="17"/>
                <w:szCs w:val="21"/>
                <w:lang w:val="zh-CN"/>
              </w:rPr>
              <w:t>7</w:t>
            </w:r>
            <w:r w:rsidRPr="003F202F">
              <w:rPr>
                <w:rFonts w:asciiTheme="majorBidi" w:hAnsiTheme="majorBidi" w:cstheme="majorBidi"/>
                <w:snapToGrid w:val="0"/>
                <w:kern w:val="0"/>
                <w:sz w:val="17"/>
                <w:szCs w:val="21"/>
                <w:lang w:val="zh-CN"/>
              </w:rPr>
              <w:t>月</w:t>
            </w:r>
            <w:r w:rsidRPr="003F202F">
              <w:rPr>
                <w:rFonts w:asciiTheme="majorBidi" w:hAnsiTheme="majorBidi" w:cstheme="majorBidi"/>
                <w:snapToGrid w:val="0"/>
                <w:kern w:val="0"/>
                <w:sz w:val="17"/>
                <w:szCs w:val="21"/>
                <w:lang w:val="zh-CN"/>
              </w:rPr>
              <w:t>15</w:t>
            </w:r>
            <w:r w:rsidRPr="003F202F">
              <w:rPr>
                <w:rFonts w:asciiTheme="majorBidi" w:hAnsiTheme="majorBidi" w:cstheme="majorBidi"/>
                <w:snapToGrid w:val="0"/>
                <w:kern w:val="0"/>
                <w:sz w:val="17"/>
                <w:szCs w:val="21"/>
                <w:lang w:val="zh-CN"/>
              </w:rPr>
              <w:t>日</w:t>
            </w:r>
          </w:p>
        </w:tc>
      </w:tr>
      <w:tr w:rsidR="006E3DDD" w:rsidRPr="003F202F" w14:paraId="6C5C258A" w14:textId="77777777" w:rsidTr="003F202F">
        <w:trPr>
          <w:trHeight w:val="170"/>
        </w:trPr>
        <w:tc>
          <w:tcPr>
            <w:tcW w:w="2440" w:type="dxa"/>
            <w:tcBorders>
              <w:bottom w:val="single" w:sz="4" w:space="0" w:color="auto"/>
            </w:tcBorders>
            <w:shd w:val="clear" w:color="auto" w:fill="auto"/>
            <w:vAlign w:val="bottom"/>
          </w:tcPr>
          <w:p w14:paraId="1B001392" w14:textId="77777777" w:rsidR="006E3DDD" w:rsidRPr="003F202F" w:rsidRDefault="006E3DDD" w:rsidP="003F202F">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挪威</w:t>
            </w:r>
          </w:p>
        </w:tc>
        <w:tc>
          <w:tcPr>
            <w:tcW w:w="2440" w:type="dxa"/>
            <w:tcBorders>
              <w:bottom w:val="single" w:sz="4" w:space="0" w:color="auto"/>
            </w:tcBorders>
            <w:shd w:val="clear" w:color="auto" w:fill="auto"/>
            <w:vAlign w:val="bottom"/>
          </w:tcPr>
          <w:p w14:paraId="6CFB7FB5"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110 210</w:t>
            </w:r>
          </w:p>
        </w:tc>
        <w:tc>
          <w:tcPr>
            <w:tcW w:w="2440" w:type="dxa"/>
            <w:tcBorders>
              <w:bottom w:val="single" w:sz="4" w:space="0" w:color="auto"/>
            </w:tcBorders>
            <w:shd w:val="clear" w:color="auto" w:fill="auto"/>
            <w:vAlign w:val="bottom"/>
          </w:tcPr>
          <w:p w14:paraId="075F4163"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2019</w:t>
            </w:r>
            <w:r w:rsidRPr="003F202F">
              <w:rPr>
                <w:rFonts w:asciiTheme="majorBidi" w:hAnsiTheme="majorBidi" w:cstheme="majorBidi"/>
                <w:snapToGrid w:val="0"/>
                <w:kern w:val="0"/>
                <w:sz w:val="17"/>
                <w:szCs w:val="21"/>
                <w:lang w:val="zh-CN"/>
              </w:rPr>
              <w:t>年</w:t>
            </w:r>
            <w:r w:rsidRPr="003F202F">
              <w:rPr>
                <w:rFonts w:asciiTheme="majorBidi" w:hAnsiTheme="majorBidi" w:cstheme="majorBidi"/>
                <w:snapToGrid w:val="0"/>
                <w:kern w:val="0"/>
                <w:sz w:val="17"/>
                <w:szCs w:val="21"/>
                <w:lang w:val="zh-CN"/>
              </w:rPr>
              <w:t>11</w:t>
            </w:r>
            <w:r w:rsidRPr="003F202F">
              <w:rPr>
                <w:rFonts w:asciiTheme="majorBidi" w:hAnsiTheme="majorBidi" w:cstheme="majorBidi"/>
                <w:snapToGrid w:val="0"/>
                <w:kern w:val="0"/>
                <w:sz w:val="17"/>
                <w:szCs w:val="21"/>
                <w:lang w:val="zh-CN"/>
              </w:rPr>
              <w:t>月</w:t>
            </w:r>
            <w:r w:rsidRPr="003F202F">
              <w:rPr>
                <w:rFonts w:asciiTheme="majorBidi" w:hAnsiTheme="majorBidi" w:cstheme="majorBidi"/>
                <w:snapToGrid w:val="0"/>
                <w:kern w:val="0"/>
                <w:sz w:val="17"/>
                <w:szCs w:val="21"/>
                <w:lang w:val="zh-CN"/>
              </w:rPr>
              <w:t>18</w:t>
            </w:r>
            <w:r w:rsidRPr="003F202F">
              <w:rPr>
                <w:rFonts w:asciiTheme="majorBidi" w:hAnsiTheme="majorBidi" w:cstheme="majorBidi"/>
                <w:snapToGrid w:val="0"/>
                <w:kern w:val="0"/>
                <w:sz w:val="17"/>
                <w:szCs w:val="21"/>
                <w:lang w:val="zh-CN"/>
              </w:rPr>
              <w:t>日</w:t>
            </w:r>
          </w:p>
        </w:tc>
      </w:tr>
      <w:tr w:rsidR="006E3DDD" w:rsidRPr="003F202F" w14:paraId="56A9E34E" w14:textId="77777777" w:rsidTr="003F202F">
        <w:tc>
          <w:tcPr>
            <w:tcW w:w="2440" w:type="dxa"/>
            <w:tcBorders>
              <w:top w:val="single" w:sz="4" w:space="0" w:color="auto"/>
              <w:bottom w:val="single" w:sz="12" w:space="0" w:color="auto"/>
            </w:tcBorders>
            <w:shd w:val="clear" w:color="auto" w:fill="auto"/>
            <w:vAlign w:val="bottom"/>
          </w:tcPr>
          <w:p w14:paraId="26191047" w14:textId="73587C82" w:rsidR="006E3DDD" w:rsidRPr="003F202F" w:rsidRDefault="003F202F" w:rsidP="003F202F">
            <w:pPr>
              <w:tabs>
                <w:tab w:val="left" w:pos="334"/>
                <w:tab w:val="left" w:pos="669"/>
                <w:tab w:val="left" w:pos="1003"/>
                <w:tab w:val="left" w:pos="1338"/>
              </w:tabs>
              <w:suppressAutoHyphens/>
              <w:spacing w:before="80" w:after="80" w:line="280" w:lineRule="exact"/>
              <w:ind w:right="57"/>
              <w:rPr>
                <w:rFonts w:ascii="黑体" w:eastAsia="黑体" w:hAnsi="黑体" w:cstheme="majorBidi"/>
                <w:b/>
                <w:snapToGrid w:val="0"/>
                <w:kern w:val="0"/>
                <w:sz w:val="17"/>
                <w:szCs w:val="21"/>
              </w:rPr>
            </w:pPr>
            <w:r>
              <w:rPr>
                <w:rFonts w:ascii="黑体" w:eastAsia="黑体" w:hAnsi="黑体" w:cstheme="majorBidi"/>
                <w:b/>
                <w:snapToGrid w:val="0"/>
                <w:kern w:val="0"/>
                <w:sz w:val="17"/>
                <w:szCs w:val="21"/>
                <w:lang w:val="zh-CN"/>
              </w:rPr>
              <w:tab/>
            </w:r>
            <w:r w:rsidR="006E3DDD" w:rsidRPr="003F202F">
              <w:rPr>
                <w:rFonts w:ascii="黑体" w:eastAsia="黑体" w:hAnsi="黑体" w:cstheme="majorBidi"/>
                <w:b/>
                <w:snapToGrid w:val="0"/>
                <w:kern w:val="0"/>
                <w:sz w:val="17"/>
                <w:szCs w:val="21"/>
                <w:lang w:val="zh-CN"/>
              </w:rPr>
              <w:t>实收捐款共计</w:t>
            </w:r>
          </w:p>
        </w:tc>
        <w:tc>
          <w:tcPr>
            <w:tcW w:w="2440" w:type="dxa"/>
            <w:tcBorders>
              <w:top w:val="single" w:sz="4" w:space="0" w:color="auto"/>
              <w:bottom w:val="single" w:sz="12" w:space="0" w:color="auto"/>
            </w:tcBorders>
            <w:shd w:val="clear" w:color="auto" w:fill="auto"/>
            <w:vAlign w:val="bottom"/>
          </w:tcPr>
          <w:p w14:paraId="2A92320F" w14:textId="77777777" w:rsidR="006E3DDD" w:rsidRPr="003F202F" w:rsidRDefault="006E3DDD" w:rsidP="003F202F">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rPr>
            </w:pPr>
            <w:r w:rsidRPr="003F202F">
              <w:rPr>
                <w:rFonts w:asciiTheme="majorBidi" w:hAnsiTheme="majorBidi" w:cstheme="majorBidi"/>
                <w:b/>
                <w:snapToGrid w:val="0"/>
                <w:kern w:val="0"/>
                <w:sz w:val="17"/>
                <w:szCs w:val="21"/>
                <w:lang w:val="zh-CN"/>
              </w:rPr>
              <w:t>252 514</w:t>
            </w:r>
          </w:p>
        </w:tc>
        <w:tc>
          <w:tcPr>
            <w:tcW w:w="2440" w:type="dxa"/>
            <w:tcBorders>
              <w:top w:val="single" w:sz="4" w:space="0" w:color="auto"/>
              <w:bottom w:val="single" w:sz="12" w:space="0" w:color="auto"/>
            </w:tcBorders>
            <w:shd w:val="clear" w:color="auto" w:fill="auto"/>
            <w:vAlign w:val="bottom"/>
          </w:tcPr>
          <w:p w14:paraId="4597411E" w14:textId="77777777" w:rsidR="006E3DDD" w:rsidRPr="003F202F" w:rsidRDefault="006E3DDD" w:rsidP="003F202F">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rPr>
            </w:pPr>
          </w:p>
        </w:tc>
      </w:tr>
    </w:tbl>
    <w:p w14:paraId="4E820525" w14:textId="310BCEE1" w:rsidR="006E3DDD" w:rsidRPr="003F202F" w:rsidRDefault="003F202F" w:rsidP="003F202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rPr>
          <w:snapToGrid w:val="0"/>
          <w:lang w:val="zh-CN"/>
        </w:rPr>
      </w:pPr>
      <w:bookmarkStart w:id="1" w:name="OLE_LINK4"/>
      <w:bookmarkStart w:id="2" w:name="OLE_LINK3"/>
      <w:r>
        <w:rPr>
          <w:snapToGrid w:val="0"/>
          <w:lang w:val="zh-CN"/>
        </w:rPr>
        <w:tab/>
      </w:r>
      <w:r>
        <w:rPr>
          <w:snapToGrid w:val="0"/>
          <w:lang w:val="zh-CN"/>
        </w:rPr>
        <w:tab/>
      </w:r>
      <w:r w:rsidR="006E3DDD" w:rsidRPr="003F202F">
        <w:rPr>
          <w:snapToGrid w:val="0"/>
          <w:lang w:val="zh-CN"/>
        </w:rPr>
        <w:t>对特别基金的认捐</w:t>
      </w:r>
      <w:r w:rsidR="006E3DDD" w:rsidRPr="003F202F">
        <w:rPr>
          <w:snapToGrid w:val="0"/>
          <w:lang w:val="zh-CN"/>
        </w:rPr>
        <w:t>(2019</w:t>
      </w:r>
      <w:r w:rsidR="006E3DDD" w:rsidRPr="003F202F">
        <w:rPr>
          <w:snapToGrid w:val="0"/>
          <w:lang w:val="zh-CN"/>
        </w:rPr>
        <w:t>年</w:t>
      </w:r>
      <w:r w:rsidR="006E3DDD" w:rsidRPr="003F202F">
        <w:rPr>
          <w:snapToGrid w:val="0"/>
          <w:lang w:val="zh-CN"/>
        </w:rPr>
        <w:t>1</w:t>
      </w:r>
      <w:r w:rsidR="006E3DDD" w:rsidRPr="003F202F">
        <w:rPr>
          <w:snapToGrid w:val="0"/>
          <w:lang w:val="zh-CN"/>
        </w:rPr>
        <w:t>月</w:t>
      </w:r>
      <w:r w:rsidR="006E3DDD" w:rsidRPr="003F202F">
        <w:rPr>
          <w:snapToGrid w:val="0"/>
          <w:lang w:val="zh-CN"/>
        </w:rPr>
        <w:t>1</w:t>
      </w:r>
      <w:r w:rsidR="006E3DDD" w:rsidRPr="003F202F">
        <w:rPr>
          <w:snapToGrid w:val="0"/>
          <w:lang w:val="zh-CN"/>
        </w:rPr>
        <w:t>日至</w:t>
      </w:r>
      <w:r w:rsidR="006E3DDD" w:rsidRPr="003F202F">
        <w:rPr>
          <w:snapToGrid w:val="0"/>
          <w:lang w:val="zh-CN"/>
        </w:rPr>
        <w:t>12</w:t>
      </w:r>
      <w:r w:rsidR="006E3DDD" w:rsidRPr="003F202F">
        <w:rPr>
          <w:snapToGrid w:val="0"/>
          <w:lang w:val="zh-CN"/>
        </w:rPr>
        <w:t>月</w:t>
      </w:r>
      <w:r w:rsidR="006E3DDD" w:rsidRPr="003F202F">
        <w:rPr>
          <w:snapToGrid w:val="0"/>
          <w:lang w:val="zh-CN"/>
        </w:rPr>
        <w:t>31</w:t>
      </w:r>
      <w:r w:rsidR="006E3DDD" w:rsidRPr="003F202F">
        <w:rPr>
          <w:snapToGrid w:val="0"/>
          <w:lang w:val="zh-CN"/>
        </w:rPr>
        <w:t>日</w:t>
      </w:r>
      <w:r w:rsidR="006E3DDD" w:rsidRPr="003F202F">
        <w:rPr>
          <w:snapToGrid w:val="0"/>
          <w:lang w:val="zh-CN"/>
        </w:rPr>
        <w:t>)</w:t>
      </w: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6E3DDD" w:rsidRPr="003F202F" w14:paraId="5A62B5BC" w14:textId="77777777" w:rsidTr="003F202F">
        <w:trPr>
          <w:tblHeader/>
        </w:trPr>
        <w:tc>
          <w:tcPr>
            <w:tcW w:w="2440" w:type="dxa"/>
            <w:tcBorders>
              <w:top w:val="single" w:sz="4" w:space="0" w:color="auto"/>
              <w:bottom w:val="single" w:sz="12" w:space="0" w:color="auto"/>
            </w:tcBorders>
            <w:shd w:val="clear" w:color="auto" w:fill="auto"/>
            <w:vAlign w:val="bottom"/>
          </w:tcPr>
          <w:p w14:paraId="6D0C462A" w14:textId="77777777" w:rsidR="006E3DDD" w:rsidRPr="003F202F" w:rsidRDefault="006E3DDD" w:rsidP="003F202F">
            <w:pPr>
              <w:suppressAutoHyphens/>
              <w:kinsoku w:val="0"/>
              <w:overflowPunct w:val="0"/>
              <w:autoSpaceDE w:val="0"/>
              <w:autoSpaceDN w:val="0"/>
              <w:adjustRightInd w:val="0"/>
              <w:snapToGrid w:val="0"/>
              <w:spacing w:before="60" w:after="60" w:line="200" w:lineRule="exact"/>
              <w:ind w:right="57"/>
              <w:jc w:val="lef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捐助方</w:t>
            </w:r>
          </w:p>
        </w:tc>
        <w:tc>
          <w:tcPr>
            <w:tcW w:w="2440" w:type="dxa"/>
            <w:tcBorders>
              <w:top w:val="single" w:sz="4" w:space="0" w:color="auto"/>
              <w:bottom w:val="single" w:sz="12" w:space="0" w:color="auto"/>
            </w:tcBorders>
            <w:shd w:val="clear" w:color="auto" w:fill="auto"/>
            <w:vAlign w:val="bottom"/>
          </w:tcPr>
          <w:p w14:paraId="0AEC9E6A" w14:textId="77777777" w:rsidR="006E3DDD" w:rsidRPr="003F202F" w:rsidRDefault="006E3DDD" w:rsidP="003F202F">
            <w:pPr>
              <w:suppressAutoHyphens/>
              <w:spacing w:before="60" w:after="60" w:line="200" w:lineRule="exact"/>
              <w:ind w:right="57"/>
              <w:jc w:val="righ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数额</w:t>
            </w:r>
            <w:r w:rsidRPr="003F202F">
              <w:rPr>
                <w:rFonts w:eastAsia="楷体" w:hAnsiTheme="majorBidi" w:cstheme="majorBidi"/>
                <w:snapToGrid w:val="0"/>
                <w:kern w:val="0"/>
                <w:sz w:val="15"/>
                <w:szCs w:val="21"/>
                <w:lang w:val="zh-CN"/>
              </w:rPr>
              <w:t>(</w:t>
            </w:r>
            <w:r w:rsidRPr="003F202F">
              <w:rPr>
                <w:rFonts w:eastAsia="楷体" w:hAnsiTheme="majorBidi" w:cstheme="majorBidi"/>
                <w:snapToGrid w:val="0"/>
                <w:kern w:val="0"/>
                <w:sz w:val="15"/>
                <w:szCs w:val="21"/>
                <w:lang w:val="zh-CN"/>
              </w:rPr>
              <w:t>美元</w:t>
            </w:r>
            <w:r w:rsidRPr="003F202F">
              <w:rPr>
                <w:rFonts w:eastAsia="楷体" w:hAnsiTheme="majorBidi" w:cstheme="majorBidi"/>
                <w:snapToGrid w:val="0"/>
                <w:kern w:val="0"/>
                <w:sz w:val="15"/>
                <w:szCs w:val="21"/>
                <w:lang w:val="zh-CN"/>
              </w:rPr>
              <w:t>)</w:t>
            </w:r>
          </w:p>
        </w:tc>
        <w:tc>
          <w:tcPr>
            <w:tcW w:w="2440" w:type="dxa"/>
            <w:tcBorders>
              <w:top w:val="single" w:sz="4" w:space="0" w:color="auto"/>
              <w:bottom w:val="single" w:sz="12" w:space="0" w:color="auto"/>
            </w:tcBorders>
            <w:shd w:val="clear" w:color="auto" w:fill="auto"/>
            <w:vAlign w:val="bottom"/>
          </w:tcPr>
          <w:p w14:paraId="32860460" w14:textId="77777777" w:rsidR="006E3DDD" w:rsidRPr="003F202F" w:rsidRDefault="006E3DDD" w:rsidP="003F202F">
            <w:pPr>
              <w:suppressAutoHyphens/>
              <w:spacing w:before="60" w:after="60" w:line="200" w:lineRule="exact"/>
              <w:ind w:right="57"/>
              <w:jc w:val="right"/>
              <w:rPr>
                <w:rFonts w:eastAsia="楷体" w:hAnsiTheme="majorBidi" w:cstheme="majorBidi"/>
                <w:snapToGrid w:val="0"/>
                <w:kern w:val="0"/>
                <w:sz w:val="15"/>
                <w:szCs w:val="21"/>
              </w:rPr>
            </w:pPr>
            <w:r w:rsidRPr="003F202F">
              <w:rPr>
                <w:rFonts w:eastAsia="楷体" w:hAnsiTheme="majorBidi" w:cstheme="majorBidi"/>
                <w:snapToGrid w:val="0"/>
                <w:kern w:val="0"/>
                <w:sz w:val="15"/>
                <w:szCs w:val="21"/>
                <w:lang w:val="zh-CN"/>
              </w:rPr>
              <w:t>收款日期</w:t>
            </w:r>
          </w:p>
        </w:tc>
      </w:tr>
      <w:tr w:rsidR="006E3DDD" w:rsidRPr="003F202F" w14:paraId="767892E5" w14:textId="77777777" w:rsidTr="003F202F">
        <w:trPr>
          <w:trHeight w:val="113"/>
          <w:tblHeader/>
        </w:trPr>
        <w:tc>
          <w:tcPr>
            <w:tcW w:w="2440" w:type="dxa"/>
            <w:tcBorders>
              <w:top w:val="single" w:sz="12" w:space="0" w:color="auto"/>
            </w:tcBorders>
            <w:shd w:val="clear" w:color="auto" w:fill="auto"/>
            <w:vAlign w:val="bottom"/>
          </w:tcPr>
          <w:p w14:paraId="17E2C57E" w14:textId="77777777" w:rsidR="006E3DDD" w:rsidRPr="003F202F" w:rsidRDefault="006E3DDD" w:rsidP="003F202F">
            <w:pPr>
              <w:suppressAutoHyphens/>
              <w:kinsoku w:val="0"/>
              <w:overflowPunct w:val="0"/>
              <w:autoSpaceDE w:val="0"/>
              <w:autoSpaceDN w:val="0"/>
              <w:adjustRightInd w:val="0"/>
              <w:snapToGrid w:val="0"/>
              <w:spacing w:after="60" w:line="280" w:lineRule="exact"/>
              <w:ind w:right="57"/>
              <w:jc w:val="lef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捷克</w:t>
            </w:r>
          </w:p>
        </w:tc>
        <w:tc>
          <w:tcPr>
            <w:tcW w:w="2440" w:type="dxa"/>
            <w:tcBorders>
              <w:top w:val="single" w:sz="12" w:space="0" w:color="auto"/>
            </w:tcBorders>
            <w:shd w:val="clear" w:color="auto" w:fill="auto"/>
            <w:vAlign w:val="bottom"/>
          </w:tcPr>
          <w:p w14:paraId="71BF1E3B" w14:textId="77777777" w:rsidR="006E3DDD" w:rsidRPr="003F202F" w:rsidRDefault="006E3DDD" w:rsidP="003F202F">
            <w:pPr>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8 703</w:t>
            </w:r>
          </w:p>
        </w:tc>
        <w:tc>
          <w:tcPr>
            <w:tcW w:w="2440" w:type="dxa"/>
            <w:tcBorders>
              <w:top w:val="single" w:sz="12" w:space="0" w:color="auto"/>
            </w:tcBorders>
            <w:shd w:val="clear" w:color="auto" w:fill="auto"/>
            <w:vAlign w:val="bottom"/>
          </w:tcPr>
          <w:p w14:paraId="4BF7A4C2" w14:textId="77777777" w:rsidR="006E3DDD" w:rsidRPr="003F202F" w:rsidRDefault="006E3DDD" w:rsidP="003F202F">
            <w:pPr>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2019</w:t>
            </w:r>
            <w:r w:rsidRPr="003F202F">
              <w:rPr>
                <w:rFonts w:asciiTheme="majorBidi" w:hAnsiTheme="majorBidi" w:cstheme="majorBidi"/>
                <w:snapToGrid w:val="0"/>
                <w:kern w:val="0"/>
                <w:sz w:val="17"/>
                <w:szCs w:val="21"/>
                <w:lang w:val="zh-CN"/>
              </w:rPr>
              <w:t>年</w:t>
            </w:r>
            <w:r w:rsidRPr="003F202F">
              <w:rPr>
                <w:rFonts w:asciiTheme="majorBidi" w:hAnsiTheme="majorBidi" w:cstheme="majorBidi"/>
                <w:snapToGrid w:val="0"/>
                <w:kern w:val="0"/>
                <w:sz w:val="17"/>
                <w:szCs w:val="21"/>
                <w:lang w:val="zh-CN"/>
              </w:rPr>
              <w:t>11</w:t>
            </w:r>
            <w:r w:rsidRPr="003F202F">
              <w:rPr>
                <w:rFonts w:asciiTheme="majorBidi" w:hAnsiTheme="majorBidi" w:cstheme="majorBidi"/>
                <w:snapToGrid w:val="0"/>
                <w:kern w:val="0"/>
                <w:sz w:val="17"/>
                <w:szCs w:val="21"/>
                <w:lang w:val="zh-CN"/>
              </w:rPr>
              <w:t>月</w:t>
            </w:r>
            <w:r w:rsidRPr="003F202F">
              <w:rPr>
                <w:rFonts w:asciiTheme="majorBidi" w:hAnsiTheme="majorBidi" w:cstheme="majorBidi"/>
                <w:snapToGrid w:val="0"/>
                <w:kern w:val="0"/>
                <w:sz w:val="17"/>
                <w:szCs w:val="21"/>
                <w:lang w:val="zh-CN"/>
              </w:rPr>
              <w:t>13</w:t>
            </w:r>
            <w:r w:rsidRPr="003F202F">
              <w:rPr>
                <w:rFonts w:asciiTheme="majorBidi" w:hAnsiTheme="majorBidi" w:cstheme="majorBidi"/>
                <w:snapToGrid w:val="0"/>
                <w:kern w:val="0"/>
                <w:sz w:val="17"/>
                <w:szCs w:val="21"/>
                <w:lang w:val="zh-CN"/>
              </w:rPr>
              <w:t>日</w:t>
            </w:r>
          </w:p>
        </w:tc>
      </w:tr>
      <w:tr w:rsidR="006E3DDD" w:rsidRPr="003F202F" w14:paraId="67531F44" w14:textId="77777777" w:rsidTr="003F202F">
        <w:trPr>
          <w:trHeight w:val="113"/>
        </w:trPr>
        <w:tc>
          <w:tcPr>
            <w:tcW w:w="2440" w:type="dxa"/>
            <w:tcBorders>
              <w:bottom w:val="single" w:sz="4" w:space="0" w:color="auto"/>
            </w:tcBorders>
            <w:shd w:val="clear" w:color="auto" w:fill="auto"/>
            <w:vAlign w:val="bottom"/>
          </w:tcPr>
          <w:p w14:paraId="0AA85507" w14:textId="77777777" w:rsidR="006E3DDD" w:rsidRPr="003F202F" w:rsidRDefault="006E3DDD" w:rsidP="003F202F">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西班牙</w:t>
            </w:r>
          </w:p>
        </w:tc>
        <w:tc>
          <w:tcPr>
            <w:tcW w:w="2440" w:type="dxa"/>
            <w:tcBorders>
              <w:bottom w:val="single" w:sz="4" w:space="0" w:color="auto"/>
            </w:tcBorders>
            <w:shd w:val="clear" w:color="auto" w:fill="auto"/>
            <w:vAlign w:val="bottom"/>
          </w:tcPr>
          <w:p w14:paraId="76D2AE81"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32 822</w:t>
            </w:r>
          </w:p>
        </w:tc>
        <w:tc>
          <w:tcPr>
            <w:tcW w:w="2440" w:type="dxa"/>
            <w:tcBorders>
              <w:bottom w:val="single" w:sz="4" w:space="0" w:color="auto"/>
            </w:tcBorders>
            <w:shd w:val="clear" w:color="auto" w:fill="auto"/>
            <w:vAlign w:val="bottom"/>
          </w:tcPr>
          <w:p w14:paraId="0B7D7737" w14:textId="77777777" w:rsidR="006E3DDD" w:rsidRPr="003F202F" w:rsidRDefault="006E3DDD" w:rsidP="003F202F">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rPr>
            </w:pPr>
            <w:r w:rsidRPr="003F202F">
              <w:rPr>
                <w:rFonts w:asciiTheme="majorBidi" w:hAnsiTheme="majorBidi" w:cstheme="majorBidi"/>
                <w:snapToGrid w:val="0"/>
                <w:kern w:val="0"/>
                <w:sz w:val="17"/>
                <w:szCs w:val="21"/>
                <w:lang w:val="zh-CN"/>
              </w:rPr>
              <w:t>2019</w:t>
            </w:r>
            <w:r w:rsidRPr="003F202F">
              <w:rPr>
                <w:rFonts w:asciiTheme="majorBidi" w:hAnsiTheme="majorBidi" w:cstheme="majorBidi"/>
                <w:snapToGrid w:val="0"/>
                <w:kern w:val="0"/>
                <w:sz w:val="17"/>
                <w:szCs w:val="21"/>
                <w:lang w:val="zh-CN"/>
              </w:rPr>
              <w:t>年</w:t>
            </w:r>
            <w:r w:rsidRPr="003F202F">
              <w:rPr>
                <w:rFonts w:asciiTheme="majorBidi" w:hAnsiTheme="majorBidi" w:cstheme="majorBidi"/>
                <w:snapToGrid w:val="0"/>
                <w:kern w:val="0"/>
                <w:sz w:val="17"/>
                <w:szCs w:val="21"/>
                <w:lang w:val="zh-CN"/>
              </w:rPr>
              <w:t>10</w:t>
            </w:r>
            <w:r w:rsidRPr="003F202F">
              <w:rPr>
                <w:rFonts w:asciiTheme="majorBidi" w:hAnsiTheme="majorBidi" w:cstheme="majorBidi"/>
                <w:snapToGrid w:val="0"/>
                <w:kern w:val="0"/>
                <w:sz w:val="17"/>
                <w:szCs w:val="21"/>
                <w:lang w:val="zh-CN"/>
              </w:rPr>
              <w:t>月</w:t>
            </w:r>
            <w:r w:rsidRPr="003F202F">
              <w:rPr>
                <w:rFonts w:asciiTheme="majorBidi" w:hAnsiTheme="majorBidi" w:cstheme="majorBidi"/>
                <w:snapToGrid w:val="0"/>
                <w:kern w:val="0"/>
                <w:sz w:val="17"/>
                <w:szCs w:val="21"/>
                <w:lang w:val="zh-CN"/>
              </w:rPr>
              <w:t>31</w:t>
            </w:r>
            <w:r w:rsidRPr="003F202F">
              <w:rPr>
                <w:rFonts w:asciiTheme="majorBidi" w:hAnsiTheme="majorBidi" w:cstheme="majorBidi"/>
                <w:snapToGrid w:val="0"/>
                <w:kern w:val="0"/>
                <w:sz w:val="17"/>
                <w:szCs w:val="21"/>
                <w:lang w:val="zh-CN"/>
              </w:rPr>
              <w:t>日</w:t>
            </w:r>
          </w:p>
        </w:tc>
      </w:tr>
      <w:tr w:rsidR="006E3DDD" w:rsidRPr="003F202F" w14:paraId="24AD7C26" w14:textId="77777777" w:rsidTr="003F202F">
        <w:tc>
          <w:tcPr>
            <w:tcW w:w="2440" w:type="dxa"/>
            <w:tcBorders>
              <w:top w:val="single" w:sz="4" w:space="0" w:color="auto"/>
              <w:bottom w:val="single" w:sz="12" w:space="0" w:color="auto"/>
            </w:tcBorders>
            <w:shd w:val="clear" w:color="auto" w:fill="auto"/>
            <w:vAlign w:val="bottom"/>
          </w:tcPr>
          <w:p w14:paraId="7AE36CEF" w14:textId="2D0C67CE" w:rsidR="006E3DDD" w:rsidRPr="003F202F" w:rsidRDefault="003F202F" w:rsidP="003F202F">
            <w:pPr>
              <w:tabs>
                <w:tab w:val="left" w:pos="334"/>
                <w:tab w:val="left" w:pos="669"/>
                <w:tab w:val="left" w:pos="1003"/>
                <w:tab w:val="left" w:pos="1338"/>
              </w:tabs>
              <w:suppressAutoHyphens/>
              <w:spacing w:before="80" w:after="80" w:line="280" w:lineRule="exact"/>
              <w:ind w:right="57"/>
              <w:rPr>
                <w:rFonts w:ascii="黑体" w:eastAsia="黑体" w:hAnsi="黑体" w:cstheme="majorBidi"/>
                <w:b/>
                <w:snapToGrid w:val="0"/>
                <w:kern w:val="0"/>
                <w:sz w:val="17"/>
                <w:szCs w:val="21"/>
              </w:rPr>
            </w:pPr>
            <w:r>
              <w:rPr>
                <w:rFonts w:ascii="黑体" w:eastAsia="黑体" w:hAnsi="黑体" w:cstheme="majorBidi"/>
                <w:b/>
                <w:snapToGrid w:val="0"/>
                <w:kern w:val="0"/>
                <w:sz w:val="17"/>
                <w:szCs w:val="21"/>
                <w:lang w:val="zh-CN"/>
              </w:rPr>
              <w:tab/>
            </w:r>
            <w:r w:rsidR="006E3DDD" w:rsidRPr="003F202F">
              <w:rPr>
                <w:rFonts w:ascii="黑体" w:eastAsia="黑体" w:hAnsi="黑体" w:cstheme="majorBidi"/>
                <w:b/>
                <w:snapToGrid w:val="0"/>
                <w:kern w:val="0"/>
                <w:sz w:val="17"/>
                <w:szCs w:val="21"/>
                <w:lang w:val="zh-CN"/>
              </w:rPr>
              <w:t>收到认捐共计</w:t>
            </w:r>
          </w:p>
        </w:tc>
        <w:tc>
          <w:tcPr>
            <w:tcW w:w="2440" w:type="dxa"/>
            <w:tcBorders>
              <w:top w:val="single" w:sz="4" w:space="0" w:color="auto"/>
              <w:bottom w:val="single" w:sz="12" w:space="0" w:color="auto"/>
            </w:tcBorders>
            <w:shd w:val="clear" w:color="auto" w:fill="auto"/>
            <w:vAlign w:val="bottom"/>
          </w:tcPr>
          <w:p w14:paraId="01D708FC" w14:textId="77777777" w:rsidR="006E3DDD" w:rsidRPr="003F202F" w:rsidRDefault="006E3DDD" w:rsidP="003F202F">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rPr>
            </w:pPr>
            <w:r w:rsidRPr="003F202F">
              <w:rPr>
                <w:rFonts w:asciiTheme="majorBidi" w:hAnsiTheme="majorBidi" w:cstheme="majorBidi"/>
                <w:b/>
                <w:snapToGrid w:val="0"/>
                <w:kern w:val="0"/>
                <w:sz w:val="17"/>
                <w:szCs w:val="21"/>
                <w:lang w:val="zh-CN"/>
              </w:rPr>
              <w:t>41 525</w:t>
            </w:r>
          </w:p>
        </w:tc>
        <w:tc>
          <w:tcPr>
            <w:tcW w:w="2440" w:type="dxa"/>
            <w:tcBorders>
              <w:top w:val="single" w:sz="4" w:space="0" w:color="auto"/>
              <w:bottom w:val="single" w:sz="12" w:space="0" w:color="auto"/>
            </w:tcBorders>
            <w:shd w:val="clear" w:color="auto" w:fill="auto"/>
            <w:vAlign w:val="bottom"/>
          </w:tcPr>
          <w:p w14:paraId="31805E46" w14:textId="77777777" w:rsidR="006E3DDD" w:rsidRPr="003F202F" w:rsidRDefault="006E3DDD" w:rsidP="003F202F">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rPr>
            </w:pPr>
          </w:p>
        </w:tc>
      </w:tr>
    </w:tbl>
    <w:p w14:paraId="2E808AAF" w14:textId="77777777" w:rsidR="006E3DDD" w:rsidRPr="003F202F" w:rsidRDefault="006E3DDD"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zh-CN"/>
        </w:rPr>
      </w:pPr>
      <w:r w:rsidRPr="003F202F">
        <w:rPr>
          <w:snapToGrid w:val="0"/>
          <w:lang w:val="zh-CN"/>
        </w:rPr>
        <w:tab/>
      </w:r>
      <w:r w:rsidRPr="003F202F">
        <w:rPr>
          <w:snapToGrid w:val="0"/>
          <w:lang w:val="zh-CN"/>
        </w:rPr>
        <w:t>四</w:t>
      </w:r>
      <w:r w:rsidRPr="003F202F">
        <w:rPr>
          <w:snapToGrid w:val="0"/>
          <w:lang w:val="zh-CN"/>
        </w:rPr>
        <w:t>.</w:t>
      </w:r>
      <w:r w:rsidRPr="003F202F">
        <w:rPr>
          <w:snapToGrid w:val="0"/>
          <w:lang w:val="zh-CN"/>
        </w:rPr>
        <w:tab/>
      </w:r>
      <w:proofErr w:type="gramStart"/>
      <w:r w:rsidRPr="003F202F">
        <w:rPr>
          <w:snapToGrid w:val="0"/>
          <w:lang w:val="zh-CN"/>
        </w:rPr>
        <w:t>作出</w:t>
      </w:r>
      <w:proofErr w:type="gramEnd"/>
      <w:r w:rsidRPr="003F202F">
        <w:rPr>
          <w:snapToGrid w:val="0"/>
          <w:lang w:val="zh-CN"/>
        </w:rPr>
        <w:t>捐款</w:t>
      </w:r>
    </w:p>
    <w:p w14:paraId="14551CFD" w14:textId="7777777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15.</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根据《联合国财务条例和细则》，可以接受各国政府、政府间组织或非政府组织、私营部门组织和广大公众向特别基金捐款。只有指定了《禁止酷刑和其他残忍、不人道或有辱人格的待遇或处罚公约任择议定书》所设特别基金的资金才会流向该基金。</w:t>
      </w:r>
    </w:p>
    <w:p w14:paraId="2045DF58" w14:textId="7777777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16.</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对特别基金的捐款应始终注明</w:t>
      </w:r>
      <w:r w:rsidRPr="00355C1A">
        <w:rPr>
          <w:rFonts w:asciiTheme="majorEastAsia" w:eastAsiaTheme="majorEastAsia" w:hAnsiTheme="majorEastAsia" w:cstheme="majorBidi"/>
          <w:snapToGrid w:val="0"/>
          <w:kern w:val="0"/>
          <w:szCs w:val="21"/>
          <w:lang w:val="zh-CN"/>
        </w:rPr>
        <w:t>“</w:t>
      </w:r>
      <w:r w:rsidRPr="003F202F">
        <w:rPr>
          <w:rFonts w:asciiTheme="majorBidi" w:eastAsiaTheme="minorEastAsia" w:hAnsiTheme="majorBidi" w:cstheme="majorBidi"/>
          <w:snapToGrid w:val="0"/>
          <w:kern w:val="0"/>
          <w:szCs w:val="21"/>
          <w:lang w:val="zh-CN"/>
        </w:rPr>
        <w:t>收款人：《禁止酷刑公约任择议定书》所设特别基金，</w:t>
      </w:r>
      <w:r w:rsidRPr="003F202F">
        <w:rPr>
          <w:rFonts w:asciiTheme="majorBidi" w:eastAsiaTheme="minorEastAsia" w:hAnsiTheme="majorBidi" w:cstheme="majorBidi"/>
          <w:spacing w:val="4"/>
          <w:w w:val="103"/>
          <w:szCs w:val="21"/>
          <w:lang w:val="zh-CN"/>
        </w:rPr>
        <w:t>账户</w:t>
      </w:r>
      <w:r w:rsidRPr="003F202F">
        <w:rPr>
          <w:rFonts w:asciiTheme="majorBidi" w:eastAsiaTheme="minorEastAsia" w:hAnsiTheme="majorBidi" w:cstheme="majorBidi"/>
          <w:snapToGrid w:val="0"/>
          <w:kern w:val="0"/>
          <w:szCs w:val="21"/>
          <w:lang w:val="zh-CN"/>
        </w:rPr>
        <w:t>CH</w:t>
      </w:r>
      <w:r w:rsidRPr="00355C1A">
        <w:rPr>
          <w:rFonts w:asciiTheme="majorEastAsia" w:eastAsiaTheme="majorEastAsia" w:hAnsiTheme="majorEastAsia" w:cstheme="majorBidi"/>
          <w:snapToGrid w:val="0"/>
          <w:kern w:val="0"/>
          <w:szCs w:val="21"/>
          <w:lang w:val="zh-CN"/>
        </w:rPr>
        <w:t>”</w:t>
      </w:r>
      <w:r w:rsidRPr="003F202F">
        <w:rPr>
          <w:rFonts w:asciiTheme="majorBidi" w:eastAsiaTheme="minorEastAsia" w:hAnsiTheme="majorBidi" w:cstheme="majorBidi"/>
          <w:snapToGrid w:val="0"/>
          <w:kern w:val="0"/>
          <w:szCs w:val="21"/>
          <w:lang w:val="zh-CN"/>
        </w:rPr>
        <w:t>。可以通过以下方式支付款项：</w:t>
      </w:r>
    </w:p>
    <w:p w14:paraId="3395E6BF" w14:textId="534961C0"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ab/>
        <w:t>(a)</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银行美元转账，至摩根大通银行，联合国日内瓦办事处普通基金，账号</w:t>
      </w:r>
      <w:r w:rsidRPr="003F202F">
        <w:rPr>
          <w:rFonts w:asciiTheme="majorBidi" w:eastAsiaTheme="minorEastAsia" w:hAnsiTheme="majorBidi" w:cstheme="majorBidi"/>
          <w:snapToGrid w:val="0"/>
          <w:kern w:val="0"/>
          <w:szCs w:val="21"/>
          <w:lang w:val="zh-CN"/>
        </w:rPr>
        <w:t>485001802</w:t>
      </w:r>
      <w:r w:rsidRPr="003F202F">
        <w:rPr>
          <w:rFonts w:asciiTheme="majorBidi" w:eastAsiaTheme="minorEastAsia" w:hAnsiTheme="majorBidi" w:cstheme="majorBidi"/>
          <w:snapToGrid w:val="0"/>
          <w:kern w:val="0"/>
          <w:szCs w:val="21"/>
          <w:lang w:val="zh-CN"/>
        </w:rPr>
        <w:t>，地址：</w:t>
      </w:r>
      <w:r w:rsidRPr="003F202F">
        <w:rPr>
          <w:rFonts w:asciiTheme="majorBidi" w:eastAsiaTheme="minorEastAsia" w:hAnsiTheme="majorBidi" w:cstheme="majorBidi"/>
          <w:snapToGrid w:val="0"/>
          <w:kern w:val="0"/>
          <w:szCs w:val="21"/>
          <w:lang w:val="zh-CN"/>
        </w:rPr>
        <w:t>270 Park Avenue, 43rd floor, New York, NY 10017, United States of America (SWIFT</w:t>
      </w:r>
      <w:r w:rsidRPr="003F202F">
        <w:rPr>
          <w:rFonts w:asciiTheme="majorBidi" w:eastAsiaTheme="minorEastAsia" w:hAnsiTheme="majorBidi" w:cstheme="majorBidi"/>
          <w:spacing w:val="4"/>
          <w:w w:val="103"/>
          <w:szCs w:val="21"/>
          <w:lang w:val="zh-CN"/>
        </w:rPr>
        <w:t>代码</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CHAS US 33</w:t>
      </w:r>
      <w:r w:rsidRPr="003F202F">
        <w:rPr>
          <w:rFonts w:asciiTheme="majorBidi" w:eastAsiaTheme="minorEastAsia" w:hAnsiTheme="majorBidi" w:cstheme="majorBidi"/>
          <w:snapToGrid w:val="0"/>
          <w:kern w:val="0"/>
          <w:szCs w:val="21"/>
          <w:lang w:val="zh-CN"/>
        </w:rPr>
        <w:t>；银行号码：</w:t>
      </w:r>
      <w:r w:rsidRPr="003F202F">
        <w:rPr>
          <w:rFonts w:asciiTheme="majorBidi" w:eastAsiaTheme="minorEastAsia" w:hAnsiTheme="majorBidi" w:cstheme="majorBidi"/>
          <w:snapToGrid w:val="0"/>
          <w:kern w:val="0"/>
          <w:szCs w:val="21"/>
          <w:lang w:val="zh-CN"/>
        </w:rPr>
        <w:t>(ABA) 021000021</w:t>
      </w:r>
      <w:r w:rsidRPr="003F202F">
        <w:rPr>
          <w:rFonts w:asciiTheme="majorBidi" w:eastAsiaTheme="minorEastAsia" w:hAnsiTheme="majorBidi" w:cstheme="majorBidi"/>
          <w:snapToGrid w:val="0"/>
          <w:kern w:val="0"/>
          <w:szCs w:val="21"/>
          <w:lang w:val="zh-CN"/>
        </w:rPr>
        <w:t>；</w:t>
      </w:r>
    </w:p>
    <w:p w14:paraId="18C1F492" w14:textId="7CDCF666" w:rsidR="006E3DDD" w:rsidRPr="003F202F" w:rsidRDefault="006E3DDD" w:rsidP="003F202F">
      <w:pPr>
        <w:pStyle w:val="SingleTxt"/>
        <w:rPr>
          <w:rFonts w:asciiTheme="majorBidi" w:eastAsiaTheme="minorEastAsia" w:hAnsiTheme="majorBidi" w:cstheme="majorBidi"/>
          <w:snapToGrid w:val="0"/>
          <w:spacing w:val="2"/>
          <w:kern w:val="0"/>
          <w:szCs w:val="21"/>
        </w:rPr>
      </w:pPr>
      <w:r w:rsidRPr="003F202F">
        <w:rPr>
          <w:rFonts w:asciiTheme="majorBidi" w:eastAsiaTheme="minorEastAsia" w:hAnsiTheme="majorBidi" w:cstheme="majorBidi"/>
          <w:snapToGrid w:val="0"/>
          <w:kern w:val="0"/>
          <w:szCs w:val="21"/>
          <w:lang w:val="zh-CN"/>
        </w:rPr>
        <w:tab/>
        <w:t>(b)</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spacing w:val="2"/>
          <w:kern w:val="0"/>
          <w:szCs w:val="21"/>
          <w:lang w:val="zh-CN"/>
        </w:rPr>
        <w:t>银行欧元转账，至摩根大通银行，联合国日内瓦办事处，账号</w:t>
      </w:r>
      <w:r w:rsidRPr="003F202F">
        <w:rPr>
          <w:rFonts w:asciiTheme="majorBidi" w:eastAsiaTheme="minorEastAsia" w:hAnsiTheme="majorBidi" w:cstheme="majorBidi"/>
          <w:snapToGrid w:val="0"/>
          <w:spacing w:val="2"/>
          <w:kern w:val="0"/>
          <w:szCs w:val="21"/>
          <w:lang w:val="zh-CN"/>
        </w:rPr>
        <w:t>6161600934</w:t>
      </w:r>
      <w:r w:rsidRPr="003F202F">
        <w:rPr>
          <w:rFonts w:asciiTheme="majorBidi" w:eastAsiaTheme="minorEastAsia" w:hAnsiTheme="majorBidi" w:cstheme="majorBidi"/>
          <w:snapToGrid w:val="0"/>
          <w:spacing w:val="2"/>
          <w:kern w:val="0"/>
          <w:szCs w:val="21"/>
          <w:lang w:val="zh-CN"/>
        </w:rPr>
        <w:t>，地址：</w:t>
      </w:r>
      <w:r w:rsidRPr="003F202F">
        <w:rPr>
          <w:rFonts w:asciiTheme="majorBidi" w:eastAsiaTheme="minorEastAsia" w:hAnsiTheme="majorBidi" w:cstheme="majorBidi"/>
          <w:snapToGrid w:val="0"/>
          <w:spacing w:val="2"/>
          <w:kern w:val="0"/>
          <w:szCs w:val="21"/>
          <w:lang w:val="zh-CN"/>
        </w:rPr>
        <w:t>Grueneburgweg 2, 60322 Frankfurt am Main, Germany (SWIFT</w:t>
      </w:r>
      <w:r w:rsidRPr="003F202F">
        <w:rPr>
          <w:rFonts w:asciiTheme="majorBidi" w:eastAsiaTheme="minorEastAsia" w:hAnsiTheme="majorBidi" w:cstheme="majorBidi"/>
          <w:snapToGrid w:val="0"/>
          <w:spacing w:val="2"/>
          <w:kern w:val="0"/>
          <w:szCs w:val="21"/>
          <w:lang w:val="zh-CN"/>
        </w:rPr>
        <w:t>代码：</w:t>
      </w:r>
      <w:r w:rsidRPr="003F202F">
        <w:rPr>
          <w:rFonts w:asciiTheme="majorBidi" w:eastAsiaTheme="minorEastAsia" w:hAnsiTheme="majorBidi" w:cstheme="majorBidi"/>
          <w:snapToGrid w:val="0"/>
          <w:spacing w:val="2"/>
          <w:kern w:val="0"/>
          <w:szCs w:val="21"/>
          <w:lang w:val="zh-CN"/>
        </w:rPr>
        <w:t>CHAS DE FX</w:t>
      </w:r>
      <w:r w:rsidRPr="003F202F">
        <w:rPr>
          <w:rFonts w:asciiTheme="majorBidi" w:eastAsiaTheme="minorEastAsia" w:hAnsiTheme="majorBidi" w:cstheme="majorBidi"/>
          <w:snapToGrid w:val="0"/>
          <w:spacing w:val="2"/>
          <w:kern w:val="0"/>
          <w:szCs w:val="21"/>
          <w:lang w:val="zh-CN"/>
        </w:rPr>
        <w:t>，银行号码：</w:t>
      </w:r>
      <w:r w:rsidRPr="003F202F">
        <w:rPr>
          <w:rFonts w:asciiTheme="majorBidi" w:eastAsiaTheme="minorEastAsia" w:hAnsiTheme="majorBidi" w:cstheme="majorBidi"/>
          <w:snapToGrid w:val="0"/>
          <w:spacing w:val="2"/>
          <w:kern w:val="0"/>
          <w:szCs w:val="21"/>
          <w:lang w:val="zh-CN"/>
        </w:rPr>
        <w:t>(BLZ)50110800</w:t>
      </w:r>
      <w:r w:rsidRPr="003F202F">
        <w:rPr>
          <w:rFonts w:asciiTheme="majorBidi" w:eastAsiaTheme="minorEastAsia" w:hAnsiTheme="majorBidi" w:cstheme="majorBidi"/>
          <w:snapToGrid w:val="0"/>
          <w:spacing w:val="2"/>
          <w:kern w:val="0"/>
          <w:szCs w:val="21"/>
          <w:lang w:val="zh-CN"/>
        </w:rPr>
        <w:t>，国际银行</w:t>
      </w:r>
      <w:r w:rsidR="00FA120D">
        <w:rPr>
          <w:rFonts w:asciiTheme="majorBidi" w:eastAsiaTheme="minorEastAsia" w:hAnsiTheme="majorBidi" w:cstheme="majorBidi"/>
          <w:snapToGrid w:val="0"/>
          <w:spacing w:val="2"/>
          <w:kern w:val="0"/>
          <w:szCs w:val="21"/>
          <w:lang w:val="zh-CN"/>
        </w:rPr>
        <w:t>账</w:t>
      </w:r>
      <w:r w:rsidRPr="003F202F">
        <w:rPr>
          <w:rFonts w:asciiTheme="majorBidi" w:eastAsiaTheme="minorEastAsia" w:hAnsiTheme="majorBidi" w:cstheme="majorBidi"/>
          <w:snapToGrid w:val="0"/>
          <w:spacing w:val="2"/>
          <w:kern w:val="0"/>
          <w:szCs w:val="21"/>
          <w:lang w:val="zh-CN"/>
        </w:rPr>
        <w:t>号：</w:t>
      </w:r>
      <w:r w:rsidRPr="003F202F">
        <w:rPr>
          <w:rFonts w:asciiTheme="majorBidi" w:eastAsiaTheme="minorEastAsia" w:hAnsiTheme="majorBidi" w:cstheme="majorBidi"/>
          <w:snapToGrid w:val="0"/>
          <w:spacing w:val="2"/>
          <w:kern w:val="0"/>
          <w:szCs w:val="21"/>
          <w:lang w:val="zh-CN"/>
        </w:rPr>
        <w:t>DE78 5011 0800 6161 6009 34)</w:t>
      </w:r>
      <w:r w:rsidRPr="003F202F">
        <w:rPr>
          <w:rFonts w:asciiTheme="majorBidi" w:eastAsiaTheme="minorEastAsia" w:hAnsiTheme="majorBidi" w:cstheme="majorBidi"/>
          <w:snapToGrid w:val="0"/>
          <w:spacing w:val="2"/>
          <w:kern w:val="0"/>
          <w:szCs w:val="21"/>
          <w:lang w:val="zh-CN"/>
        </w:rPr>
        <w:t>；</w:t>
      </w:r>
    </w:p>
    <w:p w14:paraId="63D04DF1" w14:textId="68AB827E"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ab/>
        <w:t>(c)</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银行英镑转账，至摩根大通银行，联合国日内瓦办事处，账号</w:t>
      </w:r>
      <w:r w:rsidRPr="003F202F">
        <w:rPr>
          <w:rFonts w:asciiTheme="majorBidi" w:eastAsiaTheme="minorEastAsia" w:hAnsiTheme="majorBidi" w:cstheme="majorBidi"/>
          <w:snapToGrid w:val="0"/>
          <w:kern w:val="0"/>
          <w:szCs w:val="21"/>
          <w:lang w:val="zh-CN"/>
        </w:rPr>
        <w:t>23961903</w:t>
      </w:r>
      <w:r w:rsidRPr="003F202F">
        <w:rPr>
          <w:rFonts w:asciiTheme="majorBidi" w:eastAsiaTheme="minorEastAsia" w:hAnsiTheme="majorBidi" w:cstheme="majorBidi"/>
          <w:snapToGrid w:val="0"/>
          <w:kern w:val="0"/>
          <w:szCs w:val="21"/>
          <w:lang w:val="zh-CN"/>
        </w:rPr>
        <w:t>，地址：</w:t>
      </w:r>
      <w:r w:rsidRPr="003F202F">
        <w:rPr>
          <w:rFonts w:asciiTheme="majorBidi" w:eastAsiaTheme="minorEastAsia" w:hAnsiTheme="majorBidi" w:cstheme="majorBidi"/>
          <w:snapToGrid w:val="0"/>
          <w:kern w:val="0"/>
          <w:szCs w:val="21"/>
          <w:lang w:val="zh-CN"/>
        </w:rPr>
        <w:t>25 London Wall, London EC2Y 5AJ, United Kingdom of Great Britain and Northern Ireland (SWIFT</w:t>
      </w:r>
      <w:r w:rsidRPr="003F202F">
        <w:rPr>
          <w:rFonts w:asciiTheme="majorBidi" w:eastAsiaTheme="minorEastAsia" w:hAnsiTheme="majorBidi" w:cstheme="majorBidi"/>
          <w:spacing w:val="4"/>
          <w:w w:val="103"/>
          <w:szCs w:val="21"/>
          <w:lang w:val="zh-CN"/>
        </w:rPr>
        <w:t>代码</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CHAS GB 2L</w:t>
      </w:r>
      <w:r w:rsidRPr="003F202F">
        <w:rPr>
          <w:rFonts w:asciiTheme="majorBidi" w:eastAsiaTheme="minorEastAsia" w:hAnsiTheme="majorBidi" w:cstheme="majorBidi"/>
          <w:snapToGrid w:val="0"/>
          <w:kern w:val="0"/>
          <w:szCs w:val="21"/>
          <w:lang w:val="zh-CN"/>
        </w:rPr>
        <w:t>，银行号码：</w:t>
      </w:r>
      <w:r w:rsidRPr="003F202F">
        <w:rPr>
          <w:rFonts w:asciiTheme="majorBidi" w:eastAsiaTheme="minorEastAsia" w:hAnsiTheme="majorBidi" w:cstheme="majorBidi"/>
          <w:snapToGrid w:val="0"/>
          <w:kern w:val="0"/>
          <w:szCs w:val="21"/>
          <w:lang w:val="zh-CN"/>
        </w:rPr>
        <w:t>(SC) 609242</w:t>
      </w:r>
      <w:r w:rsidRPr="003F202F">
        <w:rPr>
          <w:rFonts w:asciiTheme="majorBidi" w:eastAsiaTheme="minorEastAsia" w:hAnsiTheme="majorBidi" w:cstheme="majorBidi"/>
          <w:snapToGrid w:val="0"/>
          <w:kern w:val="0"/>
          <w:szCs w:val="21"/>
          <w:lang w:val="zh-CN"/>
        </w:rPr>
        <w:t>，国际银行</w:t>
      </w:r>
      <w:r w:rsidR="00FA120D">
        <w:rPr>
          <w:rFonts w:asciiTheme="majorBidi" w:eastAsiaTheme="minorEastAsia" w:hAnsiTheme="majorBidi" w:cstheme="majorBidi" w:hint="eastAsia"/>
          <w:snapToGrid w:val="0"/>
          <w:kern w:val="0"/>
          <w:szCs w:val="21"/>
          <w:lang w:val="zh-CN"/>
        </w:rPr>
        <w:t>账户</w:t>
      </w:r>
      <w:r w:rsidRPr="003F202F">
        <w:rPr>
          <w:rFonts w:asciiTheme="majorBidi" w:eastAsiaTheme="minorEastAsia" w:hAnsiTheme="majorBidi" w:cstheme="majorBidi"/>
          <w:snapToGrid w:val="0"/>
          <w:kern w:val="0"/>
          <w:szCs w:val="21"/>
          <w:lang w:val="zh-CN"/>
        </w:rPr>
        <w:t>号：</w:t>
      </w:r>
      <w:r w:rsidRPr="003F202F">
        <w:rPr>
          <w:rFonts w:asciiTheme="majorBidi" w:eastAsiaTheme="minorEastAsia" w:hAnsiTheme="majorBidi" w:cstheme="majorBidi"/>
          <w:snapToGrid w:val="0"/>
          <w:kern w:val="0"/>
          <w:szCs w:val="21"/>
          <w:lang w:val="zh-CN"/>
        </w:rPr>
        <w:t>GB68 CHAS 6092 4223 9619 03)</w:t>
      </w:r>
      <w:r w:rsidRPr="003F202F">
        <w:rPr>
          <w:rFonts w:asciiTheme="majorBidi" w:eastAsiaTheme="minorEastAsia" w:hAnsiTheme="majorBidi" w:cstheme="majorBidi"/>
          <w:snapToGrid w:val="0"/>
          <w:kern w:val="0"/>
          <w:szCs w:val="21"/>
          <w:lang w:val="zh-CN"/>
        </w:rPr>
        <w:t>；</w:t>
      </w:r>
    </w:p>
    <w:p w14:paraId="494B0CA3" w14:textId="5E4849F6"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ab/>
        <w:t>(d)</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银行瑞士法郎转账，至瑞士银行集团，联合国日内瓦普通基金，账号</w:t>
      </w:r>
      <w:r w:rsidRPr="003F202F">
        <w:rPr>
          <w:rFonts w:asciiTheme="majorBidi" w:eastAsiaTheme="minorEastAsia" w:hAnsiTheme="majorBidi" w:cstheme="majorBidi"/>
          <w:snapToGrid w:val="0"/>
          <w:kern w:val="0"/>
          <w:szCs w:val="21"/>
          <w:lang w:val="zh-CN"/>
        </w:rPr>
        <w:t>240-C0590160.0</w:t>
      </w:r>
      <w:r w:rsidRPr="003F202F">
        <w:rPr>
          <w:rFonts w:asciiTheme="majorBidi" w:eastAsiaTheme="minorEastAsia" w:hAnsiTheme="majorBidi" w:cstheme="majorBidi"/>
          <w:snapToGrid w:val="0"/>
          <w:kern w:val="0"/>
          <w:szCs w:val="21"/>
          <w:lang w:val="zh-CN"/>
        </w:rPr>
        <w:t>，地址：</w:t>
      </w:r>
      <w:r w:rsidRPr="003F202F">
        <w:rPr>
          <w:rFonts w:asciiTheme="majorBidi" w:eastAsiaTheme="minorEastAsia" w:hAnsiTheme="majorBidi" w:cstheme="majorBidi"/>
          <w:snapToGrid w:val="0"/>
          <w:kern w:val="0"/>
          <w:szCs w:val="21"/>
          <w:lang w:val="zh-CN"/>
        </w:rPr>
        <w:t>rue du Rhône 8, case postale 2600, CH-1211 Geneva 2, Switzerland (SWIFT</w:t>
      </w:r>
      <w:r w:rsidRPr="003F202F">
        <w:rPr>
          <w:rFonts w:asciiTheme="majorBidi" w:eastAsiaTheme="minorEastAsia" w:hAnsiTheme="majorBidi" w:cstheme="majorBidi"/>
          <w:snapToGrid w:val="0"/>
          <w:kern w:val="0"/>
          <w:szCs w:val="21"/>
          <w:lang w:val="zh-CN"/>
        </w:rPr>
        <w:t>代码：</w:t>
      </w:r>
      <w:r w:rsidRPr="003F202F">
        <w:rPr>
          <w:rFonts w:asciiTheme="majorBidi" w:eastAsiaTheme="minorEastAsia" w:hAnsiTheme="majorBidi" w:cstheme="majorBidi"/>
          <w:snapToGrid w:val="0"/>
          <w:kern w:val="0"/>
          <w:szCs w:val="21"/>
          <w:lang w:val="zh-CN"/>
        </w:rPr>
        <w:t>UBSW CH ZH 80A</w:t>
      </w:r>
      <w:r w:rsidRPr="003F202F">
        <w:rPr>
          <w:rFonts w:asciiTheme="majorBidi" w:eastAsiaTheme="minorEastAsia" w:hAnsiTheme="majorBidi" w:cstheme="majorBidi"/>
          <w:snapToGrid w:val="0"/>
          <w:kern w:val="0"/>
          <w:szCs w:val="21"/>
          <w:lang w:val="zh-CN"/>
        </w:rPr>
        <w:t>；银行号码：</w:t>
      </w:r>
      <w:r w:rsidRPr="003F202F">
        <w:rPr>
          <w:rFonts w:asciiTheme="majorBidi" w:eastAsiaTheme="minorEastAsia" w:hAnsiTheme="majorBidi" w:cstheme="majorBidi"/>
          <w:snapToGrid w:val="0"/>
          <w:kern w:val="0"/>
          <w:szCs w:val="21"/>
          <w:lang w:val="zh-CN"/>
        </w:rPr>
        <w:t>240</w:t>
      </w:r>
      <w:r w:rsidRPr="003F202F">
        <w:rPr>
          <w:rFonts w:asciiTheme="majorBidi" w:eastAsiaTheme="minorEastAsia" w:hAnsiTheme="majorBidi" w:cstheme="majorBidi"/>
          <w:snapToGrid w:val="0"/>
          <w:kern w:val="0"/>
          <w:szCs w:val="21"/>
          <w:lang w:val="zh-CN"/>
        </w:rPr>
        <w:t>；国际银行</w:t>
      </w:r>
      <w:r w:rsidR="00FA120D">
        <w:rPr>
          <w:rFonts w:asciiTheme="majorBidi" w:eastAsiaTheme="minorEastAsia" w:hAnsiTheme="majorBidi" w:cstheme="majorBidi"/>
          <w:snapToGrid w:val="0"/>
          <w:kern w:val="0"/>
          <w:szCs w:val="21"/>
          <w:lang w:val="zh-CN"/>
        </w:rPr>
        <w:t>账</w:t>
      </w:r>
      <w:r w:rsidRPr="003F202F">
        <w:rPr>
          <w:rFonts w:asciiTheme="majorBidi" w:eastAsiaTheme="minorEastAsia" w:hAnsiTheme="majorBidi" w:cstheme="majorBidi"/>
          <w:snapToGrid w:val="0"/>
          <w:kern w:val="0"/>
          <w:szCs w:val="21"/>
          <w:lang w:val="zh-CN"/>
        </w:rPr>
        <w:t>号：</w:t>
      </w:r>
      <w:r w:rsidRPr="003F202F">
        <w:rPr>
          <w:rFonts w:asciiTheme="majorBidi" w:eastAsiaTheme="minorEastAsia" w:hAnsiTheme="majorBidi" w:cstheme="majorBidi"/>
          <w:snapToGrid w:val="0"/>
          <w:kern w:val="0"/>
          <w:szCs w:val="21"/>
          <w:lang w:val="zh-CN"/>
        </w:rPr>
        <w:t>CH92 0024 0240 C059 0160 0)</w:t>
      </w:r>
      <w:r w:rsidRPr="003F202F">
        <w:rPr>
          <w:rFonts w:asciiTheme="majorBidi" w:eastAsiaTheme="minorEastAsia" w:hAnsiTheme="majorBidi" w:cstheme="majorBidi"/>
          <w:snapToGrid w:val="0"/>
          <w:kern w:val="0"/>
          <w:szCs w:val="21"/>
          <w:lang w:val="zh-CN"/>
        </w:rPr>
        <w:t>；</w:t>
      </w:r>
    </w:p>
    <w:p w14:paraId="5F30AD3E" w14:textId="65B03CAF"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ab/>
        <w:t>(e)</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银行其他货币转账，至瑞士银行集团，联合国日内瓦普通基金，账号</w:t>
      </w:r>
      <w:r w:rsidRPr="003F202F">
        <w:rPr>
          <w:rFonts w:asciiTheme="majorBidi" w:eastAsiaTheme="minorEastAsia" w:hAnsiTheme="majorBidi" w:cstheme="majorBidi"/>
          <w:snapToGrid w:val="0"/>
          <w:kern w:val="0"/>
          <w:szCs w:val="21"/>
          <w:lang w:val="zh-CN"/>
        </w:rPr>
        <w:t>240-C0590160.1</w:t>
      </w:r>
      <w:r w:rsidRPr="003F202F">
        <w:rPr>
          <w:rFonts w:asciiTheme="majorBidi" w:eastAsiaTheme="minorEastAsia" w:hAnsiTheme="majorBidi" w:cstheme="majorBidi"/>
          <w:snapToGrid w:val="0"/>
          <w:kern w:val="0"/>
          <w:szCs w:val="21"/>
          <w:lang w:val="zh-CN"/>
        </w:rPr>
        <w:t>，地址：</w:t>
      </w:r>
      <w:r w:rsidRPr="003F202F">
        <w:rPr>
          <w:rFonts w:asciiTheme="majorBidi" w:eastAsiaTheme="minorEastAsia" w:hAnsiTheme="majorBidi" w:cstheme="majorBidi"/>
          <w:spacing w:val="4"/>
          <w:w w:val="103"/>
          <w:szCs w:val="21"/>
          <w:lang w:val="zh-CN"/>
        </w:rPr>
        <w:t>rue</w:t>
      </w:r>
      <w:r w:rsidRPr="003F202F">
        <w:rPr>
          <w:rFonts w:asciiTheme="majorBidi" w:eastAsiaTheme="minorEastAsia" w:hAnsiTheme="majorBidi" w:cstheme="majorBidi"/>
          <w:snapToGrid w:val="0"/>
          <w:kern w:val="0"/>
          <w:szCs w:val="21"/>
          <w:lang w:val="zh-CN"/>
        </w:rPr>
        <w:t xml:space="preserve"> du Rhône 8, case postale 2600, CH-1211 Geneva 2, Switzerland (SWIFT</w:t>
      </w:r>
      <w:r w:rsidRPr="003F202F">
        <w:rPr>
          <w:rFonts w:asciiTheme="majorBidi" w:eastAsiaTheme="minorEastAsia" w:hAnsiTheme="majorBidi" w:cstheme="majorBidi"/>
          <w:snapToGrid w:val="0"/>
          <w:kern w:val="0"/>
          <w:szCs w:val="21"/>
          <w:lang w:val="zh-CN"/>
        </w:rPr>
        <w:t>代码：</w:t>
      </w:r>
      <w:r w:rsidRPr="003F202F">
        <w:rPr>
          <w:rFonts w:asciiTheme="majorBidi" w:eastAsiaTheme="minorEastAsia" w:hAnsiTheme="majorBidi" w:cstheme="majorBidi"/>
          <w:snapToGrid w:val="0"/>
          <w:kern w:val="0"/>
          <w:szCs w:val="21"/>
          <w:lang w:val="zh-CN"/>
        </w:rPr>
        <w:t>UBSW CH ZH 80A</w:t>
      </w:r>
      <w:r w:rsidRPr="003F202F">
        <w:rPr>
          <w:rFonts w:asciiTheme="majorBidi" w:eastAsiaTheme="minorEastAsia" w:hAnsiTheme="majorBidi" w:cstheme="majorBidi"/>
          <w:snapToGrid w:val="0"/>
          <w:kern w:val="0"/>
          <w:szCs w:val="21"/>
          <w:lang w:val="zh-CN"/>
        </w:rPr>
        <w:t>；银行号码：</w:t>
      </w:r>
      <w:r w:rsidRPr="003F202F">
        <w:rPr>
          <w:rFonts w:asciiTheme="majorBidi" w:eastAsiaTheme="minorEastAsia" w:hAnsiTheme="majorBidi" w:cstheme="majorBidi"/>
          <w:snapToGrid w:val="0"/>
          <w:kern w:val="0"/>
          <w:szCs w:val="21"/>
          <w:lang w:val="zh-CN"/>
        </w:rPr>
        <w:t>240</w:t>
      </w:r>
      <w:r w:rsidRPr="003F202F">
        <w:rPr>
          <w:rFonts w:asciiTheme="majorBidi" w:eastAsiaTheme="minorEastAsia" w:hAnsiTheme="majorBidi" w:cstheme="majorBidi"/>
          <w:snapToGrid w:val="0"/>
          <w:kern w:val="0"/>
          <w:szCs w:val="21"/>
          <w:lang w:val="zh-CN"/>
        </w:rPr>
        <w:t>；国际银行</w:t>
      </w:r>
      <w:r w:rsidR="00FA120D">
        <w:rPr>
          <w:rFonts w:asciiTheme="majorBidi" w:eastAsiaTheme="minorEastAsia" w:hAnsiTheme="majorBidi" w:cstheme="majorBidi"/>
          <w:snapToGrid w:val="0"/>
          <w:kern w:val="0"/>
          <w:szCs w:val="21"/>
          <w:lang w:val="zh-CN"/>
        </w:rPr>
        <w:t>账</w:t>
      </w:r>
      <w:r w:rsidRPr="003F202F">
        <w:rPr>
          <w:rFonts w:asciiTheme="majorBidi" w:eastAsiaTheme="minorEastAsia" w:hAnsiTheme="majorBidi" w:cstheme="majorBidi"/>
          <w:snapToGrid w:val="0"/>
          <w:kern w:val="0"/>
          <w:szCs w:val="21"/>
          <w:lang w:val="zh-CN"/>
        </w:rPr>
        <w:t>号：</w:t>
      </w:r>
      <w:r w:rsidRPr="003F202F">
        <w:rPr>
          <w:rFonts w:asciiTheme="majorBidi" w:eastAsiaTheme="minorEastAsia" w:hAnsiTheme="majorBidi" w:cstheme="majorBidi"/>
          <w:snapToGrid w:val="0"/>
          <w:kern w:val="0"/>
          <w:szCs w:val="21"/>
          <w:lang w:val="zh-CN"/>
        </w:rPr>
        <w:t>CH65 0024 0240 C59 0160 1)</w:t>
      </w:r>
      <w:r w:rsidRPr="003F202F">
        <w:rPr>
          <w:rFonts w:asciiTheme="majorBidi" w:eastAsiaTheme="minorEastAsia" w:hAnsiTheme="majorBidi" w:cstheme="majorBidi"/>
          <w:snapToGrid w:val="0"/>
          <w:kern w:val="0"/>
          <w:szCs w:val="21"/>
          <w:lang w:val="zh-CN"/>
        </w:rPr>
        <w:t>；</w:t>
      </w:r>
    </w:p>
    <w:p w14:paraId="6973102B" w14:textId="12CA2622"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ab/>
        <w:t>(f)</w:t>
      </w:r>
      <w:r w:rsid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或支票，抬头为</w:t>
      </w:r>
      <w:r w:rsidRPr="003F202F">
        <w:rPr>
          <w:rFonts w:asciiTheme="majorBidi" w:eastAsiaTheme="minorEastAsia" w:hAnsiTheme="majorBidi" w:cstheme="majorBidi"/>
          <w:snapToGrid w:val="0"/>
          <w:kern w:val="0"/>
          <w:szCs w:val="21"/>
          <w:lang w:val="zh-CN"/>
        </w:rPr>
        <w:t>United Nations</w:t>
      </w:r>
      <w:r w:rsidRPr="003F202F">
        <w:rPr>
          <w:rFonts w:asciiTheme="majorBidi" w:eastAsiaTheme="minorEastAsia" w:hAnsiTheme="majorBidi" w:cstheme="majorBidi"/>
          <w:snapToGrid w:val="0"/>
          <w:kern w:val="0"/>
          <w:szCs w:val="21"/>
          <w:lang w:val="zh-CN"/>
        </w:rPr>
        <w:t>，地址：</w:t>
      </w:r>
      <w:r w:rsidRPr="003F202F">
        <w:rPr>
          <w:rFonts w:asciiTheme="majorBidi" w:eastAsiaTheme="minorEastAsia" w:hAnsiTheme="majorBidi" w:cstheme="majorBidi"/>
          <w:snapToGrid w:val="0"/>
          <w:kern w:val="0"/>
          <w:szCs w:val="21"/>
          <w:lang w:val="zh-CN"/>
        </w:rPr>
        <w:t xml:space="preserve">the Treasury, United Nations, Palais des Nations, CH-1211 </w:t>
      </w:r>
      <w:r w:rsidRPr="003F202F">
        <w:rPr>
          <w:rFonts w:asciiTheme="majorBidi" w:eastAsiaTheme="minorEastAsia" w:hAnsiTheme="majorBidi" w:cstheme="majorBidi"/>
          <w:spacing w:val="4"/>
          <w:w w:val="103"/>
          <w:szCs w:val="21"/>
          <w:lang w:val="zh-CN"/>
        </w:rPr>
        <w:t>Geneva</w:t>
      </w:r>
      <w:r w:rsidRPr="003F202F">
        <w:rPr>
          <w:rFonts w:asciiTheme="majorBidi" w:eastAsiaTheme="minorEastAsia" w:hAnsiTheme="majorBidi" w:cstheme="majorBidi"/>
          <w:snapToGrid w:val="0"/>
          <w:kern w:val="0"/>
          <w:szCs w:val="21"/>
          <w:lang w:val="zh-CN"/>
        </w:rPr>
        <w:t xml:space="preserve"> 10, Switzerland</w:t>
      </w:r>
      <w:r w:rsidRPr="003F202F">
        <w:rPr>
          <w:rFonts w:asciiTheme="majorBidi" w:eastAsiaTheme="minorEastAsia" w:hAnsiTheme="majorBidi" w:cstheme="majorBidi"/>
          <w:snapToGrid w:val="0"/>
          <w:kern w:val="0"/>
          <w:szCs w:val="21"/>
          <w:lang w:val="zh-CN"/>
        </w:rPr>
        <w:t>。</w:t>
      </w:r>
    </w:p>
    <w:p w14:paraId="7E4029FE" w14:textId="7777777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17.</w:t>
      </w:r>
      <w:r w:rsidRPr="003F202F">
        <w:rPr>
          <w:rFonts w:asciiTheme="majorBidi" w:eastAsiaTheme="minorEastAsia" w:hAnsiTheme="majorBidi" w:cstheme="majorBidi"/>
          <w:snapToGrid w:val="0"/>
          <w:kern w:val="0"/>
          <w:szCs w:val="21"/>
          <w:lang w:val="zh-CN"/>
        </w:rPr>
        <w:tab/>
      </w:r>
      <w:r w:rsidRPr="003F202F">
        <w:rPr>
          <w:rFonts w:asciiTheme="majorBidi" w:eastAsiaTheme="minorEastAsia" w:hAnsiTheme="majorBidi" w:cstheme="majorBidi"/>
          <w:snapToGrid w:val="0"/>
          <w:kern w:val="0"/>
          <w:szCs w:val="21"/>
          <w:lang w:val="zh-CN"/>
        </w:rPr>
        <w:t>请捐助方在付款</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包括银行转账通知副本或支票副本</w:t>
      </w:r>
      <w:r w:rsidRPr="003F202F">
        <w:rPr>
          <w:rFonts w:asciiTheme="majorBidi" w:eastAsiaTheme="minorEastAsia" w:hAnsiTheme="majorBidi" w:cstheme="majorBidi"/>
          <w:snapToGrid w:val="0"/>
          <w:kern w:val="0"/>
          <w:szCs w:val="21"/>
          <w:lang w:val="zh-CN"/>
        </w:rPr>
        <w:t>)</w:t>
      </w:r>
      <w:r w:rsidRPr="003F202F">
        <w:rPr>
          <w:rFonts w:asciiTheme="majorBidi" w:eastAsiaTheme="minorEastAsia" w:hAnsiTheme="majorBidi" w:cstheme="majorBidi"/>
          <w:snapToGrid w:val="0"/>
          <w:kern w:val="0"/>
          <w:szCs w:val="21"/>
          <w:lang w:val="zh-CN"/>
        </w:rPr>
        <w:t>后通知人权高专办捐助方和对外关系科，</w:t>
      </w:r>
      <w:r w:rsidRPr="003F202F">
        <w:rPr>
          <w:rFonts w:asciiTheme="majorBidi" w:eastAsiaTheme="minorEastAsia" w:hAnsiTheme="majorBidi" w:cstheme="majorBidi"/>
          <w:spacing w:val="4"/>
          <w:w w:val="103"/>
          <w:szCs w:val="21"/>
          <w:lang w:val="zh-CN"/>
        </w:rPr>
        <w:t>以便</w:t>
      </w:r>
      <w:r w:rsidRPr="003F202F">
        <w:rPr>
          <w:rFonts w:asciiTheme="majorBidi" w:eastAsiaTheme="minorEastAsia" w:hAnsiTheme="majorBidi" w:cstheme="majorBidi"/>
          <w:snapToGrid w:val="0"/>
          <w:kern w:val="0"/>
          <w:szCs w:val="21"/>
          <w:lang w:val="zh-CN"/>
        </w:rPr>
        <w:t>有效落实正式记录程序和编写秘书长报告。</w:t>
      </w:r>
      <w:bookmarkEnd w:id="1"/>
      <w:bookmarkEnd w:id="2"/>
    </w:p>
    <w:p w14:paraId="7E97F672" w14:textId="77777777" w:rsidR="006E3DDD" w:rsidRPr="003F202F" w:rsidRDefault="006E3DDD"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zh-CN"/>
        </w:rPr>
      </w:pPr>
      <w:r w:rsidRPr="003F202F">
        <w:rPr>
          <w:snapToGrid w:val="0"/>
          <w:lang w:val="zh-CN"/>
        </w:rPr>
        <w:tab/>
      </w:r>
      <w:r w:rsidRPr="003F202F">
        <w:rPr>
          <w:snapToGrid w:val="0"/>
          <w:lang w:val="zh-CN"/>
        </w:rPr>
        <w:t>五</w:t>
      </w:r>
      <w:r w:rsidRPr="003F202F">
        <w:rPr>
          <w:snapToGrid w:val="0"/>
          <w:lang w:val="zh-CN"/>
        </w:rPr>
        <w:t>.</w:t>
      </w:r>
      <w:r w:rsidRPr="003F202F">
        <w:rPr>
          <w:snapToGrid w:val="0"/>
          <w:lang w:val="zh-CN"/>
        </w:rPr>
        <w:tab/>
      </w:r>
      <w:r w:rsidRPr="003F202F">
        <w:rPr>
          <w:snapToGrid w:val="0"/>
          <w:lang w:val="zh-CN"/>
        </w:rPr>
        <w:t>结论和建议</w:t>
      </w:r>
    </w:p>
    <w:p w14:paraId="26D67950" w14:textId="7777777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18.</w:t>
      </w:r>
      <w:r w:rsidRPr="003F202F">
        <w:rPr>
          <w:rFonts w:asciiTheme="majorBidi" w:eastAsiaTheme="minorEastAsia" w:hAnsiTheme="majorBidi" w:cstheme="majorBidi"/>
          <w:snapToGrid w:val="0"/>
          <w:kern w:val="0"/>
          <w:szCs w:val="21"/>
          <w:lang w:val="zh-CN"/>
        </w:rPr>
        <w:tab/>
      </w:r>
      <w:r w:rsidRPr="00234B18">
        <w:rPr>
          <w:rFonts w:ascii="黑体" w:eastAsia="黑体" w:hAnsi="黑体" w:cstheme="majorBidi"/>
          <w:spacing w:val="4"/>
          <w:w w:val="103"/>
          <w:szCs w:val="21"/>
          <w:lang w:val="zh-CN"/>
        </w:rPr>
        <w:t>《禁止酷刑和其他残忍、不人道或有辱人格的待遇或处罚公约任择议定书》</w:t>
      </w:r>
      <w:r w:rsidRPr="00234B18">
        <w:rPr>
          <w:rFonts w:ascii="黑体" w:eastAsia="黑体" w:hAnsi="黑体" w:cstheme="majorBidi"/>
          <w:snapToGrid w:val="0"/>
          <w:kern w:val="0"/>
          <w:szCs w:val="21"/>
          <w:lang w:val="zh-CN"/>
        </w:rPr>
        <w:t>所设特别基金是一个独特的防范酷刑机制，也是国际人权条约设立的唯一业务基金。该基金支持国家防范机制，建立这些机制是《禁止酷刑公约任择议定书》规定的一项核心义务，对于国家一级防范酷刑至关重要</w:t>
      </w:r>
      <w:r w:rsidRPr="003F202F">
        <w:rPr>
          <w:rFonts w:asciiTheme="majorBidi" w:eastAsiaTheme="minorEastAsia" w:hAnsiTheme="majorBidi" w:cstheme="majorBidi"/>
          <w:snapToGrid w:val="0"/>
          <w:kern w:val="0"/>
          <w:szCs w:val="21"/>
          <w:lang w:val="zh-CN"/>
        </w:rPr>
        <w:t>。</w:t>
      </w:r>
    </w:p>
    <w:p w14:paraId="0CF8BC52" w14:textId="77777777" w:rsidR="006E3DDD" w:rsidRPr="003F202F" w:rsidRDefault="006E3DDD" w:rsidP="003F202F">
      <w:pPr>
        <w:pStyle w:val="SingleTxt"/>
        <w:rPr>
          <w:rFonts w:asciiTheme="majorBidi" w:eastAsiaTheme="minorEastAsia" w:hAnsiTheme="majorBidi" w:cstheme="majorBidi"/>
          <w:snapToGrid w:val="0"/>
          <w:kern w:val="0"/>
          <w:szCs w:val="21"/>
        </w:rPr>
      </w:pPr>
      <w:r w:rsidRPr="003F202F">
        <w:rPr>
          <w:rFonts w:asciiTheme="majorBidi" w:eastAsiaTheme="minorEastAsia" w:hAnsiTheme="majorBidi" w:cstheme="majorBidi"/>
          <w:snapToGrid w:val="0"/>
          <w:kern w:val="0"/>
          <w:szCs w:val="21"/>
          <w:lang w:val="zh-CN"/>
        </w:rPr>
        <w:t>19.</w:t>
      </w:r>
      <w:r w:rsidRPr="003F202F">
        <w:rPr>
          <w:rFonts w:asciiTheme="majorBidi" w:eastAsiaTheme="minorEastAsia" w:hAnsiTheme="majorBidi" w:cstheme="majorBidi"/>
          <w:snapToGrid w:val="0"/>
          <w:kern w:val="0"/>
          <w:szCs w:val="21"/>
          <w:lang w:val="zh-CN"/>
        </w:rPr>
        <w:tab/>
      </w:r>
      <w:r w:rsidRPr="00234B18">
        <w:rPr>
          <w:rFonts w:asciiTheme="majorBidi" w:eastAsia="黑体" w:hAnsiTheme="majorBidi" w:cstheme="majorBidi"/>
          <w:spacing w:val="4"/>
          <w:w w:val="103"/>
          <w:szCs w:val="21"/>
          <w:lang w:val="zh-CN"/>
        </w:rPr>
        <w:t>每年保证其运作所需的最低金额为</w:t>
      </w:r>
      <w:r w:rsidRPr="00234B18">
        <w:rPr>
          <w:rFonts w:asciiTheme="majorBidi" w:eastAsia="黑体" w:hAnsiTheme="majorBidi" w:cstheme="majorBidi"/>
          <w:spacing w:val="4"/>
          <w:w w:val="103"/>
          <w:szCs w:val="21"/>
          <w:lang w:val="zh-CN"/>
        </w:rPr>
        <w:t>500 000</w:t>
      </w:r>
      <w:r w:rsidRPr="00234B18">
        <w:rPr>
          <w:rFonts w:asciiTheme="majorBidi" w:eastAsia="黑体" w:hAnsiTheme="majorBidi" w:cstheme="majorBidi"/>
          <w:spacing w:val="4"/>
          <w:w w:val="103"/>
          <w:szCs w:val="21"/>
          <w:lang w:val="zh-CN"/>
        </w:rPr>
        <w:t>美元，这将使基金能够平均每年支持多达</w:t>
      </w:r>
      <w:r w:rsidRPr="00234B18">
        <w:rPr>
          <w:rFonts w:asciiTheme="majorBidi" w:eastAsia="黑体" w:hAnsiTheme="majorBidi" w:cstheme="majorBidi"/>
          <w:spacing w:val="4"/>
          <w:w w:val="103"/>
          <w:szCs w:val="21"/>
          <w:lang w:val="zh-CN"/>
        </w:rPr>
        <w:t>20</w:t>
      </w:r>
      <w:r w:rsidRPr="00234B18">
        <w:rPr>
          <w:rFonts w:asciiTheme="majorBidi" w:eastAsia="黑体" w:hAnsiTheme="majorBidi" w:cstheme="majorBidi"/>
          <w:spacing w:val="4"/>
          <w:w w:val="103"/>
          <w:szCs w:val="21"/>
          <w:lang w:val="zh-CN"/>
        </w:rPr>
        <w:t>个项目，为每个项目提供合理的供资水平</w:t>
      </w:r>
      <w:r w:rsidRPr="00234B18">
        <w:rPr>
          <w:rFonts w:asciiTheme="majorBidi" w:eastAsia="黑体" w:hAnsiTheme="majorBidi" w:cstheme="majorBidi"/>
          <w:spacing w:val="4"/>
          <w:w w:val="103"/>
          <w:szCs w:val="21"/>
          <w:lang w:val="zh-CN"/>
        </w:rPr>
        <w:t>(25 000-30 000</w:t>
      </w:r>
      <w:r w:rsidRPr="00234B18">
        <w:rPr>
          <w:rFonts w:asciiTheme="majorBidi" w:eastAsia="黑体" w:hAnsiTheme="majorBidi" w:cstheme="majorBidi"/>
          <w:spacing w:val="4"/>
          <w:w w:val="103"/>
          <w:szCs w:val="21"/>
          <w:lang w:val="zh-CN"/>
        </w:rPr>
        <w:t>美元</w:t>
      </w:r>
      <w:r w:rsidRPr="00234B18">
        <w:rPr>
          <w:rFonts w:asciiTheme="majorBidi" w:eastAsia="黑体" w:hAnsiTheme="majorBidi" w:cstheme="majorBidi"/>
          <w:spacing w:val="4"/>
          <w:w w:val="103"/>
          <w:szCs w:val="21"/>
          <w:lang w:val="zh-CN"/>
        </w:rPr>
        <w:t>)</w:t>
      </w:r>
      <w:r w:rsidRPr="003F202F">
        <w:rPr>
          <w:rFonts w:asciiTheme="majorBidi" w:eastAsiaTheme="minorEastAsia" w:hAnsiTheme="majorBidi" w:cstheme="majorBidi"/>
          <w:snapToGrid w:val="0"/>
          <w:kern w:val="0"/>
          <w:szCs w:val="21"/>
          <w:lang w:val="zh-CN"/>
        </w:rPr>
        <w:t>。</w:t>
      </w:r>
    </w:p>
    <w:p w14:paraId="3D5D497D" w14:textId="77777777" w:rsidR="006E3DDD" w:rsidRPr="00C34CF5" w:rsidRDefault="006E3DDD" w:rsidP="003F202F">
      <w:pPr>
        <w:pStyle w:val="SingleTxt"/>
        <w:rPr>
          <w:rFonts w:ascii="黑体" w:eastAsia="黑体" w:hAnsi="黑体"/>
          <w:snapToGrid w:val="0"/>
          <w:spacing w:val="2"/>
          <w:kern w:val="0"/>
          <w:szCs w:val="10"/>
          <w:lang w:val="zh-CN"/>
        </w:rPr>
      </w:pPr>
      <w:r w:rsidRPr="003F202F">
        <w:rPr>
          <w:rFonts w:asciiTheme="majorBidi" w:eastAsiaTheme="minorEastAsia" w:hAnsiTheme="majorBidi" w:cstheme="majorBidi"/>
          <w:snapToGrid w:val="0"/>
          <w:kern w:val="0"/>
          <w:szCs w:val="21"/>
          <w:lang w:val="zh-CN"/>
        </w:rPr>
        <w:t>20.</w:t>
      </w:r>
      <w:r w:rsidRPr="003F202F">
        <w:rPr>
          <w:rFonts w:asciiTheme="majorBidi" w:eastAsiaTheme="minorEastAsia" w:hAnsiTheme="majorBidi" w:cstheme="majorBidi"/>
          <w:snapToGrid w:val="0"/>
          <w:kern w:val="0"/>
          <w:szCs w:val="21"/>
          <w:lang w:val="zh-CN"/>
        </w:rPr>
        <w:tab/>
      </w:r>
      <w:r w:rsidRPr="00C34CF5">
        <w:rPr>
          <w:rFonts w:asciiTheme="majorBidi" w:eastAsia="黑体" w:hAnsiTheme="majorBidi" w:cstheme="majorBidi"/>
          <w:spacing w:val="2"/>
          <w:w w:val="103"/>
          <w:szCs w:val="21"/>
          <w:lang w:val="zh-CN"/>
        </w:rPr>
        <w:t>秘书长赞赏向特别基金捐款，并赞赏会员国对基金活动的兴趣与日俱增。捐款应与日益增加的符合条件国家的数目和支持在这些国家建立或加强国家防范机制的潜力相称。秘书长鼓励各国政府、政府间组织和非政府组织以及其他私营或公共实体继续向这一重要的防范酷刑机制提供持续的财政支持</w:t>
      </w:r>
      <w:r w:rsidRPr="00C34CF5">
        <w:rPr>
          <w:rFonts w:asciiTheme="majorBidi" w:eastAsiaTheme="minorEastAsia" w:hAnsiTheme="majorBidi" w:cstheme="majorBidi"/>
          <w:snapToGrid w:val="0"/>
          <w:spacing w:val="2"/>
          <w:kern w:val="0"/>
          <w:szCs w:val="21"/>
          <w:lang w:val="zh-CN"/>
        </w:rPr>
        <w:t>。</w:t>
      </w:r>
    </w:p>
    <w:p w14:paraId="3ED926FD" w14:textId="77777777" w:rsidR="006E3DDD" w:rsidRPr="006E3DDD" w:rsidRDefault="006E3DDD" w:rsidP="006E3DDD">
      <w:pPr>
        <w:spacing w:after="200" w:line="276" w:lineRule="auto"/>
        <w:jc w:val="left"/>
        <w:rPr>
          <w:rFonts w:ascii="黑体" w:eastAsia="黑体" w:hAnsi="黑体"/>
          <w:snapToGrid w:val="0"/>
          <w:kern w:val="0"/>
          <w:szCs w:val="10"/>
          <w:lang w:val="zh-CN"/>
        </w:rPr>
      </w:pPr>
      <w:r w:rsidRPr="006E3DDD">
        <w:rPr>
          <w:rFonts w:ascii="黑体" w:eastAsia="黑体" w:hAnsi="黑体"/>
          <w:snapToGrid w:val="0"/>
          <w:kern w:val="0"/>
          <w:szCs w:val="10"/>
          <w:lang w:val="zh-CN"/>
        </w:rPr>
        <w:br w:type="page"/>
      </w:r>
    </w:p>
    <w:p w14:paraId="1180F12F" w14:textId="77777777" w:rsidR="003F202F" w:rsidRDefault="006E3DDD"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6E3DDD">
        <w:rPr>
          <w:snapToGrid w:val="0"/>
          <w:lang w:val="zh-CN"/>
        </w:rPr>
        <w:t>附件</w:t>
      </w:r>
    </w:p>
    <w:p w14:paraId="24437CF3" w14:textId="334566E3" w:rsidR="00BB5416" w:rsidRDefault="003F202F" w:rsidP="003F20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ascii="黑体" w:hAnsi="黑体"/>
          <w:snapToGrid w:val="0"/>
          <w:kern w:val="0"/>
          <w:szCs w:val="10"/>
        </w:rPr>
      </w:pPr>
      <w:r>
        <w:rPr>
          <w:snapToGrid w:val="0"/>
          <w:lang w:val="zh-CN"/>
        </w:rPr>
        <w:tab/>
      </w:r>
      <w:r>
        <w:rPr>
          <w:snapToGrid w:val="0"/>
          <w:lang w:val="zh-CN"/>
        </w:rPr>
        <w:tab/>
      </w:r>
      <w:r w:rsidR="006E3DDD" w:rsidRPr="006E3DDD">
        <w:rPr>
          <w:rFonts w:ascii="黑体" w:hAnsi="黑体"/>
          <w:snapToGrid w:val="0"/>
          <w:kern w:val="0"/>
          <w:szCs w:val="10"/>
          <w:lang w:val="zh-CN"/>
        </w:rPr>
        <w:t>《禁止酷刑和其他残忍、不人道或有辱人格的待遇或处罚公约任择议定书》所设特别基金：联合国人权事务高级专员办事处赠款委员会</w:t>
      </w:r>
      <w:r w:rsidR="00355C1A" w:rsidRPr="00355C1A">
        <w:rPr>
          <w:rFonts w:ascii="黑体" w:hAnsi="黑体" w:hint="eastAsia"/>
          <w:snapToGrid w:val="0"/>
          <w:kern w:val="0"/>
          <w:szCs w:val="10"/>
          <w:lang w:val="zh-CN"/>
        </w:rPr>
        <w:t>自基金设立以来核准的项目</w:t>
      </w:r>
    </w:p>
    <w:tbl>
      <w:tblPr>
        <w:tblW w:w="9858" w:type="dxa"/>
        <w:tblLayout w:type="fixed"/>
        <w:tblCellMar>
          <w:left w:w="0" w:type="dxa"/>
          <w:right w:w="0" w:type="dxa"/>
        </w:tblCellMar>
        <w:tblLook w:val="0000" w:firstRow="0" w:lastRow="0" w:firstColumn="0" w:lastColumn="0" w:noHBand="0" w:noVBand="0"/>
      </w:tblPr>
      <w:tblGrid>
        <w:gridCol w:w="851"/>
        <w:gridCol w:w="992"/>
        <w:gridCol w:w="2977"/>
        <w:gridCol w:w="3299"/>
        <w:gridCol w:w="798"/>
        <w:gridCol w:w="941"/>
      </w:tblGrid>
      <w:tr w:rsidR="00BB5416" w:rsidRPr="00F73B72" w14:paraId="79D7E877" w14:textId="77777777" w:rsidTr="00F73B72">
        <w:trPr>
          <w:tblHeader/>
        </w:trPr>
        <w:tc>
          <w:tcPr>
            <w:tcW w:w="851" w:type="dxa"/>
            <w:tcBorders>
              <w:top w:val="single" w:sz="4" w:space="0" w:color="auto"/>
              <w:bottom w:val="single" w:sz="12" w:space="0" w:color="auto"/>
            </w:tcBorders>
            <w:shd w:val="clear" w:color="auto" w:fill="auto"/>
            <w:vAlign w:val="bottom"/>
          </w:tcPr>
          <w:p w14:paraId="61C729F0" w14:textId="77777777" w:rsidR="00BB5416" w:rsidRPr="00F73B72" w:rsidRDefault="00BB5416" w:rsidP="00F73B72">
            <w:pPr>
              <w:suppressAutoHyphens/>
              <w:spacing w:before="60" w:after="60" w:line="200" w:lineRule="exact"/>
              <w:ind w:right="57"/>
              <w:rPr>
                <w:rFonts w:asciiTheme="majorBidi" w:eastAsia="楷体" w:hAnsiTheme="majorBidi" w:cstheme="majorBidi"/>
                <w:snapToGrid w:val="0"/>
                <w:sz w:val="15"/>
                <w:lang w:val="zh-CN"/>
              </w:rPr>
            </w:pPr>
          </w:p>
        </w:tc>
        <w:tc>
          <w:tcPr>
            <w:tcW w:w="992" w:type="dxa"/>
            <w:tcBorders>
              <w:top w:val="single" w:sz="4" w:space="0" w:color="auto"/>
              <w:bottom w:val="single" w:sz="12" w:space="0" w:color="auto"/>
            </w:tcBorders>
            <w:shd w:val="clear" w:color="auto" w:fill="auto"/>
            <w:vAlign w:val="bottom"/>
          </w:tcPr>
          <w:p w14:paraId="30A0C876" w14:textId="069C5B9B" w:rsidR="00BB5416" w:rsidRPr="00F73B72" w:rsidRDefault="00BB5416" w:rsidP="00F73B72">
            <w:pPr>
              <w:suppressAutoHyphens/>
              <w:spacing w:before="60" w:after="60" w:line="200" w:lineRule="exact"/>
              <w:ind w:right="57"/>
              <w:rPr>
                <w:rFonts w:asciiTheme="majorBidi" w:eastAsia="楷体" w:hAnsiTheme="majorBidi" w:cstheme="majorBidi"/>
                <w:snapToGrid w:val="0"/>
                <w:sz w:val="15"/>
                <w:lang w:val="zh-CN"/>
              </w:rPr>
            </w:pPr>
            <w:r w:rsidRPr="00F73B72">
              <w:rPr>
                <w:rFonts w:asciiTheme="majorBidi" w:eastAsia="楷体" w:hAnsiTheme="majorBidi" w:cstheme="majorBidi"/>
                <w:snapToGrid w:val="0"/>
                <w:kern w:val="0"/>
                <w:sz w:val="15"/>
                <w:szCs w:val="10"/>
                <w:lang w:val="zh-CN"/>
              </w:rPr>
              <w:t>国家</w:t>
            </w:r>
          </w:p>
        </w:tc>
        <w:tc>
          <w:tcPr>
            <w:tcW w:w="2977" w:type="dxa"/>
            <w:tcBorders>
              <w:top w:val="single" w:sz="4" w:space="0" w:color="auto"/>
              <w:bottom w:val="single" w:sz="12" w:space="0" w:color="auto"/>
            </w:tcBorders>
            <w:shd w:val="clear" w:color="auto" w:fill="auto"/>
            <w:vAlign w:val="bottom"/>
          </w:tcPr>
          <w:p w14:paraId="23371C67" w14:textId="3772F91D" w:rsidR="00BB5416" w:rsidRPr="00F73B72" w:rsidRDefault="00BB5416" w:rsidP="00A64E06">
            <w:pPr>
              <w:suppressAutoHyphens/>
              <w:spacing w:before="60" w:after="60" w:line="200" w:lineRule="exact"/>
              <w:ind w:left="113" w:right="57"/>
              <w:rPr>
                <w:rFonts w:asciiTheme="majorBidi" w:eastAsia="楷体" w:hAnsiTheme="majorBidi" w:cstheme="majorBidi"/>
                <w:snapToGrid w:val="0"/>
                <w:sz w:val="15"/>
                <w:lang w:val="zh-CN"/>
              </w:rPr>
            </w:pPr>
            <w:r w:rsidRPr="00F73B72">
              <w:rPr>
                <w:rFonts w:asciiTheme="majorBidi" w:eastAsia="楷体" w:hAnsiTheme="majorBidi" w:cstheme="majorBidi"/>
                <w:snapToGrid w:val="0"/>
                <w:kern w:val="0"/>
                <w:sz w:val="15"/>
                <w:szCs w:val="10"/>
                <w:lang w:val="zh-CN"/>
              </w:rPr>
              <w:t>项目提要</w:t>
            </w:r>
          </w:p>
        </w:tc>
        <w:tc>
          <w:tcPr>
            <w:tcW w:w="3299" w:type="dxa"/>
            <w:tcBorders>
              <w:top w:val="single" w:sz="4" w:space="0" w:color="auto"/>
              <w:bottom w:val="single" w:sz="12" w:space="0" w:color="auto"/>
            </w:tcBorders>
            <w:shd w:val="clear" w:color="auto" w:fill="auto"/>
            <w:vAlign w:val="bottom"/>
          </w:tcPr>
          <w:p w14:paraId="1449647A" w14:textId="50CBA307" w:rsidR="00BB5416" w:rsidRPr="00F73B72" w:rsidRDefault="00BB5416" w:rsidP="00F73B72">
            <w:pPr>
              <w:suppressAutoHyphens/>
              <w:spacing w:before="60" w:after="60" w:line="200" w:lineRule="exact"/>
              <w:ind w:left="227" w:right="57"/>
              <w:jc w:val="left"/>
              <w:rPr>
                <w:rFonts w:asciiTheme="majorBidi" w:eastAsia="楷体" w:hAnsiTheme="majorBidi" w:cstheme="majorBidi"/>
                <w:snapToGrid w:val="0"/>
                <w:sz w:val="15"/>
                <w:lang w:val="zh-CN"/>
              </w:rPr>
            </w:pPr>
            <w:r w:rsidRPr="00F73B72">
              <w:rPr>
                <w:rFonts w:asciiTheme="majorBidi" w:eastAsia="楷体" w:hAnsiTheme="majorBidi" w:cstheme="majorBidi"/>
                <w:snapToGrid w:val="0"/>
                <w:kern w:val="0"/>
                <w:sz w:val="15"/>
                <w:szCs w:val="10"/>
                <w:lang w:val="zh-CN"/>
              </w:rPr>
              <w:t>执行实体</w:t>
            </w:r>
          </w:p>
        </w:tc>
        <w:tc>
          <w:tcPr>
            <w:tcW w:w="798" w:type="dxa"/>
            <w:tcBorders>
              <w:top w:val="single" w:sz="4" w:space="0" w:color="auto"/>
              <w:bottom w:val="single" w:sz="12" w:space="0" w:color="auto"/>
            </w:tcBorders>
            <w:shd w:val="clear" w:color="auto" w:fill="auto"/>
            <w:vAlign w:val="bottom"/>
          </w:tcPr>
          <w:p w14:paraId="5EA0539E" w14:textId="2F3A270D" w:rsidR="00BB5416" w:rsidRPr="00F73B72" w:rsidRDefault="00BB5416" w:rsidP="00F73B72">
            <w:pPr>
              <w:suppressAutoHyphens/>
              <w:spacing w:before="60" w:after="60" w:line="200" w:lineRule="exact"/>
              <w:ind w:right="57"/>
              <w:jc w:val="right"/>
              <w:rPr>
                <w:rFonts w:asciiTheme="majorBidi" w:eastAsia="楷体" w:hAnsiTheme="majorBidi" w:cstheme="majorBidi"/>
                <w:snapToGrid w:val="0"/>
                <w:sz w:val="15"/>
                <w:lang w:val="zh-CN"/>
              </w:rPr>
            </w:pPr>
            <w:r w:rsidRPr="00F73B72">
              <w:rPr>
                <w:rFonts w:asciiTheme="majorBidi" w:eastAsia="楷体" w:hAnsiTheme="majorBidi" w:cstheme="majorBidi"/>
                <w:snapToGrid w:val="0"/>
                <w:kern w:val="0"/>
                <w:sz w:val="15"/>
                <w:szCs w:val="10"/>
                <w:lang w:val="zh-CN"/>
              </w:rPr>
              <w:t>项目年份</w:t>
            </w:r>
          </w:p>
        </w:tc>
        <w:tc>
          <w:tcPr>
            <w:tcW w:w="941" w:type="dxa"/>
            <w:tcBorders>
              <w:top w:val="single" w:sz="4" w:space="0" w:color="auto"/>
              <w:bottom w:val="single" w:sz="12" w:space="0" w:color="auto"/>
            </w:tcBorders>
            <w:shd w:val="clear" w:color="auto" w:fill="auto"/>
            <w:vAlign w:val="bottom"/>
          </w:tcPr>
          <w:p w14:paraId="47B4B02F" w14:textId="5AF0DEBE" w:rsidR="00BB5416" w:rsidRPr="00F73B72" w:rsidRDefault="00BB5416" w:rsidP="00F73B72">
            <w:pPr>
              <w:suppressAutoHyphens/>
              <w:spacing w:before="60" w:after="60" w:line="200" w:lineRule="exact"/>
              <w:ind w:right="57"/>
              <w:jc w:val="right"/>
              <w:rPr>
                <w:rFonts w:asciiTheme="majorBidi" w:eastAsia="楷体" w:hAnsiTheme="majorBidi" w:cstheme="majorBidi"/>
                <w:snapToGrid w:val="0"/>
                <w:sz w:val="15"/>
                <w:lang w:val="zh-CN"/>
              </w:rPr>
            </w:pPr>
            <w:r w:rsidRPr="00F73B72">
              <w:rPr>
                <w:rFonts w:asciiTheme="majorBidi" w:eastAsia="楷体" w:hAnsiTheme="majorBidi" w:cstheme="majorBidi"/>
                <w:snapToGrid w:val="0"/>
                <w:kern w:val="0"/>
                <w:sz w:val="15"/>
                <w:szCs w:val="10"/>
                <w:lang w:val="zh-CN"/>
              </w:rPr>
              <w:t>赠款数额</w:t>
            </w:r>
            <w:r w:rsidR="00F73B72">
              <w:rPr>
                <w:rFonts w:asciiTheme="majorBidi" w:eastAsia="楷体" w:hAnsiTheme="majorBidi" w:cstheme="majorBidi"/>
                <w:snapToGrid w:val="0"/>
                <w:kern w:val="0"/>
                <w:sz w:val="15"/>
                <w:szCs w:val="10"/>
                <w:lang w:val="zh-CN"/>
              </w:rPr>
              <w:br/>
            </w:r>
            <w:r w:rsidRPr="00F73B72">
              <w:rPr>
                <w:rFonts w:asciiTheme="majorBidi" w:eastAsia="楷体" w:hAnsiTheme="majorBidi" w:cstheme="majorBidi"/>
                <w:snapToGrid w:val="0"/>
                <w:kern w:val="0"/>
                <w:sz w:val="15"/>
                <w:szCs w:val="10"/>
                <w:lang w:val="zh-CN"/>
              </w:rPr>
              <w:t>(</w:t>
            </w:r>
            <w:r w:rsidRPr="00F73B72">
              <w:rPr>
                <w:rFonts w:asciiTheme="majorBidi" w:eastAsia="楷体" w:hAnsiTheme="majorBidi" w:cstheme="majorBidi"/>
                <w:snapToGrid w:val="0"/>
                <w:kern w:val="0"/>
                <w:sz w:val="15"/>
                <w:szCs w:val="10"/>
                <w:lang w:val="zh-CN"/>
              </w:rPr>
              <w:t>美元</w:t>
            </w:r>
            <w:r w:rsidRPr="00F73B72">
              <w:rPr>
                <w:rFonts w:asciiTheme="majorBidi" w:eastAsia="楷体" w:hAnsiTheme="majorBidi" w:cstheme="majorBidi"/>
                <w:snapToGrid w:val="0"/>
                <w:kern w:val="0"/>
                <w:sz w:val="15"/>
                <w:szCs w:val="10"/>
                <w:lang w:val="zh-CN"/>
              </w:rPr>
              <w:t>)</w:t>
            </w:r>
          </w:p>
        </w:tc>
      </w:tr>
      <w:tr w:rsidR="00F73B72" w:rsidRPr="00F73B72" w14:paraId="4F6CD550" w14:textId="77777777" w:rsidTr="00F73B72">
        <w:trPr>
          <w:trHeight w:hRule="exact" w:val="115"/>
          <w:tblHeader/>
        </w:trPr>
        <w:tc>
          <w:tcPr>
            <w:tcW w:w="851" w:type="dxa"/>
            <w:tcBorders>
              <w:top w:val="single" w:sz="12" w:space="0" w:color="auto"/>
            </w:tcBorders>
            <w:shd w:val="clear" w:color="auto" w:fill="auto"/>
          </w:tcPr>
          <w:p w14:paraId="4CFCCE59" w14:textId="77777777" w:rsidR="00F73B72" w:rsidRPr="00F73B72" w:rsidRDefault="00F73B72" w:rsidP="00F73B72">
            <w:pPr>
              <w:suppressAutoHyphens/>
              <w:spacing w:after="60" w:line="280" w:lineRule="exact"/>
              <w:ind w:right="57"/>
              <w:rPr>
                <w:rFonts w:asciiTheme="majorBidi" w:hAnsiTheme="majorBidi" w:cstheme="majorBidi"/>
                <w:snapToGrid w:val="0"/>
                <w:kern w:val="0"/>
                <w:sz w:val="17"/>
                <w:szCs w:val="21"/>
                <w:lang w:val="zh-CN"/>
              </w:rPr>
            </w:pPr>
          </w:p>
        </w:tc>
        <w:tc>
          <w:tcPr>
            <w:tcW w:w="992" w:type="dxa"/>
            <w:tcBorders>
              <w:top w:val="single" w:sz="12" w:space="0" w:color="auto"/>
            </w:tcBorders>
            <w:shd w:val="clear" w:color="auto" w:fill="auto"/>
          </w:tcPr>
          <w:p w14:paraId="19851755" w14:textId="77777777" w:rsidR="00F73B72" w:rsidRPr="00F73B72" w:rsidRDefault="00F73B72" w:rsidP="00F73B72">
            <w:pPr>
              <w:suppressAutoHyphens/>
              <w:spacing w:after="60" w:line="280" w:lineRule="exact"/>
              <w:ind w:right="57"/>
              <w:rPr>
                <w:rFonts w:asciiTheme="majorBidi" w:hAnsiTheme="majorBidi" w:cstheme="majorBidi"/>
                <w:snapToGrid w:val="0"/>
                <w:kern w:val="0"/>
                <w:sz w:val="17"/>
                <w:szCs w:val="21"/>
                <w:lang w:val="zh-CN"/>
              </w:rPr>
            </w:pPr>
          </w:p>
        </w:tc>
        <w:tc>
          <w:tcPr>
            <w:tcW w:w="2977" w:type="dxa"/>
            <w:tcBorders>
              <w:top w:val="single" w:sz="12" w:space="0" w:color="auto"/>
            </w:tcBorders>
            <w:shd w:val="clear" w:color="auto" w:fill="auto"/>
          </w:tcPr>
          <w:p w14:paraId="21DCDA0B" w14:textId="77777777" w:rsidR="00F73B72" w:rsidRPr="00F73B72" w:rsidRDefault="00F73B72" w:rsidP="00A64E06">
            <w:pPr>
              <w:suppressAutoHyphens/>
              <w:spacing w:after="60" w:line="280" w:lineRule="exact"/>
              <w:ind w:left="113" w:right="57"/>
              <w:rPr>
                <w:rFonts w:asciiTheme="majorBidi" w:hAnsiTheme="majorBidi" w:cstheme="majorBidi"/>
                <w:snapToGrid w:val="0"/>
                <w:kern w:val="0"/>
                <w:sz w:val="17"/>
                <w:szCs w:val="21"/>
                <w:lang w:val="zh-CN"/>
              </w:rPr>
            </w:pPr>
          </w:p>
        </w:tc>
        <w:tc>
          <w:tcPr>
            <w:tcW w:w="3299" w:type="dxa"/>
            <w:tcBorders>
              <w:top w:val="single" w:sz="12" w:space="0" w:color="auto"/>
            </w:tcBorders>
            <w:shd w:val="clear" w:color="auto" w:fill="auto"/>
          </w:tcPr>
          <w:p w14:paraId="30A59A62" w14:textId="77777777" w:rsidR="00F73B72" w:rsidRPr="00F73B72" w:rsidRDefault="00F73B72" w:rsidP="00F73B72">
            <w:pPr>
              <w:suppressAutoHyphens/>
              <w:spacing w:after="60" w:line="280" w:lineRule="exact"/>
              <w:ind w:right="57"/>
              <w:jc w:val="left"/>
              <w:rPr>
                <w:rFonts w:asciiTheme="majorBidi" w:hAnsiTheme="majorBidi" w:cstheme="majorBidi"/>
                <w:snapToGrid w:val="0"/>
                <w:kern w:val="0"/>
                <w:sz w:val="17"/>
                <w:szCs w:val="21"/>
                <w:lang w:val="zh-CN"/>
              </w:rPr>
            </w:pPr>
          </w:p>
        </w:tc>
        <w:tc>
          <w:tcPr>
            <w:tcW w:w="798" w:type="dxa"/>
            <w:tcBorders>
              <w:top w:val="single" w:sz="12" w:space="0" w:color="auto"/>
            </w:tcBorders>
            <w:shd w:val="clear" w:color="auto" w:fill="auto"/>
          </w:tcPr>
          <w:p w14:paraId="5C2078E4" w14:textId="77777777" w:rsidR="00F73B72" w:rsidRPr="00F73B72" w:rsidRDefault="00F73B72" w:rsidP="00F73B72">
            <w:pPr>
              <w:suppressAutoHyphens/>
              <w:spacing w:after="60" w:line="280" w:lineRule="exact"/>
              <w:ind w:right="57"/>
              <w:jc w:val="right"/>
              <w:rPr>
                <w:rFonts w:asciiTheme="majorBidi" w:hAnsiTheme="majorBidi" w:cstheme="majorBidi"/>
                <w:snapToGrid w:val="0"/>
                <w:kern w:val="0"/>
                <w:sz w:val="17"/>
                <w:szCs w:val="21"/>
                <w:lang w:val="zh-CN"/>
              </w:rPr>
            </w:pPr>
          </w:p>
        </w:tc>
        <w:tc>
          <w:tcPr>
            <w:tcW w:w="941" w:type="dxa"/>
            <w:tcBorders>
              <w:top w:val="single" w:sz="12" w:space="0" w:color="auto"/>
            </w:tcBorders>
            <w:shd w:val="clear" w:color="auto" w:fill="auto"/>
          </w:tcPr>
          <w:p w14:paraId="64CAB41E" w14:textId="77777777" w:rsidR="00F73B72" w:rsidRPr="00F73B72" w:rsidRDefault="00F73B72" w:rsidP="00F73B72">
            <w:pPr>
              <w:suppressAutoHyphens/>
              <w:spacing w:after="60" w:line="280" w:lineRule="exact"/>
              <w:ind w:right="57"/>
              <w:jc w:val="right"/>
              <w:rPr>
                <w:rFonts w:asciiTheme="majorBidi" w:hAnsiTheme="majorBidi" w:cstheme="majorBidi"/>
                <w:snapToGrid w:val="0"/>
                <w:kern w:val="0"/>
                <w:sz w:val="17"/>
                <w:szCs w:val="21"/>
                <w:lang w:val="zh-CN"/>
              </w:rPr>
            </w:pPr>
          </w:p>
        </w:tc>
      </w:tr>
      <w:tr w:rsidR="00BB5416" w:rsidRPr="00F73B72" w14:paraId="385B41CF" w14:textId="77777777" w:rsidTr="00F73B72">
        <w:tc>
          <w:tcPr>
            <w:tcW w:w="851" w:type="dxa"/>
            <w:shd w:val="clear" w:color="auto" w:fill="auto"/>
          </w:tcPr>
          <w:p w14:paraId="6AFE24EC" w14:textId="1E08056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1.</w:t>
            </w:r>
          </w:p>
        </w:tc>
        <w:tc>
          <w:tcPr>
            <w:tcW w:w="992" w:type="dxa"/>
            <w:shd w:val="clear" w:color="auto" w:fill="auto"/>
          </w:tcPr>
          <w:p w14:paraId="32DB7024" w14:textId="34C5120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亚美尼亚</w:t>
            </w:r>
          </w:p>
        </w:tc>
        <w:tc>
          <w:tcPr>
            <w:tcW w:w="2977" w:type="dxa"/>
            <w:shd w:val="clear" w:color="auto" w:fill="auto"/>
          </w:tcPr>
          <w:p w14:paraId="2769D90A" w14:textId="07521BF9"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加强国家防范机制</w:t>
            </w:r>
          </w:p>
        </w:tc>
        <w:tc>
          <w:tcPr>
            <w:tcW w:w="3299" w:type="dxa"/>
            <w:shd w:val="clear" w:color="auto" w:fill="auto"/>
          </w:tcPr>
          <w:p w14:paraId="22B824CF" w14:textId="7407C91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国际刑罚改革协会</w:t>
            </w:r>
          </w:p>
        </w:tc>
        <w:tc>
          <w:tcPr>
            <w:tcW w:w="798" w:type="dxa"/>
            <w:shd w:val="clear" w:color="auto" w:fill="auto"/>
          </w:tcPr>
          <w:p w14:paraId="0D68DA51" w14:textId="69BB5D6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0A8C02FC" w14:textId="53FC6DE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25 000.00</w:t>
            </w:r>
          </w:p>
        </w:tc>
      </w:tr>
      <w:tr w:rsidR="00BB5416" w:rsidRPr="00F73B72" w14:paraId="44435BAC" w14:textId="77777777" w:rsidTr="00F73B72">
        <w:tc>
          <w:tcPr>
            <w:tcW w:w="851" w:type="dxa"/>
            <w:shd w:val="clear" w:color="auto" w:fill="auto"/>
          </w:tcPr>
          <w:p w14:paraId="1FF867E3" w14:textId="1611E79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w:t>
            </w:r>
          </w:p>
        </w:tc>
        <w:tc>
          <w:tcPr>
            <w:tcW w:w="992" w:type="dxa"/>
            <w:shd w:val="clear" w:color="auto" w:fill="auto"/>
          </w:tcPr>
          <w:p w14:paraId="17B62019" w14:textId="47EDE15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亚美尼亚</w:t>
            </w:r>
          </w:p>
        </w:tc>
        <w:tc>
          <w:tcPr>
            <w:tcW w:w="2977" w:type="dxa"/>
            <w:shd w:val="clear" w:color="auto" w:fill="auto"/>
          </w:tcPr>
          <w:p w14:paraId="40FA0E23" w14:textId="0E35844B"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通过培训和装备提高国家防范机制成员的能力，增强使命感</w:t>
            </w:r>
          </w:p>
        </w:tc>
        <w:tc>
          <w:tcPr>
            <w:tcW w:w="3299" w:type="dxa"/>
            <w:shd w:val="clear" w:color="auto" w:fill="auto"/>
          </w:tcPr>
          <w:p w14:paraId="53FD3140" w14:textId="712654B8"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亚美尼亚人权维护者</w:t>
            </w:r>
          </w:p>
        </w:tc>
        <w:tc>
          <w:tcPr>
            <w:tcW w:w="798" w:type="dxa"/>
            <w:shd w:val="clear" w:color="auto" w:fill="auto"/>
          </w:tcPr>
          <w:p w14:paraId="33574A9A" w14:textId="668D01F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36D5D46E" w14:textId="4A923D8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24 985.00</w:t>
            </w:r>
          </w:p>
        </w:tc>
      </w:tr>
      <w:tr w:rsidR="00BB5416" w:rsidRPr="00F73B72" w14:paraId="4F810181" w14:textId="77777777" w:rsidTr="00F73B72">
        <w:tc>
          <w:tcPr>
            <w:tcW w:w="851" w:type="dxa"/>
            <w:shd w:val="clear" w:color="auto" w:fill="auto"/>
          </w:tcPr>
          <w:p w14:paraId="6720BBE9" w14:textId="674F05C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3.</w:t>
            </w:r>
          </w:p>
        </w:tc>
        <w:tc>
          <w:tcPr>
            <w:tcW w:w="992" w:type="dxa"/>
            <w:shd w:val="clear" w:color="auto" w:fill="auto"/>
          </w:tcPr>
          <w:p w14:paraId="6DD5BF18" w14:textId="5D9CD9A3"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亚美尼亚</w:t>
            </w:r>
          </w:p>
        </w:tc>
        <w:tc>
          <w:tcPr>
            <w:tcW w:w="2977" w:type="dxa"/>
            <w:shd w:val="clear" w:color="auto" w:fill="auto"/>
          </w:tcPr>
          <w:p w14:paraId="3C10F9AC" w14:textId="65562D36"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提高对国家防范机制的认识，加强工作人员的访问方法技能</w:t>
            </w:r>
          </w:p>
        </w:tc>
        <w:tc>
          <w:tcPr>
            <w:tcW w:w="3299" w:type="dxa"/>
            <w:shd w:val="clear" w:color="auto" w:fill="auto"/>
          </w:tcPr>
          <w:p w14:paraId="7247225C" w14:textId="36115925"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亚美尼亚人权维护者</w:t>
            </w:r>
          </w:p>
        </w:tc>
        <w:tc>
          <w:tcPr>
            <w:tcW w:w="798" w:type="dxa"/>
            <w:shd w:val="clear" w:color="auto" w:fill="auto"/>
          </w:tcPr>
          <w:p w14:paraId="2DFE0C53" w14:textId="5295A2D4"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062B8B05" w14:textId="5194764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23 160.00</w:t>
            </w:r>
          </w:p>
        </w:tc>
      </w:tr>
      <w:tr w:rsidR="00BB5416" w:rsidRPr="00F73B72" w14:paraId="34C425BB" w14:textId="77777777" w:rsidTr="00F73B72">
        <w:tc>
          <w:tcPr>
            <w:tcW w:w="851" w:type="dxa"/>
            <w:shd w:val="clear" w:color="auto" w:fill="auto"/>
          </w:tcPr>
          <w:p w14:paraId="23237EAB" w14:textId="73DC0AB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4.</w:t>
            </w:r>
          </w:p>
        </w:tc>
        <w:tc>
          <w:tcPr>
            <w:tcW w:w="992" w:type="dxa"/>
            <w:shd w:val="clear" w:color="auto" w:fill="auto"/>
          </w:tcPr>
          <w:p w14:paraId="23BF2091" w14:textId="5B94FCB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亚美尼亚</w:t>
            </w:r>
          </w:p>
        </w:tc>
        <w:tc>
          <w:tcPr>
            <w:tcW w:w="2977" w:type="dxa"/>
            <w:shd w:val="clear" w:color="auto" w:fill="auto"/>
          </w:tcPr>
          <w:p w14:paraId="76512839" w14:textId="7DB06660"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加强国家防范机制的专业能力，提高对其作用和活动的认识，并对官员进行关于国际标准的培训</w:t>
            </w:r>
          </w:p>
        </w:tc>
        <w:tc>
          <w:tcPr>
            <w:tcW w:w="3299" w:type="dxa"/>
            <w:shd w:val="clear" w:color="auto" w:fill="auto"/>
          </w:tcPr>
          <w:p w14:paraId="228112D6" w14:textId="735465E9"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亚美尼亚人权维护者</w:t>
            </w:r>
          </w:p>
        </w:tc>
        <w:tc>
          <w:tcPr>
            <w:tcW w:w="798" w:type="dxa"/>
            <w:shd w:val="clear" w:color="auto" w:fill="auto"/>
          </w:tcPr>
          <w:p w14:paraId="4CBC6698" w14:textId="07D6915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72B8C0AA" w14:textId="4D9337A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16 765.00</w:t>
            </w:r>
          </w:p>
        </w:tc>
      </w:tr>
      <w:tr w:rsidR="00BB5416" w:rsidRPr="00F73B72" w14:paraId="4A07EB27" w14:textId="77777777" w:rsidTr="00F73B72">
        <w:tc>
          <w:tcPr>
            <w:tcW w:w="851" w:type="dxa"/>
            <w:shd w:val="clear" w:color="auto" w:fill="auto"/>
          </w:tcPr>
          <w:p w14:paraId="63E84708" w14:textId="23CC166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5.</w:t>
            </w:r>
          </w:p>
        </w:tc>
        <w:tc>
          <w:tcPr>
            <w:tcW w:w="992" w:type="dxa"/>
            <w:shd w:val="clear" w:color="auto" w:fill="auto"/>
          </w:tcPr>
          <w:p w14:paraId="60F9DE6A" w14:textId="67855C5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阿根廷</w:t>
            </w:r>
          </w:p>
        </w:tc>
        <w:tc>
          <w:tcPr>
            <w:tcW w:w="2977" w:type="dxa"/>
            <w:shd w:val="clear" w:color="auto" w:fill="auto"/>
          </w:tcPr>
          <w:p w14:paraId="6CD6608C" w14:textId="0234626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进行法律改革，协助在图库</w:t>
            </w:r>
            <w:proofErr w:type="gramStart"/>
            <w:r w:rsidRPr="00F73B72">
              <w:rPr>
                <w:rFonts w:asciiTheme="majorBidi" w:hAnsiTheme="majorBidi" w:cstheme="majorBidi"/>
                <w:snapToGrid w:val="0"/>
                <w:kern w:val="0"/>
                <w:sz w:val="17"/>
                <w:szCs w:val="21"/>
                <w:lang w:val="zh-CN"/>
              </w:rPr>
              <w:t>曼</w:t>
            </w:r>
            <w:proofErr w:type="gramEnd"/>
            <w:r w:rsidRPr="00F73B72">
              <w:rPr>
                <w:rFonts w:asciiTheme="majorBidi" w:hAnsiTheme="majorBidi" w:cstheme="majorBidi"/>
                <w:snapToGrid w:val="0"/>
                <w:kern w:val="0"/>
                <w:sz w:val="17"/>
                <w:szCs w:val="21"/>
                <w:lang w:val="zh-CN"/>
              </w:rPr>
              <w:t>设立国家防范机制，并就被拘留者的权利对法官、狱警和社会工作者进行培训</w:t>
            </w:r>
          </w:p>
        </w:tc>
        <w:tc>
          <w:tcPr>
            <w:tcW w:w="3299" w:type="dxa"/>
            <w:shd w:val="clear" w:color="auto" w:fill="auto"/>
          </w:tcPr>
          <w:p w14:paraId="7742C51B" w14:textId="2EAFD95E"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阿根廷东北人权和社会研究律师协会</w:t>
            </w:r>
          </w:p>
        </w:tc>
        <w:tc>
          <w:tcPr>
            <w:tcW w:w="798" w:type="dxa"/>
            <w:shd w:val="clear" w:color="auto" w:fill="auto"/>
          </w:tcPr>
          <w:p w14:paraId="57908C87" w14:textId="2B32BDB9"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5F6BEA49" w14:textId="54A53321"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sz w:val="17"/>
                <w:lang w:val="zh-CN"/>
              </w:rPr>
            </w:pPr>
            <w:r w:rsidRPr="00F73B72">
              <w:rPr>
                <w:rFonts w:asciiTheme="majorBidi" w:hAnsiTheme="majorBidi" w:cstheme="majorBidi"/>
                <w:snapToGrid w:val="0"/>
                <w:kern w:val="0"/>
                <w:sz w:val="17"/>
                <w:szCs w:val="21"/>
                <w:lang w:val="zh-CN"/>
              </w:rPr>
              <w:t>35 000.00</w:t>
            </w:r>
          </w:p>
        </w:tc>
      </w:tr>
      <w:tr w:rsidR="00BB5416" w:rsidRPr="00F73B72" w14:paraId="7FAC718D" w14:textId="77777777" w:rsidTr="00F73B72">
        <w:tc>
          <w:tcPr>
            <w:tcW w:w="851" w:type="dxa"/>
            <w:shd w:val="clear" w:color="auto" w:fill="auto"/>
          </w:tcPr>
          <w:p w14:paraId="159B1CB0" w14:textId="48AF076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w:t>
            </w:r>
          </w:p>
        </w:tc>
        <w:tc>
          <w:tcPr>
            <w:tcW w:w="992" w:type="dxa"/>
            <w:shd w:val="clear" w:color="auto" w:fill="auto"/>
          </w:tcPr>
          <w:p w14:paraId="7AA855AA" w14:textId="7DBAD499"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阿根廷</w:t>
            </w:r>
          </w:p>
        </w:tc>
        <w:tc>
          <w:tcPr>
            <w:tcW w:w="2977" w:type="dxa"/>
            <w:shd w:val="clear" w:color="auto" w:fill="auto"/>
          </w:tcPr>
          <w:p w14:paraId="26EB50C6" w14:textId="037AF2EA"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收集关于监禁中暴力行为的数据；为监狱工作人员编写手册；为监狱当局提供培训；开展公共活动强化地方防范机制</w:t>
            </w:r>
          </w:p>
        </w:tc>
        <w:tc>
          <w:tcPr>
            <w:tcW w:w="3299" w:type="dxa"/>
            <w:shd w:val="clear" w:color="auto" w:fill="auto"/>
          </w:tcPr>
          <w:p w14:paraId="2C8672B4" w14:textId="1EC59BE7"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proofErr w:type="gramStart"/>
            <w:r w:rsidRPr="00F73B72">
              <w:rPr>
                <w:rFonts w:asciiTheme="majorBidi" w:hAnsiTheme="majorBidi" w:cstheme="majorBidi"/>
                <w:snapToGrid w:val="0"/>
                <w:kern w:val="0"/>
                <w:sz w:val="17"/>
                <w:szCs w:val="21"/>
                <w:lang w:val="zh-CN"/>
              </w:rPr>
              <w:t>迅美克酒</w:t>
            </w:r>
            <w:proofErr w:type="gramEnd"/>
            <w:r w:rsidRPr="00F73B72">
              <w:rPr>
                <w:rFonts w:asciiTheme="majorBidi" w:hAnsiTheme="majorBidi" w:cstheme="majorBidi"/>
                <w:snapToGrid w:val="0"/>
                <w:kern w:val="0"/>
                <w:sz w:val="17"/>
                <w:szCs w:val="21"/>
                <w:lang w:val="zh-CN"/>
              </w:rPr>
              <w:t>庄</w:t>
            </w:r>
          </w:p>
        </w:tc>
        <w:tc>
          <w:tcPr>
            <w:tcW w:w="798" w:type="dxa"/>
            <w:shd w:val="clear" w:color="auto" w:fill="auto"/>
          </w:tcPr>
          <w:p w14:paraId="3CEB34C3" w14:textId="1DFABCC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265400B9" w14:textId="37298359"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71FC12EE" w14:textId="77777777" w:rsidTr="00F73B72">
        <w:tc>
          <w:tcPr>
            <w:tcW w:w="851" w:type="dxa"/>
            <w:shd w:val="clear" w:color="auto" w:fill="auto"/>
          </w:tcPr>
          <w:p w14:paraId="3DEA7B36" w14:textId="6E6F26E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7.</w:t>
            </w:r>
          </w:p>
        </w:tc>
        <w:tc>
          <w:tcPr>
            <w:tcW w:w="992" w:type="dxa"/>
            <w:shd w:val="clear" w:color="auto" w:fill="auto"/>
          </w:tcPr>
          <w:p w14:paraId="6785A660" w14:textId="3933474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阿根廷</w:t>
            </w:r>
          </w:p>
        </w:tc>
        <w:tc>
          <w:tcPr>
            <w:tcW w:w="2977" w:type="dxa"/>
            <w:shd w:val="clear" w:color="auto" w:fill="auto"/>
          </w:tcPr>
          <w:p w14:paraId="0D4C8FF6" w14:textId="7F432C69"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提高国家防范机制监督被剥夺自由</w:t>
            </w:r>
            <w:proofErr w:type="gramStart"/>
            <w:r w:rsidRPr="00F73B72">
              <w:rPr>
                <w:rFonts w:asciiTheme="majorBidi" w:hAnsiTheme="majorBidi" w:cstheme="majorBidi"/>
                <w:snapToGrid w:val="0"/>
                <w:kern w:val="0"/>
                <w:sz w:val="17"/>
                <w:szCs w:val="21"/>
                <w:lang w:val="zh-CN"/>
              </w:rPr>
              <w:t>者医疗</w:t>
            </w:r>
            <w:proofErr w:type="gramEnd"/>
            <w:r w:rsidRPr="00F73B72">
              <w:rPr>
                <w:rFonts w:asciiTheme="majorBidi" w:hAnsiTheme="majorBidi" w:cstheme="majorBidi"/>
                <w:snapToGrid w:val="0"/>
                <w:kern w:val="0"/>
                <w:sz w:val="17"/>
                <w:szCs w:val="21"/>
                <w:lang w:val="zh-CN"/>
              </w:rPr>
              <w:t>保健和健康的能力</w:t>
            </w:r>
          </w:p>
        </w:tc>
        <w:tc>
          <w:tcPr>
            <w:tcW w:w="3299" w:type="dxa"/>
            <w:shd w:val="clear" w:color="auto" w:fill="auto"/>
          </w:tcPr>
          <w:p w14:paraId="4D3B9719" w14:textId="4F0BB75F"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国家拘留机关</w:t>
            </w:r>
          </w:p>
        </w:tc>
        <w:tc>
          <w:tcPr>
            <w:tcW w:w="798" w:type="dxa"/>
            <w:shd w:val="clear" w:color="auto" w:fill="auto"/>
          </w:tcPr>
          <w:p w14:paraId="022085E8" w14:textId="0F86A1D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34BDD75E" w14:textId="3AFB5EE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53E13922" w14:textId="77777777" w:rsidTr="00F73B72">
        <w:tc>
          <w:tcPr>
            <w:tcW w:w="851" w:type="dxa"/>
            <w:shd w:val="clear" w:color="auto" w:fill="auto"/>
          </w:tcPr>
          <w:p w14:paraId="76FF4D32" w14:textId="0259A5F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8.</w:t>
            </w:r>
          </w:p>
        </w:tc>
        <w:tc>
          <w:tcPr>
            <w:tcW w:w="992" w:type="dxa"/>
            <w:shd w:val="clear" w:color="auto" w:fill="auto"/>
          </w:tcPr>
          <w:p w14:paraId="3B418082" w14:textId="4441D68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阿根廷</w:t>
            </w:r>
          </w:p>
        </w:tc>
        <w:tc>
          <w:tcPr>
            <w:tcW w:w="2977" w:type="dxa"/>
            <w:shd w:val="clear" w:color="auto" w:fill="auto"/>
          </w:tcPr>
          <w:p w14:paraId="5AEBD31E" w14:textId="2CD0611A"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收集信息并使之系统化，并为主管当局制定政策</w:t>
            </w:r>
          </w:p>
        </w:tc>
        <w:tc>
          <w:tcPr>
            <w:tcW w:w="3299" w:type="dxa"/>
            <w:shd w:val="clear" w:color="auto" w:fill="auto"/>
          </w:tcPr>
          <w:p w14:paraId="240F0236" w14:textId="5129DB51"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法律与社会研究中心</w:t>
            </w:r>
          </w:p>
        </w:tc>
        <w:tc>
          <w:tcPr>
            <w:tcW w:w="798" w:type="dxa"/>
            <w:shd w:val="clear" w:color="auto" w:fill="auto"/>
          </w:tcPr>
          <w:p w14:paraId="6ED4A310" w14:textId="4DCF871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6E8087A8" w14:textId="2D7E874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480364AE" w14:textId="77777777" w:rsidTr="00F73B72">
        <w:tc>
          <w:tcPr>
            <w:tcW w:w="851" w:type="dxa"/>
            <w:shd w:val="clear" w:color="auto" w:fill="auto"/>
          </w:tcPr>
          <w:p w14:paraId="6A856B23" w14:textId="136394F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9.</w:t>
            </w:r>
          </w:p>
        </w:tc>
        <w:tc>
          <w:tcPr>
            <w:tcW w:w="992" w:type="dxa"/>
            <w:shd w:val="clear" w:color="auto" w:fill="auto"/>
          </w:tcPr>
          <w:p w14:paraId="1B6C1514" w14:textId="6E56625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w:t>
            </w:r>
          </w:p>
        </w:tc>
        <w:tc>
          <w:tcPr>
            <w:tcW w:w="2977" w:type="dxa"/>
            <w:shd w:val="clear" w:color="auto" w:fill="auto"/>
          </w:tcPr>
          <w:p w14:paraId="1C71614E" w14:textId="03071CDE"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执行防范酷刑小组委员会关于保护被剥夺自由儿童的建议</w:t>
            </w:r>
          </w:p>
        </w:tc>
        <w:tc>
          <w:tcPr>
            <w:tcW w:w="3299" w:type="dxa"/>
            <w:shd w:val="clear" w:color="auto" w:fill="auto"/>
          </w:tcPr>
          <w:p w14:paraId="44AEBA4A" w14:textId="42EB16F0"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世界禁止酷刑组织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与非洲和世界儿童联合会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当地非政府组织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合作</w:t>
            </w:r>
          </w:p>
        </w:tc>
        <w:tc>
          <w:tcPr>
            <w:tcW w:w="798" w:type="dxa"/>
            <w:shd w:val="clear" w:color="auto" w:fill="auto"/>
          </w:tcPr>
          <w:p w14:paraId="7E2D7143" w14:textId="4FDBC80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305F0303" w14:textId="3D96D43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19 539.00</w:t>
            </w:r>
          </w:p>
        </w:tc>
      </w:tr>
      <w:tr w:rsidR="00BB5416" w:rsidRPr="00F73B72" w14:paraId="4B424673" w14:textId="77777777" w:rsidTr="00F73B72">
        <w:tc>
          <w:tcPr>
            <w:tcW w:w="851" w:type="dxa"/>
            <w:shd w:val="clear" w:color="auto" w:fill="auto"/>
          </w:tcPr>
          <w:p w14:paraId="3C608D03" w14:textId="5E5944D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10.</w:t>
            </w:r>
          </w:p>
        </w:tc>
        <w:tc>
          <w:tcPr>
            <w:tcW w:w="992" w:type="dxa"/>
            <w:shd w:val="clear" w:color="auto" w:fill="auto"/>
          </w:tcPr>
          <w:p w14:paraId="5F0E74EB" w14:textId="21B29851"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w:t>
            </w:r>
          </w:p>
        </w:tc>
        <w:tc>
          <w:tcPr>
            <w:tcW w:w="2977" w:type="dxa"/>
            <w:shd w:val="clear" w:color="auto" w:fill="auto"/>
          </w:tcPr>
          <w:p w14:paraId="48A84A7D" w14:textId="5B8A155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执行小组委员会关于保护贝宁被剥夺自由儿童的建议</w:t>
            </w:r>
          </w:p>
        </w:tc>
        <w:tc>
          <w:tcPr>
            <w:tcW w:w="3299" w:type="dxa"/>
            <w:shd w:val="clear" w:color="auto" w:fill="auto"/>
          </w:tcPr>
          <w:p w14:paraId="7B3E858F" w14:textId="5B61BA77"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世界禁止酷刑组织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与非洲和世界儿童联合会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当地非政府组织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合作</w:t>
            </w:r>
          </w:p>
        </w:tc>
        <w:tc>
          <w:tcPr>
            <w:tcW w:w="798" w:type="dxa"/>
            <w:shd w:val="clear" w:color="auto" w:fill="auto"/>
          </w:tcPr>
          <w:p w14:paraId="2896AB39" w14:textId="4F3B5DD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2013</w:t>
            </w:r>
          </w:p>
        </w:tc>
        <w:tc>
          <w:tcPr>
            <w:tcW w:w="941" w:type="dxa"/>
            <w:shd w:val="clear" w:color="auto" w:fill="auto"/>
          </w:tcPr>
          <w:p w14:paraId="37336F51" w14:textId="338BEF8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44 428.00</w:t>
            </w:r>
          </w:p>
        </w:tc>
      </w:tr>
      <w:tr w:rsidR="00BB5416" w:rsidRPr="00F73B72" w14:paraId="59B2A101" w14:textId="77777777" w:rsidTr="00F73B72">
        <w:tc>
          <w:tcPr>
            <w:tcW w:w="851" w:type="dxa"/>
            <w:shd w:val="clear" w:color="auto" w:fill="auto"/>
          </w:tcPr>
          <w:p w14:paraId="2D98DFC1" w14:textId="50CFB92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11.</w:t>
            </w:r>
          </w:p>
        </w:tc>
        <w:tc>
          <w:tcPr>
            <w:tcW w:w="992" w:type="dxa"/>
            <w:shd w:val="clear" w:color="auto" w:fill="auto"/>
          </w:tcPr>
          <w:p w14:paraId="5CCCB672" w14:textId="4BFE23E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w:t>
            </w:r>
          </w:p>
        </w:tc>
        <w:tc>
          <w:tcPr>
            <w:tcW w:w="2977" w:type="dxa"/>
            <w:shd w:val="clear" w:color="auto" w:fill="auto"/>
          </w:tcPr>
          <w:p w14:paraId="34800A42" w14:textId="6FB3DA29"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向被拘留者告知他们的基本权利，并通过改进国家行为体和民间社会对任意拘留案件的识别，减少拘留所人满为患状况</w:t>
            </w:r>
          </w:p>
        </w:tc>
        <w:tc>
          <w:tcPr>
            <w:tcW w:w="3299" w:type="dxa"/>
            <w:shd w:val="clear" w:color="auto" w:fill="auto"/>
          </w:tcPr>
          <w:p w14:paraId="2F164D76" w14:textId="61C54C28"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基督徒废除酷刑行动组织国际联合会</w:t>
            </w:r>
          </w:p>
        </w:tc>
        <w:tc>
          <w:tcPr>
            <w:tcW w:w="798" w:type="dxa"/>
            <w:shd w:val="clear" w:color="auto" w:fill="auto"/>
          </w:tcPr>
          <w:p w14:paraId="05A66649" w14:textId="69077EB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5BAEBDC2" w14:textId="5F94E05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35 000.00</w:t>
            </w:r>
          </w:p>
        </w:tc>
      </w:tr>
      <w:tr w:rsidR="00BB5416" w:rsidRPr="00F73B72" w14:paraId="3ED0E7EC" w14:textId="77777777" w:rsidTr="00F73B72">
        <w:tc>
          <w:tcPr>
            <w:tcW w:w="851" w:type="dxa"/>
            <w:shd w:val="clear" w:color="auto" w:fill="auto"/>
          </w:tcPr>
          <w:p w14:paraId="765D66E4" w14:textId="6D6F235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12.</w:t>
            </w:r>
          </w:p>
        </w:tc>
        <w:tc>
          <w:tcPr>
            <w:tcW w:w="992" w:type="dxa"/>
            <w:shd w:val="clear" w:color="auto" w:fill="auto"/>
          </w:tcPr>
          <w:p w14:paraId="7841216D" w14:textId="5BACF57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w:t>
            </w:r>
          </w:p>
        </w:tc>
        <w:tc>
          <w:tcPr>
            <w:tcW w:w="2977" w:type="dxa"/>
            <w:shd w:val="clear" w:color="auto" w:fill="auto"/>
          </w:tcPr>
          <w:p w14:paraId="75AC4250" w14:textId="1550A255"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改善被剥夺自由儿童在监狱以及警察和宪兵设施中的拘留条件。根据修订后的《儿童法》的规定，为新设立的儿童友好法庭征聘少年司法法官的培训</w:t>
            </w:r>
          </w:p>
        </w:tc>
        <w:tc>
          <w:tcPr>
            <w:tcW w:w="3299" w:type="dxa"/>
            <w:shd w:val="clear" w:color="auto" w:fill="auto"/>
          </w:tcPr>
          <w:p w14:paraId="6C78F0AB" w14:textId="517045C9"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世界禁止酷刑组织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76B5C8D4" w14:textId="5B31FE9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36E65ED5" w14:textId="2801E1F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15 820.00</w:t>
            </w:r>
          </w:p>
        </w:tc>
      </w:tr>
      <w:tr w:rsidR="00BB5416" w:rsidRPr="00F73B72" w14:paraId="4FD5F080" w14:textId="77777777" w:rsidTr="00F73B72">
        <w:tc>
          <w:tcPr>
            <w:tcW w:w="851" w:type="dxa"/>
            <w:shd w:val="clear" w:color="auto" w:fill="auto"/>
          </w:tcPr>
          <w:p w14:paraId="6E5BAE3A" w14:textId="49DF6F7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13.</w:t>
            </w:r>
          </w:p>
        </w:tc>
        <w:tc>
          <w:tcPr>
            <w:tcW w:w="992" w:type="dxa"/>
            <w:shd w:val="clear" w:color="auto" w:fill="auto"/>
          </w:tcPr>
          <w:p w14:paraId="4E37E0E7" w14:textId="1BC3E261"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w:t>
            </w:r>
          </w:p>
        </w:tc>
        <w:tc>
          <w:tcPr>
            <w:tcW w:w="2977" w:type="dxa"/>
            <w:shd w:val="clear" w:color="auto" w:fill="auto"/>
          </w:tcPr>
          <w:p w14:paraId="50BBE53E" w14:textId="44D054EA"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在贝宁建立国家防范机制的倡导和路线图</w:t>
            </w:r>
          </w:p>
        </w:tc>
        <w:tc>
          <w:tcPr>
            <w:tcW w:w="3299" w:type="dxa"/>
            <w:shd w:val="clear" w:color="auto" w:fill="auto"/>
          </w:tcPr>
          <w:p w14:paraId="535667DE" w14:textId="07567F4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贝宁社会变革组织</w:t>
            </w:r>
          </w:p>
        </w:tc>
        <w:tc>
          <w:tcPr>
            <w:tcW w:w="798" w:type="dxa"/>
            <w:shd w:val="clear" w:color="auto" w:fill="auto"/>
          </w:tcPr>
          <w:p w14:paraId="34DBA284" w14:textId="1C5CD02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68F666E3" w14:textId="2FAB604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19 884.00</w:t>
            </w:r>
          </w:p>
        </w:tc>
      </w:tr>
      <w:tr w:rsidR="00BB5416" w:rsidRPr="00F73B72" w14:paraId="534B160E" w14:textId="77777777" w:rsidTr="00F73B72">
        <w:tc>
          <w:tcPr>
            <w:tcW w:w="851" w:type="dxa"/>
            <w:shd w:val="clear" w:color="auto" w:fill="auto"/>
          </w:tcPr>
          <w:p w14:paraId="5923A0D9" w14:textId="5C9A8A3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14.</w:t>
            </w:r>
          </w:p>
        </w:tc>
        <w:tc>
          <w:tcPr>
            <w:tcW w:w="992" w:type="dxa"/>
            <w:shd w:val="clear" w:color="auto" w:fill="auto"/>
          </w:tcPr>
          <w:p w14:paraId="46DE7BAD" w14:textId="2FB65AA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603B6354" w14:textId="01C12C6A"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执行小组委员会关于保护巴西被剥夺自由儿童的建议</w:t>
            </w:r>
          </w:p>
        </w:tc>
        <w:tc>
          <w:tcPr>
            <w:tcW w:w="3299" w:type="dxa"/>
            <w:shd w:val="clear" w:color="auto" w:fill="auto"/>
          </w:tcPr>
          <w:p w14:paraId="615E724B" w14:textId="6AD18D4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世界禁止酷刑组织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与全球正义组织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当地非政府组织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合作</w:t>
            </w:r>
          </w:p>
        </w:tc>
        <w:tc>
          <w:tcPr>
            <w:tcW w:w="798" w:type="dxa"/>
            <w:shd w:val="clear" w:color="auto" w:fill="auto"/>
          </w:tcPr>
          <w:p w14:paraId="7F538CD8" w14:textId="04252A5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434F465C" w14:textId="20D73FA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34 802.00</w:t>
            </w:r>
          </w:p>
        </w:tc>
      </w:tr>
      <w:tr w:rsidR="00BB5416" w:rsidRPr="00F73B72" w14:paraId="7F620020" w14:textId="77777777" w:rsidTr="00F73B72">
        <w:tc>
          <w:tcPr>
            <w:tcW w:w="851" w:type="dxa"/>
            <w:shd w:val="clear" w:color="auto" w:fill="auto"/>
          </w:tcPr>
          <w:p w14:paraId="5D035DB8" w14:textId="6DABC50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15.</w:t>
            </w:r>
          </w:p>
        </w:tc>
        <w:tc>
          <w:tcPr>
            <w:tcW w:w="992" w:type="dxa"/>
            <w:shd w:val="clear" w:color="auto" w:fill="auto"/>
          </w:tcPr>
          <w:p w14:paraId="652F3CCD" w14:textId="71B1C17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603C5FF5" w14:textId="4B57765A"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支持里约热内卢的防范机制，并推动在巴西其他州建立酷刑防范机制</w:t>
            </w:r>
          </w:p>
        </w:tc>
        <w:tc>
          <w:tcPr>
            <w:tcW w:w="3299" w:type="dxa"/>
            <w:shd w:val="clear" w:color="auto" w:fill="auto"/>
          </w:tcPr>
          <w:p w14:paraId="073A31E5" w14:textId="7564343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全球正义</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与里约热内卢防范机制合作</w:t>
            </w:r>
            <w:r w:rsidRPr="00F73B72">
              <w:rPr>
                <w:rFonts w:asciiTheme="majorBidi" w:hAnsiTheme="majorBidi" w:cstheme="majorBidi"/>
                <w:snapToGrid w:val="0"/>
                <w:kern w:val="0"/>
                <w:sz w:val="17"/>
                <w:szCs w:val="21"/>
                <w:lang w:val="zh-CN"/>
              </w:rPr>
              <w:t>)</w:t>
            </w:r>
          </w:p>
        </w:tc>
        <w:tc>
          <w:tcPr>
            <w:tcW w:w="798" w:type="dxa"/>
            <w:shd w:val="clear" w:color="auto" w:fill="auto"/>
          </w:tcPr>
          <w:p w14:paraId="5E98C348" w14:textId="2034BDF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258877A0" w14:textId="22684A0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35 000.00</w:t>
            </w:r>
          </w:p>
        </w:tc>
      </w:tr>
      <w:tr w:rsidR="00BB5416" w:rsidRPr="00F73B72" w14:paraId="032DBA9C" w14:textId="77777777" w:rsidTr="00F73B72">
        <w:tc>
          <w:tcPr>
            <w:tcW w:w="851" w:type="dxa"/>
            <w:shd w:val="clear" w:color="auto" w:fill="auto"/>
          </w:tcPr>
          <w:p w14:paraId="2F907B84" w14:textId="0C5CA4E1"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16.</w:t>
            </w:r>
          </w:p>
        </w:tc>
        <w:tc>
          <w:tcPr>
            <w:tcW w:w="992" w:type="dxa"/>
            <w:shd w:val="clear" w:color="auto" w:fill="auto"/>
          </w:tcPr>
          <w:p w14:paraId="54DF5510" w14:textId="592DF3A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16CF260D" w14:textId="52EA1D90"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支持联邦防范机制的工作，并倡导在圣保罗和马兰</w:t>
            </w:r>
            <w:proofErr w:type="gramStart"/>
            <w:r w:rsidRPr="00F73B72">
              <w:rPr>
                <w:rFonts w:asciiTheme="majorBidi" w:hAnsiTheme="majorBidi" w:cstheme="majorBidi"/>
                <w:snapToGrid w:val="0"/>
                <w:kern w:val="0"/>
                <w:sz w:val="17"/>
                <w:szCs w:val="21"/>
                <w:lang w:val="zh-CN"/>
              </w:rPr>
              <w:t>劳</w:t>
            </w:r>
            <w:proofErr w:type="gramEnd"/>
            <w:r w:rsidRPr="00F73B72">
              <w:rPr>
                <w:rFonts w:asciiTheme="majorBidi" w:hAnsiTheme="majorBidi" w:cstheme="majorBidi"/>
                <w:snapToGrid w:val="0"/>
                <w:kern w:val="0"/>
                <w:sz w:val="17"/>
                <w:szCs w:val="21"/>
                <w:lang w:val="zh-CN"/>
              </w:rPr>
              <w:t>建立州防范机制</w:t>
            </w:r>
          </w:p>
        </w:tc>
        <w:tc>
          <w:tcPr>
            <w:tcW w:w="3299" w:type="dxa"/>
            <w:shd w:val="clear" w:color="auto" w:fill="auto"/>
          </w:tcPr>
          <w:p w14:paraId="23F36F08" w14:textId="7A7CF32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人权协会网络</w:t>
            </w:r>
            <w:r w:rsidRPr="00F73B72">
              <w:rPr>
                <w:rFonts w:asciiTheme="majorBidi" w:hAnsiTheme="majorBidi" w:cstheme="majorBidi"/>
                <w:snapToGrid w:val="0"/>
                <w:kern w:val="0"/>
                <w:sz w:val="17"/>
                <w:szCs w:val="21"/>
                <w:lang w:val="zh-CN"/>
              </w:rPr>
              <w:t>(Conectas)</w:t>
            </w:r>
          </w:p>
        </w:tc>
        <w:tc>
          <w:tcPr>
            <w:tcW w:w="798" w:type="dxa"/>
            <w:shd w:val="clear" w:color="auto" w:fill="auto"/>
          </w:tcPr>
          <w:p w14:paraId="4CF7431F" w14:textId="268A0BB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44D6E576" w14:textId="18EF795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255CA936" w14:textId="77777777" w:rsidTr="00F73B72">
        <w:tc>
          <w:tcPr>
            <w:tcW w:w="851" w:type="dxa"/>
            <w:shd w:val="clear" w:color="auto" w:fill="auto"/>
          </w:tcPr>
          <w:p w14:paraId="27A3EC56" w14:textId="6ED4386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17.</w:t>
            </w:r>
          </w:p>
        </w:tc>
        <w:tc>
          <w:tcPr>
            <w:tcW w:w="992" w:type="dxa"/>
            <w:shd w:val="clear" w:color="auto" w:fill="auto"/>
          </w:tcPr>
          <w:p w14:paraId="56AE7795" w14:textId="5E84EC09"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7E2E6EE2" w14:textId="2C5FF1A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向国家司法委员会提出建议；圣保罗公共安全局；为法律从业人员组织关于对妇女的酷刑及妇女特殊脆弱性的讲习班；为建立地方防范机制拟订宣传战略</w:t>
            </w:r>
          </w:p>
        </w:tc>
        <w:tc>
          <w:tcPr>
            <w:tcW w:w="3299" w:type="dxa"/>
            <w:shd w:val="clear" w:color="auto" w:fill="auto"/>
          </w:tcPr>
          <w:p w14:paraId="5660D98C" w14:textId="77C69272"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人权协会网络</w:t>
            </w:r>
            <w:r w:rsidRPr="00F73B72">
              <w:rPr>
                <w:rFonts w:asciiTheme="majorBidi" w:hAnsiTheme="majorBidi" w:cstheme="majorBidi"/>
                <w:snapToGrid w:val="0"/>
                <w:kern w:val="0"/>
                <w:sz w:val="17"/>
                <w:szCs w:val="21"/>
                <w:lang w:val="zh-CN"/>
              </w:rPr>
              <w:t>(Conectas)</w:t>
            </w:r>
          </w:p>
        </w:tc>
        <w:tc>
          <w:tcPr>
            <w:tcW w:w="798" w:type="dxa"/>
            <w:shd w:val="clear" w:color="auto" w:fill="auto"/>
          </w:tcPr>
          <w:p w14:paraId="5C86BD07" w14:textId="17ED062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380EA855" w14:textId="7B116E1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0904F4A5" w14:textId="77777777" w:rsidTr="00F73B72">
        <w:tc>
          <w:tcPr>
            <w:tcW w:w="851" w:type="dxa"/>
            <w:shd w:val="clear" w:color="auto" w:fill="auto"/>
          </w:tcPr>
          <w:p w14:paraId="2D41F644" w14:textId="1E2A0F9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18.</w:t>
            </w:r>
          </w:p>
        </w:tc>
        <w:tc>
          <w:tcPr>
            <w:tcW w:w="992" w:type="dxa"/>
            <w:shd w:val="clear" w:color="auto" w:fill="auto"/>
          </w:tcPr>
          <w:p w14:paraId="56916971" w14:textId="4EA60AA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2386EC9E" w14:textId="52F34B82"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2"/>
                <w:kern w:val="0"/>
                <w:sz w:val="17"/>
                <w:szCs w:val="21"/>
                <w:lang w:val="zh-CN"/>
              </w:rPr>
            </w:pPr>
            <w:r w:rsidRPr="00F73B72">
              <w:rPr>
                <w:rFonts w:asciiTheme="majorBidi" w:hAnsiTheme="majorBidi" w:cstheme="majorBidi"/>
                <w:snapToGrid w:val="0"/>
                <w:spacing w:val="-2"/>
                <w:kern w:val="0"/>
                <w:sz w:val="17"/>
                <w:szCs w:val="21"/>
                <w:lang w:val="zh-CN"/>
              </w:rPr>
              <w:t>建设巴西特别是里约热内卢州和圣卡塔琳娜州主要行为体的能力。举办关于《伊斯坦布尔规程》的培训员培训研讨会，与国家防范机制和当地防范机制合作制定宣传和知识传播方案</w:t>
            </w:r>
          </w:p>
        </w:tc>
        <w:tc>
          <w:tcPr>
            <w:tcW w:w="3299" w:type="dxa"/>
            <w:shd w:val="clear" w:color="auto" w:fill="auto"/>
          </w:tcPr>
          <w:p w14:paraId="0A3037B4" w14:textId="5AA4A5D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国际律师协会</w:t>
            </w:r>
          </w:p>
        </w:tc>
        <w:tc>
          <w:tcPr>
            <w:tcW w:w="798" w:type="dxa"/>
            <w:shd w:val="clear" w:color="auto" w:fill="auto"/>
          </w:tcPr>
          <w:p w14:paraId="76D5A0BF" w14:textId="797A633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7C84AD9A" w14:textId="673C634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24 927.00</w:t>
            </w:r>
          </w:p>
        </w:tc>
      </w:tr>
      <w:tr w:rsidR="00BB5416" w:rsidRPr="00F73B72" w14:paraId="5FAD46CE" w14:textId="77777777" w:rsidTr="00F73B72">
        <w:tc>
          <w:tcPr>
            <w:tcW w:w="851" w:type="dxa"/>
            <w:shd w:val="clear" w:color="auto" w:fill="auto"/>
          </w:tcPr>
          <w:p w14:paraId="038585F6" w14:textId="0331FFC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w:t>
            </w:r>
          </w:p>
        </w:tc>
        <w:tc>
          <w:tcPr>
            <w:tcW w:w="992" w:type="dxa"/>
            <w:shd w:val="clear" w:color="auto" w:fill="auto"/>
          </w:tcPr>
          <w:p w14:paraId="3470E930" w14:textId="302E10C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6AAEA077" w14:textId="7247089F"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增进防范机制、执法机构和从事少年司法工作的民间社会组织之间的了解与合作；提高巴西防范酷刑环境的知名度</w:t>
            </w:r>
          </w:p>
        </w:tc>
        <w:tc>
          <w:tcPr>
            <w:tcW w:w="3299" w:type="dxa"/>
            <w:shd w:val="clear" w:color="auto" w:fill="auto"/>
          </w:tcPr>
          <w:p w14:paraId="484EE0C1" w14:textId="2A22BA8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世界禁止酷刑组织</w:t>
            </w:r>
          </w:p>
        </w:tc>
        <w:tc>
          <w:tcPr>
            <w:tcW w:w="798" w:type="dxa"/>
            <w:shd w:val="clear" w:color="auto" w:fill="auto"/>
          </w:tcPr>
          <w:p w14:paraId="151118B1" w14:textId="115B26D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4BED0A34" w14:textId="70EEA0E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05864CDE" w14:textId="77777777" w:rsidTr="00F73B72">
        <w:tc>
          <w:tcPr>
            <w:tcW w:w="851" w:type="dxa"/>
            <w:shd w:val="clear" w:color="auto" w:fill="auto"/>
          </w:tcPr>
          <w:p w14:paraId="79E8440B" w14:textId="0C3F9F38"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w:t>
            </w:r>
          </w:p>
        </w:tc>
        <w:tc>
          <w:tcPr>
            <w:tcW w:w="992" w:type="dxa"/>
            <w:shd w:val="clear" w:color="auto" w:fill="auto"/>
          </w:tcPr>
          <w:p w14:paraId="5E876463" w14:textId="7FCBCE27"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巴西</w:t>
            </w:r>
          </w:p>
        </w:tc>
        <w:tc>
          <w:tcPr>
            <w:tcW w:w="2977" w:type="dxa"/>
            <w:shd w:val="clear" w:color="auto" w:fill="auto"/>
          </w:tcPr>
          <w:p w14:paraId="0B2316B0" w14:textId="48B0B1D1"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改善国家防范机制与当局、民间社会组织和人权机构之间的沟通</w:t>
            </w:r>
          </w:p>
        </w:tc>
        <w:tc>
          <w:tcPr>
            <w:tcW w:w="3299" w:type="dxa"/>
            <w:shd w:val="clear" w:color="auto" w:fill="auto"/>
          </w:tcPr>
          <w:p w14:paraId="5C2A26EB" w14:textId="3DA27E4F"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维拉达斯学院</w:t>
            </w:r>
          </w:p>
        </w:tc>
        <w:tc>
          <w:tcPr>
            <w:tcW w:w="798" w:type="dxa"/>
            <w:shd w:val="clear" w:color="auto" w:fill="auto"/>
          </w:tcPr>
          <w:p w14:paraId="5823DC10" w14:textId="1DD47F4F"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72BE31B8" w14:textId="7C24AEAC"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0F17600B" w14:textId="77777777" w:rsidTr="00F73B72">
        <w:tc>
          <w:tcPr>
            <w:tcW w:w="851" w:type="dxa"/>
            <w:shd w:val="clear" w:color="auto" w:fill="auto"/>
          </w:tcPr>
          <w:p w14:paraId="13E94D60" w14:textId="0ECC3DF9"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21.</w:t>
            </w:r>
          </w:p>
        </w:tc>
        <w:tc>
          <w:tcPr>
            <w:tcW w:w="992" w:type="dxa"/>
            <w:shd w:val="clear" w:color="auto" w:fill="auto"/>
          </w:tcPr>
          <w:p w14:paraId="784A19FD" w14:textId="4C7220DE"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智利</w:t>
            </w:r>
          </w:p>
        </w:tc>
        <w:tc>
          <w:tcPr>
            <w:tcW w:w="2977" w:type="dxa"/>
            <w:shd w:val="clear" w:color="auto" w:fill="auto"/>
          </w:tcPr>
          <w:p w14:paraId="4DD3EF01" w14:textId="5163D351"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制定具有性别平等视角的采访规范和监测酷刑准则；举办研讨会和培训</w:t>
            </w:r>
          </w:p>
        </w:tc>
        <w:tc>
          <w:tcPr>
            <w:tcW w:w="3299" w:type="dxa"/>
            <w:shd w:val="clear" w:color="auto" w:fill="auto"/>
          </w:tcPr>
          <w:p w14:paraId="5684C903" w14:textId="09B5AFE7"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1E535F">
              <w:rPr>
                <w:rFonts w:asciiTheme="minorEastAsia" w:eastAsiaTheme="minorEastAsia" w:hAnsiTheme="minorEastAsia" w:cstheme="majorBidi"/>
                <w:snapToGrid w:val="0"/>
                <w:kern w:val="0"/>
                <w:sz w:val="17"/>
                <w:szCs w:val="21"/>
                <w:lang w:val="zh-CN"/>
              </w:rPr>
              <w:t>何塞·多明戈·卡内斯纪念馆</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1</w:t>
            </w:r>
            <w:r w:rsidR="001E535F">
              <w:rPr>
                <w:rFonts w:asciiTheme="majorBidi" w:hAnsiTheme="majorBidi" w:cstheme="majorBidi"/>
                <w:snapToGrid w:val="0"/>
                <w:kern w:val="0"/>
                <w:sz w:val="17"/>
                <w:szCs w:val="21"/>
                <w:lang w:val="zh-CN"/>
              </w:rPr>
              <w:t xml:space="preserve"> </w:t>
            </w:r>
            <w:r w:rsidRPr="00F73B72">
              <w:rPr>
                <w:rFonts w:asciiTheme="majorBidi" w:hAnsiTheme="majorBidi" w:cstheme="majorBidi"/>
                <w:snapToGrid w:val="0"/>
                <w:kern w:val="0"/>
                <w:sz w:val="17"/>
                <w:szCs w:val="21"/>
                <w:lang w:val="zh-CN"/>
              </w:rPr>
              <w:t>367</w:t>
            </w:r>
            <w:r w:rsidRPr="00F73B72">
              <w:rPr>
                <w:rFonts w:asciiTheme="majorBidi" w:hAnsiTheme="majorBidi" w:cstheme="majorBidi"/>
                <w:snapToGrid w:val="0"/>
                <w:kern w:val="0"/>
                <w:sz w:val="17"/>
                <w:szCs w:val="21"/>
                <w:lang w:val="zh-CN"/>
              </w:rPr>
              <w:t>基金会</w:t>
            </w:r>
          </w:p>
        </w:tc>
        <w:tc>
          <w:tcPr>
            <w:tcW w:w="798" w:type="dxa"/>
            <w:shd w:val="clear" w:color="auto" w:fill="auto"/>
          </w:tcPr>
          <w:p w14:paraId="3F205527" w14:textId="318163A0"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566F8392" w14:textId="4BD7B47C"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24 571.00</w:t>
            </w:r>
          </w:p>
        </w:tc>
      </w:tr>
      <w:tr w:rsidR="00BB5416" w:rsidRPr="00F73B72" w14:paraId="21DD9FD7" w14:textId="77777777" w:rsidTr="00F73B72">
        <w:tc>
          <w:tcPr>
            <w:tcW w:w="851" w:type="dxa"/>
            <w:shd w:val="clear" w:color="auto" w:fill="auto"/>
          </w:tcPr>
          <w:p w14:paraId="3E6767BD" w14:textId="4E49B0AE"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22.</w:t>
            </w:r>
          </w:p>
        </w:tc>
        <w:tc>
          <w:tcPr>
            <w:tcW w:w="992" w:type="dxa"/>
            <w:shd w:val="clear" w:color="auto" w:fill="auto"/>
          </w:tcPr>
          <w:p w14:paraId="2003866B" w14:textId="7C0BD82D"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智利</w:t>
            </w:r>
          </w:p>
        </w:tc>
        <w:tc>
          <w:tcPr>
            <w:tcW w:w="2977" w:type="dxa"/>
            <w:shd w:val="clear" w:color="auto" w:fill="auto"/>
          </w:tcPr>
          <w:p w14:paraId="424878A9" w14:textId="6D7135CC"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加强智利国家防范机制在国家人权机构内的整合和运作进程</w:t>
            </w:r>
          </w:p>
        </w:tc>
        <w:tc>
          <w:tcPr>
            <w:tcW w:w="3299" w:type="dxa"/>
            <w:shd w:val="clear" w:color="auto" w:fill="auto"/>
          </w:tcPr>
          <w:p w14:paraId="7149B14D" w14:textId="2B29D244"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p>
        </w:tc>
        <w:tc>
          <w:tcPr>
            <w:tcW w:w="798" w:type="dxa"/>
            <w:shd w:val="clear" w:color="auto" w:fill="auto"/>
          </w:tcPr>
          <w:p w14:paraId="3323C2DF" w14:textId="7E74379E"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7DF7AE10" w14:textId="4B869C16"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39F11FB3" w14:textId="77777777" w:rsidTr="00F73B72">
        <w:tc>
          <w:tcPr>
            <w:tcW w:w="851" w:type="dxa"/>
            <w:shd w:val="clear" w:color="auto" w:fill="auto"/>
          </w:tcPr>
          <w:p w14:paraId="19CC99C1" w14:textId="7DC23CC7"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23.</w:t>
            </w:r>
          </w:p>
        </w:tc>
        <w:tc>
          <w:tcPr>
            <w:tcW w:w="992" w:type="dxa"/>
            <w:shd w:val="clear" w:color="auto" w:fill="auto"/>
          </w:tcPr>
          <w:p w14:paraId="59333F14" w14:textId="1FA2A192"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智利</w:t>
            </w:r>
          </w:p>
        </w:tc>
        <w:tc>
          <w:tcPr>
            <w:tcW w:w="2977" w:type="dxa"/>
            <w:shd w:val="clear" w:color="auto" w:fill="auto"/>
          </w:tcPr>
          <w:p w14:paraId="1E07C46D" w14:textId="3D1D1A82"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开展防范酷刑和虐待活动，重点是妇女、儿童和弱势群体</w:t>
            </w:r>
          </w:p>
        </w:tc>
        <w:tc>
          <w:tcPr>
            <w:tcW w:w="3299" w:type="dxa"/>
            <w:shd w:val="clear" w:color="auto" w:fill="auto"/>
          </w:tcPr>
          <w:p w14:paraId="2B073B20" w14:textId="208EB71C"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选择公司</w:t>
            </w:r>
            <w:r w:rsidRPr="00F73B72">
              <w:rPr>
                <w:rFonts w:asciiTheme="majorBidi" w:hAnsiTheme="majorBidi" w:cstheme="majorBidi"/>
                <w:snapToGrid w:val="0"/>
                <w:kern w:val="0"/>
                <w:sz w:val="17"/>
                <w:szCs w:val="21"/>
                <w:lang w:val="zh-CN"/>
              </w:rPr>
              <w:t>(Corporación Opción)</w:t>
            </w:r>
          </w:p>
        </w:tc>
        <w:tc>
          <w:tcPr>
            <w:tcW w:w="798" w:type="dxa"/>
            <w:shd w:val="clear" w:color="auto" w:fill="auto"/>
          </w:tcPr>
          <w:p w14:paraId="4F7416F0" w14:textId="1E136465"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33A0C6A3" w14:textId="68FF4B82"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4CE0795B" w14:textId="77777777" w:rsidTr="00F73B72">
        <w:tc>
          <w:tcPr>
            <w:tcW w:w="851" w:type="dxa"/>
            <w:shd w:val="clear" w:color="auto" w:fill="auto"/>
          </w:tcPr>
          <w:p w14:paraId="27A45E96" w14:textId="5A9C73FF"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w:t>
            </w:r>
          </w:p>
        </w:tc>
        <w:tc>
          <w:tcPr>
            <w:tcW w:w="992" w:type="dxa"/>
            <w:shd w:val="clear" w:color="auto" w:fill="auto"/>
          </w:tcPr>
          <w:p w14:paraId="67CD6F64" w14:textId="3F1AD29B"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智利</w:t>
            </w:r>
          </w:p>
        </w:tc>
        <w:tc>
          <w:tcPr>
            <w:tcW w:w="2977" w:type="dxa"/>
            <w:shd w:val="clear" w:color="auto" w:fill="auto"/>
          </w:tcPr>
          <w:p w14:paraId="4F37336F" w14:textId="030E5D67"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就小组委员会的建议对官员进行培训，并改善国家防范机制与主管当局之间的合作</w:t>
            </w:r>
          </w:p>
        </w:tc>
        <w:tc>
          <w:tcPr>
            <w:tcW w:w="3299" w:type="dxa"/>
            <w:shd w:val="clear" w:color="auto" w:fill="auto"/>
          </w:tcPr>
          <w:p w14:paraId="13BCF694" w14:textId="5921EAC5" w:rsidR="00BB5416" w:rsidRPr="00DB0398" w:rsidRDefault="00BB5416" w:rsidP="00B73334">
            <w:pPr>
              <w:tabs>
                <w:tab w:val="left" w:pos="334"/>
                <w:tab w:val="left" w:pos="669"/>
                <w:tab w:val="left" w:pos="1003"/>
                <w:tab w:val="left" w:pos="1338"/>
              </w:tabs>
              <w:suppressAutoHyphens/>
              <w:spacing w:after="60" w:line="300" w:lineRule="exact"/>
              <w:ind w:left="227" w:right="57"/>
              <w:rPr>
                <w:rFonts w:asciiTheme="minorEastAsia" w:eastAsiaTheme="minorEastAsia" w:hAnsiTheme="minorEastAsia" w:cstheme="majorBidi"/>
                <w:snapToGrid w:val="0"/>
                <w:kern w:val="0"/>
                <w:sz w:val="17"/>
                <w:szCs w:val="21"/>
                <w:lang w:val="zh-CN"/>
              </w:rPr>
            </w:pPr>
            <w:r w:rsidRPr="00DB0398">
              <w:rPr>
                <w:rFonts w:asciiTheme="minorEastAsia" w:eastAsiaTheme="minorEastAsia" w:hAnsiTheme="minorEastAsia" w:cstheme="majorBidi"/>
                <w:snapToGrid w:val="0"/>
                <w:kern w:val="0"/>
                <w:sz w:val="17"/>
                <w:szCs w:val="21"/>
                <w:lang w:val="zh-CN"/>
              </w:rPr>
              <w:t>亨利·杜南拉丁美洲基金会</w:t>
            </w:r>
          </w:p>
        </w:tc>
        <w:tc>
          <w:tcPr>
            <w:tcW w:w="798" w:type="dxa"/>
            <w:shd w:val="clear" w:color="auto" w:fill="auto"/>
          </w:tcPr>
          <w:p w14:paraId="534C49A8" w14:textId="053863CF"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30B28D38" w14:textId="5F59B751"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24 835.00</w:t>
            </w:r>
          </w:p>
        </w:tc>
      </w:tr>
      <w:tr w:rsidR="00BB5416" w:rsidRPr="00F73B72" w14:paraId="4CF4403F" w14:textId="77777777" w:rsidTr="00F73B72">
        <w:tc>
          <w:tcPr>
            <w:tcW w:w="851" w:type="dxa"/>
            <w:shd w:val="clear" w:color="auto" w:fill="auto"/>
          </w:tcPr>
          <w:p w14:paraId="3B8749A5" w14:textId="51519BA9"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w:t>
            </w:r>
          </w:p>
        </w:tc>
        <w:tc>
          <w:tcPr>
            <w:tcW w:w="992" w:type="dxa"/>
            <w:shd w:val="clear" w:color="auto" w:fill="auto"/>
          </w:tcPr>
          <w:p w14:paraId="502117CE" w14:textId="42CD7604"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厄瓜多尔</w:t>
            </w:r>
          </w:p>
        </w:tc>
        <w:tc>
          <w:tcPr>
            <w:tcW w:w="2977" w:type="dxa"/>
            <w:shd w:val="clear" w:color="auto" w:fill="auto"/>
          </w:tcPr>
          <w:p w14:paraId="209B2403" w14:textId="5F354634"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加强国家防范机制访问的多学科队伍建设；提高对该机制任务的认识；增加该机制进入被剥夺自由场所进行访问的机会；改善该机制的知名度以及与民间社会组织的对话</w:t>
            </w:r>
          </w:p>
        </w:tc>
        <w:tc>
          <w:tcPr>
            <w:tcW w:w="3299" w:type="dxa"/>
            <w:shd w:val="clear" w:color="auto" w:fill="auto"/>
          </w:tcPr>
          <w:p w14:paraId="7AC14953" w14:textId="19D30F10"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国家防范酷刑、不人道和有辱人格待遇和处罚机制</w:t>
            </w:r>
          </w:p>
        </w:tc>
        <w:tc>
          <w:tcPr>
            <w:tcW w:w="798" w:type="dxa"/>
            <w:shd w:val="clear" w:color="auto" w:fill="auto"/>
          </w:tcPr>
          <w:p w14:paraId="6426E4DE" w14:textId="50F587F1"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43271242" w14:textId="766D0C0D"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419A3AC1" w14:textId="77777777" w:rsidTr="00F73B72">
        <w:tc>
          <w:tcPr>
            <w:tcW w:w="851" w:type="dxa"/>
            <w:shd w:val="clear" w:color="auto" w:fill="auto"/>
          </w:tcPr>
          <w:p w14:paraId="05EAA199" w14:textId="54CCCF8F"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26.</w:t>
            </w:r>
          </w:p>
        </w:tc>
        <w:tc>
          <w:tcPr>
            <w:tcW w:w="992" w:type="dxa"/>
            <w:shd w:val="clear" w:color="auto" w:fill="auto"/>
          </w:tcPr>
          <w:p w14:paraId="15463164" w14:textId="50438BCC"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40E195C1" w14:textId="4A56EBB3"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对监狱工作人员进行人权标准和防范酷刑方面的培训</w:t>
            </w:r>
          </w:p>
        </w:tc>
        <w:tc>
          <w:tcPr>
            <w:tcW w:w="3299" w:type="dxa"/>
            <w:shd w:val="clear" w:color="auto" w:fill="auto"/>
          </w:tcPr>
          <w:p w14:paraId="293AF172" w14:textId="039CFCA9"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司法和人权部</w:t>
            </w:r>
          </w:p>
        </w:tc>
        <w:tc>
          <w:tcPr>
            <w:tcW w:w="798" w:type="dxa"/>
            <w:shd w:val="clear" w:color="auto" w:fill="auto"/>
          </w:tcPr>
          <w:p w14:paraId="554D5E35" w14:textId="38958F93"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1423EF26" w14:textId="5CB1CC5F"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20 000.00</w:t>
            </w:r>
          </w:p>
        </w:tc>
      </w:tr>
      <w:tr w:rsidR="00BB5416" w:rsidRPr="00F73B72" w14:paraId="27F71929" w14:textId="77777777" w:rsidTr="00F73B72">
        <w:tc>
          <w:tcPr>
            <w:tcW w:w="851" w:type="dxa"/>
            <w:shd w:val="clear" w:color="auto" w:fill="auto"/>
          </w:tcPr>
          <w:p w14:paraId="1897CB92" w14:textId="4D8D1023"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27.</w:t>
            </w:r>
          </w:p>
        </w:tc>
        <w:tc>
          <w:tcPr>
            <w:tcW w:w="992" w:type="dxa"/>
            <w:shd w:val="clear" w:color="auto" w:fill="auto"/>
          </w:tcPr>
          <w:p w14:paraId="12694EA6" w14:textId="37B0EB2D"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6CFAE907" w14:textId="193AFCBC"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向洪都拉斯国家防范机制提供技术支持，并对法官、检察官和公设辩护律师进行培训</w:t>
            </w:r>
          </w:p>
        </w:tc>
        <w:tc>
          <w:tcPr>
            <w:tcW w:w="3299" w:type="dxa"/>
            <w:shd w:val="clear" w:color="auto" w:fill="auto"/>
          </w:tcPr>
          <w:p w14:paraId="70CAB09E" w14:textId="06FE748B"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驻巴拿马的拉丁美洲区域办事处</w:t>
            </w:r>
          </w:p>
        </w:tc>
        <w:tc>
          <w:tcPr>
            <w:tcW w:w="798" w:type="dxa"/>
            <w:shd w:val="clear" w:color="auto" w:fill="auto"/>
          </w:tcPr>
          <w:p w14:paraId="2AE6A000" w14:textId="6AC9AD78"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6C94EA8D" w14:textId="5610BE8B"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14 847.00</w:t>
            </w:r>
          </w:p>
        </w:tc>
      </w:tr>
      <w:tr w:rsidR="00BB5416" w:rsidRPr="00F73B72" w14:paraId="23480753" w14:textId="77777777" w:rsidTr="00F73B72">
        <w:tc>
          <w:tcPr>
            <w:tcW w:w="851" w:type="dxa"/>
            <w:shd w:val="clear" w:color="auto" w:fill="auto"/>
          </w:tcPr>
          <w:p w14:paraId="0DF6784A" w14:textId="1D4DB141"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28.</w:t>
            </w:r>
          </w:p>
        </w:tc>
        <w:tc>
          <w:tcPr>
            <w:tcW w:w="992" w:type="dxa"/>
            <w:shd w:val="clear" w:color="auto" w:fill="auto"/>
          </w:tcPr>
          <w:p w14:paraId="4371789D" w14:textId="4895C3A2"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732CEEAE" w14:textId="347F0075" w:rsidR="00BB5416" w:rsidRPr="00B15649"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spacing w:val="-4"/>
                <w:kern w:val="0"/>
                <w:sz w:val="17"/>
                <w:szCs w:val="21"/>
                <w:lang w:val="zh-CN"/>
              </w:rPr>
            </w:pPr>
            <w:r w:rsidRPr="00B15649">
              <w:rPr>
                <w:rFonts w:asciiTheme="majorBidi" w:hAnsiTheme="majorBidi" w:cstheme="majorBidi"/>
                <w:snapToGrid w:val="0"/>
                <w:spacing w:val="-4"/>
                <w:kern w:val="0"/>
                <w:sz w:val="17"/>
                <w:szCs w:val="21"/>
                <w:lang w:val="zh-CN"/>
              </w:rPr>
              <w:t>法律改革和支持洪都拉斯国家防范机制</w:t>
            </w:r>
          </w:p>
        </w:tc>
        <w:tc>
          <w:tcPr>
            <w:tcW w:w="3299" w:type="dxa"/>
            <w:shd w:val="clear" w:color="auto" w:fill="auto"/>
          </w:tcPr>
          <w:p w14:paraId="1DCD8CA3" w14:textId="074163D8"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驻巴拿马的拉丁美洲区域办事处</w:t>
            </w:r>
          </w:p>
        </w:tc>
        <w:tc>
          <w:tcPr>
            <w:tcW w:w="798" w:type="dxa"/>
            <w:shd w:val="clear" w:color="auto" w:fill="auto"/>
          </w:tcPr>
          <w:p w14:paraId="719913C4" w14:textId="72A0190D"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2013</w:t>
            </w:r>
          </w:p>
        </w:tc>
        <w:tc>
          <w:tcPr>
            <w:tcW w:w="941" w:type="dxa"/>
            <w:shd w:val="clear" w:color="auto" w:fill="auto"/>
          </w:tcPr>
          <w:p w14:paraId="18983C25" w14:textId="02EE01C9"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30 325.00</w:t>
            </w:r>
          </w:p>
        </w:tc>
      </w:tr>
      <w:tr w:rsidR="00BB5416" w:rsidRPr="00F73B72" w14:paraId="13529F97" w14:textId="77777777" w:rsidTr="00F73B72">
        <w:tc>
          <w:tcPr>
            <w:tcW w:w="851" w:type="dxa"/>
            <w:shd w:val="clear" w:color="auto" w:fill="auto"/>
          </w:tcPr>
          <w:p w14:paraId="60FB70F5" w14:textId="63C12E8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29.</w:t>
            </w:r>
          </w:p>
        </w:tc>
        <w:tc>
          <w:tcPr>
            <w:tcW w:w="992" w:type="dxa"/>
            <w:shd w:val="clear" w:color="auto" w:fill="auto"/>
          </w:tcPr>
          <w:p w14:paraId="29294929" w14:textId="0524017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2FE881C9" w14:textId="5158D9B8" w:rsidR="00BB5416" w:rsidRPr="00B15649"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4"/>
                <w:kern w:val="0"/>
                <w:sz w:val="17"/>
                <w:szCs w:val="21"/>
                <w:lang w:val="zh-CN"/>
              </w:rPr>
            </w:pPr>
            <w:r w:rsidRPr="00B15649">
              <w:rPr>
                <w:rFonts w:asciiTheme="majorBidi" w:hAnsiTheme="majorBidi" w:cstheme="majorBidi"/>
                <w:snapToGrid w:val="0"/>
                <w:spacing w:val="-4"/>
                <w:kern w:val="0"/>
                <w:sz w:val="17"/>
                <w:szCs w:val="21"/>
                <w:lang w:val="zh-CN"/>
              </w:rPr>
              <w:t>关于被剥夺自由者的权利和义务的培训</w:t>
            </w:r>
          </w:p>
        </w:tc>
        <w:tc>
          <w:tcPr>
            <w:tcW w:w="3299" w:type="dxa"/>
            <w:shd w:val="clear" w:color="auto" w:fill="auto"/>
          </w:tcPr>
          <w:p w14:paraId="05C7D856" w14:textId="58A5371E"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国家防范酷刑委员会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5EC30653" w14:textId="55405A7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7AD688FF" w14:textId="20DBFFB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35 000.00</w:t>
            </w:r>
          </w:p>
        </w:tc>
      </w:tr>
      <w:tr w:rsidR="00BB5416" w:rsidRPr="00F73B72" w14:paraId="3A21E610" w14:textId="77777777" w:rsidTr="00F73B72">
        <w:tc>
          <w:tcPr>
            <w:tcW w:w="851" w:type="dxa"/>
            <w:shd w:val="clear" w:color="auto" w:fill="auto"/>
          </w:tcPr>
          <w:p w14:paraId="6284B017" w14:textId="4183D7C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30.</w:t>
            </w:r>
          </w:p>
        </w:tc>
        <w:tc>
          <w:tcPr>
            <w:tcW w:w="992" w:type="dxa"/>
            <w:shd w:val="clear" w:color="auto" w:fill="auto"/>
          </w:tcPr>
          <w:p w14:paraId="176452C0" w14:textId="79F95FE1"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7EC754E8" w14:textId="6EE0273B"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支持洪都拉斯国家防范机制有效落实小组委员会建议</w:t>
            </w:r>
          </w:p>
        </w:tc>
        <w:tc>
          <w:tcPr>
            <w:tcW w:w="3299" w:type="dxa"/>
            <w:shd w:val="clear" w:color="auto" w:fill="auto"/>
          </w:tcPr>
          <w:p w14:paraId="40113B39" w14:textId="284E033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驻巴拿马的拉丁美洲区域办事处</w:t>
            </w:r>
          </w:p>
        </w:tc>
        <w:tc>
          <w:tcPr>
            <w:tcW w:w="798" w:type="dxa"/>
            <w:shd w:val="clear" w:color="auto" w:fill="auto"/>
          </w:tcPr>
          <w:p w14:paraId="7019C5C2" w14:textId="53DEF7E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27C48B54" w14:textId="2BDA24DA"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34 966.65</w:t>
            </w:r>
          </w:p>
        </w:tc>
      </w:tr>
      <w:tr w:rsidR="00BB5416" w:rsidRPr="00F73B72" w14:paraId="63CC320E" w14:textId="77777777" w:rsidTr="00F73B72">
        <w:tc>
          <w:tcPr>
            <w:tcW w:w="851" w:type="dxa"/>
            <w:shd w:val="clear" w:color="auto" w:fill="auto"/>
          </w:tcPr>
          <w:p w14:paraId="23CF83CD" w14:textId="2BA93F0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31.</w:t>
            </w:r>
          </w:p>
        </w:tc>
        <w:tc>
          <w:tcPr>
            <w:tcW w:w="992" w:type="dxa"/>
            <w:shd w:val="clear" w:color="auto" w:fill="auto"/>
          </w:tcPr>
          <w:p w14:paraId="6B000D5C" w14:textId="16E366E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7C0D83F8" w14:textId="2CF07036"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对司法人员和学生进行关于《斯坦布尔规程》的培训</w:t>
            </w:r>
          </w:p>
        </w:tc>
        <w:tc>
          <w:tcPr>
            <w:tcW w:w="3299" w:type="dxa"/>
            <w:shd w:val="clear" w:color="auto" w:fill="auto"/>
          </w:tcPr>
          <w:p w14:paraId="2D8CC38C" w14:textId="1F0D807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酷刑受害者及其家属预防、治疗和康复中心</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0C368E7B" w14:textId="64071014"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2404B623" w14:textId="7E00B2D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34 995.05</w:t>
            </w:r>
          </w:p>
        </w:tc>
      </w:tr>
      <w:tr w:rsidR="00BB5416" w:rsidRPr="00F73B72" w14:paraId="6C0CBC8D" w14:textId="77777777" w:rsidTr="00F73B72">
        <w:tc>
          <w:tcPr>
            <w:tcW w:w="851" w:type="dxa"/>
            <w:shd w:val="clear" w:color="auto" w:fill="auto"/>
          </w:tcPr>
          <w:p w14:paraId="6C905945" w14:textId="3FAA4CC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32.</w:t>
            </w:r>
          </w:p>
        </w:tc>
        <w:tc>
          <w:tcPr>
            <w:tcW w:w="992" w:type="dxa"/>
            <w:shd w:val="clear" w:color="auto" w:fill="auto"/>
          </w:tcPr>
          <w:p w14:paraId="78BD9244" w14:textId="034F78B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1BA1319E" w14:textId="1AD77800"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起草修改现行国家防范机制的法律，并为通过这一法律进行游说；提高国家防范机制工作人员的技术能力；编写关于监测拘留所的手册</w:t>
            </w:r>
          </w:p>
        </w:tc>
        <w:tc>
          <w:tcPr>
            <w:tcW w:w="3299" w:type="dxa"/>
            <w:shd w:val="clear" w:color="auto" w:fill="auto"/>
          </w:tcPr>
          <w:p w14:paraId="11F93811" w14:textId="57235837"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酷刑受害者及其家属预防、治疗和康复中心</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20E8AA76" w14:textId="01FC1A04"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18E032E2" w14:textId="3F7EAB5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21436ABF" w14:textId="77777777" w:rsidTr="00F73B72">
        <w:tc>
          <w:tcPr>
            <w:tcW w:w="851" w:type="dxa"/>
            <w:shd w:val="clear" w:color="auto" w:fill="auto"/>
          </w:tcPr>
          <w:p w14:paraId="16D55FDA" w14:textId="3262DDC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33.</w:t>
            </w:r>
          </w:p>
        </w:tc>
        <w:tc>
          <w:tcPr>
            <w:tcW w:w="992" w:type="dxa"/>
            <w:shd w:val="clear" w:color="auto" w:fill="auto"/>
          </w:tcPr>
          <w:p w14:paraId="12CAF6F4" w14:textId="15E3049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洪都拉斯</w:t>
            </w:r>
          </w:p>
        </w:tc>
        <w:tc>
          <w:tcPr>
            <w:tcW w:w="2977" w:type="dxa"/>
            <w:shd w:val="clear" w:color="auto" w:fill="auto"/>
          </w:tcPr>
          <w:p w14:paraId="0F70B06E" w14:textId="41331062"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加强地方防范酷刑委员会之间的能力和协调；编写实用指南；并召开会议以提高地方委员会的知名度</w:t>
            </w:r>
          </w:p>
        </w:tc>
        <w:tc>
          <w:tcPr>
            <w:tcW w:w="3299" w:type="dxa"/>
            <w:shd w:val="clear" w:color="auto" w:fill="auto"/>
          </w:tcPr>
          <w:p w14:paraId="712D31DE" w14:textId="5F08540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国家防范酷刑委员会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6DDEFD8B" w14:textId="5D8D1F0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1EB1ACEB" w14:textId="09EC6B79"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465F0D77" w14:textId="77777777" w:rsidTr="00F73B72">
        <w:tc>
          <w:tcPr>
            <w:tcW w:w="851" w:type="dxa"/>
            <w:shd w:val="clear" w:color="auto" w:fill="auto"/>
          </w:tcPr>
          <w:p w14:paraId="0A1696B3" w14:textId="479469C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w:t>
            </w:r>
          </w:p>
        </w:tc>
        <w:tc>
          <w:tcPr>
            <w:tcW w:w="992" w:type="dxa"/>
            <w:shd w:val="clear" w:color="auto" w:fill="auto"/>
          </w:tcPr>
          <w:p w14:paraId="1FA0149D" w14:textId="23AB693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匈牙利</w:t>
            </w:r>
          </w:p>
        </w:tc>
        <w:tc>
          <w:tcPr>
            <w:tcW w:w="2977" w:type="dxa"/>
            <w:shd w:val="clear" w:color="auto" w:fill="auto"/>
          </w:tcPr>
          <w:p w14:paraId="5B439EBB" w14:textId="01F1107F"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改进国家防范机制采访技巧，提高活动知名度并与国际专家交流经验</w:t>
            </w:r>
          </w:p>
        </w:tc>
        <w:tc>
          <w:tcPr>
            <w:tcW w:w="3299" w:type="dxa"/>
            <w:shd w:val="clear" w:color="auto" w:fill="auto"/>
          </w:tcPr>
          <w:p w14:paraId="4C2D41A7" w14:textId="1812889E"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基本权利专员</w:t>
            </w:r>
          </w:p>
        </w:tc>
        <w:tc>
          <w:tcPr>
            <w:tcW w:w="798" w:type="dxa"/>
            <w:shd w:val="clear" w:color="auto" w:fill="auto"/>
          </w:tcPr>
          <w:p w14:paraId="7F3C75B6" w14:textId="1A0FDCE3"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4D7CC359" w14:textId="6D999F84"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10 249.00</w:t>
            </w:r>
          </w:p>
        </w:tc>
      </w:tr>
      <w:tr w:rsidR="00BB5416" w:rsidRPr="00F73B72" w14:paraId="6FF05BFA" w14:textId="77777777" w:rsidTr="00F73B72">
        <w:tc>
          <w:tcPr>
            <w:tcW w:w="851" w:type="dxa"/>
            <w:shd w:val="clear" w:color="auto" w:fill="auto"/>
          </w:tcPr>
          <w:p w14:paraId="55040806" w14:textId="730570AA"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w:t>
            </w:r>
          </w:p>
        </w:tc>
        <w:tc>
          <w:tcPr>
            <w:tcW w:w="992" w:type="dxa"/>
            <w:shd w:val="clear" w:color="auto" w:fill="auto"/>
          </w:tcPr>
          <w:p w14:paraId="16B4AFD0" w14:textId="32C02AD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spacing w:val="-8"/>
                <w:kern w:val="0"/>
                <w:sz w:val="17"/>
                <w:szCs w:val="21"/>
                <w:lang w:val="zh-CN"/>
              </w:rPr>
            </w:pPr>
            <w:r w:rsidRPr="00F73B72">
              <w:rPr>
                <w:rFonts w:asciiTheme="majorBidi" w:hAnsiTheme="majorBidi" w:cstheme="majorBidi"/>
                <w:snapToGrid w:val="0"/>
                <w:spacing w:val="-8"/>
                <w:kern w:val="0"/>
                <w:sz w:val="17"/>
                <w:szCs w:val="21"/>
                <w:lang w:val="zh-CN"/>
              </w:rPr>
              <w:t>吉尔吉斯斯坦</w:t>
            </w:r>
          </w:p>
        </w:tc>
        <w:tc>
          <w:tcPr>
            <w:tcW w:w="2977" w:type="dxa"/>
            <w:shd w:val="clear" w:color="auto" w:fill="auto"/>
          </w:tcPr>
          <w:p w14:paraId="2CC98C0A" w14:textId="11391291"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2"/>
                <w:kern w:val="0"/>
                <w:sz w:val="17"/>
                <w:szCs w:val="21"/>
                <w:lang w:val="zh-CN"/>
              </w:rPr>
            </w:pPr>
            <w:r w:rsidRPr="00F73B72">
              <w:rPr>
                <w:rFonts w:asciiTheme="majorBidi" w:hAnsiTheme="majorBidi" w:cstheme="majorBidi"/>
                <w:snapToGrid w:val="0"/>
                <w:spacing w:val="-2"/>
                <w:kern w:val="0"/>
                <w:sz w:val="17"/>
                <w:szCs w:val="21"/>
                <w:lang w:val="zh-CN"/>
              </w:rPr>
              <w:t>提高国家防范机制在拘留最初几个小时的保障能力</w:t>
            </w:r>
            <w:r w:rsidRPr="00F73B72">
              <w:rPr>
                <w:rFonts w:asciiTheme="majorBidi" w:hAnsiTheme="majorBidi" w:cstheme="majorBidi"/>
                <w:snapToGrid w:val="0"/>
                <w:spacing w:val="-2"/>
                <w:kern w:val="0"/>
                <w:sz w:val="17"/>
                <w:szCs w:val="21"/>
                <w:lang w:val="zh-CN"/>
              </w:rPr>
              <w:t>(</w:t>
            </w:r>
            <w:r w:rsidRPr="00F73B72">
              <w:rPr>
                <w:rFonts w:asciiTheme="majorBidi" w:hAnsiTheme="majorBidi" w:cstheme="majorBidi"/>
                <w:snapToGrid w:val="0"/>
                <w:spacing w:val="-2"/>
                <w:kern w:val="0"/>
                <w:sz w:val="17"/>
                <w:szCs w:val="21"/>
                <w:lang w:val="zh-CN"/>
              </w:rPr>
              <w:t>找出立法漏洞，游说法律改革</w:t>
            </w:r>
            <w:r w:rsidRPr="00F73B72">
              <w:rPr>
                <w:rFonts w:asciiTheme="majorBidi" w:hAnsiTheme="majorBidi" w:cstheme="majorBidi"/>
                <w:snapToGrid w:val="0"/>
                <w:spacing w:val="-2"/>
                <w:kern w:val="0"/>
                <w:sz w:val="17"/>
                <w:szCs w:val="21"/>
                <w:lang w:val="zh-CN"/>
              </w:rPr>
              <w:t>)</w:t>
            </w:r>
            <w:r w:rsidRPr="00F73B72">
              <w:rPr>
                <w:rFonts w:asciiTheme="majorBidi" w:hAnsiTheme="majorBidi" w:cstheme="majorBidi"/>
                <w:snapToGrid w:val="0"/>
                <w:spacing w:val="-2"/>
                <w:kern w:val="0"/>
                <w:sz w:val="17"/>
                <w:szCs w:val="21"/>
                <w:lang w:val="zh-CN"/>
              </w:rPr>
              <w:t>并监测精神健康机构的能力</w:t>
            </w:r>
          </w:p>
        </w:tc>
        <w:tc>
          <w:tcPr>
            <w:tcW w:w="3299" w:type="dxa"/>
            <w:shd w:val="clear" w:color="auto" w:fill="auto"/>
          </w:tcPr>
          <w:p w14:paraId="4B0E2E6E" w14:textId="5589F394"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p>
        </w:tc>
        <w:tc>
          <w:tcPr>
            <w:tcW w:w="798" w:type="dxa"/>
            <w:shd w:val="clear" w:color="auto" w:fill="auto"/>
          </w:tcPr>
          <w:p w14:paraId="7A1800C8" w14:textId="285269B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05E2FC29" w14:textId="7CAEF329"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7C0D1D9C" w14:textId="77777777" w:rsidTr="00F73B72">
        <w:tc>
          <w:tcPr>
            <w:tcW w:w="851" w:type="dxa"/>
            <w:shd w:val="clear" w:color="auto" w:fill="auto"/>
          </w:tcPr>
          <w:p w14:paraId="10C731A1" w14:textId="1E35F3C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36.</w:t>
            </w:r>
          </w:p>
        </w:tc>
        <w:tc>
          <w:tcPr>
            <w:tcW w:w="992" w:type="dxa"/>
            <w:shd w:val="clear" w:color="auto" w:fill="auto"/>
          </w:tcPr>
          <w:p w14:paraId="44C7A29D" w14:textId="16D5770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w:t>
            </w:r>
          </w:p>
        </w:tc>
        <w:tc>
          <w:tcPr>
            <w:tcW w:w="2977" w:type="dxa"/>
            <w:shd w:val="clear" w:color="auto" w:fill="auto"/>
          </w:tcPr>
          <w:p w14:paraId="39B6328F" w14:textId="16450731"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向外国被拘留者以其母语告知其基本权利</w:t>
            </w:r>
          </w:p>
        </w:tc>
        <w:tc>
          <w:tcPr>
            <w:tcW w:w="3299" w:type="dxa"/>
            <w:shd w:val="clear" w:color="auto" w:fill="auto"/>
          </w:tcPr>
          <w:p w14:paraId="1DBE6368" w14:textId="713191A1"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马尔代夫人权委员会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2BF83CE3" w14:textId="15ACBB7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6D449B77" w14:textId="1EA1506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13 200.00</w:t>
            </w:r>
          </w:p>
        </w:tc>
      </w:tr>
      <w:tr w:rsidR="00BB5416" w:rsidRPr="00F73B72" w14:paraId="3DDF27E2" w14:textId="77777777" w:rsidTr="00F73B72">
        <w:tc>
          <w:tcPr>
            <w:tcW w:w="851" w:type="dxa"/>
            <w:shd w:val="clear" w:color="auto" w:fill="auto"/>
          </w:tcPr>
          <w:p w14:paraId="2EA057DF" w14:textId="3509CC5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37.</w:t>
            </w:r>
          </w:p>
        </w:tc>
        <w:tc>
          <w:tcPr>
            <w:tcW w:w="992" w:type="dxa"/>
            <w:shd w:val="clear" w:color="auto" w:fill="auto"/>
          </w:tcPr>
          <w:p w14:paraId="5857C493" w14:textId="53EFF04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w:t>
            </w:r>
          </w:p>
        </w:tc>
        <w:tc>
          <w:tcPr>
            <w:tcW w:w="2977" w:type="dxa"/>
            <w:shd w:val="clear" w:color="auto" w:fill="auto"/>
          </w:tcPr>
          <w:p w14:paraId="3A1D2EF1" w14:textId="36E1BE1E"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支持马尔代夫国家防范机制有效执行小组委员会建议</w:t>
            </w:r>
          </w:p>
        </w:tc>
        <w:tc>
          <w:tcPr>
            <w:tcW w:w="3299" w:type="dxa"/>
            <w:shd w:val="clear" w:color="auto" w:fill="auto"/>
          </w:tcPr>
          <w:p w14:paraId="0C9EB0D7" w14:textId="0D47551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与马尔代夫人权委员会合作</w:t>
            </w:r>
            <w:r w:rsidRPr="00F73B72">
              <w:rPr>
                <w:rFonts w:asciiTheme="majorBidi" w:hAnsiTheme="majorBidi" w:cstheme="majorBidi"/>
                <w:snapToGrid w:val="0"/>
                <w:kern w:val="0"/>
                <w:sz w:val="17"/>
                <w:szCs w:val="21"/>
                <w:lang w:val="zh-CN"/>
              </w:rPr>
              <w:t>)</w:t>
            </w:r>
          </w:p>
        </w:tc>
        <w:tc>
          <w:tcPr>
            <w:tcW w:w="798" w:type="dxa"/>
            <w:shd w:val="clear" w:color="auto" w:fill="auto"/>
          </w:tcPr>
          <w:p w14:paraId="3EF2E10D" w14:textId="04977B0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06B08B5D" w14:textId="42571C5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20 000.00</w:t>
            </w:r>
          </w:p>
        </w:tc>
      </w:tr>
      <w:tr w:rsidR="00BB5416" w:rsidRPr="00F73B72" w14:paraId="245EFA88" w14:textId="77777777" w:rsidTr="00F73B72">
        <w:tc>
          <w:tcPr>
            <w:tcW w:w="851" w:type="dxa"/>
            <w:shd w:val="clear" w:color="auto" w:fill="auto"/>
          </w:tcPr>
          <w:p w14:paraId="2D54C5A2" w14:textId="6ABDF66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38.</w:t>
            </w:r>
          </w:p>
        </w:tc>
        <w:tc>
          <w:tcPr>
            <w:tcW w:w="992" w:type="dxa"/>
            <w:shd w:val="clear" w:color="auto" w:fill="auto"/>
          </w:tcPr>
          <w:p w14:paraId="282EB391" w14:textId="14A2430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w:t>
            </w:r>
          </w:p>
        </w:tc>
        <w:tc>
          <w:tcPr>
            <w:tcW w:w="2977" w:type="dxa"/>
            <w:shd w:val="clear" w:color="auto" w:fill="auto"/>
          </w:tcPr>
          <w:p w14:paraId="22AB81BE" w14:textId="2FF14DB0"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支持马尔代夫国家防范机制有效执行小组委员会建议</w:t>
            </w:r>
          </w:p>
        </w:tc>
        <w:tc>
          <w:tcPr>
            <w:tcW w:w="3299" w:type="dxa"/>
            <w:shd w:val="clear" w:color="auto" w:fill="auto"/>
          </w:tcPr>
          <w:p w14:paraId="289D151D" w14:textId="573E27FC"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马尔代夫人权委员会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2D3FD121" w14:textId="0690E09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2013</w:t>
            </w:r>
          </w:p>
        </w:tc>
        <w:tc>
          <w:tcPr>
            <w:tcW w:w="941" w:type="dxa"/>
            <w:shd w:val="clear" w:color="auto" w:fill="auto"/>
          </w:tcPr>
          <w:p w14:paraId="04469F6E" w14:textId="7F04C5D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15 328.60</w:t>
            </w:r>
          </w:p>
        </w:tc>
      </w:tr>
      <w:tr w:rsidR="00BB5416" w:rsidRPr="00F73B72" w14:paraId="1300FEFC" w14:textId="77777777" w:rsidTr="00F73B72">
        <w:tc>
          <w:tcPr>
            <w:tcW w:w="851" w:type="dxa"/>
            <w:shd w:val="clear" w:color="auto" w:fill="auto"/>
          </w:tcPr>
          <w:p w14:paraId="2370FAA0" w14:textId="2842BFA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39.</w:t>
            </w:r>
          </w:p>
        </w:tc>
        <w:tc>
          <w:tcPr>
            <w:tcW w:w="992" w:type="dxa"/>
            <w:shd w:val="clear" w:color="auto" w:fill="auto"/>
          </w:tcPr>
          <w:p w14:paraId="404B9F5F" w14:textId="23BEFC5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w:t>
            </w:r>
          </w:p>
        </w:tc>
        <w:tc>
          <w:tcPr>
            <w:tcW w:w="2977" w:type="dxa"/>
            <w:shd w:val="clear" w:color="auto" w:fill="auto"/>
          </w:tcPr>
          <w:p w14:paraId="302DD1C9" w14:textId="70E2DEC1"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分析被剥夺自由的马尔代夫儿童遭受暴力的风险</w:t>
            </w:r>
          </w:p>
        </w:tc>
        <w:tc>
          <w:tcPr>
            <w:tcW w:w="3299" w:type="dxa"/>
            <w:shd w:val="clear" w:color="auto" w:fill="auto"/>
          </w:tcPr>
          <w:p w14:paraId="68D5D06D" w14:textId="4A8893D0"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内政部少年司法股</w:t>
            </w:r>
          </w:p>
        </w:tc>
        <w:tc>
          <w:tcPr>
            <w:tcW w:w="798" w:type="dxa"/>
            <w:shd w:val="clear" w:color="auto" w:fill="auto"/>
          </w:tcPr>
          <w:p w14:paraId="6DA9DF94" w14:textId="749B7C9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28F325E1" w14:textId="0C076129"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23 786.00</w:t>
            </w:r>
          </w:p>
        </w:tc>
      </w:tr>
      <w:tr w:rsidR="00BB5416" w:rsidRPr="00F73B72" w14:paraId="3D9BCDD8" w14:textId="77777777" w:rsidTr="00F73B72">
        <w:tc>
          <w:tcPr>
            <w:tcW w:w="851" w:type="dxa"/>
            <w:shd w:val="clear" w:color="auto" w:fill="auto"/>
          </w:tcPr>
          <w:p w14:paraId="17E78E0C" w14:textId="1D34A50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40.</w:t>
            </w:r>
          </w:p>
        </w:tc>
        <w:tc>
          <w:tcPr>
            <w:tcW w:w="992" w:type="dxa"/>
            <w:shd w:val="clear" w:color="auto" w:fill="auto"/>
          </w:tcPr>
          <w:p w14:paraId="294122E0" w14:textId="07AB8A9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马尔代夫</w:t>
            </w:r>
          </w:p>
        </w:tc>
        <w:tc>
          <w:tcPr>
            <w:tcW w:w="2977" w:type="dxa"/>
            <w:shd w:val="clear" w:color="auto" w:fill="auto"/>
          </w:tcPr>
          <w:p w14:paraId="42E3ADE9" w14:textId="5AF040D5" w:rsidR="00BB5416" w:rsidRPr="00355C1A"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2"/>
                <w:kern w:val="0"/>
                <w:sz w:val="17"/>
                <w:szCs w:val="21"/>
                <w:lang w:val="zh-CN"/>
              </w:rPr>
            </w:pPr>
            <w:r w:rsidRPr="00355C1A">
              <w:rPr>
                <w:rFonts w:asciiTheme="majorBidi" w:hAnsiTheme="majorBidi" w:cstheme="majorBidi"/>
                <w:snapToGrid w:val="0"/>
                <w:spacing w:val="-2"/>
                <w:kern w:val="0"/>
                <w:sz w:val="17"/>
                <w:szCs w:val="21"/>
                <w:lang w:val="zh-CN"/>
              </w:rPr>
              <w:t>制定和交付关于调查和记录酷刑和其他虐待的《伊斯坦布尔规程》的培训</w:t>
            </w:r>
          </w:p>
        </w:tc>
        <w:tc>
          <w:tcPr>
            <w:tcW w:w="3299" w:type="dxa"/>
            <w:shd w:val="clear" w:color="auto" w:fill="auto"/>
          </w:tcPr>
          <w:p w14:paraId="3393A8E0" w14:textId="4DF408E4"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补救信托基金</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42C25C10" w14:textId="2605E0A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35529E9D" w14:textId="4A89427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34 876.15</w:t>
            </w:r>
          </w:p>
        </w:tc>
      </w:tr>
      <w:tr w:rsidR="00BB5416" w:rsidRPr="00F73B72" w14:paraId="49BD9476" w14:textId="77777777" w:rsidTr="00F73B72">
        <w:tc>
          <w:tcPr>
            <w:tcW w:w="851" w:type="dxa"/>
            <w:shd w:val="clear" w:color="auto" w:fill="auto"/>
          </w:tcPr>
          <w:p w14:paraId="19DB2443" w14:textId="08F5473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41.</w:t>
            </w:r>
          </w:p>
        </w:tc>
        <w:tc>
          <w:tcPr>
            <w:tcW w:w="992" w:type="dxa"/>
            <w:shd w:val="clear" w:color="auto" w:fill="auto"/>
          </w:tcPr>
          <w:p w14:paraId="070AE9DF" w14:textId="44BAB6D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马里</w:t>
            </w:r>
          </w:p>
        </w:tc>
        <w:tc>
          <w:tcPr>
            <w:tcW w:w="2977" w:type="dxa"/>
            <w:shd w:val="clear" w:color="auto" w:fill="auto"/>
          </w:tcPr>
          <w:p w14:paraId="48BAC715" w14:textId="4A0635F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培训执法人员，并提高政府一级防范酷刑的意识</w:t>
            </w:r>
          </w:p>
        </w:tc>
        <w:tc>
          <w:tcPr>
            <w:tcW w:w="3299" w:type="dxa"/>
            <w:shd w:val="clear" w:color="auto" w:fill="auto"/>
          </w:tcPr>
          <w:p w14:paraId="40745DE0" w14:textId="6B514455"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无国界律师组织</w:t>
            </w:r>
          </w:p>
        </w:tc>
        <w:tc>
          <w:tcPr>
            <w:tcW w:w="798" w:type="dxa"/>
            <w:shd w:val="clear" w:color="auto" w:fill="auto"/>
          </w:tcPr>
          <w:p w14:paraId="4B422DC5" w14:textId="27B7578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44E2BEC6" w14:textId="3FA5D08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328120A2" w14:textId="77777777" w:rsidTr="00F73B72">
        <w:tc>
          <w:tcPr>
            <w:tcW w:w="851" w:type="dxa"/>
            <w:shd w:val="clear" w:color="auto" w:fill="auto"/>
          </w:tcPr>
          <w:p w14:paraId="2D80DB6B" w14:textId="1ECDBC7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42.</w:t>
            </w:r>
          </w:p>
        </w:tc>
        <w:tc>
          <w:tcPr>
            <w:tcW w:w="992" w:type="dxa"/>
            <w:shd w:val="clear" w:color="auto" w:fill="auto"/>
          </w:tcPr>
          <w:p w14:paraId="436E7169" w14:textId="55C51F3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毛里塔尼亚</w:t>
            </w:r>
          </w:p>
        </w:tc>
        <w:tc>
          <w:tcPr>
            <w:tcW w:w="2977" w:type="dxa"/>
            <w:shd w:val="clear" w:color="auto" w:fill="auto"/>
          </w:tcPr>
          <w:p w14:paraId="7F01A54E" w14:textId="064B5AF9" w:rsidR="00BB5416" w:rsidRPr="00355C1A"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2"/>
                <w:kern w:val="0"/>
                <w:sz w:val="17"/>
                <w:szCs w:val="21"/>
                <w:lang w:val="zh-CN"/>
              </w:rPr>
            </w:pPr>
            <w:r w:rsidRPr="00355C1A">
              <w:rPr>
                <w:rFonts w:asciiTheme="majorBidi" w:hAnsiTheme="majorBidi" w:cstheme="majorBidi"/>
                <w:snapToGrid w:val="0"/>
                <w:spacing w:val="-2"/>
                <w:kern w:val="0"/>
                <w:sz w:val="17"/>
                <w:szCs w:val="21"/>
                <w:lang w:val="zh-CN"/>
              </w:rPr>
              <w:t>提高国家防范机制在弱势群体、知名度和与利益攸关方对话等方面的能力</w:t>
            </w:r>
          </w:p>
        </w:tc>
        <w:tc>
          <w:tcPr>
            <w:tcW w:w="3299" w:type="dxa"/>
            <w:shd w:val="clear" w:color="auto" w:fill="auto"/>
          </w:tcPr>
          <w:p w14:paraId="7D2F8B35" w14:textId="13EDBBB5"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国家防范酷刑机制</w:t>
            </w:r>
          </w:p>
        </w:tc>
        <w:tc>
          <w:tcPr>
            <w:tcW w:w="798" w:type="dxa"/>
            <w:shd w:val="clear" w:color="auto" w:fill="auto"/>
          </w:tcPr>
          <w:p w14:paraId="23FC636C" w14:textId="2246B98A"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247EE0C1" w14:textId="0E48B21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0550F7AC" w14:textId="77777777" w:rsidTr="00F73B72">
        <w:tc>
          <w:tcPr>
            <w:tcW w:w="851" w:type="dxa"/>
            <w:shd w:val="clear" w:color="auto" w:fill="auto"/>
          </w:tcPr>
          <w:p w14:paraId="53FF7A26" w14:textId="0E3A325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43.</w:t>
            </w:r>
          </w:p>
        </w:tc>
        <w:tc>
          <w:tcPr>
            <w:tcW w:w="992" w:type="dxa"/>
            <w:shd w:val="clear" w:color="auto" w:fill="auto"/>
          </w:tcPr>
          <w:p w14:paraId="0AFDF759" w14:textId="69A9F79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4C06C841" w14:textId="388B45DA" w:rsidR="00BB5416" w:rsidRPr="00EB431E"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4"/>
                <w:kern w:val="0"/>
                <w:sz w:val="17"/>
                <w:szCs w:val="21"/>
                <w:lang w:val="zh-CN"/>
              </w:rPr>
            </w:pPr>
            <w:r w:rsidRPr="00EB431E">
              <w:rPr>
                <w:rFonts w:asciiTheme="majorBidi" w:hAnsiTheme="majorBidi" w:cstheme="majorBidi"/>
                <w:snapToGrid w:val="0"/>
                <w:spacing w:val="-4"/>
                <w:kern w:val="0"/>
                <w:sz w:val="17"/>
                <w:szCs w:val="21"/>
                <w:lang w:val="zh-CN"/>
              </w:rPr>
              <w:t>提供关于使用《伊斯坦布尔规程》的培训</w:t>
            </w:r>
          </w:p>
        </w:tc>
        <w:tc>
          <w:tcPr>
            <w:tcW w:w="3299" w:type="dxa"/>
            <w:shd w:val="clear" w:color="auto" w:fill="auto"/>
          </w:tcPr>
          <w:p w14:paraId="3B3D44EC" w14:textId="52037D4F"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禁止酷刑和有罪不罚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3889ED5F" w14:textId="6AEB139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1E6434F9" w14:textId="575C7F0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19 807.00</w:t>
            </w:r>
          </w:p>
        </w:tc>
      </w:tr>
      <w:tr w:rsidR="00BB5416" w:rsidRPr="00F73B72" w14:paraId="401F24AF" w14:textId="77777777" w:rsidTr="00F73B72">
        <w:tc>
          <w:tcPr>
            <w:tcW w:w="851" w:type="dxa"/>
            <w:shd w:val="clear" w:color="auto" w:fill="auto"/>
          </w:tcPr>
          <w:p w14:paraId="16D61A58" w14:textId="05CF1FE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44.</w:t>
            </w:r>
          </w:p>
        </w:tc>
        <w:tc>
          <w:tcPr>
            <w:tcW w:w="992" w:type="dxa"/>
            <w:shd w:val="clear" w:color="auto" w:fill="auto"/>
          </w:tcPr>
          <w:p w14:paraId="2EBD506D" w14:textId="76086C1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2FC330C1" w14:textId="3C286409"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与人权高专办、小组委员会成员和主要国家司法机构合作，为墨西哥司法机构提供关于打击酷刑的培训</w:t>
            </w:r>
          </w:p>
        </w:tc>
        <w:tc>
          <w:tcPr>
            <w:tcW w:w="3299" w:type="dxa"/>
            <w:shd w:val="clear" w:color="auto" w:fill="auto"/>
          </w:tcPr>
          <w:p w14:paraId="6E3216B4" w14:textId="74927C77"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国际律师协会，人权研究所</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非政府组织</w:t>
            </w:r>
            <w:r w:rsidRPr="00F73B72">
              <w:rPr>
                <w:rFonts w:asciiTheme="majorBidi" w:hAnsiTheme="majorBidi" w:cstheme="majorBidi"/>
                <w:snapToGrid w:val="0"/>
                <w:kern w:val="0"/>
                <w:sz w:val="17"/>
                <w:szCs w:val="21"/>
                <w:lang w:val="zh-CN"/>
              </w:rPr>
              <w:t>)</w:t>
            </w:r>
          </w:p>
        </w:tc>
        <w:tc>
          <w:tcPr>
            <w:tcW w:w="798" w:type="dxa"/>
            <w:shd w:val="clear" w:color="auto" w:fill="auto"/>
          </w:tcPr>
          <w:p w14:paraId="129DF93F" w14:textId="32BDE13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2013</w:t>
            </w:r>
          </w:p>
        </w:tc>
        <w:tc>
          <w:tcPr>
            <w:tcW w:w="941" w:type="dxa"/>
            <w:shd w:val="clear" w:color="auto" w:fill="auto"/>
          </w:tcPr>
          <w:p w14:paraId="516F911F" w14:textId="3975916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46 855.00</w:t>
            </w:r>
          </w:p>
        </w:tc>
      </w:tr>
      <w:tr w:rsidR="00BB5416" w:rsidRPr="00F73B72" w14:paraId="58340E1F" w14:textId="77777777" w:rsidTr="00F73B72">
        <w:tc>
          <w:tcPr>
            <w:tcW w:w="851" w:type="dxa"/>
            <w:shd w:val="clear" w:color="auto" w:fill="auto"/>
          </w:tcPr>
          <w:p w14:paraId="1BCC595C" w14:textId="600E9F8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45.</w:t>
            </w:r>
          </w:p>
        </w:tc>
        <w:tc>
          <w:tcPr>
            <w:tcW w:w="992" w:type="dxa"/>
            <w:shd w:val="clear" w:color="auto" w:fill="auto"/>
          </w:tcPr>
          <w:p w14:paraId="098CED1A" w14:textId="2C0A662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7E70A747" w14:textId="25FD4F1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从性别平等视角看待人权和防范酷刑的培训</w:t>
            </w:r>
          </w:p>
        </w:tc>
        <w:tc>
          <w:tcPr>
            <w:tcW w:w="3299" w:type="dxa"/>
            <w:shd w:val="clear" w:color="auto" w:fill="auto"/>
          </w:tcPr>
          <w:p w14:paraId="42CE4EC5" w14:textId="01D0014C"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瓦哈卡州政府</w:t>
            </w:r>
          </w:p>
        </w:tc>
        <w:tc>
          <w:tcPr>
            <w:tcW w:w="798" w:type="dxa"/>
            <w:shd w:val="clear" w:color="auto" w:fill="auto"/>
          </w:tcPr>
          <w:p w14:paraId="7FB0BEB1" w14:textId="23CE6F3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3A90986B" w14:textId="418D6A13"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35 000.00</w:t>
            </w:r>
          </w:p>
        </w:tc>
      </w:tr>
      <w:tr w:rsidR="00BB5416" w:rsidRPr="00F73B72" w14:paraId="1D4494A2" w14:textId="77777777" w:rsidTr="00F73B72">
        <w:tc>
          <w:tcPr>
            <w:tcW w:w="851" w:type="dxa"/>
            <w:shd w:val="clear" w:color="auto" w:fill="auto"/>
          </w:tcPr>
          <w:p w14:paraId="14C66CF9" w14:textId="6B06DD7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46.</w:t>
            </w:r>
          </w:p>
        </w:tc>
        <w:tc>
          <w:tcPr>
            <w:tcW w:w="992" w:type="dxa"/>
            <w:shd w:val="clear" w:color="auto" w:fill="auto"/>
          </w:tcPr>
          <w:p w14:paraId="1B4F47A7" w14:textId="016C386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4B7C982D" w14:textId="2FBC137E"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支持联邦检察官在监测和评价法医评估方面的工作</w:t>
            </w:r>
          </w:p>
        </w:tc>
        <w:tc>
          <w:tcPr>
            <w:tcW w:w="3299" w:type="dxa"/>
            <w:shd w:val="clear" w:color="auto" w:fill="auto"/>
          </w:tcPr>
          <w:p w14:paraId="05E6CD45" w14:textId="5D44A755"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人权法律援助协会</w:t>
            </w:r>
          </w:p>
        </w:tc>
        <w:tc>
          <w:tcPr>
            <w:tcW w:w="798" w:type="dxa"/>
            <w:shd w:val="clear" w:color="auto" w:fill="auto"/>
          </w:tcPr>
          <w:p w14:paraId="025D7828" w14:textId="2DD4561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56D750D3" w14:textId="45F66E71"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35 000.00</w:t>
            </w:r>
          </w:p>
        </w:tc>
      </w:tr>
      <w:tr w:rsidR="00BB5416" w:rsidRPr="00F73B72" w14:paraId="4A134826" w14:textId="77777777" w:rsidTr="00F73B72">
        <w:tc>
          <w:tcPr>
            <w:tcW w:w="851" w:type="dxa"/>
            <w:shd w:val="clear" w:color="auto" w:fill="auto"/>
          </w:tcPr>
          <w:p w14:paraId="3500E5B7" w14:textId="60C3BEE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47.</w:t>
            </w:r>
          </w:p>
        </w:tc>
        <w:tc>
          <w:tcPr>
            <w:tcW w:w="992" w:type="dxa"/>
            <w:shd w:val="clear" w:color="auto" w:fill="auto"/>
          </w:tcPr>
          <w:p w14:paraId="7E79797D" w14:textId="507EBF3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1536B2B7" w14:textId="3CBDA09D" w:rsidR="00BB5416" w:rsidRPr="00EB431E"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4"/>
                <w:kern w:val="0"/>
                <w:sz w:val="17"/>
                <w:szCs w:val="21"/>
                <w:lang w:val="zh-CN"/>
              </w:rPr>
            </w:pPr>
            <w:r w:rsidRPr="00EB431E">
              <w:rPr>
                <w:rFonts w:asciiTheme="majorBidi" w:hAnsiTheme="majorBidi" w:cstheme="majorBidi"/>
                <w:snapToGrid w:val="0"/>
                <w:spacing w:val="-4"/>
                <w:kern w:val="0"/>
                <w:sz w:val="17"/>
                <w:szCs w:val="21"/>
                <w:lang w:val="zh-CN"/>
              </w:rPr>
              <w:t>为包括防范酷刑的目的，加强刑事执法法官在拘留所实施有效司法控制的能力</w:t>
            </w:r>
          </w:p>
        </w:tc>
        <w:tc>
          <w:tcPr>
            <w:tcW w:w="3299" w:type="dxa"/>
            <w:shd w:val="clear" w:color="auto" w:fill="auto"/>
          </w:tcPr>
          <w:p w14:paraId="6E72C529" w14:textId="5A0EA43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社会正义文献、分析和行动</w:t>
            </w:r>
          </w:p>
        </w:tc>
        <w:tc>
          <w:tcPr>
            <w:tcW w:w="798" w:type="dxa"/>
            <w:shd w:val="clear" w:color="auto" w:fill="auto"/>
          </w:tcPr>
          <w:p w14:paraId="440295F4" w14:textId="7EBF8CC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323F8663" w14:textId="1587A4BA"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24 813.00</w:t>
            </w:r>
          </w:p>
        </w:tc>
      </w:tr>
      <w:tr w:rsidR="00BB5416" w:rsidRPr="00F73B72" w14:paraId="2759113D" w14:textId="77777777" w:rsidTr="00F73B72">
        <w:tc>
          <w:tcPr>
            <w:tcW w:w="851" w:type="dxa"/>
            <w:shd w:val="clear" w:color="auto" w:fill="auto"/>
          </w:tcPr>
          <w:p w14:paraId="604EC093" w14:textId="1EF710DA"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48.</w:t>
            </w:r>
          </w:p>
        </w:tc>
        <w:tc>
          <w:tcPr>
            <w:tcW w:w="992" w:type="dxa"/>
            <w:shd w:val="clear" w:color="auto" w:fill="auto"/>
          </w:tcPr>
          <w:p w14:paraId="483EB566" w14:textId="074E3DC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墨西哥</w:t>
            </w:r>
          </w:p>
        </w:tc>
        <w:tc>
          <w:tcPr>
            <w:tcW w:w="2977" w:type="dxa"/>
            <w:shd w:val="clear" w:color="auto" w:fill="auto"/>
          </w:tcPr>
          <w:p w14:paraId="28C1D669" w14:textId="3620F475"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修订国家防范机制开展预防性监测的方法，特别注重拘留的前几个小时</w:t>
            </w:r>
          </w:p>
        </w:tc>
        <w:tc>
          <w:tcPr>
            <w:tcW w:w="3299" w:type="dxa"/>
            <w:shd w:val="clear" w:color="auto" w:fill="auto"/>
          </w:tcPr>
          <w:p w14:paraId="2F4B3125" w14:textId="7C8FBBD5"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巴拿马</w:t>
            </w:r>
          </w:p>
        </w:tc>
        <w:tc>
          <w:tcPr>
            <w:tcW w:w="798" w:type="dxa"/>
            <w:shd w:val="clear" w:color="auto" w:fill="auto"/>
          </w:tcPr>
          <w:p w14:paraId="72A9185A" w14:textId="3125CDE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5C183293" w14:textId="12598DC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24 914.06</w:t>
            </w:r>
          </w:p>
        </w:tc>
      </w:tr>
      <w:tr w:rsidR="00BB5416" w:rsidRPr="00F73B72" w14:paraId="60788B68" w14:textId="77777777" w:rsidTr="00F73B72">
        <w:tc>
          <w:tcPr>
            <w:tcW w:w="851" w:type="dxa"/>
            <w:shd w:val="clear" w:color="auto" w:fill="auto"/>
          </w:tcPr>
          <w:p w14:paraId="50DF9A25" w14:textId="0B890D0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49.</w:t>
            </w:r>
          </w:p>
        </w:tc>
        <w:tc>
          <w:tcPr>
            <w:tcW w:w="992" w:type="dxa"/>
            <w:shd w:val="clear" w:color="auto" w:fill="auto"/>
          </w:tcPr>
          <w:p w14:paraId="2D2956AF" w14:textId="23C626E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新西兰</w:t>
            </w:r>
          </w:p>
        </w:tc>
        <w:tc>
          <w:tcPr>
            <w:tcW w:w="2977" w:type="dxa"/>
            <w:shd w:val="clear" w:color="auto" w:fill="auto"/>
          </w:tcPr>
          <w:p w14:paraId="25EF37DD" w14:textId="03D03A54"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建立一个证据库，为正在进行的关于全新西兰剥夺自由场所使用隔离和约束的体制、立法和行为变化的讨论提供信息；促进制定标准化和一致的隔离和约束办法，以消除新西兰各种剥夺自由场所之间事实上的差异</w:t>
            </w:r>
          </w:p>
        </w:tc>
        <w:tc>
          <w:tcPr>
            <w:tcW w:w="3299" w:type="dxa"/>
            <w:shd w:val="clear" w:color="auto" w:fill="auto"/>
          </w:tcPr>
          <w:p w14:paraId="653EED47" w14:textId="665A4F07"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人权委员会</w:t>
            </w:r>
          </w:p>
        </w:tc>
        <w:tc>
          <w:tcPr>
            <w:tcW w:w="798" w:type="dxa"/>
            <w:shd w:val="clear" w:color="auto" w:fill="auto"/>
          </w:tcPr>
          <w:p w14:paraId="3A21AE63" w14:textId="3196A752"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392BCD87" w14:textId="7B9DBE3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24 775.00</w:t>
            </w:r>
          </w:p>
        </w:tc>
      </w:tr>
      <w:tr w:rsidR="00BB5416" w:rsidRPr="00F73B72" w14:paraId="2686F95B" w14:textId="77777777" w:rsidTr="00F73B72">
        <w:tc>
          <w:tcPr>
            <w:tcW w:w="851" w:type="dxa"/>
            <w:shd w:val="clear" w:color="auto" w:fill="auto"/>
          </w:tcPr>
          <w:p w14:paraId="62C3FBBA" w14:textId="2318DF0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50.</w:t>
            </w:r>
          </w:p>
        </w:tc>
        <w:tc>
          <w:tcPr>
            <w:tcW w:w="992" w:type="dxa"/>
            <w:shd w:val="clear" w:color="auto" w:fill="auto"/>
          </w:tcPr>
          <w:p w14:paraId="139CFD05" w14:textId="0C3076D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新西兰</w:t>
            </w:r>
          </w:p>
        </w:tc>
        <w:tc>
          <w:tcPr>
            <w:tcW w:w="2977" w:type="dxa"/>
            <w:shd w:val="clear" w:color="auto" w:fill="auto"/>
          </w:tcPr>
          <w:p w14:paraId="08A35241" w14:textId="3A4B0C03"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加强监察员办公室监测和报告各种剥夺自由场所，包括监狱机构、精神病院和残疾人拘留所以及移民拘留所</w:t>
            </w:r>
            <w:proofErr w:type="gramStart"/>
            <w:r w:rsidRPr="00F73B72">
              <w:rPr>
                <w:rFonts w:asciiTheme="majorBidi" w:hAnsiTheme="majorBidi" w:cstheme="majorBidi"/>
                <w:snapToGrid w:val="0"/>
                <w:kern w:val="0"/>
                <w:sz w:val="17"/>
                <w:szCs w:val="21"/>
                <w:lang w:val="zh-CN"/>
              </w:rPr>
              <w:t>内心理</w:t>
            </w:r>
            <w:proofErr w:type="gramEnd"/>
            <w:r w:rsidRPr="00F73B72">
              <w:rPr>
                <w:rFonts w:asciiTheme="majorBidi" w:hAnsiTheme="majorBidi" w:cstheme="majorBidi"/>
                <w:snapToGrid w:val="0"/>
                <w:kern w:val="0"/>
                <w:sz w:val="17"/>
                <w:szCs w:val="21"/>
                <w:lang w:val="zh-CN"/>
              </w:rPr>
              <w:t>社会残疾人的拘留条件和精神健康问题的能力</w:t>
            </w:r>
          </w:p>
        </w:tc>
        <w:tc>
          <w:tcPr>
            <w:tcW w:w="3299" w:type="dxa"/>
            <w:shd w:val="clear" w:color="auto" w:fill="auto"/>
          </w:tcPr>
          <w:p w14:paraId="7C974C3F" w14:textId="6C18B1FE"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监察员办公室</w:t>
            </w:r>
          </w:p>
        </w:tc>
        <w:tc>
          <w:tcPr>
            <w:tcW w:w="798" w:type="dxa"/>
            <w:shd w:val="clear" w:color="auto" w:fill="auto"/>
          </w:tcPr>
          <w:p w14:paraId="5354F569" w14:textId="0A71547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7D57A5F7" w14:textId="38C2F29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18 699.00</w:t>
            </w:r>
          </w:p>
        </w:tc>
      </w:tr>
      <w:tr w:rsidR="00BB5416" w:rsidRPr="00F73B72" w14:paraId="6C1E8608" w14:textId="77777777" w:rsidTr="00F73B72">
        <w:tc>
          <w:tcPr>
            <w:tcW w:w="851" w:type="dxa"/>
            <w:shd w:val="clear" w:color="auto" w:fill="auto"/>
          </w:tcPr>
          <w:p w14:paraId="4B237356" w14:textId="6A08E14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51.</w:t>
            </w:r>
          </w:p>
        </w:tc>
        <w:tc>
          <w:tcPr>
            <w:tcW w:w="992" w:type="dxa"/>
            <w:shd w:val="clear" w:color="auto" w:fill="auto"/>
          </w:tcPr>
          <w:p w14:paraId="2A0C75FF" w14:textId="71B680A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巴拿马</w:t>
            </w:r>
          </w:p>
        </w:tc>
        <w:tc>
          <w:tcPr>
            <w:tcW w:w="2977" w:type="dxa"/>
            <w:shd w:val="clear" w:color="auto" w:fill="auto"/>
          </w:tcPr>
          <w:p w14:paraId="3B17839D" w14:textId="0172AB84"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制定关于国际文书和国家防范机制任务的官员培训方法实用指南</w:t>
            </w:r>
          </w:p>
        </w:tc>
        <w:tc>
          <w:tcPr>
            <w:tcW w:w="3299" w:type="dxa"/>
            <w:shd w:val="clear" w:color="auto" w:fill="auto"/>
          </w:tcPr>
          <w:p w14:paraId="1020FEEC" w14:textId="272A8B72"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巴拿马国家防范酷刑机制</w:t>
            </w:r>
          </w:p>
        </w:tc>
        <w:tc>
          <w:tcPr>
            <w:tcW w:w="798" w:type="dxa"/>
            <w:shd w:val="clear" w:color="auto" w:fill="auto"/>
          </w:tcPr>
          <w:p w14:paraId="5CE051E4" w14:textId="2634598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24B26D79" w14:textId="415A549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24 945.00</w:t>
            </w:r>
          </w:p>
        </w:tc>
      </w:tr>
      <w:tr w:rsidR="00BB5416" w:rsidRPr="00F73B72" w14:paraId="2F956B63" w14:textId="77777777" w:rsidTr="00F73B72">
        <w:tc>
          <w:tcPr>
            <w:tcW w:w="851" w:type="dxa"/>
            <w:shd w:val="clear" w:color="auto" w:fill="auto"/>
          </w:tcPr>
          <w:p w14:paraId="035F2F55" w14:textId="1245776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52.</w:t>
            </w:r>
          </w:p>
        </w:tc>
        <w:tc>
          <w:tcPr>
            <w:tcW w:w="992" w:type="dxa"/>
            <w:shd w:val="clear" w:color="auto" w:fill="auto"/>
          </w:tcPr>
          <w:p w14:paraId="75A78D04" w14:textId="0E036ED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37D9DB0C" w14:textId="34C0B4BB"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警方记录的系统化</w:t>
            </w:r>
          </w:p>
        </w:tc>
        <w:tc>
          <w:tcPr>
            <w:tcW w:w="3299" w:type="dxa"/>
            <w:shd w:val="clear" w:color="auto" w:fill="auto"/>
          </w:tcPr>
          <w:p w14:paraId="3BB53A4B" w14:textId="5FE2365C"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内政部</w:t>
            </w:r>
          </w:p>
        </w:tc>
        <w:tc>
          <w:tcPr>
            <w:tcW w:w="798" w:type="dxa"/>
            <w:shd w:val="clear" w:color="auto" w:fill="auto"/>
          </w:tcPr>
          <w:p w14:paraId="328A2E68" w14:textId="044C4BC1"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7A23197B" w14:textId="7E02E6E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19 984.00</w:t>
            </w:r>
          </w:p>
        </w:tc>
      </w:tr>
      <w:tr w:rsidR="00BB5416" w:rsidRPr="00F73B72" w14:paraId="3F06F607" w14:textId="77777777" w:rsidTr="00F73B72">
        <w:tc>
          <w:tcPr>
            <w:tcW w:w="851" w:type="dxa"/>
            <w:shd w:val="clear" w:color="auto" w:fill="auto"/>
          </w:tcPr>
          <w:p w14:paraId="6501BE75" w14:textId="09193D44"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53.</w:t>
            </w:r>
          </w:p>
        </w:tc>
        <w:tc>
          <w:tcPr>
            <w:tcW w:w="992" w:type="dxa"/>
            <w:shd w:val="clear" w:color="auto" w:fill="auto"/>
          </w:tcPr>
          <w:p w14:paraId="0EF4898A" w14:textId="28502190"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564D3059" w14:textId="25244C35"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制订公平审判指标，以便监测宪法对合法拘留和无罪推定的保障</w:t>
            </w:r>
          </w:p>
        </w:tc>
        <w:tc>
          <w:tcPr>
            <w:tcW w:w="3299" w:type="dxa"/>
            <w:shd w:val="clear" w:color="auto" w:fill="auto"/>
          </w:tcPr>
          <w:p w14:paraId="6A44AF87" w14:textId="7C8C5E3F"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最高法院</w:t>
            </w:r>
          </w:p>
        </w:tc>
        <w:tc>
          <w:tcPr>
            <w:tcW w:w="798" w:type="dxa"/>
            <w:shd w:val="clear" w:color="auto" w:fill="auto"/>
          </w:tcPr>
          <w:p w14:paraId="680ECF24" w14:textId="3008A4A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1B2D9702" w14:textId="56A1679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20 000.00</w:t>
            </w:r>
          </w:p>
        </w:tc>
      </w:tr>
      <w:tr w:rsidR="00BB5416" w:rsidRPr="00F73B72" w14:paraId="12D39411" w14:textId="77777777" w:rsidTr="00F73B72">
        <w:tc>
          <w:tcPr>
            <w:tcW w:w="851" w:type="dxa"/>
            <w:shd w:val="clear" w:color="auto" w:fill="auto"/>
          </w:tcPr>
          <w:p w14:paraId="6C9AAB4B" w14:textId="59E41CD3"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54.</w:t>
            </w:r>
          </w:p>
        </w:tc>
        <w:tc>
          <w:tcPr>
            <w:tcW w:w="992" w:type="dxa"/>
            <w:shd w:val="clear" w:color="auto" w:fill="auto"/>
          </w:tcPr>
          <w:p w14:paraId="04AA54F6" w14:textId="1F32C3E3"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158A0676" w14:textId="7991B141"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支持负责未来国家防范机制委员遴选的国家机构的工作</w:t>
            </w:r>
          </w:p>
        </w:tc>
        <w:tc>
          <w:tcPr>
            <w:tcW w:w="3299" w:type="dxa"/>
            <w:shd w:val="clear" w:color="auto" w:fill="auto"/>
          </w:tcPr>
          <w:p w14:paraId="6B268CF8" w14:textId="654A09F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司法和劳工部</w:t>
            </w:r>
          </w:p>
        </w:tc>
        <w:tc>
          <w:tcPr>
            <w:tcW w:w="798" w:type="dxa"/>
            <w:shd w:val="clear" w:color="auto" w:fill="auto"/>
          </w:tcPr>
          <w:p w14:paraId="40FAF776" w14:textId="646E2705"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2012</w:t>
            </w:r>
          </w:p>
        </w:tc>
        <w:tc>
          <w:tcPr>
            <w:tcW w:w="941" w:type="dxa"/>
            <w:shd w:val="clear" w:color="auto" w:fill="auto"/>
          </w:tcPr>
          <w:p w14:paraId="76F43CF6" w14:textId="70DBCB2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19 500.00</w:t>
            </w:r>
          </w:p>
        </w:tc>
      </w:tr>
      <w:tr w:rsidR="00BB5416" w:rsidRPr="00F73B72" w14:paraId="056A4E42" w14:textId="77777777" w:rsidTr="00F73B72">
        <w:tc>
          <w:tcPr>
            <w:tcW w:w="851" w:type="dxa"/>
            <w:shd w:val="clear" w:color="auto" w:fill="auto"/>
          </w:tcPr>
          <w:p w14:paraId="74612E67" w14:textId="5A48F02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55.</w:t>
            </w:r>
          </w:p>
        </w:tc>
        <w:tc>
          <w:tcPr>
            <w:tcW w:w="992" w:type="dxa"/>
            <w:shd w:val="clear" w:color="auto" w:fill="auto"/>
          </w:tcPr>
          <w:p w14:paraId="4F3E0AA5" w14:textId="3B31C82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1A2B4512" w14:textId="7FD88503"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为制定旨在司法权限内防止酷刑和残忍、不人道或有辱人格待遇的公共政策</w:t>
            </w:r>
            <w:proofErr w:type="gramStart"/>
            <w:r w:rsidRPr="00F73B72">
              <w:rPr>
                <w:rFonts w:asciiTheme="majorBidi" w:hAnsiTheme="majorBidi" w:cstheme="majorBidi"/>
                <w:snapToGrid w:val="0"/>
                <w:kern w:val="0"/>
                <w:sz w:val="17"/>
                <w:szCs w:val="21"/>
                <w:lang w:val="zh-CN"/>
              </w:rPr>
              <w:t>作出</w:t>
            </w:r>
            <w:proofErr w:type="gramEnd"/>
            <w:r w:rsidRPr="00F73B72">
              <w:rPr>
                <w:rFonts w:asciiTheme="majorBidi" w:hAnsiTheme="majorBidi" w:cstheme="majorBidi"/>
                <w:snapToGrid w:val="0"/>
                <w:kern w:val="0"/>
                <w:sz w:val="17"/>
                <w:szCs w:val="21"/>
                <w:lang w:val="zh-CN"/>
              </w:rPr>
              <w:t>贡献</w:t>
            </w:r>
          </w:p>
        </w:tc>
        <w:tc>
          <w:tcPr>
            <w:tcW w:w="3299" w:type="dxa"/>
            <w:shd w:val="clear" w:color="auto" w:fill="auto"/>
          </w:tcPr>
          <w:p w14:paraId="090570F3" w14:textId="3073C62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最高法院</w:t>
            </w:r>
          </w:p>
        </w:tc>
        <w:tc>
          <w:tcPr>
            <w:tcW w:w="798" w:type="dxa"/>
            <w:shd w:val="clear" w:color="auto" w:fill="auto"/>
          </w:tcPr>
          <w:p w14:paraId="30CAD09A" w14:textId="64861FA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2013</w:t>
            </w:r>
          </w:p>
        </w:tc>
        <w:tc>
          <w:tcPr>
            <w:tcW w:w="941" w:type="dxa"/>
            <w:shd w:val="clear" w:color="auto" w:fill="auto"/>
          </w:tcPr>
          <w:p w14:paraId="6FB171DE" w14:textId="087A620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35 730.00</w:t>
            </w:r>
          </w:p>
        </w:tc>
      </w:tr>
      <w:tr w:rsidR="00BB5416" w:rsidRPr="00F73B72" w14:paraId="248AE80F" w14:textId="77777777" w:rsidTr="00F73B72">
        <w:tc>
          <w:tcPr>
            <w:tcW w:w="851" w:type="dxa"/>
            <w:shd w:val="clear" w:color="auto" w:fill="auto"/>
          </w:tcPr>
          <w:p w14:paraId="6E21AD2E" w14:textId="7FF55CB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56.</w:t>
            </w:r>
          </w:p>
        </w:tc>
        <w:tc>
          <w:tcPr>
            <w:tcW w:w="992" w:type="dxa"/>
            <w:shd w:val="clear" w:color="auto" w:fill="auto"/>
          </w:tcPr>
          <w:p w14:paraId="1CFDAFC1" w14:textId="02F2CD73"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4B4C4446" w14:textId="37C056B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在巴拉圭促进被剥夺自由者的基本人权和公民参与反对酷刑</w:t>
            </w:r>
          </w:p>
        </w:tc>
        <w:tc>
          <w:tcPr>
            <w:tcW w:w="3299" w:type="dxa"/>
            <w:shd w:val="clear" w:color="auto" w:fill="auto"/>
          </w:tcPr>
          <w:p w14:paraId="47E3FE02" w14:textId="68CBB58C"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DB0398">
              <w:rPr>
                <w:rFonts w:asciiTheme="minorEastAsia" w:eastAsiaTheme="minorEastAsia" w:hAnsiTheme="minorEastAsia" w:cstheme="majorBidi"/>
                <w:snapToGrid w:val="0"/>
                <w:kern w:val="0"/>
                <w:sz w:val="17"/>
                <w:szCs w:val="21"/>
                <w:lang w:val="zh-CN"/>
              </w:rPr>
              <w:t>“塞莱斯蒂娜·佩雷斯·德·阿尔马达”</w:t>
            </w:r>
            <w:r w:rsidRPr="00F73B72">
              <w:rPr>
                <w:rFonts w:asciiTheme="majorBidi" w:hAnsiTheme="majorBidi" w:cstheme="majorBidi"/>
                <w:snapToGrid w:val="0"/>
                <w:kern w:val="0"/>
                <w:sz w:val="17"/>
                <w:szCs w:val="21"/>
                <w:lang w:val="zh-CN"/>
              </w:rPr>
              <w:t>基金会</w:t>
            </w:r>
          </w:p>
        </w:tc>
        <w:tc>
          <w:tcPr>
            <w:tcW w:w="798" w:type="dxa"/>
            <w:shd w:val="clear" w:color="auto" w:fill="auto"/>
          </w:tcPr>
          <w:p w14:paraId="10945EA2" w14:textId="6A00B17F"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2014</w:t>
            </w:r>
          </w:p>
        </w:tc>
        <w:tc>
          <w:tcPr>
            <w:tcW w:w="941" w:type="dxa"/>
            <w:shd w:val="clear" w:color="auto" w:fill="auto"/>
          </w:tcPr>
          <w:p w14:paraId="26FF2067" w14:textId="37A635B8"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34 520.00</w:t>
            </w:r>
          </w:p>
        </w:tc>
      </w:tr>
      <w:tr w:rsidR="00BB5416" w:rsidRPr="00F73B72" w14:paraId="6349F82A" w14:textId="77777777" w:rsidTr="00F73B72">
        <w:tc>
          <w:tcPr>
            <w:tcW w:w="851" w:type="dxa"/>
            <w:shd w:val="clear" w:color="auto" w:fill="auto"/>
          </w:tcPr>
          <w:p w14:paraId="27812091" w14:textId="27C2468A"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57.</w:t>
            </w:r>
          </w:p>
        </w:tc>
        <w:tc>
          <w:tcPr>
            <w:tcW w:w="992" w:type="dxa"/>
            <w:shd w:val="clear" w:color="auto" w:fill="auto"/>
          </w:tcPr>
          <w:p w14:paraId="1FCB23BC" w14:textId="6318E975"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4F269A98" w14:textId="7C9705CA" w:rsidR="00BB5416" w:rsidRPr="00EB431E"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spacing w:val="-6"/>
                <w:kern w:val="0"/>
                <w:sz w:val="17"/>
                <w:szCs w:val="21"/>
                <w:lang w:val="zh-CN"/>
              </w:rPr>
            </w:pPr>
            <w:r w:rsidRPr="00EB431E">
              <w:rPr>
                <w:rFonts w:asciiTheme="majorBidi" w:hAnsiTheme="majorBidi" w:cstheme="majorBidi"/>
                <w:snapToGrid w:val="0"/>
                <w:spacing w:val="-6"/>
                <w:kern w:val="0"/>
                <w:sz w:val="17"/>
                <w:szCs w:val="21"/>
                <w:lang w:val="zh-CN"/>
              </w:rPr>
              <w:t>通过协助国家防范机制的工作，加强酷刑和虐待监测和调查的机构能力；对酷刑和虐待的根源进行研究；与相关利益相关坊联络；促进受害人家属群体的发展</w:t>
            </w:r>
          </w:p>
        </w:tc>
        <w:tc>
          <w:tcPr>
            <w:tcW w:w="3299" w:type="dxa"/>
            <w:shd w:val="clear" w:color="auto" w:fill="auto"/>
          </w:tcPr>
          <w:p w14:paraId="17059502" w14:textId="03DE6EA4"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巴拉圭人权协调员</w:t>
            </w:r>
          </w:p>
        </w:tc>
        <w:tc>
          <w:tcPr>
            <w:tcW w:w="798" w:type="dxa"/>
            <w:shd w:val="clear" w:color="auto" w:fill="auto"/>
          </w:tcPr>
          <w:p w14:paraId="4C3234C2" w14:textId="07473F9B"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3D1ED7CF" w14:textId="535FCF5C"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2D372845" w14:textId="77777777" w:rsidTr="00F73B72">
        <w:tc>
          <w:tcPr>
            <w:tcW w:w="851" w:type="dxa"/>
            <w:shd w:val="clear" w:color="auto" w:fill="auto"/>
          </w:tcPr>
          <w:p w14:paraId="45907F81" w14:textId="381098E9"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58.</w:t>
            </w:r>
          </w:p>
        </w:tc>
        <w:tc>
          <w:tcPr>
            <w:tcW w:w="992" w:type="dxa"/>
            <w:shd w:val="clear" w:color="auto" w:fill="auto"/>
          </w:tcPr>
          <w:p w14:paraId="53785C6B" w14:textId="6FC7052C"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w:t>
            </w:r>
          </w:p>
        </w:tc>
        <w:tc>
          <w:tcPr>
            <w:tcW w:w="2977" w:type="dxa"/>
            <w:shd w:val="clear" w:color="auto" w:fill="auto"/>
          </w:tcPr>
          <w:p w14:paraId="4B7E4592" w14:textId="48C62439"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开发一个供国家防范机制和公设律师使用的酷刑指控网络平台</w:t>
            </w:r>
            <w:bookmarkStart w:id="3" w:name="_GoBack"/>
            <w:bookmarkEnd w:id="3"/>
          </w:p>
        </w:tc>
        <w:tc>
          <w:tcPr>
            <w:tcW w:w="3299" w:type="dxa"/>
            <w:shd w:val="clear" w:color="auto" w:fill="auto"/>
          </w:tcPr>
          <w:p w14:paraId="463FBD91" w14:textId="45E451B3"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巴拉圭共和国国家防范酷刑机制</w:t>
            </w:r>
          </w:p>
        </w:tc>
        <w:tc>
          <w:tcPr>
            <w:tcW w:w="798" w:type="dxa"/>
            <w:shd w:val="clear" w:color="auto" w:fill="auto"/>
          </w:tcPr>
          <w:p w14:paraId="1658411D" w14:textId="631F2148"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52C6BC6B" w14:textId="3C4CBE84"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24 882.00</w:t>
            </w:r>
          </w:p>
        </w:tc>
      </w:tr>
      <w:tr w:rsidR="00BB5416" w:rsidRPr="00F73B72" w14:paraId="6612D505" w14:textId="77777777" w:rsidTr="00F73B72">
        <w:tc>
          <w:tcPr>
            <w:tcW w:w="851" w:type="dxa"/>
            <w:shd w:val="clear" w:color="auto" w:fill="auto"/>
          </w:tcPr>
          <w:p w14:paraId="4E883707" w14:textId="7B8319D3"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59.</w:t>
            </w:r>
          </w:p>
        </w:tc>
        <w:tc>
          <w:tcPr>
            <w:tcW w:w="992" w:type="dxa"/>
            <w:shd w:val="clear" w:color="auto" w:fill="auto"/>
          </w:tcPr>
          <w:p w14:paraId="5AB3D923" w14:textId="6F829AE7"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秘鲁</w:t>
            </w:r>
          </w:p>
        </w:tc>
        <w:tc>
          <w:tcPr>
            <w:tcW w:w="2977" w:type="dxa"/>
            <w:shd w:val="clear" w:color="auto" w:fill="auto"/>
          </w:tcPr>
          <w:p w14:paraId="409E0C80" w14:textId="007D7573"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起草修改现行国家防范机制法并游说通过，提高国家防范机制工作人员的技术能力，编制拘留所监管手册</w:t>
            </w:r>
          </w:p>
        </w:tc>
        <w:tc>
          <w:tcPr>
            <w:tcW w:w="3299" w:type="dxa"/>
            <w:shd w:val="clear" w:color="auto" w:fill="auto"/>
          </w:tcPr>
          <w:p w14:paraId="0A525CDA" w14:textId="680F750C"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巴拉圭共和国国家防范酷刑机制</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监察员办公室</w:t>
            </w:r>
          </w:p>
        </w:tc>
        <w:tc>
          <w:tcPr>
            <w:tcW w:w="798" w:type="dxa"/>
            <w:shd w:val="clear" w:color="auto" w:fill="auto"/>
          </w:tcPr>
          <w:p w14:paraId="14C0BC36" w14:textId="340A3703"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4101331E" w14:textId="06ED3161"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16 250.00</w:t>
            </w:r>
          </w:p>
        </w:tc>
      </w:tr>
      <w:tr w:rsidR="00BB5416" w:rsidRPr="00F73B72" w14:paraId="1FED4AAC" w14:textId="77777777" w:rsidTr="00F73B72">
        <w:tc>
          <w:tcPr>
            <w:tcW w:w="851" w:type="dxa"/>
            <w:shd w:val="clear" w:color="auto" w:fill="auto"/>
          </w:tcPr>
          <w:p w14:paraId="782B3412" w14:textId="6D5676DB"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60.</w:t>
            </w:r>
          </w:p>
        </w:tc>
        <w:tc>
          <w:tcPr>
            <w:tcW w:w="992" w:type="dxa"/>
            <w:shd w:val="clear" w:color="auto" w:fill="auto"/>
          </w:tcPr>
          <w:p w14:paraId="2C79A009" w14:textId="291AAF9D"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秘鲁</w:t>
            </w:r>
          </w:p>
        </w:tc>
        <w:tc>
          <w:tcPr>
            <w:tcW w:w="2977" w:type="dxa"/>
            <w:shd w:val="clear" w:color="auto" w:fill="auto"/>
          </w:tcPr>
          <w:p w14:paraId="50FD38BC" w14:textId="7FCFDDD7"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EB431E">
              <w:rPr>
                <w:rFonts w:asciiTheme="majorBidi" w:hAnsiTheme="majorBidi" w:cstheme="majorBidi"/>
                <w:snapToGrid w:val="0"/>
                <w:spacing w:val="-6"/>
                <w:kern w:val="0"/>
                <w:sz w:val="17"/>
                <w:szCs w:val="21"/>
                <w:lang w:val="zh-CN"/>
              </w:rPr>
              <w:t>加强国家防范机制和负责秘鲁司法的主要行为体在国际文书内容方面的能力</w:t>
            </w:r>
          </w:p>
        </w:tc>
        <w:tc>
          <w:tcPr>
            <w:tcW w:w="3299" w:type="dxa"/>
            <w:shd w:val="clear" w:color="auto" w:fill="auto"/>
          </w:tcPr>
          <w:p w14:paraId="1D76585E" w14:textId="647E9011"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国际律师协会，人权研究所</w:t>
            </w:r>
          </w:p>
        </w:tc>
        <w:tc>
          <w:tcPr>
            <w:tcW w:w="798" w:type="dxa"/>
            <w:shd w:val="clear" w:color="auto" w:fill="auto"/>
          </w:tcPr>
          <w:p w14:paraId="6028E058" w14:textId="6669CBE4"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1B3373C7" w14:textId="03BFE35E"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24 943.00</w:t>
            </w:r>
          </w:p>
        </w:tc>
      </w:tr>
      <w:tr w:rsidR="00BB5416" w:rsidRPr="00F73B72" w14:paraId="696629E2" w14:textId="77777777" w:rsidTr="00F73B72">
        <w:tc>
          <w:tcPr>
            <w:tcW w:w="851" w:type="dxa"/>
            <w:shd w:val="clear" w:color="auto" w:fill="auto"/>
          </w:tcPr>
          <w:p w14:paraId="72008DAF" w14:textId="0F61A7A9"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61.</w:t>
            </w:r>
          </w:p>
        </w:tc>
        <w:tc>
          <w:tcPr>
            <w:tcW w:w="992" w:type="dxa"/>
            <w:shd w:val="clear" w:color="auto" w:fill="auto"/>
          </w:tcPr>
          <w:p w14:paraId="1A486FDB" w14:textId="3069A8BB" w:rsidR="00BB5416" w:rsidRPr="00F73B72" w:rsidRDefault="00BB5416" w:rsidP="00B73334">
            <w:pPr>
              <w:tabs>
                <w:tab w:val="left" w:pos="334"/>
                <w:tab w:val="left" w:pos="669"/>
                <w:tab w:val="left" w:pos="1003"/>
                <w:tab w:val="left" w:pos="1338"/>
              </w:tabs>
              <w:suppressAutoHyphens/>
              <w:spacing w:after="60" w:line="30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摩尔多瓦共和国</w:t>
            </w:r>
          </w:p>
        </w:tc>
        <w:tc>
          <w:tcPr>
            <w:tcW w:w="2977" w:type="dxa"/>
            <w:shd w:val="clear" w:color="auto" w:fill="auto"/>
          </w:tcPr>
          <w:p w14:paraId="67F7F302" w14:textId="607AD976" w:rsidR="00BB5416" w:rsidRPr="00F73B72" w:rsidRDefault="00BB5416" w:rsidP="00B73334">
            <w:pPr>
              <w:tabs>
                <w:tab w:val="left" w:pos="334"/>
                <w:tab w:val="left" w:pos="669"/>
                <w:tab w:val="left" w:pos="1003"/>
                <w:tab w:val="left" w:pos="1338"/>
              </w:tabs>
              <w:suppressAutoHyphens/>
              <w:spacing w:after="60" w:line="30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协助国家防范机制恢复工作；加强其知名度及其对相关国家当局的影响；支持国家防范机制履行监测和报告任务</w:t>
            </w:r>
          </w:p>
        </w:tc>
        <w:tc>
          <w:tcPr>
            <w:tcW w:w="3299" w:type="dxa"/>
            <w:shd w:val="clear" w:color="auto" w:fill="auto"/>
          </w:tcPr>
          <w:p w14:paraId="2E327463" w14:textId="63F5614D" w:rsidR="00BB5416" w:rsidRPr="00F73B72" w:rsidRDefault="00BB5416" w:rsidP="00B73334">
            <w:pPr>
              <w:tabs>
                <w:tab w:val="left" w:pos="334"/>
                <w:tab w:val="left" w:pos="669"/>
                <w:tab w:val="left" w:pos="1003"/>
                <w:tab w:val="left" w:pos="1338"/>
              </w:tabs>
              <w:suppressAutoHyphens/>
              <w:spacing w:after="60" w:line="30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民主研究所</w:t>
            </w:r>
          </w:p>
        </w:tc>
        <w:tc>
          <w:tcPr>
            <w:tcW w:w="798" w:type="dxa"/>
            <w:shd w:val="clear" w:color="auto" w:fill="auto"/>
          </w:tcPr>
          <w:p w14:paraId="60A7B994" w14:textId="57A2B438"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2016</w:t>
            </w:r>
          </w:p>
        </w:tc>
        <w:tc>
          <w:tcPr>
            <w:tcW w:w="941" w:type="dxa"/>
            <w:shd w:val="clear" w:color="auto" w:fill="auto"/>
          </w:tcPr>
          <w:p w14:paraId="1D8744C6" w14:textId="17E89BBE" w:rsidR="00BB5416" w:rsidRPr="00F73B72" w:rsidRDefault="00BB5416" w:rsidP="00B73334">
            <w:pPr>
              <w:tabs>
                <w:tab w:val="left" w:pos="334"/>
                <w:tab w:val="left" w:pos="669"/>
                <w:tab w:val="left" w:pos="1003"/>
                <w:tab w:val="left" w:pos="1338"/>
              </w:tabs>
              <w:suppressAutoHyphens/>
              <w:spacing w:after="60" w:line="30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7F21CF7D" w14:textId="77777777" w:rsidTr="00F73B72">
        <w:tc>
          <w:tcPr>
            <w:tcW w:w="851" w:type="dxa"/>
            <w:shd w:val="clear" w:color="auto" w:fill="auto"/>
          </w:tcPr>
          <w:p w14:paraId="014DE4E1" w14:textId="4F21F9E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62.</w:t>
            </w:r>
          </w:p>
        </w:tc>
        <w:tc>
          <w:tcPr>
            <w:tcW w:w="992" w:type="dxa"/>
            <w:shd w:val="clear" w:color="auto" w:fill="auto"/>
          </w:tcPr>
          <w:p w14:paraId="2452395F" w14:textId="3333CA01"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摩尔多瓦</w:t>
            </w:r>
            <w:r w:rsidR="00355C1A">
              <w:rPr>
                <w:rFonts w:asciiTheme="majorBidi" w:hAnsiTheme="majorBidi" w:cstheme="majorBidi"/>
                <w:snapToGrid w:val="0"/>
                <w:kern w:val="0"/>
                <w:sz w:val="17"/>
                <w:szCs w:val="21"/>
                <w:lang w:val="zh-CN"/>
              </w:rPr>
              <w:br/>
            </w:r>
            <w:r w:rsidRPr="00F73B72">
              <w:rPr>
                <w:rFonts w:asciiTheme="majorBidi" w:hAnsiTheme="majorBidi" w:cstheme="majorBidi"/>
                <w:snapToGrid w:val="0"/>
                <w:kern w:val="0"/>
                <w:sz w:val="17"/>
                <w:szCs w:val="21"/>
                <w:lang w:val="zh-CN"/>
              </w:rPr>
              <w:t>共和国</w:t>
            </w:r>
          </w:p>
        </w:tc>
        <w:tc>
          <w:tcPr>
            <w:tcW w:w="2977" w:type="dxa"/>
            <w:shd w:val="clear" w:color="auto" w:fill="auto"/>
          </w:tcPr>
          <w:p w14:paraId="016FBCBF" w14:textId="28540460"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制定</w:t>
            </w:r>
            <w:r w:rsidRPr="00F73B72">
              <w:rPr>
                <w:rFonts w:asciiTheme="majorBidi" w:hAnsiTheme="majorBidi" w:cstheme="majorBidi"/>
                <w:snapToGrid w:val="0"/>
                <w:kern w:val="0"/>
                <w:sz w:val="17"/>
                <w:szCs w:val="21"/>
                <w:lang w:val="zh-CN"/>
              </w:rPr>
              <w:t>2018</w:t>
            </w:r>
            <w:r w:rsidRPr="00F73B72">
              <w:rPr>
                <w:rFonts w:asciiTheme="majorBidi" w:hAnsiTheme="majorBidi" w:cstheme="majorBidi"/>
                <w:snapToGrid w:val="0"/>
                <w:kern w:val="0"/>
                <w:sz w:val="17"/>
                <w:szCs w:val="21"/>
                <w:lang w:val="zh-CN"/>
              </w:rPr>
              <w:t>年国家防范机制知名度战略；提高对国家防范机制</w:t>
            </w:r>
            <w:r w:rsidRPr="00F73B72">
              <w:rPr>
                <w:rFonts w:asciiTheme="majorBidi" w:hAnsiTheme="majorBidi" w:cstheme="majorBidi"/>
                <w:snapToGrid w:val="0"/>
                <w:kern w:val="0"/>
                <w:sz w:val="17"/>
                <w:szCs w:val="21"/>
                <w:lang w:val="zh-CN"/>
              </w:rPr>
              <w:t>2017</w:t>
            </w:r>
            <w:r w:rsidRPr="00F73B72">
              <w:rPr>
                <w:rFonts w:asciiTheme="majorBidi" w:hAnsiTheme="majorBidi" w:cstheme="majorBidi"/>
                <w:snapToGrid w:val="0"/>
                <w:kern w:val="0"/>
                <w:sz w:val="17"/>
                <w:szCs w:val="21"/>
                <w:lang w:val="zh-CN"/>
              </w:rPr>
              <w:t>年活动的认识；改善国家防范机制</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监察员办公室成员与有关国家实体</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机构之间的对话，以有效审查国家防范机制的建议和执行措施</w:t>
            </w:r>
          </w:p>
        </w:tc>
        <w:tc>
          <w:tcPr>
            <w:tcW w:w="3299" w:type="dxa"/>
            <w:shd w:val="clear" w:color="auto" w:fill="auto"/>
          </w:tcPr>
          <w:p w14:paraId="36A89217" w14:textId="3A38AF11"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刑法改革研究所</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7BF93C01" w14:textId="2BA0F10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237FF68A" w14:textId="584A4DF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23 270.00</w:t>
            </w:r>
          </w:p>
        </w:tc>
      </w:tr>
      <w:tr w:rsidR="00BB5416" w:rsidRPr="00F73B72" w14:paraId="034CFD81" w14:textId="77777777" w:rsidTr="00F73B72">
        <w:tc>
          <w:tcPr>
            <w:tcW w:w="851" w:type="dxa"/>
            <w:shd w:val="clear" w:color="auto" w:fill="auto"/>
          </w:tcPr>
          <w:p w14:paraId="44C7DE52" w14:textId="3BA5E8C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63.</w:t>
            </w:r>
          </w:p>
        </w:tc>
        <w:tc>
          <w:tcPr>
            <w:tcW w:w="992" w:type="dxa"/>
            <w:shd w:val="clear" w:color="auto" w:fill="auto"/>
          </w:tcPr>
          <w:p w14:paraId="42A8CF79" w14:textId="38D1754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摩尔多瓦</w:t>
            </w:r>
            <w:r w:rsidR="00F73B72">
              <w:rPr>
                <w:rFonts w:asciiTheme="majorBidi" w:hAnsiTheme="majorBidi" w:cstheme="majorBidi"/>
                <w:snapToGrid w:val="0"/>
                <w:kern w:val="0"/>
                <w:sz w:val="17"/>
                <w:szCs w:val="21"/>
                <w:lang w:val="zh-CN"/>
              </w:rPr>
              <w:br/>
            </w:r>
            <w:r w:rsidRPr="00F73B72">
              <w:rPr>
                <w:rFonts w:asciiTheme="majorBidi" w:hAnsiTheme="majorBidi" w:cstheme="majorBidi"/>
                <w:snapToGrid w:val="0"/>
                <w:kern w:val="0"/>
                <w:sz w:val="17"/>
                <w:szCs w:val="21"/>
                <w:lang w:val="zh-CN"/>
              </w:rPr>
              <w:t>共和国</w:t>
            </w:r>
          </w:p>
        </w:tc>
        <w:tc>
          <w:tcPr>
            <w:tcW w:w="2977" w:type="dxa"/>
            <w:shd w:val="clear" w:color="auto" w:fill="auto"/>
          </w:tcPr>
          <w:p w14:paraId="612C2D12" w14:textId="55DA34A6"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为国家防范机制工作人员开发关于监测、采访和报告技巧的培训模块。</w:t>
            </w:r>
          </w:p>
        </w:tc>
        <w:tc>
          <w:tcPr>
            <w:tcW w:w="3299" w:type="dxa"/>
            <w:shd w:val="clear" w:color="auto" w:fill="auto"/>
          </w:tcPr>
          <w:p w14:paraId="76C9FCC1" w14:textId="2F22AB7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酷刑受害者康复中心，</w:t>
            </w:r>
            <w:r w:rsidRPr="00DB0398">
              <w:rPr>
                <w:rFonts w:asciiTheme="majorEastAsia" w:eastAsiaTheme="majorEastAsia" w:hAnsiTheme="majorEastAsia" w:cstheme="majorBidi"/>
                <w:snapToGrid w:val="0"/>
                <w:kern w:val="0"/>
                <w:sz w:val="17"/>
                <w:szCs w:val="21"/>
                <w:lang w:val="zh-CN"/>
              </w:rPr>
              <w:t>“备忘录”</w:t>
            </w:r>
          </w:p>
        </w:tc>
        <w:tc>
          <w:tcPr>
            <w:tcW w:w="798" w:type="dxa"/>
            <w:shd w:val="clear" w:color="auto" w:fill="auto"/>
          </w:tcPr>
          <w:p w14:paraId="3DF26390" w14:textId="60196C1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16E25113" w14:textId="4A54A97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4423C4B2" w14:textId="77777777" w:rsidTr="00F73B72">
        <w:tc>
          <w:tcPr>
            <w:tcW w:w="851" w:type="dxa"/>
            <w:shd w:val="clear" w:color="auto" w:fill="auto"/>
          </w:tcPr>
          <w:p w14:paraId="5316B15D" w14:textId="2B3DB63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64.</w:t>
            </w:r>
          </w:p>
        </w:tc>
        <w:tc>
          <w:tcPr>
            <w:tcW w:w="992" w:type="dxa"/>
            <w:shd w:val="clear" w:color="auto" w:fill="auto"/>
          </w:tcPr>
          <w:p w14:paraId="289F2A1B" w14:textId="7984DFE7"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罗马尼亚</w:t>
            </w:r>
          </w:p>
        </w:tc>
        <w:tc>
          <w:tcPr>
            <w:tcW w:w="2977" w:type="dxa"/>
            <w:shd w:val="clear" w:color="auto" w:fill="auto"/>
          </w:tcPr>
          <w:p w14:paraId="7D1F282B" w14:textId="798EA563"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加强国家防范机制监测精神病院的能力</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讲习班、传单和与民间社会组织合作</w:t>
            </w:r>
            <w:r w:rsidRPr="00F73B72">
              <w:rPr>
                <w:rFonts w:asciiTheme="majorBidi" w:hAnsiTheme="majorBidi" w:cstheme="majorBidi"/>
                <w:snapToGrid w:val="0"/>
                <w:kern w:val="0"/>
                <w:sz w:val="17"/>
                <w:szCs w:val="21"/>
                <w:lang w:val="zh-CN"/>
              </w:rPr>
              <w:t>)</w:t>
            </w:r>
          </w:p>
        </w:tc>
        <w:tc>
          <w:tcPr>
            <w:tcW w:w="3299" w:type="dxa"/>
            <w:shd w:val="clear" w:color="auto" w:fill="auto"/>
          </w:tcPr>
          <w:p w14:paraId="2F54FC13" w14:textId="706BCC8F"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p>
        </w:tc>
        <w:tc>
          <w:tcPr>
            <w:tcW w:w="798" w:type="dxa"/>
            <w:shd w:val="clear" w:color="auto" w:fill="auto"/>
          </w:tcPr>
          <w:p w14:paraId="6A572184" w14:textId="7293850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2BADC322" w14:textId="206454B6"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22 545.00</w:t>
            </w:r>
          </w:p>
        </w:tc>
      </w:tr>
      <w:tr w:rsidR="00BB5416" w:rsidRPr="00F73B72" w14:paraId="73655178" w14:textId="77777777" w:rsidTr="00F73B72">
        <w:tc>
          <w:tcPr>
            <w:tcW w:w="851" w:type="dxa"/>
            <w:shd w:val="clear" w:color="auto" w:fill="auto"/>
          </w:tcPr>
          <w:p w14:paraId="076BF1C8" w14:textId="10F3661A"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65.</w:t>
            </w:r>
          </w:p>
        </w:tc>
        <w:tc>
          <w:tcPr>
            <w:tcW w:w="992" w:type="dxa"/>
            <w:shd w:val="clear" w:color="auto" w:fill="auto"/>
          </w:tcPr>
          <w:p w14:paraId="53273430" w14:textId="64A0B083"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塞内加尔</w:t>
            </w:r>
          </w:p>
        </w:tc>
        <w:tc>
          <w:tcPr>
            <w:tcW w:w="2977" w:type="dxa"/>
            <w:shd w:val="clear" w:color="auto" w:fill="auto"/>
          </w:tcPr>
          <w:p w14:paraId="2209E790" w14:textId="03A06CDB"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支持国家防范机制有效执行小组委员会建议</w:t>
            </w:r>
          </w:p>
        </w:tc>
        <w:tc>
          <w:tcPr>
            <w:tcW w:w="3299" w:type="dxa"/>
            <w:shd w:val="clear" w:color="auto" w:fill="auto"/>
          </w:tcPr>
          <w:p w14:paraId="710535C8" w14:textId="3C7CCA2D"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剥夺自由场所国家观察员</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6FED3BE1" w14:textId="1A64F82B"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7B1F1B40" w14:textId="2E91389A"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34 770.90</w:t>
            </w:r>
          </w:p>
        </w:tc>
      </w:tr>
      <w:tr w:rsidR="00BB5416" w:rsidRPr="00F73B72" w14:paraId="543F8F7B" w14:textId="77777777" w:rsidTr="00F73B72">
        <w:tc>
          <w:tcPr>
            <w:tcW w:w="851" w:type="dxa"/>
            <w:shd w:val="clear" w:color="auto" w:fill="auto"/>
          </w:tcPr>
          <w:p w14:paraId="61CEC9F6" w14:textId="25703C0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66.</w:t>
            </w:r>
          </w:p>
        </w:tc>
        <w:tc>
          <w:tcPr>
            <w:tcW w:w="992" w:type="dxa"/>
            <w:shd w:val="clear" w:color="auto" w:fill="auto"/>
          </w:tcPr>
          <w:p w14:paraId="5526BD7B" w14:textId="5DBC7472"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塞内加尔</w:t>
            </w:r>
          </w:p>
        </w:tc>
        <w:tc>
          <w:tcPr>
            <w:tcW w:w="2977" w:type="dxa"/>
            <w:shd w:val="clear" w:color="auto" w:fill="auto"/>
          </w:tcPr>
          <w:p w14:paraId="4A3FECBA" w14:textId="21CC1C52"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支持国家防范机制有效执行小组委员会建议</w:t>
            </w:r>
          </w:p>
        </w:tc>
        <w:tc>
          <w:tcPr>
            <w:tcW w:w="3299" w:type="dxa"/>
            <w:shd w:val="clear" w:color="auto" w:fill="auto"/>
          </w:tcPr>
          <w:p w14:paraId="11697BA2" w14:textId="2E6746A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防止酷刑协会</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与国家防范机制合作</w:t>
            </w:r>
            <w:r w:rsidRPr="00F73B72">
              <w:rPr>
                <w:rFonts w:asciiTheme="majorBidi" w:hAnsiTheme="majorBidi" w:cstheme="majorBidi"/>
                <w:snapToGrid w:val="0"/>
                <w:kern w:val="0"/>
                <w:sz w:val="17"/>
                <w:szCs w:val="21"/>
                <w:lang w:val="zh-CN"/>
              </w:rPr>
              <w:t>)</w:t>
            </w:r>
          </w:p>
        </w:tc>
        <w:tc>
          <w:tcPr>
            <w:tcW w:w="798" w:type="dxa"/>
            <w:shd w:val="clear" w:color="auto" w:fill="auto"/>
          </w:tcPr>
          <w:p w14:paraId="16B8A416" w14:textId="4B0DB4A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2015</w:t>
            </w:r>
          </w:p>
        </w:tc>
        <w:tc>
          <w:tcPr>
            <w:tcW w:w="941" w:type="dxa"/>
            <w:shd w:val="clear" w:color="auto" w:fill="auto"/>
          </w:tcPr>
          <w:p w14:paraId="447B963E" w14:textId="67D94C6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18 937.50</w:t>
            </w:r>
          </w:p>
        </w:tc>
      </w:tr>
      <w:tr w:rsidR="00BB5416" w:rsidRPr="00F73B72" w14:paraId="1263E377" w14:textId="77777777" w:rsidTr="00F73B72">
        <w:tc>
          <w:tcPr>
            <w:tcW w:w="851" w:type="dxa"/>
            <w:shd w:val="clear" w:color="auto" w:fill="auto"/>
          </w:tcPr>
          <w:p w14:paraId="5C7AF550" w14:textId="1D1A12B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67.</w:t>
            </w:r>
          </w:p>
        </w:tc>
        <w:tc>
          <w:tcPr>
            <w:tcW w:w="992" w:type="dxa"/>
            <w:shd w:val="clear" w:color="auto" w:fill="auto"/>
          </w:tcPr>
          <w:p w14:paraId="7421EE01" w14:textId="0C4DB395"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塞内加尔</w:t>
            </w:r>
          </w:p>
        </w:tc>
        <w:tc>
          <w:tcPr>
            <w:tcW w:w="2977" w:type="dxa"/>
            <w:shd w:val="clear" w:color="auto" w:fill="auto"/>
          </w:tcPr>
          <w:p w14:paraId="54B48470" w14:textId="1BEF0338"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增加国家防范机制探访次数，重点看望精神病患者、残疾人、艾滋病病毒</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艾滋病患者和青少年；对执法人员进行关于被剥夺自由者待遇的培训；提高公众对国家防范机制的认识</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农村地区的广播宣传</w:t>
            </w:r>
            <w:r w:rsidRPr="00F73B72">
              <w:rPr>
                <w:rFonts w:asciiTheme="majorBidi" w:hAnsiTheme="majorBidi" w:cstheme="majorBidi"/>
                <w:snapToGrid w:val="0"/>
                <w:kern w:val="0"/>
                <w:sz w:val="17"/>
                <w:szCs w:val="21"/>
                <w:lang w:val="zh-CN"/>
              </w:rPr>
              <w:t>)</w:t>
            </w:r>
          </w:p>
        </w:tc>
        <w:tc>
          <w:tcPr>
            <w:tcW w:w="3299" w:type="dxa"/>
            <w:shd w:val="clear" w:color="auto" w:fill="auto"/>
          </w:tcPr>
          <w:p w14:paraId="2C49A211" w14:textId="3B5B35A3"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剥夺自由场所国家观察员</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1FDB36CD" w14:textId="35259431"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2018</w:t>
            </w:r>
          </w:p>
        </w:tc>
        <w:tc>
          <w:tcPr>
            <w:tcW w:w="941" w:type="dxa"/>
            <w:shd w:val="clear" w:color="auto" w:fill="auto"/>
          </w:tcPr>
          <w:p w14:paraId="37D21B08" w14:textId="7DB2FDCE"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7C5A8953" w14:textId="77777777" w:rsidTr="00F73B72">
        <w:tc>
          <w:tcPr>
            <w:tcW w:w="851" w:type="dxa"/>
            <w:shd w:val="clear" w:color="auto" w:fill="auto"/>
          </w:tcPr>
          <w:p w14:paraId="377ED362" w14:textId="38532446"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68.</w:t>
            </w:r>
          </w:p>
        </w:tc>
        <w:tc>
          <w:tcPr>
            <w:tcW w:w="992" w:type="dxa"/>
            <w:shd w:val="clear" w:color="auto" w:fill="auto"/>
          </w:tcPr>
          <w:p w14:paraId="178038AF" w14:textId="68A3534A"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塞内加尔</w:t>
            </w:r>
          </w:p>
        </w:tc>
        <w:tc>
          <w:tcPr>
            <w:tcW w:w="2977" w:type="dxa"/>
            <w:shd w:val="clear" w:color="auto" w:fill="auto"/>
          </w:tcPr>
          <w:p w14:paraId="2D0B6280" w14:textId="5CBF311F"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spacing w:val="-2"/>
                <w:kern w:val="0"/>
                <w:sz w:val="17"/>
                <w:szCs w:val="21"/>
                <w:lang w:val="zh-CN"/>
              </w:rPr>
            </w:pPr>
            <w:r w:rsidRPr="00F73B72">
              <w:rPr>
                <w:rFonts w:asciiTheme="majorBidi" w:hAnsiTheme="majorBidi" w:cstheme="majorBidi"/>
                <w:snapToGrid w:val="0"/>
                <w:spacing w:val="-2"/>
                <w:kern w:val="0"/>
                <w:sz w:val="17"/>
                <w:szCs w:val="21"/>
                <w:lang w:val="zh-CN"/>
              </w:rPr>
              <w:t>提高国家防范机制的知名度，并与利益攸关方查明拘留条件差的主要原因</w:t>
            </w:r>
          </w:p>
        </w:tc>
        <w:tc>
          <w:tcPr>
            <w:tcW w:w="3299" w:type="dxa"/>
            <w:shd w:val="clear" w:color="auto" w:fill="auto"/>
          </w:tcPr>
          <w:p w14:paraId="28CE8292" w14:textId="2DCC5A0A"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剥夺自由场所国家观察员</w:t>
            </w:r>
            <w:r w:rsidRPr="00F73B72">
              <w:rPr>
                <w:rFonts w:asciiTheme="majorBidi" w:hAnsiTheme="majorBidi" w:cstheme="majorBidi"/>
                <w:snapToGrid w:val="0"/>
                <w:kern w:val="0"/>
                <w:sz w:val="17"/>
                <w:szCs w:val="21"/>
                <w:lang w:val="zh-CN"/>
              </w:rPr>
              <w:t>(</w:t>
            </w:r>
            <w:r w:rsidRPr="00F73B72">
              <w:rPr>
                <w:rFonts w:asciiTheme="majorBidi" w:hAnsiTheme="majorBidi" w:cstheme="majorBidi"/>
                <w:snapToGrid w:val="0"/>
                <w:kern w:val="0"/>
                <w:sz w:val="17"/>
                <w:szCs w:val="21"/>
                <w:lang w:val="zh-CN"/>
              </w:rPr>
              <w:t>国家防范机制</w:t>
            </w:r>
            <w:r w:rsidRPr="00F73B72">
              <w:rPr>
                <w:rFonts w:asciiTheme="majorBidi" w:hAnsiTheme="majorBidi" w:cstheme="majorBidi"/>
                <w:snapToGrid w:val="0"/>
                <w:kern w:val="0"/>
                <w:sz w:val="17"/>
                <w:szCs w:val="21"/>
                <w:lang w:val="zh-CN"/>
              </w:rPr>
              <w:t>)</w:t>
            </w:r>
          </w:p>
        </w:tc>
        <w:tc>
          <w:tcPr>
            <w:tcW w:w="798" w:type="dxa"/>
            <w:shd w:val="clear" w:color="auto" w:fill="auto"/>
          </w:tcPr>
          <w:p w14:paraId="1573EC1D" w14:textId="13A6FB11"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shd w:val="clear" w:color="auto" w:fill="auto"/>
          </w:tcPr>
          <w:p w14:paraId="1B35DC8B" w14:textId="07FA6EF4"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24 757.00</w:t>
            </w:r>
          </w:p>
        </w:tc>
      </w:tr>
      <w:tr w:rsidR="00BB5416" w:rsidRPr="00F73B72" w14:paraId="503E6ADC" w14:textId="77777777" w:rsidTr="00F73B72">
        <w:tc>
          <w:tcPr>
            <w:tcW w:w="851" w:type="dxa"/>
            <w:shd w:val="clear" w:color="auto" w:fill="auto"/>
          </w:tcPr>
          <w:p w14:paraId="085F7DCD" w14:textId="05964FB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69.</w:t>
            </w:r>
          </w:p>
        </w:tc>
        <w:tc>
          <w:tcPr>
            <w:tcW w:w="992" w:type="dxa"/>
            <w:shd w:val="clear" w:color="auto" w:fill="auto"/>
          </w:tcPr>
          <w:p w14:paraId="5269DAA4" w14:textId="727CF87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多哥</w:t>
            </w:r>
          </w:p>
        </w:tc>
        <w:tc>
          <w:tcPr>
            <w:tcW w:w="2977" w:type="dxa"/>
            <w:shd w:val="clear" w:color="auto" w:fill="auto"/>
          </w:tcPr>
          <w:p w14:paraId="41F5B61F" w14:textId="51C783CC"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通过培训、考察访问和购买装备等方式加强国家防范机制的能力建设</w:t>
            </w:r>
          </w:p>
        </w:tc>
        <w:tc>
          <w:tcPr>
            <w:tcW w:w="3299" w:type="dxa"/>
            <w:shd w:val="clear" w:color="auto" w:fill="auto"/>
          </w:tcPr>
          <w:p w14:paraId="0A58965C" w14:textId="5F2D4B88"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多哥国家人权委员会</w:t>
            </w:r>
          </w:p>
        </w:tc>
        <w:tc>
          <w:tcPr>
            <w:tcW w:w="798" w:type="dxa"/>
            <w:shd w:val="clear" w:color="auto" w:fill="auto"/>
          </w:tcPr>
          <w:p w14:paraId="038D0BC3" w14:textId="67B797D7"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5508DE21" w14:textId="0949017A"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22 750.00</w:t>
            </w:r>
          </w:p>
        </w:tc>
      </w:tr>
      <w:tr w:rsidR="00BB5416" w:rsidRPr="00F73B72" w14:paraId="5BE66616" w14:textId="77777777" w:rsidTr="00F73B72">
        <w:tc>
          <w:tcPr>
            <w:tcW w:w="851" w:type="dxa"/>
            <w:shd w:val="clear" w:color="auto" w:fill="auto"/>
          </w:tcPr>
          <w:p w14:paraId="4F0B4E6A" w14:textId="30E7485D"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70.</w:t>
            </w:r>
          </w:p>
        </w:tc>
        <w:tc>
          <w:tcPr>
            <w:tcW w:w="992" w:type="dxa"/>
            <w:shd w:val="clear" w:color="auto" w:fill="auto"/>
          </w:tcPr>
          <w:p w14:paraId="7FCC1929" w14:textId="33CFE09E"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多哥</w:t>
            </w:r>
          </w:p>
        </w:tc>
        <w:tc>
          <w:tcPr>
            <w:tcW w:w="2977" w:type="dxa"/>
            <w:shd w:val="clear" w:color="auto" w:fill="auto"/>
          </w:tcPr>
          <w:p w14:paraId="53EE463C" w14:textId="746872B3"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加强国家防范机制的能力，加强与民间组织的合作，提高国家防范机制知名度</w:t>
            </w:r>
          </w:p>
        </w:tc>
        <w:tc>
          <w:tcPr>
            <w:tcW w:w="3299" w:type="dxa"/>
            <w:shd w:val="clear" w:color="auto" w:fill="auto"/>
          </w:tcPr>
          <w:p w14:paraId="77094DE0" w14:textId="276C7E52" w:rsidR="00BB5416" w:rsidRPr="00DB0398"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spacing w:val="-4"/>
                <w:kern w:val="0"/>
                <w:sz w:val="17"/>
                <w:szCs w:val="21"/>
                <w:lang w:val="zh-CN"/>
              </w:rPr>
            </w:pPr>
            <w:r w:rsidRPr="00DB0398">
              <w:rPr>
                <w:rFonts w:asciiTheme="majorBidi" w:hAnsiTheme="majorBidi" w:cstheme="majorBidi"/>
                <w:snapToGrid w:val="0"/>
                <w:spacing w:val="-4"/>
                <w:kern w:val="0"/>
                <w:sz w:val="17"/>
                <w:szCs w:val="21"/>
                <w:lang w:val="zh-CN"/>
              </w:rPr>
              <w:t>世界禁止酷刑组织与当地组织</w:t>
            </w:r>
            <w:r w:rsidRPr="00DB0398">
              <w:rPr>
                <w:rFonts w:asciiTheme="majorBidi" w:hAnsiTheme="majorBidi" w:cstheme="majorBidi"/>
                <w:snapToGrid w:val="0"/>
                <w:spacing w:val="-4"/>
                <w:kern w:val="0"/>
                <w:sz w:val="17"/>
                <w:szCs w:val="21"/>
                <w:lang w:val="zh-CN"/>
              </w:rPr>
              <w:t>CACIT</w:t>
            </w:r>
            <w:r w:rsidRPr="00DB0398">
              <w:rPr>
                <w:rFonts w:asciiTheme="majorBidi" w:hAnsiTheme="majorBidi" w:cstheme="majorBidi"/>
                <w:snapToGrid w:val="0"/>
                <w:spacing w:val="-4"/>
                <w:kern w:val="0"/>
                <w:sz w:val="17"/>
                <w:szCs w:val="21"/>
                <w:lang w:val="zh-CN"/>
              </w:rPr>
              <w:t>合作</w:t>
            </w:r>
          </w:p>
        </w:tc>
        <w:tc>
          <w:tcPr>
            <w:tcW w:w="798" w:type="dxa"/>
            <w:shd w:val="clear" w:color="auto" w:fill="auto"/>
          </w:tcPr>
          <w:p w14:paraId="3AFD81A9" w14:textId="0836D5B3"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2A6410D4" w14:textId="3AB0F99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20 600.00</w:t>
            </w:r>
          </w:p>
        </w:tc>
      </w:tr>
      <w:tr w:rsidR="00BB5416" w:rsidRPr="00F73B72" w14:paraId="6E4FD2BF" w14:textId="77777777" w:rsidTr="00F73B72">
        <w:tc>
          <w:tcPr>
            <w:tcW w:w="851" w:type="dxa"/>
            <w:shd w:val="clear" w:color="auto" w:fill="auto"/>
          </w:tcPr>
          <w:p w14:paraId="5525C474" w14:textId="0754E758"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71.</w:t>
            </w:r>
          </w:p>
        </w:tc>
        <w:tc>
          <w:tcPr>
            <w:tcW w:w="992" w:type="dxa"/>
            <w:shd w:val="clear" w:color="auto" w:fill="auto"/>
          </w:tcPr>
          <w:p w14:paraId="24EE89D5" w14:textId="5F3BDB7B"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乌克兰</w:t>
            </w:r>
          </w:p>
        </w:tc>
        <w:tc>
          <w:tcPr>
            <w:tcW w:w="2977" w:type="dxa"/>
            <w:shd w:val="clear" w:color="auto" w:fill="auto"/>
          </w:tcPr>
          <w:p w14:paraId="6E2A753C" w14:textId="66052E9E"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支持新成立的国家防范机制、特</w:t>
            </w:r>
            <w:proofErr w:type="gramStart"/>
            <w:r w:rsidRPr="00F73B72">
              <w:rPr>
                <w:rFonts w:asciiTheme="majorBidi" w:hAnsiTheme="majorBidi" w:cstheme="majorBidi"/>
                <w:snapToGrid w:val="0"/>
                <w:kern w:val="0"/>
                <w:sz w:val="17"/>
                <w:szCs w:val="21"/>
                <w:lang w:val="zh-CN"/>
              </w:rPr>
              <w:t>侦</w:t>
            </w:r>
            <w:proofErr w:type="gramEnd"/>
            <w:r w:rsidRPr="00F73B72">
              <w:rPr>
                <w:rFonts w:asciiTheme="majorBidi" w:hAnsiTheme="majorBidi" w:cstheme="majorBidi"/>
                <w:snapToGrid w:val="0"/>
                <w:kern w:val="0"/>
                <w:sz w:val="17"/>
                <w:szCs w:val="21"/>
                <w:lang w:val="zh-CN"/>
              </w:rPr>
              <w:t>局和法律援助律师</w:t>
            </w:r>
          </w:p>
        </w:tc>
        <w:tc>
          <w:tcPr>
            <w:tcW w:w="3299" w:type="dxa"/>
            <w:shd w:val="clear" w:color="auto" w:fill="auto"/>
          </w:tcPr>
          <w:p w14:paraId="6DE07C39" w14:textId="781DC75B"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国际律师协会，人权研究所</w:t>
            </w:r>
          </w:p>
        </w:tc>
        <w:tc>
          <w:tcPr>
            <w:tcW w:w="798" w:type="dxa"/>
            <w:shd w:val="clear" w:color="auto" w:fill="auto"/>
          </w:tcPr>
          <w:p w14:paraId="580A999B" w14:textId="2975D71C"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2019</w:t>
            </w:r>
          </w:p>
        </w:tc>
        <w:tc>
          <w:tcPr>
            <w:tcW w:w="941" w:type="dxa"/>
            <w:shd w:val="clear" w:color="auto" w:fill="auto"/>
          </w:tcPr>
          <w:p w14:paraId="29B3B5BD" w14:textId="28CA1A2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24 994.00</w:t>
            </w:r>
          </w:p>
        </w:tc>
      </w:tr>
      <w:tr w:rsidR="00BB5416" w:rsidRPr="00F73B72" w14:paraId="28DC3C4F" w14:textId="77777777" w:rsidTr="00F73B72">
        <w:tc>
          <w:tcPr>
            <w:tcW w:w="851" w:type="dxa"/>
            <w:tcBorders>
              <w:bottom w:val="single" w:sz="4" w:space="0" w:color="auto"/>
            </w:tcBorders>
            <w:shd w:val="clear" w:color="auto" w:fill="auto"/>
          </w:tcPr>
          <w:p w14:paraId="292AD61F" w14:textId="24025D5F"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72.</w:t>
            </w:r>
          </w:p>
        </w:tc>
        <w:tc>
          <w:tcPr>
            <w:tcW w:w="992" w:type="dxa"/>
            <w:tcBorders>
              <w:bottom w:val="single" w:sz="4" w:space="0" w:color="auto"/>
            </w:tcBorders>
            <w:shd w:val="clear" w:color="auto" w:fill="auto"/>
          </w:tcPr>
          <w:p w14:paraId="6B651CE1" w14:textId="09C4C19C" w:rsidR="00BB5416" w:rsidRPr="00F73B72" w:rsidRDefault="00BB5416" w:rsidP="008C0103">
            <w:pPr>
              <w:tabs>
                <w:tab w:val="left" w:pos="334"/>
                <w:tab w:val="left" w:pos="669"/>
                <w:tab w:val="left" w:pos="1003"/>
                <w:tab w:val="left" w:pos="1338"/>
              </w:tabs>
              <w:suppressAutoHyphens/>
              <w:spacing w:after="60" w:line="280" w:lineRule="exact"/>
              <w:ind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乌克兰</w:t>
            </w:r>
          </w:p>
        </w:tc>
        <w:tc>
          <w:tcPr>
            <w:tcW w:w="2977" w:type="dxa"/>
            <w:tcBorders>
              <w:bottom w:val="single" w:sz="4" w:space="0" w:color="auto"/>
            </w:tcBorders>
            <w:shd w:val="clear" w:color="auto" w:fill="auto"/>
          </w:tcPr>
          <w:p w14:paraId="2111D7BB" w14:textId="6FDA4B52" w:rsidR="00BB5416" w:rsidRPr="00F73B72" w:rsidRDefault="00BB5416" w:rsidP="008C0103">
            <w:pPr>
              <w:tabs>
                <w:tab w:val="left" w:pos="334"/>
                <w:tab w:val="left" w:pos="669"/>
                <w:tab w:val="left" w:pos="1003"/>
                <w:tab w:val="left" w:pos="1338"/>
              </w:tabs>
              <w:suppressAutoHyphens/>
              <w:spacing w:after="60" w:line="280" w:lineRule="exact"/>
              <w:ind w:left="113"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加强国家防范机制访问拘留所的能力，报告有关拘留条件并提出建议和指导</w:t>
            </w:r>
          </w:p>
        </w:tc>
        <w:tc>
          <w:tcPr>
            <w:tcW w:w="3299" w:type="dxa"/>
            <w:tcBorders>
              <w:bottom w:val="single" w:sz="4" w:space="0" w:color="auto"/>
            </w:tcBorders>
            <w:shd w:val="clear" w:color="auto" w:fill="auto"/>
          </w:tcPr>
          <w:p w14:paraId="448DDB4E" w14:textId="3D4125F2" w:rsidR="00BB5416" w:rsidRPr="00F73B72" w:rsidRDefault="00BB5416" w:rsidP="008C0103">
            <w:pPr>
              <w:tabs>
                <w:tab w:val="left" w:pos="334"/>
                <w:tab w:val="left" w:pos="669"/>
                <w:tab w:val="left" w:pos="1003"/>
                <w:tab w:val="left" w:pos="1338"/>
              </w:tabs>
              <w:suppressAutoHyphens/>
              <w:spacing w:after="60" w:line="280" w:lineRule="exact"/>
              <w:ind w:left="227" w:right="57"/>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乌克兰议会人权专员</w:t>
            </w:r>
          </w:p>
        </w:tc>
        <w:tc>
          <w:tcPr>
            <w:tcW w:w="798" w:type="dxa"/>
            <w:tcBorders>
              <w:bottom w:val="single" w:sz="4" w:space="0" w:color="auto"/>
            </w:tcBorders>
            <w:shd w:val="clear" w:color="auto" w:fill="auto"/>
          </w:tcPr>
          <w:p w14:paraId="112305EC" w14:textId="075987DD"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2020</w:t>
            </w:r>
          </w:p>
        </w:tc>
        <w:tc>
          <w:tcPr>
            <w:tcW w:w="941" w:type="dxa"/>
            <w:tcBorders>
              <w:bottom w:val="single" w:sz="4" w:space="0" w:color="auto"/>
            </w:tcBorders>
            <w:shd w:val="clear" w:color="auto" w:fill="auto"/>
          </w:tcPr>
          <w:p w14:paraId="07A6E643" w14:textId="10BDDFB0" w:rsidR="00BB5416" w:rsidRPr="00F73B72" w:rsidRDefault="00BB5416" w:rsidP="008C0103">
            <w:pPr>
              <w:tabs>
                <w:tab w:val="left" w:pos="334"/>
                <w:tab w:val="left" w:pos="669"/>
                <w:tab w:val="left" w:pos="1003"/>
                <w:tab w:val="left" w:pos="1338"/>
              </w:tabs>
              <w:suppressAutoHyphens/>
              <w:spacing w:after="60" w:line="280" w:lineRule="exact"/>
              <w:ind w:right="57"/>
              <w:jc w:val="right"/>
              <w:rPr>
                <w:rFonts w:asciiTheme="majorBidi" w:hAnsiTheme="majorBidi" w:cstheme="majorBidi"/>
                <w:snapToGrid w:val="0"/>
                <w:kern w:val="0"/>
                <w:sz w:val="17"/>
                <w:szCs w:val="21"/>
                <w:lang w:val="zh-CN"/>
              </w:rPr>
            </w:pPr>
            <w:r w:rsidRPr="00F73B72">
              <w:rPr>
                <w:rFonts w:asciiTheme="majorBidi" w:hAnsiTheme="majorBidi" w:cstheme="majorBidi"/>
                <w:snapToGrid w:val="0"/>
                <w:kern w:val="0"/>
                <w:sz w:val="17"/>
                <w:szCs w:val="21"/>
                <w:lang w:val="zh-CN"/>
              </w:rPr>
              <w:t>25 000.00</w:t>
            </w:r>
          </w:p>
        </w:tc>
      </w:tr>
      <w:tr w:rsidR="00BB5416" w:rsidRPr="00F73B72" w14:paraId="714DE8C6" w14:textId="77777777" w:rsidTr="00F73B72">
        <w:tc>
          <w:tcPr>
            <w:tcW w:w="851" w:type="dxa"/>
            <w:tcBorders>
              <w:top w:val="single" w:sz="4" w:space="0" w:color="auto"/>
              <w:bottom w:val="single" w:sz="12" w:space="0" w:color="auto"/>
            </w:tcBorders>
            <w:shd w:val="clear" w:color="auto" w:fill="auto"/>
          </w:tcPr>
          <w:p w14:paraId="5FD8DE58" w14:textId="5CF592A6" w:rsidR="00BB5416" w:rsidRPr="00F73B72" w:rsidRDefault="00BB5416" w:rsidP="00AE1DD9">
            <w:pPr>
              <w:tabs>
                <w:tab w:val="left" w:pos="334"/>
                <w:tab w:val="left" w:pos="669"/>
                <w:tab w:val="left" w:pos="1003"/>
                <w:tab w:val="left" w:pos="1338"/>
              </w:tabs>
              <w:suppressAutoHyphens/>
              <w:spacing w:before="80" w:after="80" w:line="280" w:lineRule="exact"/>
              <w:ind w:right="57"/>
              <w:rPr>
                <w:rFonts w:ascii="黑体" w:eastAsia="黑体" w:hAnsi="黑体" w:cstheme="majorBidi"/>
                <w:b/>
                <w:snapToGrid w:val="0"/>
                <w:kern w:val="0"/>
                <w:sz w:val="17"/>
                <w:szCs w:val="21"/>
                <w:lang w:val="zh-CN"/>
              </w:rPr>
            </w:pPr>
          </w:p>
        </w:tc>
        <w:tc>
          <w:tcPr>
            <w:tcW w:w="992" w:type="dxa"/>
            <w:tcBorders>
              <w:top w:val="single" w:sz="4" w:space="0" w:color="auto"/>
              <w:bottom w:val="single" w:sz="12" w:space="0" w:color="auto"/>
            </w:tcBorders>
            <w:shd w:val="clear" w:color="auto" w:fill="auto"/>
          </w:tcPr>
          <w:p w14:paraId="1DD6D054" w14:textId="77777777" w:rsidR="00BB5416" w:rsidRPr="00F73B72" w:rsidRDefault="00BB5416" w:rsidP="00AE1DD9">
            <w:pPr>
              <w:tabs>
                <w:tab w:val="left" w:pos="334"/>
                <w:tab w:val="left" w:pos="669"/>
                <w:tab w:val="left" w:pos="1003"/>
                <w:tab w:val="left" w:pos="1338"/>
              </w:tabs>
              <w:suppressAutoHyphens/>
              <w:spacing w:before="80" w:after="80" w:line="280" w:lineRule="exact"/>
              <w:ind w:right="57"/>
              <w:rPr>
                <w:rFonts w:asciiTheme="majorBidi" w:hAnsiTheme="majorBidi" w:cstheme="majorBidi"/>
                <w:b/>
                <w:snapToGrid w:val="0"/>
                <w:kern w:val="0"/>
                <w:sz w:val="17"/>
                <w:szCs w:val="21"/>
                <w:lang w:val="zh-CN"/>
              </w:rPr>
            </w:pPr>
          </w:p>
        </w:tc>
        <w:tc>
          <w:tcPr>
            <w:tcW w:w="2977" w:type="dxa"/>
            <w:tcBorders>
              <w:top w:val="single" w:sz="4" w:space="0" w:color="auto"/>
              <w:bottom w:val="single" w:sz="12" w:space="0" w:color="auto"/>
            </w:tcBorders>
            <w:shd w:val="clear" w:color="auto" w:fill="auto"/>
          </w:tcPr>
          <w:p w14:paraId="5502F1BE" w14:textId="3FCBD4B6" w:rsidR="00BB5416" w:rsidRPr="00F73B72" w:rsidRDefault="00355C1A" w:rsidP="00AE1DD9">
            <w:pPr>
              <w:tabs>
                <w:tab w:val="left" w:pos="334"/>
                <w:tab w:val="left" w:pos="669"/>
                <w:tab w:val="left" w:pos="1003"/>
                <w:tab w:val="left" w:pos="1338"/>
              </w:tabs>
              <w:suppressAutoHyphens/>
              <w:spacing w:before="80" w:after="80" w:line="280" w:lineRule="exact"/>
              <w:ind w:left="113" w:right="57"/>
              <w:rPr>
                <w:rFonts w:asciiTheme="majorBidi" w:hAnsiTheme="majorBidi" w:cstheme="majorBidi"/>
                <w:b/>
                <w:snapToGrid w:val="0"/>
                <w:kern w:val="0"/>
                <w:sz w:val="17"/>
                <w:szCs w:val="21"/>
                <w:lang w:val="zh-CN"/>
              </w:rPr>
            </w:pPr>
            <w:r w:rsidRPr="00F73B72">
              <w:rPr>
                <w:rFonts w:ascii="黑体" w:eastAsia="黑体" w:hAnsi="黑体" w:cstheme="majorBidi"/>
                <w:b/>
                <w:snapToGrid w:val="0"/>
                <w:kern w:val="0"/>
                <w:sz w:val="17"/>
                <w:szCs w:val="21"/>
                <w:lang w:val="zh-CN"/>
              </w:rPr>
              <w:t>核准赠款总数</w:t>
            </w:r>
          </w:p>
        </w:tc>
        <w:tc>
          <w:tcPr>
            <w:tcW w:w="3299" w:type="dxa"/>
            <w:tcBorders>
              <w:top w:val="single" w:sz="4" w:space="0" w:color="auto"/>
              <w:bottom w:val="single" w:sz="12" w:space="0" w:color="auto"/>
            </w:tcBorders>
            <w:shd w:val="clear" w:color="auto" w:fill="auto"/>
          </w:tcPr>
          <w:p w14:paraId="6D00EDF2" w14:textId="6279437E" w:rsidR="00BB5416" w:rsidRPr="00F73B72" w:rsidRDefault="00BB5416" w:rsidP="00AE1DD9">
            <w:pPr>
              <w:tabs>
                <w:tab w:val="left" w:pos="334"/>
                <w:tab w:val="left" w:pos="669"/>
                <w:tab w:val="left" w:pos="1003"/>
                <w:tab w:val="left" w:pos="1338"/>
              </w:tabs>
              <w:suppressAutoHyphens/>
              <w:spacing w:before="80" w:after="80" w:line="280" w:lineRule="exact"/>
              <w:ind w:left="227" w:right="57"/>
              <w:jc w:val="right"/>
              <w:rPr>
                <w:rFonts w:asciiTheme="majorBidi" w:hAnsiTheme="majorBidi" w:cstheme="majorBidi"/>
                <w:b/>
                <w:snapToGrid w:val="0"/>
                <w:kern w:val="0"/>
                <w:sz w:val="17"/>
                <w:szCs w:val="21"/>
                <w:lang w:val="zh-CN"/>
              </w:rPr>
            </w:pPr>
            <w:r w:rsidRPr="00F73B72">
              <w:rPr>
                <w:rFonts w:asciiTheme="majorBidi" w:hAnsiTheme="majorBidi" w:cstheme="majorBidi"/>
                <w:b/>
                <w:snapToGrid w:val="0"/>
                <w:kern w:val="0"/>
                <w:sz w:val="17"/>
                <w:szCs w:val="21"/>
                <w:lang w:val="zh-CN"/>
              </w:rPr>
              <w:t>1 850 780</w:t>
            </w:r>
          </w:p>
        </w:tc>
        <w:tc>
          <w:tcPr>
            <w:tcW w:w="798" w:type="dxa"/>
            <w:tcBorders>
              <w:top w:val="single" w:sz="4" w:space="0" w:color="auto"/>
              <w:bottom w:val="single" w:sz="12" w:space="0" w:color="auto"/>
            </w:tcBorders>
            <w:shd w:val="clear" w:color="auto" w:fill="auto"/>
          </w:tcPr>
          <w:p w14:paraId="57B55AA5" w14:textId="77777777" w:rsidR="00BB5416" w:rsidRPr="00F73B72" w:rsidRDefault="00BB5416" w:rsidP="00AE1DD9">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lang w:val="zh-CN"/>
              </w:rPr>
            </w:pPr>
          </w:p>
        </w:tc>
        <w:tc>
          <w:tcPr>
            <w:tcW w:w="941" w:type="dxa"/>
            <w:tcBorders>
              <w:top w:val="single" w:sz="4" w:space="0" w:color="auto"/>
              <w:bottom w:val="single" w:sz="12" w:space="0" w:color="auto"/>
            </w:tcBorders>
            <w:shd w:val="clear" w:color="auto" w:fill="auto"/>
          </w:tcPr>
          <w:p w14:paraId="63633DFC" w14:textId="77777777" w:rsidR="00BB5416" w:rsidRPr="00F73B72" w:rsidRDefault="00BB5416" w:rsidP="00AE1DD9">
            <w:pPr>
              <w:tabs>
                <w:tab w:val="left" w:pos="334"/>
                <w:tab w:val="left" w:pos="669"/>
                <w:tab w:val="left" w:pos="1003"/>
                <w:tab w:val="left" w:pos="1338"/>
              </w:tabs>
              <w:suppressAutoHyphens/>
              <w:spacing w:before="80" w:after="80" w:line="280" w:lineRule="exact"/>
              <w:ind w:right="57"/>
              <w:jc w:val="right"/>
              <w:rPr>
                <w:rFonts w:asciiTheme="majorBidi" w:hAnsiTheme="majorBidi" w:cstheme="majorBidi"/>
                <w:b/>
                <w:snapToGrid w:val="0"/>
                <w:kern w:val="0"/>
                <w:sz w:val="17"/>
                <w:szCs w:val="21"/>
                <w:lang w:val="zh-CN"/>
              </w:rPr>
            </w:pPr>
          </w:p>
        </w:tc>
      </w:tr>
    </w:tbl>
    <w:p w14:paraId="29F7461B" w14:textId="77777777" w:rsidR="008C0103" w:rsidRDefault="008C0103" w:rsidP="006D7CFE">
      <w:pPr>
        <w:pStyle w:val="SingleTxt"/>
        <w:spacing w:after="0" w:line="240" w:lineRule="auto"/>
        <w:rPr>
          <w:sz w:val="20"/>
        </w:rPr>
      </w:pPr>
    </w:p>
    <w:p w14:paraId="3EEA82D1" w14:textId="1A36235C" w:rsidR="006E3DDD" w:rsidRPr="006D7CFE" w:rsidRDefault="006D7CFE" w:rsidP="006D7CFE">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40EE8151" wp14:editId="048A1BCF">
                <wp:simplePos x="0" y="0"/>
                <wp:positionH relativeFrom="column">
                  <wp:posOffset>2667000</wp:posOffset>
                </wp:positionH>
                <wp:positionV relativeFrom="paragraph">
                  <wp:posOffset>193898</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3B79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5.25pt" to="28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" strokecolor="#010000" strokeweight=".25pt"/>
            </w:pict>
          </mc:Fallback>
        </mc:AlternateContent>
      </w:r>
    </w:p>
    <w:sectPr w:rsidR="006E3DDD" w:rsidRPr="006D7CFE" w:rsidSect="00AA065C">
      <w:type w:val="continuous"/>
      <w:pgSz w:w="12240" w:h="15840" w:code="1"/>
      <w:pgMar w:top="1440" w:right="1202" w:bottom="1151" w:left="1202" w:header="431" w:footer="505"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05T08:38:00Z" w:initials="Start">
    <w:p w14:paraId="1DC1138F" w14:textId="77777777" w:rsidR="00C34744" w:rsidRDefault="00C34744">
      <w:pPr>
        <w:pStyle w:val="a9"/>
      </w:pPr>
      <w:r>
        <w:rPr>
          <w:rStyle w:val="ad"/>
        </w:rPr>
        <w:annotationRef/>
      </w:r>
      <w:r>
        <w:t>&lt;&lt;ODS JOB NO&gt;&gt;N2000336C&lt;&lt;ODS JOB NO&gt;&gt;</w:t>
      </w:r>
    </w:p>
    <w:p w14:paraId="13180A00" w14:textId="77777777" w:rsidR="00C34744" w:rsidRDefault="00C34744">
      <w:pPr>
        <w:pStyle w:val="a9"/>
      </w:pPr>
      <w:r>
        <w:t>&lt;&lt;ODS DOC SYMBOL1&gt;&gt;A/HRC/43/24&lt;&lt;ODS DOC SYMBOL1&gt;&gt;</w:t>
      </w:r>
    </w:p>
    <w:p w14:paraId="1C446C8E" w14:textId="77777777" w:rsidR="00C34744" w:rsidRDefault="00C34744">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46C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46C8E" w16cid:durableId="21E4FD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B0BC" w14:textId="77777777" w:rsidR="00C34744" w:rsidRDefault="00C34744">
      <w:r>
        <w:separator/>
      </w:r>
    </w:p>
  </w:endnote>
  <w:endnote w:type="continuationSeparator" w:id="0">
    <w:p w14:paraId="2A51EFE2" w14:textId="77777777" w:rsidR="00C34744" w:rsidRDefault="00C3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4744" w14:paraId="2A673054" w14:textId="77777777" w:rsidTr="00F821EC">
      <w:tc>
        <w:tcPr>
          <w:tcW w:w="4920" w:type="dxa"/>
          <w:shd w:val="clear" w:color="auto" w:fill="auto"/>
        </w:tcPr>
        <w:p w14:paraId="4970C5AF" w14:textId="77777777" w:rsidR="00C34744" w:rsidRPr="00F821EC" w:rsidRDefault="00C34744" w:rsidP="00F821EC">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20-00235</w:t>
          </w:r>
          <w:r>
            <w:rPr>
              <w:b w:val="0"/>
              <w:w w:val="103"/>
              <w:sz w:val="14"/>
            </w:rPr>
            <w:fldChar w:fldCharType="end"/>
          </w:r>
        </w:p>
      </w:tc>
      <w:tc>
        <w:tcPr>
          <w:tcW w:w="4920" w:type="dxa"/>
          <w:shd w:val="clear" w:color="auto" w:fill="auto"/>
        </w:tcPr>
        <w:p w14:paraId="065C9FB2" w14:textId="77777777" w:rsidR="00C34744" w:rsidRPr="00F821EC" w:rsidRDefault="00C34744" w:rsidP="00F821EC">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3B5D6FD" w14:textId="77777777" w:rsidR="00C34744" w:rsidRPr="00F821EC" w:rsidRDefault="00C34744" w:rsidP="00F821E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AA065C" w14:paraId="296C03DF" w14:textId="77777777" w:rsidTr="00AA065C">
      <w:tc>
        <w:tcPr>
          <w:tcW w:w="4920" w:type="dxa"/>
          <w:shd w:val="clear" w:color="auto" w:fill="auto"/>
        </w:tcPr>
        <w:p w14:paraId="28C82EFE" w14:textId="77777777" w:rsidR="00AA065C" w:rsidRPr="00F821EC" w:rsidRDefault="00AA065C" w:rsidP="00AA065C">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tcPr>
        <w:p w14:paraId="0E3A47F8" w14:textId="5461773F" w:rsidR="00AA065C" w:rsidRDefault="00AA065C" w:rsidP="00AA065C">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20-00235</w:t>
          </w:r>
          <w:r>
            <w:rPr>
              <w:b w:val="0"/>
              <w:w w:val="103"/>
              <w:sz w:val="14"/>
            </w:rPr>
            <w:fldChar w:fldCharType="end"/>
          </w:r>
        </w:p>
      </w:tc>
      <w:tc>
        <w:tcPr>
          <w:tcW w:w="4920" w:type="dxa"/>
        </w:tcPr>
        <w:p w14:paraId="4F55EAE7" w14:textId="06127C61" w:rsidR="00AA065C" w:rsidRDefault="00AA065C" w:rsidP="00AA065C">
          <w:pPr>
            <w:pStyle w:val="af2"/>
            <w:jc w:val="left"/>
            <w:rPr>
              <w:b w:val="0"/>
              <w:w w:val="103"/>
              <w:sz w:val="14"/>
            </w:rPr>
          </w:pPr>
        </w:p>
      </w:tc>
      <w:tc>
        <w:tcPr>
          <w:tcW w:w="4920" w:type="dxa"/>
          <w:shd w:val="clear" w:color="auto" w:fill="auto"/>
        </w:tcPr>
        <w:p w14:paraId="22BF8C09" w14:textId="5ECBE67B" w:rsidR="00AA065C" w:rsidRPr="00F821EC" w:rsidRDefault="00AA065C" w:rsidP="00AA065C">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20-00235</w:t>
          </w:r>
          <w:r>
            <w:rPr>
              <w:b w:val="0"/>
              <w:w w:val="103"/>
              <w:sz w:val="14"/>
            </w:rPr>
            <w:fldChar w:fldCharType="end"/>
          </w:r>
        </w:p>
      </w:tc>
    </w:tr>
  </w:tbl>
  <w:p w14:paraId="2FDD4A3E" w14:textId="77777777" w:rsidR="00C34744" w:rsidRPr="00F821EC" w:rsidRDefault="00C34744" w:rsidP="00F821E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34744" w14:paraId="4CEF3746" w14:textId="77777777" w:rsidTr="00F821EC">
      <w:tc>
        <w:tcPr>
          <w:tcW w:w="3744" w:type="dxa"/>
          <w:shd w:val="clear" w:color="auto" w:fill="auto"/>
        </w:tcPr>
        <w:p w14:paraId="51F84748" w14:textId="71EDC494" w:rsidR="00C34744" w:rsidRDefault="00C34744" w:rsidP="00F821EC">
          <w:pPr>
            <w:pStyle w:val="Release"/>
          </w:pPr>
          <w:r>
            <w:rPr>
              <w:noProof/>
            </w:rPr>
            <w:drawing>
              <wp:anchor distT="0" distB="0" distL="114300" distR="114300" simplePos="0" relativeHeight="251658240" behindDoc="0" locked="0" layoutInCell="1" allowOverlap="1" wp14:anchorId="2EC22A45" wp14:editId="69DC7227">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A065C">
            <w:fldChar w:fldCharType="begin"/>
          </w:r>
          <w:r w:rsidR="00AA065C">
            <w:instrText xml:space="preserve"> DOCVARIABLE "jobn" \* MERGEFORMAT </w:instrText>
          </w:r>
          <w:r w:rsidR="00AA065C">
            <w:fldChar w:fldCharType="separate"/>
          </w:r>
          <w:r>
            <w:t>20-00235 (C)</w:t>
          </w:r>
          <w:r w:rsidR="00AA065C">
            <w:fldChar w:fldCharType="end"/>
          </w:r>
          <w:r>
            <w:t xml:space="preserve">    040220    060220</w:t>
          </w:r>
        </w:p>
        <w:p w14:paraId="3CD368B4" w14:textId="77777777" w:rsidR="00C34744" w:rsidRPr="00F821EC" w:rsidRDefault="00C34744" w:rsidP="00F821EC">
          <w:pPr>
            <w:spacing w:before="80" w:line="210" w:lineRule="exact"/>
            <w:rPr>
              <w:rFonts w:ascii="Barcode 3 of 9 by request" w:hAnsi="Barcode 3 of 9 by request"/>
              <w:sz w:val="24"/>
            </w:rPr>
          </w:pPr>
          <w:r>
            <w:rPr>
              <w:rFonts w:ascii="Barcode 3 of 9 by request" w:hAnsi="Barcode 3 of 9 by request"/>
              <w:b/>
              <w:sz w:val="24"/>
            </w:rPr>
            <w:t>*2000235*</w:t>
          </w:r>
        </w:p>
      </w:tc>
      <w:tc>
        <w:tcPr>
          <w:tcW w:w="4920" w:type="dxa"/>
          <w:shd w:val="clear" w:color="auto" w:fill="auto"/>
        </w:tcPr>
        <w:p w14:paraId="1564892D" w14:textId="77777777" w:rsidR="00C34744" w:rsidRDefault="00C34744" w:rsidP="00F821EC">
          <w:pPr>
            <w:pStyle w:val="af2"/>
            <w:jc w:val="right"/>
            <w:rPr>
              <w:b w:val="0"/>
              <w:sz w:val="21"/>
            </w:rPr>
          </w:pPr>
          <w:r>
            <w:rPr>
              <w:b w:val="0"/>
              <w:sz w:val="21"/>
            </w:rPr>
            <w:drawing>
              <wp:inline distT="0" distB="0" distL="0" distR="0" wp14:anchorId="4914413F" wp14:editId="2917EA2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0284D8D" w14:textId="77777777" w:rsidR="00C34744" w:rsidRPr="00F821EC" w:rsidRDefault="00C34744" w:rsidP="00F821EC">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21FD" w14:textId="7D62F465" w:rsidR="00C34744" w:rsidRPr="00FA120D" w:rsidRDefault="00C34744" w:rsidP="00FA120D">
      <w:pPr>
        <w:pStyle w:val="af2"/>
        <w:spacing w:after="80"/>
        <w:ind w:left="792"/>
        <w:rPr>
          <w:sz w:val="16"/>
        </w:rPr>
      </w:pPr>
      <w:r w:rsidRPr="00FA120D">
        <w:rPr>
          <w:sz w:val="16"/>
        </w:rPr>
        <w:t>__________________</w:t>
      </w:r>
    </w:p>
  </w:footnote>
  <w:footnote w:type="continuationSeparator" w:id="0">
    <w:p w14:paraId="08454AF4" w14:textId="2FE9DE1D" w:rsidR="00C34744" w:rsidRPr="00FA120D" w:rsidRDefault="00C34744" w:rsidP="00FA120D">
      <w:pPr>
        <w:pStyle w:val="af2"/>
        <w:spacing w:after="80"/>
        <w:ind w:left="792"/>
        <w:rPr>
          <w:sz w:val="16"/>
        </w:rPr>
      </w:pPr>
      <w:r w:rsidRPr="00FA120D">
        <w:rPr>
          <w:sz w:val="16"/>
        </w:rPr>
        <w:t>__________________</w:t>
      </w:r>
    </w:p>
  </w:footnote>
  <w:footnote w:id="1">
    <w:p w14:paraId="71A08496" w14:textId="39FAC1D2" w:rsidR="00C34744" w:rsidRPr="008D2FE4" w:rsidRDefault="00C34744" w:rsidP="00FA120D">
      <w:pPr>
        <w:pStyle w:val="a5"/>
        <w:tabs>
          <w:tab w:val="clear" w:pos="418"/>
          <w:tab w:val="right" w:pos="1195"/>
          <w:tab w:val="left" w:pos="1264"/>
          <w:tab w:val="left" w:pos="1695"/>
          <w:tab w:val="left" w:pos="2126"/>
          <w:tab w:val="left" w:pos="2557"/>
        </w:tabs>
        <w:ind w:left="1264" w:right="1264" w:hanging="432"/>
      </w:pPr>
      <w:r w:rsidRPr="008D2FE4">
        <w:rPr>
          <w:lang w:val="zh-CN"/>
        </w:rPr>
        <w:tab/>
      </w:r>
      <w:r w:rsidRPr="008D2FE4">
        <w:rPr>
          <w:rStyle w:val="a3"/>
          <w:lang w:val="zh-CN"/>
        </w:rPr>
        <w:footnoteRef/>
      </w:r>
      <w:r w:rsidRPr="008D2FE4">
        <w:rPr>
          <w:lang w:val="zh-CN"/>
        </w:rPr>
        <w:tab/>
      </w:r>
      <w:r w:rsidRPr="008D2FE4">
        <w:rPr>
          <w:lang w:val="zh-CN"/>
        </w:rPr>
        <w:t>受赠人向特别基金秘书处提交的关于项目执行情况的最后报告中的资料。</w:t>
      </w:r>
    </w:p>
  </w:footnote>
  <w:footnote w:id="2">
    <w:p w14:paraId="360B6FE5" w14:textId="7E503A37" w:rsidR="00C34744" w:rsidRPr="008D2FE4" w:rsidRDefault="00C34744" w:rsidP="00FA120D">
      <w:pPr>
        <w:pStyle w:val="a5"/>
        <w:tabs>
          <w:tab w:val="clear" w:pos="418"/>
          <w:tab w:val="right" w:pos="1195"/>
          <w:tab w:val="left" w:pos="1264"/>
          <w:tab w:val="left" w:pos="1695"/>
          <w:tab w:val="left" w:pos="2126"/>
          <w:tab w:val="left" w:pos="2557"/>
        </w:tabs>
        <w:ind w:left="1264" w:right="1264" w:hanging="432"/>
      </w:pPr>
      <w:r w:rsidRPr="008D2FE4">
        <w:rPr>
          <w:lang w:val="zh-CN"/>
        </w:rPr>
        <w:tab/>
      </w:r>
      <w:r w:rsidRPr="008D2FE4">
        <w:rPr>
          <w:rStyle w:val="a3"/>
          <w:lang w:val="zh-CN"/>
        </w:rPr>
        <w:footnoteRef/>
      </w:r>
      <w:r w:rsidRPr="008D2FE4">
        <w:rPr>
          <w:lang w:val="zh-CN"/>
        </w:rPr>
        <w:tab/>
      </w:r>
      <w:r w:rsidRPr="008D2FE4">
        <w:rPr>
          <w:lang w:val="zh-CN"/>
        </w:rPr>
        <w:t>该指南可在人权高专办网站查阅：</w:t>
      </w:r>
      <w:hyperlink r:id="rId1" w:history="1">
        <w:r w:rsidRPr="00B03BE3">
          <w:rPr>
            <w:rStyle w:val="af4"/>
            <w:lang w:val="zh-CN"/>
          </w:rPr>
          <w:t>www.ohchr.org/Documents/Publications/NPM_Guide_EN.pdf</w:t>
        </w:r>
      </w:hyperlink>
      <w:r w:rsidRPr="008D2FE4">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34744" w14:paraId="6990D6A3" w14:textId="77777777" w:rsidTr="00F821EC">
      <w:trPr>
        <w:trHeight w:hRule="exact" w:val="864"/>
      </w:trPr>
      <w:tc>
        <w:tcPr>
          <w:tcW w:w="4925" w:type="dxa"/>
          <w:shd w:val="clear" w:color="auto" w:fill="auto"/>
          <w:vAlign w:val="bottom"/>
        </w:tcPr>
        <w:p w14:paraId="72043DC4" w14:textId="77777777" w:rsidR="00C34744" w:rsidRPr="00F821EC" w:rsidRDefault="00C34744" w:rsidP="00F821EC">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A/HRC/43/24</w:t>
          </w:r>
          <w:r>
            <w:rPr>
              <w:b/>
              <w:sz w:val="17"/>
            </w:rPr>
            <w:fldChar w:fldCharType="end"/>
          </w:r>
        </w:p>
      </w:tc>
      <w:tc>
        <w:tcPr>
          <w:tcW w:w="4920" w:type="dxa"/>
          <w:shd w:val="clear" w:color="auto" w:fill="auto"/>
          <w:vAlign w:val="bottom"/>
        </w:tcPr>
        <w:p w14:paraId="27C271B4" w14:textId="77777777" w:rsidR="00C34744" w:rsidRDefault="00C34744" w:rsidP="00F821EC">
          <w:pPr>
            <w:pStyle w:val="af0"/>
          </w:pPr>
        </w:p>
      </w:tc>
    </w:tr>
  </w:tbl>
  <w:p w14:paraId="748719A8" w14:textId="77777777" w:rsidR="00C34744" w:rsidRPr="00F821EC" w:rsidRDefault="00C34744" w:rsidP="00F821E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34744" w14:paraId="1B68B55D" w14:textId="77777777" w:rsidTr="00F821EC">
      <w:trPr>
        <w:trHeight w:hRule="exact" w:val="864"/>
      </w:trPr>
      <w:tc>
        <w:tcPr>
          <w:tcW w:w="4925" w:type="dxa"/>
          <w:shd w:val="clear" w:color="auto" w:fill="auto"/>
          <w:vAlign w:val="bottom"/>
        </w:tcPr>
        <w:p w14:paraId="03A89AE1" w14:textId="77777777" w:rsidR="00C34744" w:rsidRDefault="00C34744" w:rsidP="00F821EC">
          <w:pPr>
            <w:pStyle w:val="af0"/>
          </w:pPr>
        </w:p>
      </w:tc>
      <w:tc>
        <w:tcPr>
          <w:tcW w:w="4920" w:type="dxa"/>
          <w:shd w:val="clear" w:color="auto" w:fill="auto"/>
          <w:vAlign w:val="bottom"/>
        </w:tcPr>
        <w:p w14:paraId="764A4C94" w14:textId="77777777" w:rsidR="00C34744" w:rsidRPr="00F821EC" w:rsidRDefault="00C34744" w:rsidP="00F821EC">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A/HRC/43/24</w:t>
          </w:r>
          <w:r>
            <w:rPr>
              <w:b/>
              <w:sz w:val="17"/>
            </w:rPr>
            <w:fldChar w:fldCharType="end"/>
          </w:r>
        </w:p>
      </w:tc>
    </w:tr>
  </w:tbl>
  <w:p w14:paraId="1B028455" w14:textId="77777777" w:rsidR="00C34744" w:rsidRPr="00F821EC" w:rsidRDefault="00C34744" w:rsidP="00F821E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34744" w14:paraId="2747BC3D" w14:textId="77777777" w:rsidTr="00F821EC">
      <w:trPr>
        <w:trHeight w:hRule="exact" w:val="864"/>
      </w:trPr>
      <w:tc>
        <w:tcPr>
          <w:tcW w:w="1267" w:type="dxa"/>
          <w:tcBorders>
            <w:bottom w:val="single" w:sz="4" w:space="0" w:color="auto"/>
          </w:tcBorders>
          <w:shd w:val="clear" w:color="auto" w:fill="auto"/>
          <w:vAlign w:val="bottom"/>
        </w:tcPr>
        <w:p w14:paraId="667468BB" w14:textId="77777777" w:rsidR="00C34744" w:rsidRDefault="00C34744" w:rsidP="00F821EC">
          <w:pPr>
            <w:pStyle w:val="af0"/>
            <w:spacing w:after="120"/>
          </w:pPr>
        </w:p>
      </w:tc>
      <w:tc>
        <w:tcPr>
          <w:tcW w:w="1872" w:type="dxa"/>
          <w:tcBorders>
            <w:bottom w:val="single" w:sz="4" w:space="0" w:color="auto"/>
          </w:tcBorders>
          <w:shd w:val="clear" w:color="auto" w:fill="auto"/>
          <w:vAlign w:val="bottom"/>
        </w:tcPr>
        <w:p w14:paraId="1AE2B736" w14:textId="77777777" w:rsidR="00C34744" w:rsidRPr="00F821EC" w:rsidRDefault="00C34744" w:rsidP="00F821E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69B4DF7" w14:textId="77777777" w:rsidR="00C34744" w:rsidRDefault="00C34744" w:rsidP="00F821EC">
          <w:pPr>
            <w:pStyle w:val="af0"/>
            <w:spacing w:after="120"/>
          </w:pPr>
        </w:p>
      </w:tc>
      <w:tc>
        <w:tcPr>
          <w:tcW w:w="6437" w:type="dxa"/>
          <w:gridSpan w:val="3"/>
          <w:tcBorders>
            <w:bottom w:val="single" w:sz="4" w:space="0" w:color="auto"/>
          </w:tcBorders>
          <w:shd w:val="clear" w:color="auto" w:fill="auto"/>
          <w:vAlign w:val="bottom"/>
        </w:tcPr>
        <w:p w14:paraId="0F0AAAD1" w14:textId="77777777" w:rsidR="00C34744" w:rsidRPr="00F821EC" w:rsidRDefault="00C34744" w:rsidP="00F821EC">
          <w:pPr>
            <w:spacing w:after="80" w:line="240" w:lineRule="auto"/>
            <w:jc w:val="right"/>
            <w:rPr>
              <w:position w:val="-4"/>
            </w:rPr>
          </w:pPr>
          <w:r>
            <w:rPr>
              <w:position w:val="-4"/>
              <w:sz w:val="40"/>
            </w:rPr>
            <w:t>A</w:t>
          </w:r>
          <w:r>
            <w:rPr>
              <w:position w:val="-4"/>
            </w:rPr>
            <w:t>/HRC/43/24</w:t>
          </w:r>
        </w:p>
      </w:tc>
    </w:tr>
    <w:tr w:rsidR="00C34744" w:rsidRPr="00F821EC" w14:paraId="28233FF7" w14:textId="77777777" w:rsidTr="00F821EC">
      <w:trPr>
        <w:trHeight w:hRule="exact" w:val="2880"/>
      </w:trPr>
      <w:tc>
        <w:tcPr>
          <w:tcW w:w="1267" w:type="dxa"/>
          <w:tcBorders>
            <w:top w:val="single" w:sz="4" w:space="0" w:color="auto"/>
            <w:bottom w:val="single" w:sz="12" w:space="0" w:color="auto"/>
          </w:tcBorders>
          <w:shd w:val="clear" w:color="auto" w:fill="auto"/>
        </w:tcPr>
        <w:p w14:paraId="060D3F5D" w14:textId="77777777" w:rsidR="00C34744" w:rsidRPr="00F821EC" w:rsidRDefault="00C34744" w:rsidP="00F821EC">
          <w:pPr>
            <w:pStyle w:val="af0"/>
            <w:spacing w:before="109"/>
            <w:ind w:left="-72"/>
          </w:pPr>
          <w:r>
            <w:t xml:space="preserve"> </w:t>
          </w:r>
          <w:r>
            <w:drawing>
              <wp:inline distT="0" distB="0" distL="0" distR="0" wp14:anchorId="650DA0B5" wp14:editId="56DB1BB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448609" w14:textId="77777777" w:rsidR="00C34744" w:rsidRPr="00F821EC" w:rsidRDefault="00C34744" w:rsidP="00F821EC">
          <w:pPr>
            <w:pStyle w:val="XLarge"/>
            <w:spacing w:before="109" w:after="140" w:line="440" w:lineRule="exact"/>
            <w:ind w:left="0" w:firstLine="0"/>
            <w:rPr>
              <w:sz w:val="38"/>
            </w:rPr>
          </w:pPr>
          <w:r>
            <w:rPr>
              <w:rFonts w:hint="eastAsia"/>
              <w:sz w:val="38"/>
            </w:rPr>
            <w:t>大</w:t>
          </w:r>
          <w:r>
            <w:rPr>
              <w:rFonts w:hint="eastAsia"/>
              <w:sz w:val="38"/>
            </w:rPr>
            <w:t xml:space="preserve">  </w:t>
          </w:r>
          <w:r>
            <w:rPr>
              <w:rFonts w:hint="eastAsia"/>
              <w:sz w:val="38"/>
            </w:rPr>
            <w:t>会</w:t>
          </w:r>
        </w:p>
      </w:tc>
      <w:tc>
        <w:tcPr>
          <w:tcW w:w="245" w:type="dxa"/>
          <w:tcBorders>
            <w:top w:val="single" w:sz="4" w:space="0" w:color="auto"/>
            <w:bottom w:val="single" w:sz="12" w:space="0" w:color="auto"/>
          </w:tcBorders>
          <w:shd w:val="clear" w:color="auto" w:fill="auto"/>
        </w:tcPr>
        <w:p w14:paraId="70D6EA66" w14:textId="77777777" w:rsidR="00C34744" w:rsidRPr="00F821EC" w:rsidRDefault="00C34744" w:rsidP="00F821EC">
          <w:pPr>
            <w:pStyle w:val="af0"/>
            <w:spacing w:before="109"/>
          </w:pPr>
        </w:p>
      </w:tc>
      <w:tc>
        <w:tcPr>
          <w:tcW w:w="3080" w:type="dxa"/>
          <w:tcBorders>
            <w:top w:val="single" w:sz="4" w:space="0" w:color="auto"/>
            <w:bottom w:val="single" w:sz="12" w:space="0" w:color="auto"/>
          </w:tcBorders>
          <w:shd w:val="clear" w:color="auto" w:fill="auto"/>
        </w:tcPr>
        <w:p w14:paraId="7FEB30CE" w14:textId="77777777" w:rsidR="00C34744" w:rsidRDefault="00C34744" w:rsidP="00F821EC">
          <w:pPr>
            <w:pStyle w:val="Distr"/>
          </w:pPr>
          <w:r>
            <w:t>Distr.: General</w:t>
          </w:r>
        </w:p>
        <w:p w14:paraId="7CBC4272" w14:textId="3915D159" w:rsidR="00C34744" w:rsidRDefault="00C34744" w:rsidP="00F821EC">
          <w:pPr>
            <w:pStyle w:val="Publication"/>
          </w:pPr>
          <w:r w:rsidRPr="00F73B72">
            <w:t>8 January 2020</w:t>
          </w:r>
        </w:p>
        <w:p w14:paraId="5D4E1A1B" w14:textId="77777777" w:rsidR="00C34744" w:rsidRDefault="00C34744" w:rsidP="00F821EC">
          <w:pPr>
            <w:spacing w:line="240" w:lineRule="exact"/>
          </w:pPr>
          <w:r>
            <w:t>Chinese</w:t>
          </w:r>
        </w:p>
        <w:p w14:paraId="184C600B" w14:textId="77777777" w:rsidR="00C34744" w:rsidRDefault="00C34744" w:rsidP="00F821EC">
          <w:pPr>
            <w:pStyle w:val="Original"/>
          </w:pPr>
          <w:r>
            <w:t>Original: English</w:t>
          </w:r>
        </w:p>
        <w:p w14:paraId="450D3E7E" w14:textId="77777777" w:rsidR="00C34744" w:rsidRPr="00F821EC" w:rsidRDefault="00C34744" w:rsidP="00F821EC"/>
      </w:tc>
    </w:tr>
  </w:tbl>
  <w:p w14:paraId="6B59B88D" w14:textId="77777777" w:rsidR="00C34744" w:rsidRPr="00F821EC" w:rsidRDefault="00C34744" w:rsidP="00F821EC">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235*"/>
    <w:docVar w:name="CreationDt" w:val="05/02/2020 08:38:38"/>
    <w:docVar w:name="DocCategory" w:val="Doc"/>
    <w:docVar w:name="DocType" w:val="Final"/>
    <w:docVar w:name="DutyStation" w:val="New York"/>
    <w:docVar w:name="FooterJN" w:val="20-00235"/>
    <w:docVar w:name="jobn" w:val="20-00235 (C)"/>
    <w:docVar w:name="jobnDT" w:val="20-00235 (C)   050220"/>
    <w:docVar w:name="jobnDTDT" w:val="20-00235 (C)   050220   050220"/>
    <w:docVar w:name="JobNo" w:val="2000235C"/>
    <w:docVar w:name="LocalDrive" w:val="0"/>
    <w:docVar w:name="OandT" w:val="yh"/>
    <w:docVar w:name="sss1" w:val="A/HRC/43/24"/>
    <w:docVar w:name="sss2" w:val="-"/>
    <w:docVar w:name="Symbol1" w:val="A/HRC/43/24"/>
    <w:docVar w:name="Symbol2" w:val="-"/>
  </w:docVars>
  <w:rsids>
    <w:rsidRoot w:val="00190AE9"/>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36"/>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12E1"/>
    <w:rsid w:val="001845DB"/>
    <w:rsid w:val="001873A2"/>
    <w:rsid w:val="00190AE9"/>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35F"/>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393F"/>
    <w:rsid w:val="00234B18"/>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061F"/>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5C1A"/>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202F"/>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D7CFE"/>
    <w:rsid w:val="006E0E32"/>
    <w:rsid w:val="006E2924"/>
    <w:rsid w:val="006E3DDD"/>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2A9D"/>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103"/>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4E06"/>
    <w:rsid w:val="00A652D9"/>
    <w:rsid w:val="00A67E9B"/>
    <w:rsid w:val="00A72E47"/>
    <w:rsid w:val="00A74DBA"/>
    <w:rsid w:val="00A750A5"/>
    <w:rsid w:val="00A778F1"/>
    <w:rsid w:val="00A800EC"/>
    <w:rsid w:val="00A90956"/>
    <w:rsid w:val="00A95404"/>
    <w:rsid w:val="00A954C6"/>
    <w:rsid w:val="00A968C5"/>
    <w:rsid w:val="00AA065C"/>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1DD9"/>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5649"/>
    <w:rsid w:val="00B16C8C"/>
    <w:rsid w:val="00B171E7"/>
    <w:rsid w:val="00B2092A"/>
    <w:rsid w:val="00B22C2F"/>
    <w:rsid w:val="00B24A9F"/>
    <w:rsid w:val="00B2514B"/>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3334"/>
    <w:rsid w:val="00B75C92"/>
    <w:rsid w:val="00B8025A"/>
    <w:rsid w:val="00B827B1"/>
    <w:rsid w:val="00B84DAC"/>
    <w:rsid w:val="00B9116F"/>
    <w:rsid w:val="00B9408D"/>
    <w:rsid w:val="00B94698"/>
    <w:rsid w:val="00B95BF6"/>
    <w:rsid w:val="00B973E5"/>
    <w:rsid w:val="00BA026B"/>
    <w:rsid w:val="00BA51C0"/>
    <w:rsid w:val="00BA64A9"/>
    <w:rsid w:val="00BB23A4"/>
    <w:rsid w:val="00BB5416"/>
    <w:rsid w:val="00BB6332"/>
    <w:rsid w:val="00BC0F5C"/>
    <w:rsid w:val="00BC2276"/>
    <w:rsid w:val="00BD1B08"/>
    <w:rsid w:val="00BD1BFF"/>
    <w:rsid w:val="00BD2150"/>
    <w:rsid w:val="00BE1CC3"/>
    <w:rsid w:val="00BE1CDE"/>
    <w:rsid w:val="00BE365A"/>
    <w:rsid w:val="00BE47C4"/>
    <w:rsid w:val="00BE4CDC"/>
    <w:rsid w:val="00BE50EF"/>
    <w:rsid w:val="00BF4761"/>
    <w:rsid w:val="00BF748E"/>
    <w:rsid w:val="00C052A2"/>
    <w:rsid w:val="00C06A4A"/>
    <w:rsid w:val="00C07F0F"/>
    <w:rsid w:val="00C131AA"/>
    <w:rsid w:val="00C1391A"/>
    <w:rsid w:val="00C14CE6"/>
    <w:rsid w:val="00C15218"/>
    <w:rsid w:val="00C21D51"/>
    <w:rsid w:val="00C22BB2"/>
    <w:rsid w:val="00C22F76"/>
    <w:rsid w:val="00C24F4C"/>
    <w:rsid w:val="00C2725D"/>
    <w:rsid w:val="00C30684"/>
    <w:rsid w:val="00C31771"/>
    <w:rsid w:val="00C31E79"/>
    <w:rsid w:val="00C34744"/>
    <w:rsid w:val="00C34CF5"/>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398"/>
    <w:rsid w:val="00DB0932"/>
    <w:rsid w:val="00DB12CA"/>
    <w:rsid w:val="00DB293E"/>
    <w:rsid w:val="00DB3DBB"/>
    <w:rsid w:val="00DB53E0"/>
    <w:rsid w:val="00DB67F8"/>
    <w:rsid w:val="00DC2506"/>
    <w:rsid w:val="00DC4290"/>
    <w:rsid w:val="00DC49FA"/>
    <w:rsid w:val="00DC6EDB"/>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B431E"/>
    <w:rsid w:val="00EC25DE"/>
    <w:rsid w:val="00EC669D"/>
    <w:rsid w:val="00EC6F21"/>
    <w:rsid w:val="00EC7887"/>
    <w:rsid w:val="00ED2708"/>
    <w:rsid w:val="00ED2D39"/>
    <w:rsid w:val="00ED3A3A"/>
    <w:rsid w:val="00ED4C33"/>
    <w:rsid w:val="00EE0913"/>
    <w:rsid w:val="00EE78C9"/>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3B72"/>
    <w:rsid w:val="00F7756E"/>
    <w:rsid w:val="00F77B3E"/>
    <w:rsid w:val="00F821EC"/>
    <w:rsid w:val="00F833CB"/>
    <w:rsid w:val="00F87754"/>
    <w:rsid w:val="00F90A4B"/>
    <w:rsid w:val="00F90C56"/>
    <w:rsid w:val="00F94B3C"/>
    <w:rsid w:val="00F96F4A"/>
    <w:rsid w:val="00F971BD"/>
    <w:rsid w:val="00FA120D"/>
    <w:rsid w:val="00FA7A95"/>
    <w:rsid w:val="00FB089D"/>
    <w:rsid w:val="00FB282B"/>
    <w:rsid w:val="00FB2C57"/>
    <w:rsid w:val="00FB4F96"/>
    <w:rsid w:val="00FC0721"/>
    <w:rsid w:val="00FC1B59"/>
    <w:rsid w:val="00FC1CE4"/>
    <w:rsid w:val="00FC6533"/>
    <w:rsid w:val="00FD4C0F"/>
    <w:rsid w:val="00FD594E"/>
    <w:rsid w:val="00FD75B9"/>
    <w:rsid w:val="00FE0315"/>
    <w:rsid w:val="00FE140C"/>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D981B"/>
  <w15:chartTrackingRefBased/>
  <w15:docId w15:val="{660F070C-26D4-4DED-9458-67A17F8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FA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Publications/NPM_Guide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8BE5-D8ED-4B65-8627-512ECB38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Xiaoqing Yang</cp:lastModifiedBy>
  <cp:revision>5</cp:revision>
  <dcterms:created xsi:type="dcterms:W3CDTF">2020-02-05T15:04:00Z</dcterms:created>
  <dcterms:modified xsi:type="dcterms:W3CDTF">2020-02-06T16:45:00Z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2000235</vt:lpwstr>
  </property>
  <property fmtid="{D5CDD505-2E9C-101B-9397-08002B2CF9AE}" pid="3" name="ODSRefJobNo">
    <vt:lpwstr>2000336C</vt:lpwstr>
  </property>
  <property fmtid="{D5CDD505-2E9C-101B-9397-08002B2CF9AE}" pid="4" name="Symbol1">
    <vt:lpwstr>A/HRC/43/24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8 January 2020</vt:lpwstr>
  </property>
  <property fmtid="{D5CDD505-2E9C-101B-9397-08002B2CF9AE}" pid="11" name="Original">
    <vt:lpwstr>English</vt:lpwstr>
  </property>
  <property fmtid="{D5CDD505-2E9C-101B-9397-08002B2CF9AE}" pid="12" name="Release Date">
    <vt:lpwstr/>
  </property>
  <property fmtid="{D5CDD505-2E9C-101B-9397-08002B2CF9AE}" pid="13" name="Session1">
    <vt:lpwstr>第四十三届会议_x000d_</vt:lpwstr>
  </property>
  <property fmtid="{D5CDD505-2E9C-101B-9397-08002B2CF9AE}" pid="14" name="Agenda1">
    <vt:lpwstr>议程项目2_x000d_</vt:lpwstr>
  </property>
  <property fmtid="{D5CDD505-2E9C-101B-9397-08002B2CF9AE}" pid="15" name="Agenda Title1">
    <vt:lpwstr>联合国人权事务高级专员年度报告及_x000b_高级专员办事处和秘书长的报告_x000d_</vt:lpwstr>
  </property>
  <property fmtid="{D5CDD505-2E9C-101B-9397-08002B2CF9AE}" pid="16" name="Title1">
    <vt:lpwstr>			《禁止酷刑和其他残忍、不人道或有辱人格的待遇或处罚公约任择议定书》所设特别基金_x000d_</vt:lpwstr>
  </property>
  <property fmtid="{D5CDD505-2E9C-101B-9397-08002B2CF9AE}" pid="17" name="Title2">
    <vt:lpwstr>		秘书长的报告_x000d_</vt:lpwstr>
  </property>
  <property fmtid="{D5CDD505-2E9C-101B-9397-08002B2CF9AE}" pid="18" name="Comment">
    <vt:lpwstr/>
  </property>
  <property fmtid="{D5CDD505-2E9C-101B-9397-08002B2CF9AE}" pid="19" name="DraftPages">
    <vt:lpwstr> </vt:lpwstr>
  </property>
  <property fmtid="{D5CDD505-2E9C-101B-9397-08002B2CF9AE}" pid="20" name="Operator">
    <vt:lpwstr>yh</vt:lpwstr>
  </property>
</Properties>
</file>