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DF2BF3" w:rsidRPr="00635870" w:rsidTr="002F5A4D">
        <w:trPr>
          <w:trHeight w:hRule="exact" w:val="851"/>
        </w:trPr>
        <w:tc>
          <w:tcPr>
            <w:tcW w:w="5100" w:type="dxa"/>
            <w:gridSpan w:val="2"/>
            <w:tcBorders>
              <w:bottom w:val="single" w:sz="4" w:space="0" w:color="auto"/>
            </w:tcBorders>
            <w:vAlign w:val="bottom"/>
          </w:tcPr>
          <w:p w:rsidR="00DF2BF3" w:rsidRPr="009E6774" w:rsidRDefault="00DF2BF3" w:rsidP="002F5A4D">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DF2BF3" w:rsidRPr="00343696" w:rsidRDefault="00DF2BF3" w:rsidP="002F5A4D">
            <w:pPr>
              <w:jc w:val="right"/>
              <w:rPr>
                <w:lang w:val="en-US"/>
              </w:rPr>
            </w:pPr>
          </w:p>
        </w:tc>
        <w:tc>
          <w:tcPr>
            <w:tcW w:w="4344" w:type="dxa"/>
            <w:gridSpan w:val="2"/>
            <w:tcBorders>
              <w:left w:val="nil"/>
              <w:bottom w:val="single" w:sz="4" w:space="0" w:color="auto"/>
            </w:tcBorders>
            <w:vAlign w:val="bottom"/>
          </w:tcPr>
          <w:p w:rsidR="00DF2BF3" w:rsidRPr="00343696" w:rsidRDefault="00DF2BF3" w:rsidP="002F5A4D">
            <w:pPr>
              <w:jc w:val="right"/>
              <w:rPr>
                <w:lang w:val="en-US"/>
              </w:rPr>
            </w:pPr>
            <w:r w:rsidRPr="008B2383">
              <w:rPr>
                <w:sz w:val="40"/>
                <w:szCs w:val="40"/>
                <w:lang w:val="en-US"/>
              </w:rPr>
              <w:t>A</w:t>
            </w:r>
            <w:r>
              <w:rPr>
                <w:lang w:val="en-US"/>
              </w:rPr>
              <w:t>/HRC/</w:t>
            </w:r>
            <w:r w:rsidR="00256EF0">
              <w:fldChar w:fldCharType="begin"/>
            </w:r>
            <w:r w:rsidR="00256EF0">
              <w:instrText xml:space="preserve"> FILLIN  "Введите часть символа после A/HRC/"  \* MERGEFORMAT </w:instrText>
            </w:r>
            <w:r w:rsidR="00256EF0">
              <w:fldChar w:fldCharType="separate"/>
            </w:r>
            <w:r w:rsidR="005C6BAA">
              <w:t>35/35</w:t>
            </w:r>
            <w:r w:rsidR="00256EF0">
              <w:fldChar w:fldCharType="end"/>
            </w:r>
          </w:p>
        </w:tc>
      </w:tr>
      <w:tr w:rsidR="00DF2BF3" w:rsidRPr="00635870" w:rsidTr="002F5A4D">
        <w:trPr>
          <w:trHeight w:hRule="exact" w:val="2835"/>
        </w:trPr>
        <w:tc>
          <w:tcPr>
            <w:tcW w:w="1280" w:type="dxa"/>
            <w:tcBorders>
              <w:top w:val="single" w:sz="4" w:space="0" w:color="auto"/>
              <w:bottom w:val="single" w:sz="12" w:space="0" w:color="auto"/>
            </w:tcBorders>
          </w:tcPr>
          <w:p w:rsidR="00DF2BF3" w:rsidRPr="00635870" w:rsidRDefault="00DF2BF3" w:rsidP="002F5A4D">
            <w:pPr>
              <w:spacing w:before="120"/>
              <w:jc w:val="center"/>
            </w:pPr>
            <w:r>
              <w:rPr>
                <w:noProof/>
                <w:lang w:val="en-US" w:eastAsia="zh-CN"/>
              </w:rPr>
              <w:drawing>
                <wp:inline distT="0" distB="0" distL="0" distR="0" wp14:anchorId="10506C8B" wp14:editId="7860C03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DF2BF3" w:rsidRPr="003B1275" w:rsidRDefault="00DF2BF3" w:rsidP="002F5A4D">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DF2BF3" w:rsidRDefault="00DF2BF3" w:rsidP="002F5A4D">
            <w:pPr>
              <w:spacing w:before="240"/>
              <w:rPr>
                <w:lang w:val="en-US"/>
              </w:rPr>
            </w:pPr>
            <w:r>
              <w:rPr>
                <w:lang w:val="en-US"/>
              </w:rPr>
              <w:t>Distr</w:t>
            </w:r>
            <w:r>
              <w:t>.:</w:t>
            </w:r>
            <w:r>
              <w:rPr>
                <w:lang w:val="en-US"/>
              </w:rPr>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256EF0">
              <w:fldChar w:fldCharType="separate"/>
            </w:r>
            <w:r>
              <w:fldChar w:fldCharType="end"/>
            </w:r>
            <w:bookmarkEnd w:id="1"/>
          </w:p>
          <w:p w:rsidR="00DF2BF3" w:rsidRDefault="00DF2BF3" w:rsidP="002F5A4D">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5C6BAA">
              <w:rPr>
                <w:lang w:val="en-US"/>
              </w:rPr>
              <w:t>25 April 2017</w:t>
            </w:r>
            <w:r>
              <w:rPr>
                <w:lang w:val="en-US"/>
              </w:rPr>
              <w:fldChar w:fldCharType="end"/>
            </w:r>
          </w:p>
          <w:p w:rsidR="00DF2BF3" w:rsidRDefault="00DF2BF3" w:rsidP="002F5A4D">
            <w:r>
              <w:rPr>
                <w:lang w:val="en-US"/>
              </w:rPr>
              <w:t>Russian</w:t>
            </w:r>
          </w:p>
          <w:p w:rsidR="00DF2BF3" w:rsidRDefault="00DF2BF3" w:rsidP="002F5A4D">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256EF0">
              <w:fldChar w:fldCharType="separate"/>
            </w:r>
            <w:r>
              <w:fldChar w:fldCharType="end"/>
            </w:r>
            <w:bookmarkEnd w:id="2"/>
          </w:p>
          <w:p w:rsidR="00DF2BF3" w:rsidRPr="00635870" w:rsidRDefault="00DF2BF3" w:rsidP="002F5A4D"/>
        </w:tc>
      </w:tr>
    </w:tbl>
    <w:p w:rsidR="00DF2BF3" w:rsidRDefault="00DF2BF3" w:rsidP="00DF2BF3">
      <w:pPr>
        <w:spacing w:before="120"/>
        <w:rPr>
          <w:b/>
          <w:sz w:val="24"/>
          <w:szCs w:val="24"/>
          <w:lang w:val="en-US"/>
        </w:rPr>
      </w:pPr>
      <w:r w:rsidRPr="001313C8">
        <w:rPr>
          <w:b/>
          <w:sz w:val="24"/>
          <w:szCs w:val="24"/>
        </w:rPr>
        <w:t>Совет по правам человека</w:t>
      </w:r>
    </w:p>
    <w:p w:rsidR="00545CF2" w:rsidRPr="00E3664E" w:rsidRDefault="00391FBF" w:rsidP="00391FBF">
      <w:pPr>
        <w:rPr>
          <w:b/>
        </w:rPr>
      </w:pPr>
      <w:r w:rsidRPr="00E3664E">
        <w:rPr>
          <w:b/>
        </w:rPr>
        <w:t>Тридцать пятая сессия</w:t>
      </w:r>
    </w:p>
    <w:p w:rsidR="00391FBF" w:rsidRPr="00545CF2" w:rsidRDefault="00545CF2" w:rsidP="00391FBF">
      <w:r>
        <w:t>6</w:t>
      </w:r>
      <w:r w:rsidRPr="00EC77CF">
        <w:t>–</w:t>
      </w:r>
      <w:r w:rsidR="00391FBF" w:rsidRPr="00545CF2">
        <w:t>23 июня 2017 года</w:t>
      </w:r>
    </w:p>
    <w:p w:rsidR="00545CF2" w:rsidRDefault="00391FBF" w:rsidP="00391FBF">
      <w:r w:rsidRPr="00545CF2">
        <w:t>Пункт 3 повестки дня</w:t>
      </w:r>
    </w:p>
    <w:p w:rsidR="00391FBF" w:rsidRPr="00545CF2" w:rsidRDefault="00391FBF" w:rsidP="00391FBF">
      <w:pPr>
        <w:rPr>
          <w:b/>
        </w:rPr>
      </w:pPr>
      <w:r w:rsidRPr="00545CF2">
        <w:rPr>
          <w:b/>
        </w:rPr>
        <w:t>Поощрение и защита всех прав человека, гражданских,</w:t>
      </w:r>
      <w:r w:rsidR="00545CF2" w:rsidRPr="00545CF2">
        <w:rPr>
          <w:b/>
        </w:rPr>
        <w:br/>
      </w:r>
      <w:r w:rsidRPr="00545CF2">
        <w:rPr>
          <w:b/>
        </w:rPr>
        <w:t>политических, экономических, социальных и культурных</w:t>
      </w:r>
      <w:r w:rsidR="00545CF2" w:rsidRPr="00545CF2">
        <w:rPr>
          <w:b/>
        </w:rPr>
        <w:br/>
      </w:r>
      <w:r w:rsidRPr="00545CF2">
        <w:rPr>
          <w:b/>
        </w:rPr>
        <w:t>прав, включая право на развитие</w:t>
      </w:r>
    </w:p>
    <w:p w:rsidR="00391FBF" w:rsidRPr="00831E42" w:rsidRDefault="00391FBF" w:rsidP="00545CF2">
      <w:pPr>
        <w:pStyle w:val="HChGR"/>
      </w:pPr>
      <w:r w:rsidRPr="00831E42">
        <w:tab/>
      </w:r>
      <w:r w:rsidRPr="00831E42">
        <w:tab/>
        <w:t>Доклад Независимого эксперта по вопросу о правах человека и международной солидарности</w:t>
      </w:r>
    </w:p>
    <w:p w:rsidR="00391FBF" w:rsidRPr="00831E42" w:rsidRDefault="00391FBF" w:rsidP="00545CF2">
      <w:pPr>
        <w:pStyle w:val="H1GR"/>
      </w:pPr>
      <w:r w:rsidRPr="00831E42">
        <w:tab/>
      </w:r>
      <w:r w:rsidRPr="00831E42">
        <w:tab/>
        <w:t>Записка секретариата</w:t>
      </w:r>
    </w:p>
    <w:p w:rsidR="00391FBF" w:rsidRPr="00831E42" w:rsidRDefault="00391FBF" w:rsidP="00545CF2">
      <w:pPr>
        <w:pStyle w:val="SingleTxtGR"/>
      </w:pPr>
      <w:r w:rsidRPr="00453011">
        <w:tab/>
      </w:r>
      <w:r w:rsidRPr="00831E42">
        <w:t>Секретариат имеет честь препроводить Совету по правам человека доклад</w:t>
      </w:r>
      <w:r w:rsidR="00545CF2">
        <w:t xml:space="preserve"> </w:t>
      </w:r>
      <w:r w:rsidRPr="00831E42">
        <w:t>Независимого эксперта по вопросу о правах человека и международной солидарности Вирхинии Дандан, подготовленный во исполнение резолюции</w:t>
      </w:r>
      <w:r w:rsidR="00545CF2">
        <w:t> </w:t>
      </w:r>
      <w:r w:rsidRPr="00831E42">
        <w:t>29/3 Совета. Главной особенностью настоящего доклада является проект декларации о</w:t>
      </w:r>
      <w:r w:rsidR="00545CF2">
        <w:t xml:space="preserve"> </w:t>
      </w:r>
      <w:r w:rsidRPr="00831E42">
        <w:t>праве на международную солидарность, содержащийся в приложении. В основной части доклада Независимый эксперт представляет основные результаты работы, проделанной с момента учреждения мандата в 2005</w:t>
      </w:r>
      <w:r w:rsidR="00545CF2">
        <w:t> </w:t>
      </w:r>
      <w:r w:rsidRPr="00831E42">
        <w:t>году, актуализируя те вехи, которые привели к</w:t>
      </w:r>
      <w:r w:rsidR="00A83193">
        <w:t xml:space="preserve"> </w:t>
      </w:r>
      <w:r w:rsidRPr="00831E42">
        <w:t>разработке проекта декларации и повышению осведомленности о ценности международной солидарности как принципа, так и права в свете</w:t>
      </w:r>
      <w:r w:rsidR="00545CF2">
        <w:t xml:space="preserve"> </w:t>
      </w:r>
      <w:r w:rsidRPr="00831E42">
        <w:t>текущих изменений в международном положении.</w:t>
      </w:r>
    </w:p>
    <w:p w:rsidR="00391FBF" w:rsidRDefault="00391FBF">
      <w:pPr>
        <w:spacing w:line="240" w:lineRule="auto"/>
      </w:pPr>
      <w:r>
        <w:br w:type="page"/>
      </w:r>
    </w:p>
    <w:p w:rsidR="00545CF2" w:rsidRDefault="00545CF2" w:rsidP="00545CF2">
      <w:pPr>
        <w:suppressAutoHyphens/>
        <w:spacing w:after="120"/>
        <w:rPr>
          <w:sz w:val="28"/>
        </w:rPr>
      </w:pPr>
      <w:r>
        <w:rPr>
          <w:sz w:val="28"/>
        </w:rPr>
        <w:lastRenderedPageBreak/>
        <w:t>Содержание</w:t>
      </w:r>
    </w:p>
    <w:p w:rsidR="00545CF2" w:rsidRDefault="00545CF2" w:rsidP="00545CF2">
      <w:pPr>
        <w:tabs>
          <w:tab w:val="right" w:pos="9638"/>
        </w:tabs>
        <w:suppressAutoHyphens/>
        <w:spacing w:after="120"/>
        <w:ind w:left="283"/>
        <w:rPr>
          <w:sz w:val="18"/>
        </w:rPr>
      </w:pPr>
      <w:r>
        <w:rPr>
          <w:i/>
          <w:sz w:val="18"/>
        </w:rPr>
        <w:tab/>
        <w:t>Стр.</w:t>
      </w:r>
    </w:p>
    <w:p w:rsidR="007B2A6D" w:rsidRDefault="007B2A6D" w:rsidP="00545CF2">
      <w:pPr>
        <w:tabs>
          <w:tab w:val="right" w:pos="850"/>
          <w:tab w:val="left" w:pos="1134"/>
          <w:tab w:val="left" w:pos="1559"/>
          <w:tab w:val="left" w:pos="1984"/>
          <w:tab w:val="left" w:leader="dot" w:pos="8787"/>
          <w:tab w:val="right" w:pos="9638"/>
        </w:tabs>
        <w:suppressAutoHyphens/>
        <w:spacing w:after="120"/>
      </w:pPr>
      <w:r>
        <w:tab/>
      </w:r>
      <w:r w:rsidRPr="00545CF2">
        <w:t>I</w:t>
      </w:r>
      <w:r w:rsidRPr="0062271B">
        <w:t>.</w:t>
      </w:r>
      <w:r w:rsidRPr="0062271B">
        <w:tab/>
      </w:r>
      <w:r w:rsidRPr="00831E42">
        <w:t>Введение</w:t>
      </w:r>
      <w:r w:rsidRPr="0062271B">
        <w:tab/>
      </w:r>
      <w:r w:rsidRPr="0062271B">
        <w:tab/>
      </w:r>
      <w:r w:rsidR="00E9467D">
        <w:t>3</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pPr>
      <w:r w:rsidRPr="0062271B">
        <w:tab/>
      </w:r>
      <w:r w:rsidRPr="00545CF2">
        <w:t>II</w:t>
      </w:r>
      <w:r w:rsidRPr="0062271B">
        <w:t>.</w:t>
      </w:r>
      <w:r w:rsidRPr="0062271B">
        <w:tab/>
      </w:r>
      <w:r w:rsidRPr="00453011">
        <w:t>Деятельность, проведенная манд</w:t>
      </w:r>
      <w:r w:rsidRPr="007E4C2F">
        <w:t>а</w:t>
      </w:r>
      <w:r w:rsidRPr="00453011">
        <w:t>тарием</w:t>
      </w:r>
      <w:r w:rsidRPr="0062271B">
        <w:tab/>
      </w:r>
      <w:r w:rsidRPr="0062271B">
        <w:tab/>
        <w:t>3</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pPr>
      <w:r w:rsidRPr="0062271B">
        <w:tab/>
      </w:r>
      <w:r w:rsidRPr="0062271B">
        <w:tab/>
      </w:r>
      <w:r w:rsidRPr="00545CF2">
        <w:t>A</w:t>
      </w:r>
      <w:r w:rsidRPr="0062271B">
        <w:t>.</w:t>
      </w:r>
      <w:r w:rsidRPr="0062271B">
        <w:tab/>
        <w:t>Краткое описание деятельности за последний отчетный период</w:t>
      </w:r>
      <w:r w:rsidRPr="0062271B">
        <w:tab/>
      </w:r>
      <w:r w:rsidRPr="0062271B">
        <w:tab/>
        <w:t>3</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pPr>
      <w:r w:rsidRPr="0062271B">
        <w:tab/>
      </w:r>
      <w:r w:rsidRPr="0062271B">
        <w:tab/>
      </w:r>
      <w:r w:rsidRPr="00545CF2">
        <w:t>B</w:t>
      </w:r>
      <w:r w:rsidRPr="0062271B">
        <w:t>.</w:t>
      </w:r>
      <w:r w:rsidRPr="0062271B">
        <w:tab/>
      </w:r>
      <w:r>
        <w:t>Краткое описание</w:t>
      </w:r>
      <w:r w:rsidRPr="00D877DF">
        <w:t xml:space="preserve"> основных мероприятий в течение срока действия мандата</w:t>
      </w:r>
      <w:r w:rsidRPr="0062271B">
        <w:tab/>
      </w:r>
      <w:r w:rsidRPr="0062271B">
        <w:tab/>
      </w:r>
      <w:r w:rsidR="00E9467D">
        <w:t>6</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ind w:left="1134" w:hanging="1134"/>
      </w:pPr>
      <w:r w:rsidRPr="0062271B">
        <w:tab/>
      </w:r>
      <w:r w:rsidRPr="00545CF2">
        <w:t>III</w:t>
      </w:r>
      <w:r w:rsidRPr="0062271B">
        <w:t>.</w:t>
      </w:r>
      <w:r w:rsidRPr="0062271B">
        <w:tab/>
      </w:r>
      <w:r w:rsidRPr="00DB452E">
        <w:t xml:space="preserve">Основные моменты и достижения </w:t>
      </w:r>
      <w:r>
        <w:t>в</w:t>
      </w:r>
      <w:r w:rsidRPr="00DB452E">
        <w:t xml:space="preserve"> работе </w:t>
      </w:r>
      <w:r>
        <w:t xml:space="preserve">по осуществлению </w:t>
      </w:r>
      <w:r w:rsidRPr="00DB452E">
        <w:t>мандата с момента</w:t>
      </w:r>
      <w:r w:rsidR="00545CF2">
        <w:br/>
      </w:r>
      <w:r w:rsidRPr="00DB452E">
        <w:t xml:space="preserve">его </w:t>
      </w:r>
      <w:r>
        <w:t>учреждения</w:t>
      </w:r>
      <w:r w:rsidRPr="00DB452E">
        <w:t xml:space="preserve"> и эволюция проекта декларации о праве на международную</w:t>
      </w:r>
      <w:r w:rsidR="00545CF2">
        <w:br/>
      </w:r>
      <w:r w:rsidRPr="00DB452E">
        <w:t>солидарность</w:t>
      </w:r>
      <w:r w:rsidR="00E9467D">
        <w:tab/>
      </w:r>
      <w:r w:rsidR="00E9467D">
        <w:tab/>
        <w:t>8</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pPr>
      <w:r w:rsidRPr="0062271B">
        <w:tab/>
      </w:r>
      <w:r w:rsidRPr="0062271B">
        <w:tab/>
      </w:r>
      <w:r w:rsidRPr="00545CF2">
        <w:t>A</w:t>
      </w:r>
      <w:r w:rsidRPr="0062271B">
        <w:t>.</w:t>
      </w:r>
      <w:r w:rsidRPr="0062271B">
        <w:tab/>
        <w:t xml:space="preserve">Подготовительная работа в связи с правом </w:t>
      </w:r>
      <w:r w:rsidR="00E9467D">
        <w:t>на международную солидарность</w:t>
      </w:r>
      <w:r w:rsidR="00E9467D">
        <w:tab/>
      </w:r>
      <w:r w:rsidR="00E9467D">
        <w:tab/>
        <w:t>8</w:t>
      </w:r>
    </w:p>
    <w:p w:rsidR="007B2A6D" w:rsidRPr="0062271B" w:rsidRDefault="007B2A6D" w:rsidP="00545CF2">
      <w:pPr>
        <w:tabs>
          <w:tab w:val="right" w:pos="850"/>
          <w:tab w:val="left" w:pos="1134"/>
          <w:tab w:val="left" w:pos="1559"/>
          <w:tab w:val="left" w:pos="1984"/>
          <w:tab w:val="left" w:leader="dot" w:pos="8787"/>
          <w:tab w:val="right" w:pos="9638"/>
        </w:tabs>
        <w:suppressAutoHyphens/>
        <w:spacing w:after="120"/>
        <w:ind w:left="1559" w:hanging="1559"/>
      </w:pPr>
      <w:r w:rsidRPr="0062271B">
        <w:tab/>
      </w:r>
      <w:r w:rsidRPr="0062271B">
        <w:tab/>
      </w:r>
      <w:r w:rsidRPr="00545CF2">
        <w:t>B</w:t>
      </w:r>
      <w:r w:rsidRPr="0062271B">
        <w:t>.</w:t>
      </w:r>
      <w:r w:rsidRPr="0062271B">
        <w:tab/>
      </w:r>
      <w:r w:rsidRPr="00010186">
        <w:t>Смещение акцента с принципа международной солидарности на право на международную солидарность</w:t>
      </w:r>
      <w:r w:rsidR="00E9467D">
        <w:tab/>
      </w:r>
      <w:r w:rsidR="00E9467D">
        <w:tab/>
        <w:t>9</w:t>
      </w:r>
    </w:p>
    <w:p w:rsidR="007B2A6D" w:rsidRPr="00031923" w:rsidRDefault="007B2A6D" w:rsidP="00545CF2">
      <w:pPr>
        <w:tabs>
          <w:tab w:val="right" w:pos="850"/>
          <w:tab w:val="left" w:pos="1134"/>
          <w:tab w:val="left" w:pos="1559"/>
          <w:tab w:val="left" w:pos="1984"/>
          <w:tab w:val="left" w:leader="dot" w:pos="8787"/>
          <w:tab w:val="right" w:pos="9638"/>
        </w:tabs>
        <w:suppressAutoHyphens/>
        <w:spacing w:after="120"/>
        <w:ind w:left="1559" w:hanging="1559"/>
      </w:pPr>
      <w:r w:rsidRPr="0062271B">
        <w:tab/>
      </w:r>
      <w:r w:rsidRPr="0062271B">
        <w:tab/>
      </w:r>
      <w:r w:rsidRPr="00545CF2">
        <w:t>C</w:t>
      </w:r>
      <w:r w:rsidRPr="00031923">
        <w:t>.</w:t>
      </w:r>
      <w:r w:rsidRPr="00031923">
        <w:tab/>
      </w:r>
      <w:r>
        <w:t>Рабочее совещание экспертов</w:t>
      </w:r>
      <w:r w:rsidRPr="00AB7347">
        <w:t xml:space="preserve"> по </w:t>
      </w:r>
      <w:r>
        <w:t>вопросу о правах</w:t>
      </w:r>
      <w:r w:rsidRPr="00AB7347">
        <w:t xml:space="preserve"> челов</w:t>
      </w:r>
      <w:r>
        <w:t>ека и международной солидарности</w:t>
      </w:r>
      <w:r>
        <w:tab/>
      </w:r>
      <w:r>
        <w:tab/>
      </w:r>
      <w:r w:rsidR="00E9467D">
        <w:t>10</w:t>
      </w:r>
    </w:p>
    <w:p w:rsidR="007B2A6D" w:rsidRPr="00031923" w:rsidRDefault="007B2A6D" w:rsidP="00545CF2">
      <w:pPr>
        <w:tabs>
          <w:tab w:val="right" w:pos="850"/>
          <w:tab w:val="left" w:pos="1134"/>
          <w:tab w:val="left" w:pos="1559"/>
          <w:tab w:val="left" w:pos="1984"/>
          <w:tab w:val="left" w:leader="dot" w:pos="8787"/>
          <w:tab w:val="right" w:pos="9638"/>
        </w:tabs>
        <w:suppressAutoHyphens/>
        <w:spacing w:after="120"/>
        <w:ind w:left="1559" w:hanging="1559"/>
      </w:pPr>
      <w:r w:rsidRPr="00031923">
        <w:tab/>
      </w:r>
      <w:r w:rsidRPr="00031923">
        <w:tab/>
      </w:r>
      <w:r w:rsidRPr="00545CF2">
        <w:t>D</w:t>
      </w:r>
      <w:r w:rsidRPr="00031923">
        <w:t>.</w:t>
      </w:r>
      <w:r w:rsidRPr="00031923">
        <w:tab/>
      </w:r>
      <w:r w:rsidRPr="0028150F">
        <w:t xml:space="preserve">Консолидация и анализ данных, </w:t>
      </w:r>
      <w:r>
        <w:t>подготовка</w:t>
      </w:r>
      <w:r w:rsidRPr="0028150F">
        <w:t xml:space="preserve"> и представление предлагаемого</w:t>
      </w:r>
      <w:r w:rsidR="00545CF2">
        <w:br/>
      </w:r>
      <w:r w:rsidRPr="0028150F">
        <w:t>проекта декларации</w:t>
      </w:r>
      <w:r w:rsidRPr="00031923">
        <w:tab/>
      </w:r>
      <w:r>
        <w:tab/>
      </w:r>
      <w:r w:rsidR="00E9467D">
        <w:t>11</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ind w:left="1559" w:hanging="1559"/>
      </w:pPr>
      <w:r w:rsidRPr="00031923">
        <w:tab/>
      </w:r>
      <w:r w:rsidRPr="00031923">
        <w:tab/>
      </w:r>
      <w:r w:rsidRPr="00545CF2">
        <w:t>E</w:t>
      </w:r>
      <w:r w:rsidRPr="008E385B">
        <w:t>.</w:t>
      </w:r>
      <w:r w:rsidRPr="008E385B">
        <w:tab/>
      </w:r>
      <w:r w:rsidRPr="00AB370F">
        <w:t>Предлагаемый проект декларации о праве народов и отдельных лиц на</w:t>
      </w:r>
      <w:r w:rsidR="00545CF2">
        <w:br/>
      </w:r>
      <w:r w:rsidRPr="00AB370F">
        <w:t>международную солидарность</w:t>
      </w:r>
      <w:r w:rsidR="00E9467D">
        <w:tab/>
      </w:r>
      <w:r w:rsidR="00E9467D">
        <w:tab/>
        <w:t>12</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8E385B">
        <w:tab/>
      </w:r>
      <w:r w:rsidRPr="008E385B">
        <w:tab/>
      </w:r>
      <w:r w:rsidRPr="00545CF2">
        <w:t>F</w:t>
      </w:r>
      <w:r w:rsidRPr="008E385B">
        <w:t>.</w:t>
      </w:r>
      <w:r w:rsidRPr="008E385B">
        <w:tab/>
      </w:r>
      <w:r>
        <w:t>Пять региональных консультаций</w:t>
      </w:r>
      <w:r w:rsidR="00E9467D">
        <w:tab/>
      </w:r>
      <w:r w:rsidR="00E9467D">
        <w:tab/>
        <w:t>13</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8E385B">
        <w:tab/>
      </w:r>
      <w:r w:rsidRPr="008E385B">
        <w:tab/>
      </w:r>
      <w:r w:rsidRPr="00545CF2">
        <w:t>G</w:t>
      </w:r>
      <w:r w:rsidRPr="008E385B">
        <w:t>.</w:t>
      </w:r>
      <w:r w:rsidRPr="008E385B">
        <w:tab/>
      </w:r>
      <w:r w:rsidRPr="008C5382">
        <w:t>Представление и пересмотр предлагаемого проекта декларации</w:t>
      </w:r>
      <w:r w:rsidR="00E9467D">
        <w:tab/>
      </w:r>
      <w:r w:rsidR="00E9467D">
        <w:tab/>
        <w:t>14</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ind w:left="1559" w:hanging="1559"/>
      </w:pPr>
      <w:r w:rsidRPr="008E385B">
        <w:tab/>
      </w:r>
      <w:r w:rsidRPr="008E385B">
        <w:tab/>
      </w:r>
      <w:r w:rsidRPr="00545CF2">
        <w:t>H</w:t>
      </w:r>
      <w:r w:rsidRPr="008E385B">
        <w:t>.</w:t>
      </w:r>
      <w:r w:rsidRPr="008E385B">
        <w:tab/>
      </w:r>
      <w:r w:rsidRPr="00321B2A">
        <w:t>Совещание группы экспертов по пересмотренному проекту декларации</w:t>
      </w:r>
      <w:r w:rsidR="00545CF2">
        <w:br/>
      </w:r>
      <w:r w:rsidRPr="00321B2A">
        <w:t>о праве на международную солидарность</w:t>
      </w:r>
      <w:r w:rsidR="00E9467D">
        <w:tab/>
      </w:r>
      <w:r w:rsidR="00E9467D">
        <w:tab/>
        <w:t>15</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8E385B">
        <w:tab/>
      </w:r>
      <w:r w:rsidRPr="00545CF2">
        <w:t>IV</w:t>
      </w:r>
      <w:r w:rsidRPr="008E385B">
        <w:t>.</w:t>
      </w:r>
      <w:r w:rsidRPr="008E385B">
        <w:tab/>
      </w:r>
      <w:r>
        <w:t>Замечания</w:t>
      </w:r>
      <w:r w:rsidRPr="00EC1EFE">
        <w:t xml:space="preserve"> по </w:t>
      </w:r>
      <w:r>
        <w:t>пересмотру</w:t>
      </w:r>
      <w:r w:rsidRPr="00EC1EFE">
        <w:t xml:space="preserve"> проекта декларации</w:t>
      </w:r>
      <w:r w:rsidR="00E9467D">
        <w:tab/>
      </w:r>
      <w:r w:rsidR="00E9467D">
        <w:tab/>
        <w:t>15</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8E385B">
        <w:tab/>
      </w:r>
      <w:r w:rsidRPr="008E385B">
        <w:tab/>
      </w:r>
      <w:r w:rsidRPr="00545CF2">
        <w:t>A</w:t>
      </w:r>
      <w:r w:rsidRPr="008E385B">
        <w:t>.</w:t>
      </w:r>
      <w:r w:rsidRPr="008E385B">
        <w:tab/>
      </w:r>
      <w:r>
        <w:t>Преамбула</w:t>
      </w:r>
      <w:r w:rsidR="00E9467D">
        <w:tab/>
      </w:r>
      <w:r w:rsidR="00E9467D">
        <w:tab/>
        <w:t>16</w:t>
      </w:r>
    </w:p>
    <w:p w:rsidR="007B2A6D" w:rsidRPr="0010660E" w:rsidRDefault="007B2A6D" w:rsidP="00545CF2">
      <w:pPr>
        <w:tabs>
          <w:tab w:val="right" w:pos="850"/>
          <w:tab w:val="left" w:pos="1134"/>
          <w:tab w:val="left" w:pos="1559"/>
          <w:tab w:val="left" w:pos="1984"/>
          <w:tab w:val="left" w:leader="dot" w:pos="8787"/>
          <w:tab w:val="right" w:pos="9638"/>
        </w:tabs>
        <w:suppressAutoHyphens/>
        <w:spacing w:after="120"/>
      </w:pPr>
      <w:r w:rsidRPr="008E385B">
        <w:tab/>
      </w:r>
      <w:r w:rsidRPr="008E385B">
        <w:tab/>
      </w:r>
      <w:r w:rsidRPr="00545CF2">
        <w:t>B</w:t>
      </w:r>
      <w:r w:rsidRPr="0010660E">
        <w:t>.</w:t>
      </w:r>
      <w:r w:rsidRPr="0010660E">
        <w:tab/>
      </w:r>
      <w:r w:rsidRPr="00D01751">
        <w:t>Определение, принципы и цели международной солидарности</w:t>
      </w:r>
      <w:r w:rsidR="00E9467D">
        <w:tab/>
      </w:r>
      <w:r w:rsidR="00E9467D">
        <w:tab/>
        <w:t>16</w:t>
      </w:r>
    </w:p>
    <w:p w:rsidR="007B2A6D" w:rsidRPr="0010660E" w:rsidRDefault="007B2A6D" w:rsidP="00545CF2">
      <w:pPr>
        <w:tabs>
          <w:tab w:val="right" w:pos="850"/>
          <w:tab w:val="left" w:pos="1134"/>
          <w:tab w:val="left" w:pos="1559"/>
          <w:tab w:val="left" w:pos="1984"/>
          <w:tab w:val="left" w:leader="dot" w:pos="8787"/>
          <w:tab w:val="right" w:pos="9638"/>
        </w:tabs>
        <w:suppressAutoHyphens/>
        <w:spacing w:after="120"/>
      </w:pPr>
      <w:r w:rsidRPr="0010660E">
        <w:tab/>
      </w:r>
      <w:r w:rsidRPr="0010660E">
        <w:tab/>
      </w:r>
      <w:r w:rsidRPr="00545CF2">
        <w:t>C</w:t>
      </w:r>
      <w:r w:rsidRPr="0010660E">
        <w:t>.</w:t>
      </w:r>
      <w:r w:rsidRPr="0010660E">
        <w:tab/>
      </w:r>
      <w:r>
        <w:t>Право на международную солидарность</w:t>
      </w:r>
      <w:r w:rsidR="00E9467D">
        <w:tab/>
      </w:r>
      <w:r w:rsidR="00E9467D">
        <w:tab/>
        <w:t>17</w:t>
      </w:r>
    </w:p>
    <w:p w:rsidR="007B2A6D" w:rsidRPr="0010660E" w:rsidRDefault="007B2A6D" w:rsidP="00545CF2">
      <w:pPr>
        <w:tabs>
          <w:tab w:val="right" w:pos="850"/>
          <w:tab w:val="left" w:pos="1134"/>
          <w:tab w:val="left" w:pos="1559"/>
          <w:tab w:val="left" w:pos="1984"/>
          <w:tab w:val="left" w:leader="dot" w:pos="8787"/>
          <w:tab w:val="right" w:pos="9638"/>
        </w:tabs>
        <w:suppressAutoHyphens/>
        <w:spacing w:after="120"/>
      </w:pPr>
      <w:r w:rsidRPr="0010660E">
        <w:tab/>
      </w:r>
      <w:r w:rsidRPr="0010660E">
        <w:tab/>
      </w:r>
      <w:r w:rsidRPr="00545CF2">
        <w:t>D</w:t>
      </w:r>
      <w:r w:rsidRPr="0010660E">
        <w:t>.</w:t>
      </w:r>
      <w:r w:rsidRPr="0010660E">
        <w:tab/>
      </w:r>
      <w:r w:rsidRPr="00E705DB">
        <w:t>Осуществление права на международную солидарность</w:t>
      </w:r>
      <w:r w:rsidR="00E9467D">
        <w:tab/>
      </w:r>
      <w:r w:rsidR="00E9467D">
        <w:tab/>
        <w:t>17</w:t>
      </w:r>
    </w:p>
    <w:p w:rsidR="007B2A6D" w:rsidRPr="005305E4" w:rsidRDefault="007B2A6D" w:rsidP="00545CF2">
      <w:pPr>
        <w:tabs>
          <w:tab w:val="right" w:pos="850"/>
          <w:tab w:val="left" w:pos="1134"/>
          <w:tab w:val="left" w:pos="1559"/>
          <w:tab w:val="left" w:pos="1984"/>
          <w:tab w:val="left" w:leader="dot" w:pos="8787"/>
          <w:tab w:val="right" w:pos="9638"/>
        </w:tabs>
        <w:suppressAutoHyphens/>
        <w:spacing w:after="120"/>
      </w:pPr>
      <w:r w:rsidRPr="0010660E">
        <w:tab/>
      </w:r>
      <w:r w:rsidRPr="00545CF2">
        <w:t>V</w:t>
      </w:r>
      <w:r w:rsidRPr="005305E4">
        <w:t>.</w:t>
      </w:r>
      <w:r w:rsidRPr="005305E4">
        <w:tab/>
      </w:r>
      <w:r w:rsidRPr="007872E5">
        <w:t>Выводы</w:t>
      </w:r>
      <w:r w:rsidRPr="005305E4">
        <w:t xml:space="preserve"> </w:t>
      </w:r>
      <w:r w:rsidRPr="007872E5">
        <w:t>и</w:t>
      </w:r>
      <w:r w:rsidRPr="005305E4">
        <w:t xml:space="preserve"> </w:t>
      </w:r>
      <w:r w:rsidRPr="007872E5">
        <w:t>рекомендации</w:t>
      </w:r>
      <w:r w:rsidR="00E9467D">
        <w:tab/>
      </w:r>
      <w:r w:rsidR="00E9467D">
        <w:tab/>
        <w:t>18</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5305E4">
        <w:tab/>
      </w:r>
      <w:r>
        <w:t>Приложение</w:t>
      </w:r>
    </w:p>
    <w:p w:rsidR="007B2A6D" w:rsidRPr="008E385B" w:rsidRDefault="007B2A6D" w:rsidP="00545CF2">
      <w:pPr>
        <w:tabs>
          <w:tab w:val="right" w:pos="850"/>
          <w:tab w:val="left" w:pos="1134"/>
          <w:tab w:val="left" w:pos="1559"/>
          <w:tab w:val="left" w:pos="1984"/>
          <w:tab w:val="left" w:leader="dot" w:pos="8787"/>
          <w:tab w:val="right" w:pos="9638"/>
        </w:tabs>
        <w:suppressAutoHyphens/>
        <w:spacing w:after="120"/>
      </w:pPr>
      <w:r w:rsidRPr="005305E4">
        <w:tab/>
      </w:r>
      <w:r w:rsidRPr="005305E4">
        <w:tab/>
      </w:r>
      <w:r w:rsidRPr="00B31820">
        <w:t>Проект декларации о праве на международную солидарность</w:t>
      </w:r>
      <w:r w:rsidR="00E9467D">
        <w:tab/>
      </w:r>
      <w:r w:rsidR="00E9467D">
        <w:tab/>
        <w:t>20</w:t>
      </w:r>
    </w:p>
    <w:p w:rsidR="007B2A6D" w:rsidRDefault="007B2A6D">
      <w:pPr>
        <w:spacing w:line="240" w:lineRule="auto"/>
      </w:pPr>
      <w:r>
        <w:br w:type="page"/>
      </w:r>
    </w:p>
    <w:p w:rsidR="007B2A6D" w:rsidRPr="005305E4" w:rsidRDefault="007B2A6D" w:rsidP="00545CF2">
      <w:pPr>
        <w:pStyle w:val="HChGR"/>
      </w:pPr>
      <w:r w:rsidRPr="008E385B">
        <w:lastRenderedPageBreak/>
        <w:tab/>
      </w:r>
      <w:smartTag w:uri="urn:schemas-microsoft-com:office:smarttags" w:element="place">
        <w:r w:rsidRPr="00831E42">
          <w:rPr>
            <w:lang w:val="en-US"/>
          </w:rPr>
          <w:t>I</w:t>
        </w:r>
        <w:r w:rsidRPr="005305E4">
          <w:t>.</w:t>
        </w:r>
      </w:smartTag>
      <w:r w:rsidRPr="005305E4">
        <w:tab/>
      </w:r>
      <w:r w:rsidRPr="00831E42">
        <w:t>Введение</w:t>
      </w:r>
    </w:p>
    <w:p w:rsidR="007B2A6D" w:rsidRPr="002F5A4D" w:rsidRDefault="007B2A6D" w:rsidP="00545CF2">
      <w:pPr>
        <w:pStyle w:val="SingleTxtGR"/>
      </w:pPr>
      <w:r w:rsidRPr="002F5A4D">
        <w:t>1.</w:t>
      </w:r>
      <w:r w:rsidRPr="002F5A4D">
        <w:tab/>
        <w:t>Совет по правам человека назначил Независимым экспертом по вопросу о правах человека и международной солидарности Вирхинию Дандан, которая приступила к исполнению своих обязанностей 1</w:t>
      </w:r>
      <w:r w:rsidR="002F5A4D" w:rsidRPr="002F5A4D">
        <w:t> </w:t>
      </w:r>
      <w:r w:rsidRPr="002F5A4D">
        <w:t>августа 2011</w:t>
      </w:r>
      <w:r w:rsidR="002F5A4D" w:rsidRPr="002F5A4D">
        <w:t> </w:t>
      </w:r>
      <w:r w:rsidRPr="002F5A4D">
        <w:t>года. В июне 2014</w:t>
      </w:r>
      <w:r w:rsidR="002F5A4D">
        <w:t> </w:t>
      </w:r>
      <w:r w:rsidRPr="002F5A4D">
        <w:t>года в своей резолюции</w:t>
      </w:r>
      <w:r w:rsidR="002F5A4D">
        <w:t> </w:t>
      </w:r>
      <w:r w:rsidRPr="002F5A4D">
        <w:t>26/6 Совет продлил ее мандат до 2017</w:t>
      </w:r>
      <w:r w:rsidR="002F5A4D" w:rsidRPr="002F5A4D">
        <w:t> </w:t>
      </w:r>
      <w:r w:rsidRPr="002F5A4D">
        <w:t>года.</w:t>
      </w:r>
      <w:r w:rsidR="00E3664E">
        <w:t xml:space="preserve"> Г</w:t>
      </w:r>
      <w:r w:rsidR="00E3664E" w:rsidRPr="008D18EB">
        <w:rPr>
          <w:sz w:val="24"/>
          <w:szCs w:val="24"/>
        </w:rPr>
        <w:noBreakHyphen/>
      </w:r>
      <w:r w:rsidR="00E3664E">
        <w:t>жа </w:t>
      </w:r>
      <w:r w:rsidRPr="002F5A4D">
        <w:t>Дандан является вторым мандатарием.</w:t>
      </w:r>
    </w:p>
    <w:p w:rsidR="007B2A6D" w:rsidRDefault="007B2A6D" w:rsidP="00545CF2">
      <w:pPr>
        <w:pStyle w:val="SingleTxtGR"/>
      </w:pPr>
      <w:r w:rsidRPr="00831E42">
        <w:t>2.</w:t>
      </w:r>
      <w:r w:rsidRPr="00831E42">
        <w:tab/>
        <w:t>Независимый эксперт выр</w:t>
      </w:r>
      <w:r>
        <w:t>ажает бла</w:t>
      </w:r>
      <w:r w:rsidRPr="00831E42">
        <w:t>годарность государствам-членам</w:t>
      </w:r>
      <w:r>
        <w:t xml:space="preserve"> </w:t>
      </w:r>
      <w:r w:rsidRPr="00831E42">
        <w:t xml:space="preserve">Совета по правам человека, которые поддержали ее мандат и осуществляют сотрудничество с ней. Она также желает выразить признательность тем государствам, которые не поддержали ее мандат, но тем не менее вступили с ней в диалог с тем, чтобы высказать свои позиции в отношении права на международную солидарность. </w:t>
      </w:r>
    </w:p>
    <w:p w:rsidR="007B2A6D" w:rsidRDefault="007B2A6D" w:rsidP="00545CF2">
      <w:pPr>
        <w:pStyle w:val="SingleTxtGR"/>
      </w:pPr>
      <w:r w:rsidRPr="007E4C2F">
        <w:t>3.</w:t>
      </w:r>
      <w:r w:rsidRPr="007E4C2F">
        <w:tab/>
        <w:t>Независимый эксперт благодарна за поддержку и помощь, которые она получила от</w:t>
      </w:r>
      <w:r>
        <w:t xml:space="preserve"> </w:t>
      </w:r>
      <w:r w:rsidRPr="007E4C2F">
        <w:t>Управления Верховного комиссара Организации Объединенных Наций по правам человека (УВКПЧ) в Женеве и его региональных отделений, а также за рекомендации и замечания, поступившие от экспертов системы договорных органов и мандатариев специальных процедур. Она выражает признательность за поддержку, оказанную ей юридическими экспертами, которые помогли ей подготовить проект декларации в ее нынешней форме и внести в него поправки. Она также благодарна неправительственным организациям (НПО) за их последовательную поддержку, их усилия и вклад в повышение о</w:t>
      </w:r>
      <w:r>
        <w:t>сведомленности и распространение</w:t>
      </w:r>
      <w:r w:rsidRPr="007E4C2F">
        <w:t xml:space="preserve"> информации о праве на международную солидарность. Она хотела бы отдать должное и выразить признательность всем тем, кто участвовал в региональных консультациях по проекту декларации, состоявшихся в Аддис-Абебе, Дохе, Женеве, Панаме и Суве.</w:t>
      </w:r>
    </w:p>
    <w:p w:rsidR="007B2A6D" w:rsidRDefault="007B2A6D" w:rsidP="00CE0149">
      <w:pPr>
        <w:pStyle w:val="HChGR"/>
      </w:pPr>
      <w:r w:rsidRPr="007E4C2F">
        <w:tab/>
      </w:r>
      <w:r w:rsidRPr="007E4C2F">
        <w:rPr>
          <w:lang w:val="en-US"/>
        </w:rPr>
        <w:t>II</w:t>
      </w:r>
      <w:r w:rsidRPr="00453011">
        <w:t>.</w:t>
      </w:r>
      <w:r w:rsidRPr="00453011">
        <w:tab/>
        <w:t>Деятельность, проведенная манд</w:t>
      </w:r>
      <w:r w:rsidRPr="007E4C2F">
        <w:t>а</w:t>
      </w:r>
      <w:r w:rsidRPr="00453011">
        <w:t>тарием</w:t>
      </w:r>
    </w:p>
    <w:p w:rsidR="007B2A6D" w:rsidRPr="007E4C2F" w:rsidRDefault="007B2A6D" w:rsidP="00CE0149">
      <w:pPr>
        <w:pStyle w:val="H1GR"/>
      </w:pPr>
      <w:r w:rsidRPr="00453011">
        <w:tab/>
      </w:r>
      <w:r w:rsidRPr="00A404F6">
        <w:t>A</w:t>
      </w:r>
      <w:r w:rsidRPr="007E4C2F">
        <w:t>.</w:t>
      </w:r>
      <w:r w:rsidRPr="007E4C2F">
        <w:tab/>
      </w:r>
      <w:r>
        <w:t>Краткое описание деятельности</w:t>
      </w:r>
      <w:r w:rsidRPr="007E4C2F">
        <w:t xml:space="preserve"> за последний отчетный период</w:t>
      </w:r>
      <w:r w:rsidRPr="00036FFF">
        <w:rPr>
          <w:rStyle w:val="FootnoteReference"/>
          <w:b w:val="0"/>
        </w:rPr>
        <w:footnoteReference w:id="1"/>
      </w:r>
    </w:p>
    <w:p w:rsidR="007B2A6D" w:rsidRPr="007E4C2F" w:rsidRDefault="007B2A6D" w:rsidP="00CE0149">
      <w:pPr>
        <w:pStyle w:val="H23GR"/>
      </w:pPr>
      <w:r w:rsidRPr="007E4C2F">
        <w:tab/>
        <w:t>1.</w:t>
      </w:r>
      <w:r w:rsidRPr="007E4C2F">
        <w:tab/>
        <w:t xml:space="preserve">Участие в международном </w:t>
      </w:r>
      <w:r w:rsidR="0066217F">
        <w:t>рабочем совещании экспертов по </w:t>
      </w:r>
      <w:r w:rsidRPr="007E4C2F">
        <w:t>международной солидарности</w:t>
      </w:r>
    </w:p>
    <w:p w:rsidR="007B2A6D" w:rsidRPr="007E4C2F" w:rsidRDefault="007B2A6D" w:rsidP="00545CF2">
      <w:pPr>
        <w:pStyle w:val="SingleTxtGR"/>
      </w:pPr>
      <w:r w:rsidRPr="007E4C2F">
        <w:t>4.</w:t>
      </w:r>
      <w:r w:rsidRPr="007E4C2F">
        <w:tab/>
        <w:t>Независимый эксперт была приглашена Центром исследований глобального сотрудничества принять участие в международном рабочем совещании экспертов на тему</w:t>
      </w:r>
      <w:r>
        <w:t xml:space="preserve"> </w:t>
      </w:r>
      <w:r w:rsidR="00CE0149">
        <w:t>«</w:t>
      </w:r>
      <w:r>
        <w:t>Международная солидарность: и</w:t>
      </w:r>
      <w:r w:rsidRPr="007E4C2F">
        <w:t>деал вчерашнего дня или новая к</w:t>
      </w:r>
      <w:r>
        <w:t>лючевая норма?</w:t>
      </w:r>
      <w:r w:rsidR="00CE0149">
        <w:t>»</w:t>
      </w:r>
      <w:r>
        <w:t>, которое состоялось</w:t>
      </w:r>
      <w:r w:rsidRPr="007E4C2F">
        <w:t xml:space="preserve"> 1 и 2</w:t>
      </w:r>
      <w:r w:rsidR="00CE0149">
        <w:t> </w:t>
      </w:r>
      <w:r w:rsidRPr="007E4C2F">
        <w:t>сентября 2016</w:t>
      </w:r>
      <w:r w:rsidR="00CE0149">
        <w:t> </w:t>
      </w:r>
      <w:r w:rsidRPr="007E4C2F">
        <w:t xml:space="preserve">года в Берлине. Ей было предложено выступить на заседании за круглым столом на тему </w:t>
      </w:r>
      <w:r w:rsidR="00CE0149">
        <w:t>«</w:t>
      </w:r>
      <w:r w:rsidRPr="007E4C2F">
        <w:t>Солидарность как предпосылка международного сотрудничества: путь вперед</w:t>
      </w:r>
      <w:r w:rsidR="00CE0149">
        <w:t>»</w:t>
      </w:r>
      <w:r w:rsidRPr="007E4C2F">
        <w:t xml:space="preserve">. На заседании обсуждались, в частности, такие ключевые вопросы, как содержащиеся в соответствующих документах выводы о том, что международная солидарность является новой нормой в международных отношениях и потенциалом международной солидарности в свете отношений между интересами и нормами в международных отношениях и применительно к различным культурным традициям и нравственным устоям. Поскольку она не смогла приехать на конференцию из-за внезапной болезни, доклад Независимого эксперта был </w:t>
      </w:r>
      <w:r w:rsidRPr="007E4C2F">
        <w:lastRenderedPageBreak/>
        <w:t>распространен среди участников заседания за круглым столом в качестве материала для обсуждения в ее отсутствие. Их замечания и итоги</w:t>
      </w:r>
      <w:r>
        <w:t xml:space="preserve"> обсуждения ее документа содержа</w:t>
      </w:r>
      <w:r w:rsidRPr="007E4C2F">
        <w:t>тся в опубликова</w:t>
      </w:r>
      <w:r>
        <w:t>нном докладе рабочего совещания</w:t>
      </w:r>
      <w:r w:rsidRPr="00DA527E">
        <w:rPr>
          <w:vertAlign w:val="superscript"/>
        </w:rPr>
        <w:footnoteReference w:id="2"/>
      </w:r>
      <w:r>
        <w:t>.</w:t>
      </w:r>
      <w:r w:rsidRPr="007E4C2F">
        <w:t xml:space="preserve"> Ее</w:t>
      </w:r>
      <w:r>
        <w:t xml:space="preserve"> </w:t>
      </w:r>
      <w:r w:rsidRPr="007E4C2F">
        <w:t>документ был также опубликован в ежемесячном издании Центра исследований глобального сотрудничества</w:t>
      </w:r>
      <w:r w:rsidRPr="00DA527E">
        <w:rPr>
          <w:vertAlign w:val="superscript"/>
        </w:rPr>
        <w:footnoteReference w:id="3"/>
      </w:r>
      <w:r>
        <w:t>.</w:t>
      </w:r>
    </w:p>
    <w:p w:rsidR="007B2A6D" w:rsidRPr="002538B1" w:rsidRDefault="007B2A6D" w:rsidP="00C04942">
      <w:pPr>
        <w:pStyle w:val="H23GR"/>
      </w:pPr>
      <w:r w:rsidRPr="007E4C2F">
        <w:tab/>
      </w:r>
      <w:r w:rsidRPr="002538B1">
        <w:t>2.</w:t>
      </w:r>
      <w:r w:rsidRPr="002538B1">
        <w:tab/>
        <w:t>Доклад для семьдесят первой сессии Генеральной Ассамблеи</w:t>
      </w:r>
    </w:p>
    <w:p w:rsidR="007B2A6D" w:rsidRPr="00453011" w:rsidRDefault="007B2A6D" w:rsidP="00545CF2">
      <w:pPr>
        <w:pStyle w:val="SingleTxtGR"/>
      </w:pPr>
      <w:r w:rsidRPr="00453011">
        <w:t>5.</w:t>
      </w:r>
      <w:r w:rsidRPr="00453011">
        <w:tab/>
        <w:t>Независимый эксперт представила свой тематический доклад Генеральной Ассамблее (</w:t>
      </w:r>
      <w:r w:rsidRPr="002538B1">
        <w:t>A</w:t>
      </w:r>
      <w:r w:rsidRPr="00453011">
        <w:t xml:space="preserve">/71/280) для </w:t>
      </w:r>
      <w:r>
        <w:t xml:space="preserve">его </w:t>
      </w:r>
      <w:r w:rsidRPr="00453011">
        <w:t>рассмотрения на ее семьдесят первой сессии. В своем заявлении в Ассамблее она обсудила работу региональных консультаций по предлагаемому проекту декларации о праве на международную солидарность, которые проводились в течение 2015 и 2016 годов и итоги которых кратко изложены в ее предыдущем докладе Совету по правам человека (</w:t>
      </w:r>
      <w:r w:rsidRPr="002538B1">
        <w:t>A</w:t>
      </w:r>
      <w:r w:rsidRPr="00453011">
        <w:t>/</w:t>
      </w:r>
      <w:r w:rsidRPr="002538B1">
        <w:t>HRC</w:t>
      </w:r>
      <w:r w:rsidRPr="00453011">
        <w:t>/32/43).</w:t>
      </w:r>
    </w:p>
    <w:p w:rsidR="007B2A6D" w:rsidRPr="00476E77" w:rsidRDefault="007B2A6D" w:rsidP="00545CF2">
      <w:pPr>
        <w:pStyle w:val="SingleTxtGR"/>
      </w:pPr>
      <w:r w:rsidRPr="00476E77">
        <w:t>6.</w:t>
      </w:r>
      <w:r w:rsidRPr="00476E77">
        <w:tab/>
        <w:t>В своем докладе Генеральной Ассамблее Независимый эксперт подробно рассмотрел</w:t>
      </w:r>
      <w:r>
        <w:t>а</w:t>
      </w:r>
      <w:r w:rsidRPr="00476E77">
        <w:t xml:space="preserve"> четыре ключевых вопроса, которые </w:t>
      </w:r>
      <w:r>
        <w:t>возникли</w:t>
      </w:r>
      <w:r w:rsidRPr="00476E77">
        <w:t xml:space="preserve"> </w:t>
      </w:r>
      <w:r>
        <w:t>во время</w:t>
      </w:r>
      <w:r w:rsidRPr="00476E77">
        <w:t xml:space="preserve"> обсуждений, состоявшихся в ходе региональных консультаций, и которые имеют весьма важное значение для пересмотра предлагаемого проекта декларации и подготовки окончательного варианта проекта. Она </w:t>
      </w:r>
      <w:r>
        <w:t xml:space="preserve">особо </w:t>
      </w:r>
      <w:r w:rsidRPr="00476E77">
        <w:t>остановилась на следующих вопросах: обновление преамбулы в целях укрепления правовой осно</w:t>
      </w:r>
      <w:r>
        <w:t>вы международной солидарности; ф</w:t>
      </w:r>
      <w:r w:rsidRPr="00476E77">
        <w:t xml:space="preserve">ормулирование концептуализации и характера права на международную солидарность; </w:t>
      </w:r>
      <w:r>
        <w:t>учет</w:t>
      </w:r>
      <w:r w:rsidRPr="00476E77">
        <w:t xml:space="preserve"> </w:t>
      </w:r>
      <w:r>
        <w:t xml:space="preserve">как </w:t>
      </w:r>
      <w:r w:rsidRPr="00476E77">
        <w:t>экон</w:t>
      </w:r>
      <w:r>
        <w:t>омических, социальных и культурных прав, так и гражданских и политических прав</w:t>
      </w:r>
      <w:r w:rsidRPr="00476E77">
        <w:t xml:space="preserve"> при рассмотрении экстерриториа</w:t>
      </w:r>
      <w:r>
        <w:t>льных обязательств государств; и</w:t>
      </w:r>
      <w:r w:rsidRPr="00476E77">
        <w:t xml:space="preserve"> определение того, какие негосударственные субъекты </w:t>
      </w:r>
      <w:r>
        <w:t>должны рассматриваться</w:t>
      </w:r>
      <w:r w:rsidRPr="00476E77">
        <w:t xml:space="preserve"> в предлагаемом проекте декларации, и уточнение их функ</w:t>
      </w:r>
      <w:r>
        <w:t>ций в соответствии с требованиями</w:t>
      </w:r>
      <w:r w:rsidRPr="00476E77">
        <w:t xml:space="preserve"> права на международную солидарность.</w:t>
      </w:r>
    </w:p>
    <w:p w:rsidR="007B2A6D" w:rsidRPr="000B6D1C" w:rsidRDefault="007B2A6D" w:rsidP="00C04942">
      <w:pPr>
        <w:pStyle w:val="H23GR"/>
      </w:pPr>
      <w:r w:rsidRPr="00476E77">
        <w:tab/>
      </w:r>
      <w:r w:rsidRPr="000B6D1C">
        <w:t>3.</w:t>
      </w:r>
      <w:r w:rsidRPr="000B6D1C">
        <w:tab/>
      </w:r>
      <w:r>
        <w:t>Проведение</w:t>
      </w:r>
      <w:r w:rsidRPr="000B6D1C">
        <w:t xml:space="preserve"> параллельного мероприятия на семьдесят первой сессии Генеральной Ассамблеи</w:t>
      </w:r>
    </w:p>
    <w:p w:rsidR="007B2A6D" w:rsidRPr="000B6D1C" w:rsidRDefault="007B2A6D" w:rsidP="00545CF2">
      <w:pPr>
        <w:pStyle w:val="SingleTxtGR"/>
      </w:pPr>
      <w:r w:rsidRPr="000B6D1C">
        <w:t>7.</w:t>
      </w:r>
      <w:r w:rsidRPr="000B6D1C">
        <w:tab/>
      </w:r>
      <w:r>
        <w:t xml:space="preserve">В ходе своего пребывания в Нью-Йорке </w:t>
      </w:r>
      <w:r w:rsidRPr="000B6D1C">
        <w:t>на семьдесят первой сессии Генеральной Ассамблеи,</w:t>
      </w:r>
      <w:r>
        <w:t xml:space="preserve"> на которой она представила </w:t>
      </w:r>
      <w:r w:rsidRPr="000B6D1C">
        <w:t>свой доклад</w:t>
      </w:r>
      <w:r>
        <w:t>,</w:t>
      </w:r>
      <w:r w:rsidRPr="000B6D1C">
        <w:t xml:space="preserve"> Не</w:t>
      </w:r>
      <w:r>
        <w:t xml:space="preserve">зависимый эксперт воспользовалась имевшейся возможностью для того, чтобы при поддержке </w:t>
      </w:r>
      <w:r w:rsidRPr="000B6D1C">
        <w:t>Постоянного представительства Панамы при Организации Объединенных Наций</w:t>
      </w:r>
      <w:r>
        <w:t xml:space="preserve"> провести </w:t>
      </w:r>
      <w:r w:rsidRPr="000B6D1C">
        <w:t>20 октября 2016</w:t>
      </w:r>
      <w:r>
        <w:t xml:space="preserve"> года</w:t>
      </w:r>
      <w:r w:rsidRPr="000B6D1C">
        <w:t xml:space="preserve"> параллельное мероприятие</w:t>
      </w:r>
      <w:r>
        <w:t xml:space="preserve"> с целью обсуждения значения</w:t>
      </w:r>
      <w:r w:rsidRPr="000B6D1C">
        <w:t xml:space="preserve"> международной солидарности для </w:t>
      </w:r>
      <w:r w:rsidRPr="00CA3F1F">
        <w:t>преобразующих изменений</w:t>
      </w:r>
      <w:r w:rsidRPr="000B6D1C">
        <w:t xml:space="preserve"> в глобальных партнерствах. Это </w:t>
      </w:r>
      <w:r>
        <w:t>мероприятие</w:t>
      </w:r>
      <w:r w:rsidRPr="000B6D1C">
        <w:t xml:space="preserve"> также </w:t>
      </w:r>
      <w:r>
        <w:t>позволило</w:t>
      </w:r>
      <w:r w:rsidRPr="000B6D1C">
        <w:t xml:space="preserve"> обсудить с государствами-членами и соответствующими заинтересованными сторонами </w:t>
      </w:r>
      <w:r>
        <w:t xml:space="preserve">ту </w:t>
      </w:r>
      <w:r w:rsidRPr="000B6D1C">
        <w:t xml:space="preserve">роль, которую </w:t>
      </w:r>
      <w:r>
        <w:t xml:space="preserve">ее </w:t>
      </w:r>
      <w:r w:rsidRPr="000B6D1C">
        <w:t xml:space="preserve">мандат мог бы </w:t>
      </w:r>
      <w:r>
        <w:t>играть</w:t>
      </w:r>
      <w:r w:rsidRPr="000B6D1C">
        <w:t xml:space="preserve"> в </w:t>
      </w:r>
      <w:r>
        <w:t>поощрении</w:t>
      </w:r>
      <w:r w:rsidRPr="000B6D1C">
        <w:t xml:space="preserve"> международной солидарности в качестве непременного фактора в достижении радикального сдвига в направлении осуществления </w:t>
      </w:r>
      <w:r>
        <w:t>Повестки</w:t>
      </w:r>
      <w:r w:rsidRPr="00FA104C">
        <w:t xml:space="preserve"> дня в области устойчивого развития на период до 2030 года</w:t>
      </w:r>
      <w:r w:rsidRPr="000B6D1C">
        <w:t xml:space="preserve">, </w:t>
      </w:r>
      <w:r w:rsidR="00DA527E">
        <w:t>в частности в рамках цели 17</w:t>
      </w:r>
      <w:r>
        <w:t>, которая</w:t>
      </w:r>
      <w:r w:rsidRPr="000B6D1C">
        <w:t xml:space="preserve"> </w:t>
      </w:r>
      <w:r>
        <w:t>предусматривает укрепление</w:t>
      </w:r>
      <w:r w:rsidRPr="000B6D1C">
        <w:t xml:space="preserve"> средств </w:t>
      </w:r>
      <w:r>
        <w:t>реализации</w:t>
      </w:r>
      <w:r w:rsidRPr="000B6D1C">
        <w:t xml:space="preserve"> и активизации Глобального партнерства в интересах устойчивого развития. На этом мероприятии были представлены доклады группы экспертов Организации Объединенных Наций по правам человека и представителей государств-членов и гражданского общества.</w:t>
      </w:r>
    </w:p>
    <w:p w:rsidR="007B2A6D" w:rsidRPr="00FA104C" w:rsidRDefault="007B2A6D" w:rsidP="00545CF2">
      <w:pPr>
        <w:pStyle w:val="SingleTxtGR"/>
      </w:pPr>
      <w:r>
        <w:lastRenderedPageBreak/>
        <w:t>8.</w:t>
      </w:r>
      <w:r>
        <w:tab/>
      </w:r>
      <w:r w:rsidRPr="00FA104C">
        <w:t xml:space="preserve">В ходе интерактивных дискуссий, которые </w:t>
      </w:r>
      <w:r>
        <w:t>по</w:t>
      </w:r>
      <w:r w:rsidRPr="00FA104C">
        <w:t>следовали за презентациями</w:t>
      </w:r>
      <w:r>
        <w:t xml:space="preserve"> докладов</w:t>
      </w:r>
      <w:r w:rsidRPr="00FA104C">
        <w:t>, основное внимание уделялось</w:t>
      </w:r>
      <w:r>
        <w:t xml:space="preserve"> следующим аспектам</w:t>
      </w:r>
      <w:r w:rsidRPr="00FA104C">
        <w:t>:</w:t>
      </w:r>
    </w:p>
    <w:p w:rsidR="007B2A6D" w:rsidRPr="00FA104C" w:rsidRDefault="00467121" w:rsidP="00545CF2">
      <w:pPr>
        <w:pStyle w:val="SingleTxtGR"/>
      </w:pPr>
      <w:r>
        <w:tab/>
      </w:r>
      <w:r w:rsidR="007B2A6D" w:rsidRPr="00545CF2">
        <w:t>a</w:t>
      </w:r>
      <w:r w:rsidR="007B2A6D">
        <w:t>)</w:t>
      </w:r>
      <w:r w:rsidR="007B2A6D">
        <w:tab/>
      </w:r>
      <w:r w:rsidR="007B2A6D" w:rsidRPr="00FA104C">
        <w:t xml:space="preserve">каким образом государства могут использовать свои договорные обязательства в области прав человека в качестве </w:t>
      </w:r>
      <w:r w:rsidR="007B2A6D">
        <w:t>их</w:t>
      </w:r>
      <w:r w:rsidR="007B2A6D" w:rsidRPr="00FA104C">
        <w:t xml:space="preserve"> правовой и оперативной основы для осуществления своей политики в области развития и окружающей среды на национальном уровне;</w:t>
      </w:r>
    </w:p>
    <w:p w:rsidR="007B2A6D" w:rsidRPr="00FA104C" w:rsidRDefault="00467121" w:rsidP="00545CF2">
      <w:pPr>
        <w:pStyle w:val="SingleTxtGR"/>
      </w:pPr>
      <w:r>
        <w:tab/>
      </w:r>
      <w:r w:rsidR="007B2A6D" w:rsidRPr="00545CF2">
        <w:t>b</w:t>
      </w:r>
      <w:r w:rsidR="007B2A6D">
        <w:t>)</w:t>
      </w:r>
      <w:r w:rsidR="007B2A6D">
        <w:tab/>
      </w:r>
      <w:r w:rsidR="007B2A6D" w:rsidRPr="00FA104C">
        <w:t xml:space="preserve">каким образом существующие стандарты в области прав человека и механизмы </w:t>
      </w:r>
      <w:r w:rsidR="007B2A6D">
        <w:t>под</w:t>
      </w:r>
      <w:r w:rsidR="007B2A6D" w:rsidRPr="00FA104C">
        <w:t>отчетности могут способ</w:t>
      </w:r>
      <w:r w:rsidR="007B2A6D">
        <w:t>ствовать налаживанию глобальных партнерств</w:t>
      </w:r>
      <w:r w:rsidR="007B2A6D" w:rsidRPr="00FA104C">
        <w:t>;</w:t>
      </w:r>
    </w:p>
    <w:p w:rsidR="007B2A6D" w:rsidRPr="00FA104C" w:rsidRDefault="00467121" w:rsidP="00545CF2">
      <w:pPr>
        <w:pStyle w:val="SingleTxtGR"/>
      </w:pPr>
      <w:r>
        <w:tab/>
      </w:r>
      <w:r w:rsidR="007B2A6D" w:rsidRPr="00545CF2">
        <w:t>c</w:t>
      </w:r>
      <w:r w:rsidR="007B2A6D">
        <w:t>)</w:t>
      </w:r>
      <w:r w:rsidR="007B2A6D">
        <w:tab/>
      </w:r>
      <w:r w:rsidR="007B2A6D" w:rsidRPr="00FA104C">
        <w:t xml:space="preserve">роль гражданского общества в </w:t>
      </w:r>
      <w:r w:rsidR="007B2A6D">
        <w:t>поощрении</w:t>
      </w:r>
      <w:r w:rsidR="007B2A6D" w:rsidRPr="00FA104C">
        <w:t xml:space="preserve"> международной солидарности в глобальных партнерствах;</w:t>
      </w:r>
    </w:p>
    <w:p w:rsidR="007B2A6D" w:rsidRPr="00FA104C" w:rsidRDefault="00467121" w:rsidP="00545CF2">
      <w:pPr>
        <w:pStyle w:val="SingleTxtGR"/>
      </w:pPr>
      <w:r>
        <w:tab/>
      </w:r>
      <w:r w:rsidR="007B2A6D" w:rsidRPr="00545CF2">
        <w:t>d</w:t>
      </w:r>
      <w:r w:rsidR="007B2A6D">
        <w:t>)</w:t>
      </w:r>
      <w:r w:rsidR="007B2A6D">
        <w:tab/>
      </w:r>
      <w:r w:rsidR="007B2A6D" w:rsidRPr="00FA104C">
        <w:t xml:space="preserve">дополнительная ценность интеграции прав человека в </w:t>
      </w:r>
      <w:r w:rsidR="007B2A6D">
        <w:t>концепцию международной солидарности</w:t>
      </w:r>
      <w:r w:rsidR="007B2A6D" w:rsidRPr="00FA104C">
        <w:t xml:space="preserve"> для достижения целей устойчивого развития.</w:t>
      </w:r>
    </w:p>
    <w:p w:rsidR="007B2A6D" w:rsidRPr="008C1F4D" w:rsidRDefault="007B2A6D" w:rsidP="00C04942">
      <w:pPr>
        <w:pStyle w:val="H23GR"/>
      </w:pPr>
      <w:r>
        <w:tab/>
      </w:r>
      <w:r w:rsidRPr="008C1F4D">
        <w:t>4.</w:t>
      </w:r>
      <w:r>
        <w:tab/>
      </w:r>
      <w:r w:rsidRPr="008C1F4D">
        <w:t>Диалог с организациями гражданского общества</w:t>
      </w:r>
    </w:p>
    <w:p w:rsidR="007B2A6D" w:rsidRPr="00FA104C" w:rsidRDefault="007B2A6D" w:rsidP="00545CF2">
      <w:pPr>
        <w:pStyle w:val="SingleTxtGR"/>
      </w:pPr>
      <w:r>
        <w:t>9.</w:t>
      </w:r>
      <w:r>
        <w:tab/>
      </w:r>
      <w:r w:rsidRPr="00FA104C">
        <w:t>Независимый эксперт был</w:t>
      </w:r>
      <w:r>
        <w:t>а</w:t>
      </w:r>
      <w:r w:rsidRPr="00FA104C">
        <w:t xml:space="preserve"> приглашен</w:t>
      </w:r>
      <w:r>
        <w:t>а</w:t>
      </w:r>
      <w:r w:rsidRPr="00FA104C">
        <w:t xml:space="preserve"> </w:t>
      </w:r>
      <w:r>
        <w:t>головной</w:t>
      </w:r>
      <w:r w:rsidRPr="00FA104C">
        <w:t xml:space="preserve"> организацией </w:t>
      </w:r>
      <w:r w:rsidR="00CE0149">
        <w:t>«</w:t>
      </w:r>
      <w:r w:rsidRPr="008C1F4D">
        <w:t>Инициативы по международному сотрудничеству в целях развития</w:t>
      </w:r>
      <w:r w:rsidR="00CE0149">
        <w:t>»</w:t>
      </w:r>
      <w:r w:rsidRPr="008C1F4D">
        <w:t xml:space="preserve"> </w:t>
      </w:r>
      <w:r w:rsidRPr="00FA104C">
        <w:t xml:space="preserve">для </w:t>
      </w:r>
      <w:r>
        <w:t>участия в диалоге</w:t>
      </w:r>
      <w:r w:rsidRPr="00FA104C">
        <w:t xml:space="preserve"> с организациями гражданского общества</w:t>
      </w:r>
      <w:r>
        <w:t>, который состоялся</w:t>
      </w:r>
      <w:r w:rsidRPr="00FA104C">
        <w:t xml:space="preserve"> 17</w:t>
      </w:r>
      <w:r w:rsidR="00467121">
        <w:t> </w:t>
      </w:r>
      <w:r w:rsidRPr="00FA104C">
        <w:t>февраля 2017</w:t>
      </w:r>
      <w:r w:rsidR="00467121">
        <w:t> </w:t>
      </w:r>
      <w:r w:rsidRPr="00FA104C">
        <w:t>года в Мадриде. Она выступила с сообщением о мандате в области прав человека и междун</w:t>
      </w:r>
      <w:r>
        <w:t>ародной солидарности, рассказав</w:t>
      </w:r>
      <w:r w:rsidRPr="00FA104C">
        <w:t xml:space="preserve"> об истории и эволюции </w:t>
      </w:r>
      <w:r>
        <w:t xml:space="preserve">этого </w:t>
      </w:r>
      <w:r w:rsidRPr="00FA104C">
        <w:t>мандата</w:t>
      </w:r>
      <w:r>
        <w:t>,</w:t>
      </w:r>
      <w:r w:rsidRPr="00FA104C">
        <w:t xml:space="preserve"> и поделилась своим опытом разработки проекта декларации о праве на международную солидарность. В частности, она </w:t>
      </w:r>
      <w:r>
        <w:t>раз</w:t>
      </w:r>
      <w:r w:rsidRPr="00FA104C">
        <w:t xml:space="preserve">ъяснила характер международного сотрудничества как обязательства государств в отношении соблюдения прав человека и роль организаций гражданского общества, таких как НПО, в </w:t>
      </w:r>
      <w:r>
        <w:t>укреплении усилий</w:t>
      </w:r>
      <w:r w:rsidRPr="00FA104C">
        <w:t xml:space="preserve"> правительств в этой области. Она подчеркнула, что международное сотрудничество становится еще более важным сейчас, когда достижение целей устойчивого развития зависит от </w:t>
      </w:r>
      <w:r>
        <w:t>усилий, прилагаемых странами</w:t>
      </w:r>
      <w:r w:rsidRPr="00FA104C">
        <w:t>.</w:t>
      </w:r>
    </w:p>
    <w:p w:rsidR="007B2A6D" w:rsidRPr="00FA104C" w:rsidRDefault="007B2A6D" w:rsidP="00545CF2">
      <w:pPr>
        <w:pStyle w:val="SingleTxtGR"/>
      </w:pPr>
      <w:r>
        <w:t>10.</w:t>
      </w:r>
      <w:r>
        <w:tab/>
      </w:r>
      <w:r w:rsidRPr="00FA104C">
        <w:t>Во время своего визита в Мадрид Независимый эксперт также посетила местное городское правительственное учреждение</w:t>
      </w:r>
      <w:r w:rsidR="0066217F">
        <w:t>,</w:t>
      </w:r>
      <w:r>
        <w:t xml:space="preserve"> с тем</w:t>
      </w:r>
      <w:r w:rsidRPr="00FA104C">
        <w:t xml:space="preserve"> чтобы </w:t>
      </w:r>
      <w:r>
        <w:t>обсудить</w:t>
      </w:r>
      <w:r w:rsidRPr="00FA104C">
        <w:t xml:space="preserve"> с должностными лицами и </w:t>
      </w:r>
      <w:r>
        <w:t>представителями этой</w:t>
      </w:r>
      <w:r w:rsidRPr="00FA104C">
        <w:t xml:space="preserve"> общины </w:t>
      </w:r>
      <w:r>
        <w:t>их проекты, направленные</w:t>
      </w:r>
      <w:r w:rsidRPr="00FA104C">
        <w:t xml:space="preserve"> </w:t>
      </w:r>
      <w:r>
        <w:t>на поощрение процесса достижения</w:t>
      </w:r>
      <w:r w:rsidRPr="00FA104C">
        <w:t xml:space="preserve"> целей устойчивого развития. Она воспользовалась </w:t>
      </w:r>
      <w:r>
        <w:t xml:space="preserve">этой </w:t>
      </w:r>
      <w:r w:rsidRPr="00FA104C">
        <w:t>возможностью</w:t>
      </w:r>
      <w:r>
        <w:t xml:space="preserve"> для того</w:t>
      </w:r>
      <w:r w:rsidRPr="00FA104C">
        <w:t>, чтобы объяснить им, как</w:t>
      </w:r>
      <w:r>
        <w:t xml:space="preserve">им образом основанный на правах человека </w:t>
      </w:r>
      <w:r w:rsidRPr="00FA104C">
        <w:t>подход</w:t>
      </w:r>
      <w:r>
        <w:t xml:space="preserve"> к развитию можно было бы интегрировать</w:t>
      </w:r>
      <w:r w:rsidRPr="00FA104C">
        <w:t xml:space="preserve"> в их проекты.</w:t>
      </w:r>
    </w:p>
    <w:p w:rsidR="007B2A6D" w:rsidRPr="00F00A75" w:rsidRDefault="007B2A6D" w:rsidP="00467121">
      <w:pPr>
        <w:pStyle w:val="H23GR"/>
      </w:pPr>
      <w:r>
        <w:tab/>
      </w:r>
      <w:r w:rsidRPr="00F00A75">
        <w:t>5.</w:t>
      </w:r>
      <w:r>
        <w:tab/>
      </w:r>
      <w:r w:rsidRPr="00F00A75">
        <w:t>Участие в качестве основного докладчика на международной конференции организаций гражданского общества</w:t>
      </w:r>
    </w:p>
    <w:p w:rsidR="007B2A6D" w:rsidRPr="00FA104C" w:rsidRDefault="007B2A6D" w:rsidP="00545CF2">
      <w:pPr>
        <w:pStyle w:val="SingleTxtGR"/>
      </w:pPr>
      <w:r>
        <w:t>11.</w:t>
      </w:r>
      <w:r>
        <w:tab/>
      </w:r>
      <w:r w:rsidRPr="00FA104C">
        <w:t>Независимый эксперт был</w:t>
      </w:r>
      <w:r>
        <w:t>а</w:t>
      </w:r>
      <w:r w:rsidRPr="00FA104C">
        <w:t xml:space="preserve"> приглашен</w:t>
      </w:r>
      <w:r>
        <w:t>а</w:t>
      </w:r>
      <w:r w:rsidRPr="00FA104C">
        <w:t xml:space="preserve"> Партнерством</w:t>
      </w:r>
      <w:r>
        <w:t xml:space="preserve"> </w:t>
      </w:r>
      <w:r w:rsidRPr="00FA104C">
        <w:t xml:space="preserve">ОГО по </w:t>
      </w:r>
      <w:r>
        <w:t xml:space="preserve">вопросам </w:t>
      </w:r>
      <w:r w:rsidRPr="00FA104C">
        <w:t>эффективности развития</w:t>
      </w:r>
      <w:r>
        <w:t xml:space="preserve"> для выступления</w:t>
      </w:r>
      <w:r w:rsidRPr="00FA104C">
        <w:t xml:space="preserve"> с </w:t>
      </w:r>
      <w:r>
        <w:t>основным докладом</w:t>
      </w:r>
      <w:r w:rsidRPr="00FA104C">
        <w:t xml:space="preserve"> на </w:t>
      </w:r>
      <w:r>
        <w:t xml:space="preserve">его </w:t>
      </w:r>
      <w:r w:rsidRPr="00FA104C">
        <w:t xml:space="preserve">международной конференции, которая состоялась в Бангкоке 30 и 31 марта 2017 года. </w:t>
      </w:r>
      <w:r>
        <w:t xml:space="preserve">В работе этой конференции на тему </w:t>
      </w:r>
      <w:r w:rsidR="00CE0149">
        <w:t>«</w:t>
      </w:r>
      <w:r>
        <w:t>Новый курс</w:t>
      </w:r>
      <w:r w:rsidRPr="00FA104C">
        <w:t xml:space="preserve">, </w:t>
      </w:r>
      <w:r>
        <w:t>наращивание усилий: Стамбульские принципы @</w:t>
      </w:r>
      <w:r w:rsidRPr="00FA104C">
        <w:t>7</w:t>
      </w:r>
      <w:r w:rsidR="00CE0149">
        <w:t>»</w:t>
      </w:r>
      <w:r w:rsidRPr="00FA104C">
        <w:t xml:space="preserve"> </w:t>
      </w:r>
      <w:r>
        <w:t>участвовали</w:t>
      </w:r>
      <w:r w:rsidRPr="00FA104C">
        <w:t xml:space="preserve"> представители организаций гражданского общества, занимающихся вопросами развития на национальном и международном уровнях. </w:t>
      </w:r>
      <w:r>
        <w:t>Н</w:t>
      </w:r>
      <w:r w:rsidRPr="00FA104C">
        <w:t xml:space="preserve">а это мероприятие </w:t>
      </w:r>
      <w:r>
        <w:t>в</w:t>
      </w:r>
      <w:r w:rsidRPr="00FA104C">
        <w:t xml:space="preserve"> качестве </w:t>
      </w:r>
      <w:r>
        <w:t>выступающих</w:t>
      </w:r>
      <w:r w:rsidRPr="00FA104C">
        <w:t xml:space="preserve"> и участников обсуждения были приглашены представители правительств ряда стран. Признавая не только </w:t>
      </w:r>
      <w:r>
        <w:t>свой</w:t>
      </w:r>
      <w:r w:rsidRPr="00FA104C">
        <w:t xml:space="preserve"> вклад, но </w:t>
      </w:r>
      <w:r>
        <w:t>и свои</w:t>
      </w:r>
      <w:r w:rsidRPr="00FA104C">
        <w:t xml:space="preserve"> слабости и </w:t>
      </w:r>
      <w:r>
        <w:t>стоящие перед ними задачи</w:t>
      </w:r>
      <w:r w:rsidRPr="00FA104C">
        <w:t>, организации гражданского общества</w:t>
      </w:r>
      <w:r>
        <w:t xml:space="preserve">, выступающие </w:t>
      </w:r>
      <w:r w:rsidRPr="00FA104C">
        <w:t>в качестве субъектов развития</w:t>
      </w:r>
      <w:r>
        <w:t>,</w:t>
      </w:r>
      <w:r w:rsidRPr="00FA104C">
        <w:t xml:space="preserve"> подтвердили свою приверженность принятию мер по совершенствованию</w:t>
      </w:r>
      <w:r>
        <w:t xml:space="preserve"> своей деятельности</w:t>
      </w:r>
      <w:r w:rsidRPr="00FA104C">
        <w:t xml:space="preserve"> и </w:t>
      </w:r>
      <w:r>
        <w:t xml:space="preserve">обеспечению </w:t>
      </w:r>
      <w:r w:rsidRPr="00FA104C">
        <w:t xml:space="preserve">полной </w:t>
      </w:r>
      <w:r>
        <w:t>под</w:t>
      </w:r>
      <w:r w:rsidRPr="00FA104C">
        <w:t xml:space="preserve">отчетности за свою практику развития, </w:t>
      </w:r>
      <w:r>
        <w:lastRenderedPageBreak/>
        <w:t>основывающуюся на Стамбульском принципе</w:t>
      </w:r>
      <w:r w:rsidRPr="00FA104C">
        <w:t xml:space="preserve"> </w:t>
      </w:r>
      <w:r>
        <w:t>№</w:t>
      </w:r>
      <w:r w:rsidR="00467121">
        <w:t> </w:t>
      </w:r>
      <w:r>
        <w:t xml:space="preserve">7, в котором говорится, что: </w:t>
      </w:r>
      <w:r w:rsidR="00CE0149">
        <w:t>«</w:t>
      </w:r>
      <w:r>
        <w:t>ОГО являются эффективными</w:t>
      </w:r>
      <w:r w:rsidRPr="00FA104C">
        <w:t xml:space="preserve"> </w:t>
      </w:r>
      <w:r>
        <w:t>участниками</w:t>
      </w:r>
      <w:r w:rsidRPr="00FA104C">
        <w:t xml:space="preserve"> процесса развития</w:t>
      </w:r>
      <w:r>
        <w:t xml:space="preserve"> в тех случаях</w:t>
      </w:r>
      <w:r w:rsidRPr="00FA104C">
        <w:t>, к</w:t>
      </w:r>
      <w:r>
        <w:t xml:space="preserve">огда они совершенствуют свои методы, которые они разрабатывают исходя из своего опыта и опыта </w:t>
      </w:r>
      <w:r w:rsidRPr="00FA104C">
        <w:t xml:space="preserve">других </w:t>
      </w:r>
      <w:r>
        <w:t>ОГО и субъектов развития путем</w:t>
      </w:r>
      <w:r w:rsidRPr="00FA104C">
        <w:t xml:space="preserve"> интегр</w:t>
      </w:r>
      <w:r>
        <w:t>ации фактических данных</w:t>
      </w:r>
      <w:r w:rsidRPr="00FA104C">
        <w:t xml:space="preserve"> </w:t>
      </w:r>
      <w:r>
        <w:t xml:space="preserve">на основе </w:t>
      </w:r>
      <w:r w:rsidRPr="00FA104C">
        <w:t xml:space="preserve">практики и результатов развития, </w:t>
      </w:r>
      <w:r>
        <w:t>учета знаний и мудрости</w:t>
      </w:r>
      <w:r w:rsidRPr="00FA104C">
        <w:t xml:space="preserve"> местных и коренных общин, укрепл</w:t>
      </w:r>
      <w:r>
        <w:t>ения инноваций</w:t>
      </w:r>
      <w:r w:rsidRPr="00FA104C">
        <w:t xml:space="preserve"> и </w:t>
      </w:r>
      <w:r>
        <w:t>своих представлений о желаемом ими будущем</w:t>
      </w:r>
      <w:r w:rsidR="00CE0149">
        <w:t>»</w:t>
      </w:r>
      <w:r w:rsidRPr="00FA104C">
        <w:t>. Эти принципы были приняты в 2010 году 200</w:t>
      </w:r>
      <w:r w:rsidR="00467121">
        <w:t> </w:t>
      </w:r>
      <w:r w:rsidRPr="00FA104C">
        <w:t xml:space="preserve">организациями гражданского общества в подтверждение их приверженности делу </w:t>
      </w:r>
      <w:r>
        <w:t>совершенствования своей практики</w:t>
      </w:r>
      <w:r w:rsidRPr="00FA104C">
        <w:t xml:space="preserve"> развития и </w:t>
      </w:r>
      <w:r>
        <w:t xml:space="preserve">обеспечения </w:t>
      </w:r>
      <w:r w:rsidRPr="00FA104C">
        <w:t xml:space="preserve">полной </w:t>
      </w:r>
      <w:r>
        <w:t>под</w:t>
      </w:r>
      <w:r w:rsidRPr="00FA104C">
        <w:t>отчетности за</w:t>
      </w:r>
      <w:r>
        <w:t xml:space="preserve"> нее</w:t>
      </w:r>
      <w:r w:rsidRPr="00AA0AF8">
        <w:rPr>
          <w:vertAlign w:val="superscript"/>
        </w:rPr>
        <w:footnoteReference w:id="4"/>
      </w:r>
      <w:r w:rsidR="00AA0AF8">
        <w:t>.</w:t>
      </w:r>
    </w:p>
    <w:p w:rsidR="007B2A6D" w:rsidRPr="00D877DF" w:rsidRDefault="007B2A6D" w:rsidP="00545CF2">
      <w:pPr>
        <w:pStyle w:val="SingleTxtGR"/>
      </w:pPr>
      <w:r>
        <w:t>12.</w:t>
      </w:r>
      <w:r>
        <w:tab/>
      </w:r>
      <w:r w:rsidRPr="002441A1">
        <w:t xml:space="preserve">Основной доклад Независимого эксперта </w:t>
      </w:r>
      <w:r>
        <w:t xml:space="preserve">был </w:t>
      </w:r>
      <w:r w:rsidRPr="002441A1">
        <w:t xml:space="preserve">озаглавлен </w:t>
      </w:r>
      <w:r w:rsidR="00CE0149">
        <w:t>«</w:t>
      </w:r>
      <w:r>
        <w:t>Желаемое</w:t>
      </w:r>
      <w:r w:rsidRPr="002441A1">
        <w:t xml:space="preserve"> и </w:t>
      </w:r>
      <w:r>
        <w:t>недостающее: благоприятные</w:t>
      </w:r>
      <w:r w:rsidRPr="002441A1">
        <w:t xml:space="preserve"> </w:t>
      </w:r>
      <w:r>
        <w:t>условия</w:t>
      </w:r>
      <w:r w:rsidRPr="002441A1">
        <w:t xml:space="preserve"> для </w:t>
      </w:r>
      <w:r>
        <w:t xml:space="preserve">повышения </w:t>
      </w:r>
      <w:r w:rsidRPr="002441A1">
        <w:t xml:space="preserve">эффективности </w:t>
      </w:r>
      <w:r>
        <w:t xml:space="preserve">деятельности </w:t>
      </w:r>
      <w:r w:rsidRPr="002441A1">
        <w:t xml:space="preserve">гражданского общества в </w:t>
      </w:r>
      <w:r>
        <w:t>Повестке</w:t>
      </w:r>
      <w:r w:rsidRPr="00FA104C">
        <w:t xml:space="preserve"> дня на период до 2030 года</w:t>
      </w:r>
      <w:r w:rsidR="00CE0149">
        <w:t>»</w:t>
      </w:r>
      <w:r w:rsidRPr="002441A1">
        <w:t>. Он</w:t>
      </w:r>
      <w:r>
        <w:t>а</w:t>
      </w:r>
      <w:r w:rsidRPr="002441A1">
        <w:t xml:space="preserve"> рассмотрел</w:t>
      </w:r>
      <w:r>
        <w:t>а</w:t>
      </w:r>
      <w:r w:rsidRPr="002441A1">
        <w:t xml:space="preserve"> вопрос о растущей тенденции к сокращению гражданского </w:t>
      </w:r>
      <w:r>
        <w:t>пространства и о том, почему эту тенденцию</w:t>
      </w:r>
      <w:r w:rsidRPr="002441A1">
        <w:t xml:space="preserve"> необходимо повернуть вспять. В частности, она указала, что в пункте 18 итогового документа второго совещания высокого уровня Глобального партнерства по эффективному сотрудничеству в целях развития, состоявшегося в Найроби в декабре 2016 года, правительства обязались ускорить прогресс в создании благо</w:t>
      </w:r>
      <w:r>
        <w:t>приятных условий для гражданского о</w:t>
      </w:r>
      <w:r w:rsidRPr="002441A1">
        <w:t>бщества, в том числе в юридическом и нормативном плане, в соответствии с международно-согласованными правами</w:t>
      </w:r>
      <w:r w:rsidRPr="00AA0AF8">
        <w:rPr>
          <w:vertAlign w:val="superscript"/>
        </w:rPr>
        <w:footnoteReference w:id="5"/>
      </w:r>
      <w:r w:rsidR="00AA0AF8">
        <w:t>.</w:t>
      </w:r>
      <w:r w:rsidRPr="002441A1">
        <w:t xml:space="preserve"> </w:t>
      </w:r>
      <w:r w:rsidRPr="00D877DF">
        <w:t>Она призвала их применять стандарты, с помощью которых они оценивают эффективность развития государств</w:t>
      </w:r>
      <w:r>
        <w:t xml:space="preserve">, в отношении самих </w:t>
      </w:r>
      <w:r w:rsidRPr="00D877DF">
        <w:t>себя. Этими стандартами являются управление, подотчетность</w:t>
      </w:r>
      <w:r>
        <w:t xml:space="preserve"> и участие. Она также предложила им согласовать</w:t>
      </w:r>
      <w:r w:rsidRPr="00D877DF">
        <w:t xml:space="preserve"> планы коллективных действий по поощрению и продвижению основанного на правах человека подхода к осуществлению Стамбульских принципов в целях повышения эффективности развития и подотчетности организаций гражданского общества на страновом уровне. </w:t>
      </w:r>
    </w:p>
    <w:p w:rsidR="007B2A6D" w:rsidRPr="00D877DF" w:rsidRDefault="007B2A6D" w:rsidP="00467121">
      <w:pPr>
        <w:pStyle w:val="H1GR"/>
      </w:pPr>
      <w:r w:rsidRPr="00D877DF">
        <w:tab/>
      </w:r>
      <w:r w:rsidRPr="00A404F6">
        <w:t>B</w:t>
      </w:r>
      <w:r w:rsidRPr="00D877DF">
        <w:t>.</w:t>
      </w:r>
      <w:r w:rsidRPr="00D877DF">
        <w:tab/>
      </w:r>
      <w:r>
        <w:t>Краткое описание</w:t>
      </w:r>
      <w:r w:rsidRPr="00D877DF">
        <w:t xml:space="preserve"> основных мероприятий в течение срока действия мандата</w:t>
      </w:r>
    </w:p>
    <w:p w:rsidR="007B2A6D" w:rsidRPr="00D877DF" w:rsidRDefault="007B2A6D" w:rsidP="00467121">
      <w:pPr>
        <w:pStyle w:val="H23GR"/>
      </w:pPr>
      <w:r w:rsidRPr="00D877DF">
        <w:tab/>
        <w:t>1.</w:t>
      </w:r>
      <w:r w:rsidRPr="00D877DF">
        <w:tab/>
        <w:t xml:space="preserve">Официальные поездки в страны, </w:t>
      </w:r>
      <w:r>
        <w:t>совершенные</w:t>
      </w:r>
      <w:r w:rsidRPr="00D877DF">
        <w:t xml:space="preserve"> Независимым экспертом</w:t>
      </w:r>
    </w:p>
    <w:p w:rsidR="007B2A6D" w:rsidRPr="00D877DF" w:rsidRDefault="007B2A6D" w:rsidP="00545CF2">
      <w:pPr>
        <w:pStyle w:val="SingleTxtGR"/>
      </w:pPr>
      <w:r>
        <w:t>13.</w:t>
      </w:r>
      <w:r>
        <w:tab/>
      </w:r>
      <w:r w:rsidRPr="00D877DF">
        <w:t xml:space="preserve">Независимый эксперт </w:t>
      </w:r>
      <w:r>
        <w:t>совершила свою первую официальную</w:t>
      </w:r>
      <w:r w:rsidRPr="00D877DF">
        <w:t xml:space="preserve"> </w:t>
      </w:r>
      <w:r>
        <w:t>страновую поездку в Бразилию, которая состоялась</w:t>
      </w:r>
      <w:r w:rsidR="00467121">
        <w:t xml:space="preserve"> 25</w:t>
      </w:r>
      <w:r w:rsidR="00467121" w:rsidRPr="00EC77CF">
        <w:t>–</w:t>
      </w:r>
      <w:r w:rsidRPr="00D877DF">
        <w:t xml:space="preserve">29 июня 2012 года, </w:t>
      </w:r>
      <w:r>
        <w:t>с целью</w:t>
      </w:r>
      <w:r w:rsidRPr="00D877DF">
        <w:t xml:space="preserve"> обмена мнениями с правительством и другими субъектами и для сбора информации </w:t>
      </w:r>
      <w:r w:rsidRPr="00F65034">
        <w:t xml:space="preserve">об опыте Бразилии в области так называемой </w:t>
      </w:r>
      <w:r w:rsidR="00CE0149">
        <w:t>«</w:t>
      </w:r>
      <w:r w:rsidRPr="00F65034">
        <w:t>дипломатии солидарности</w:t>
      </w:r>
      <w:r w:rsidR="00CE0149">
        <w:t>»</w:t>
      </w:r>
      <w:r w:rsidRPr="00F65034">
        <w:t>, в частности в контексте деятельности</w:t>
      </w:r>
      <w:r>
        <w:t xml:space="preserve"> этой страны</w:t>
      </w:r>
      <w:r w:rsidRPr="00F65034">
        <w:t xml:space="preserve"> в сфере международного сотрудничества</w:t>
      </w:r>
      <w:r w:rsidRPr="00D877DF">
        <w:t xml:space="preserve">. </w:t>
      </w:r>
      <w:r w:rsidRPr="00F65034">
        <w:t xml:space="preserve">Как </w:t>
      </w:r>
      <w:r>
        <w:t>она</w:t>
      </w:r>
      <w:r w:rsidRPr="00F65034">
        <w:t xml:space="preserve"> разъяснила в своем докладе (A/HRC/23/45/Add.1), эта поездка </w:t>
      </w:r>
      <w:r>
        <w:t>позволила подтвердить значение наилучшей</w:t>
      </w:r>
      <w:r w:rsidRPr="00F65034">
        <w:t xml:space="preserve"> практик</w:t>
      </w:r>
      <w:r>
        <w:t>и в качестве моста</w:t>
      </w:r>
      <w:r w:rsidRPr="00F65034">
        <w:t xml:space="preserve"> для эффективной увязки политики и практики в области международной солидарности и осуществления прав человека, а также то, каким образом </w:t>
      </w:r>
      <w:r>
        <w:t>такая практика неизбежно приводи</w:t>
      </w:r>
      <w:r w:rsidRPr="00F65034">
        <w:t>т к желательным результатам, направленным на осуществление прав человека</w:t>
      </w:r>
      <w:r w:rsidRPr="00D877DF">
        <w:t>.</w:t>
      </w:r>
    </w:p>
    <w:p w:rsidR="007B2A6D" w:rsidRPr="00D877DF" w:rsidRDefault="007B2A6D" w:rsidP="00545CF2">
      <w:pPr>
        <w:pStyle w:val="SingleTxtGR"/>
      </w:pPr>
      <w:r w:rsidRPr="00D877DF">
        <w:t>14.</w:t>
      </w:r>
      <w:r w:rsidRPr="00D877DF">
        <w:tab/>
        <w:t xml:space="preserve">Независимый эксперт посетила Марокко и несамоуправляющуюся территорию Западной Сахары </w:t>
      </w:r>
      <w:r>
        <w:t xml:space="preserve">в период </w:t>
      </w:r>
      <w:r w:rsidRPr="00D877DF">
        <w:t>с 15 по 20 января 2016 года. В ходе этого ви</w:t>
      </w:r>
      <w:r w:rsidRPr="00D877DF">
        <w:lastRenderedPageBreak/>
        <w:t xml:space="preserve">зита она уделила особое внимание характеру сотрудничества между Марокко и его внешними партнерами, включая </w:t>
      </w:r>
      <w:r>
        <w:t>сотрудничество</w:t>
      </w:r>
      <w:r w:rsidRPr="009F7957">
        <w:t xml:space="preserve"> по оказанию помощи в целях развития</w:t>
      </w:r>
      <w:r>
        <w:t>, и влиянию</w:t>
      </w:r>
      <w:r w:rsidRPr="00D877DF">
        <w:t xml:space="preserve"> таких партнерств на продвижение прав человека. Впервые она смогла наблюдать на местах </w:t>
      </w:r>
      <w:r>
        <w:t xml:space="preserve">за </w:t>
      </w:r>
      <w:r w:rsidRPr="00D877DF">
        <w:t xml:space="preserve">международным сотрудничеством в целях развития, используя концепцию предлагаемого проекта декларации о праве на международную солидарность. Ее замечания в этой связи, включая ее выводы и рекомендации для Марокко и его партнеров по развитию, содержатся в докладе о ее </w:t>
      </w:r>
      <w:r>
        <w:t>поездке</w:t>
      </w:r>
      <w:r w:rsidRPr="00D877DF">
        <w:t xml:space="preserve"> Совету (</w:t>
      </w:r>
      <w:r w:rsidRPr="00353BCA">
        <w:t>A</w:t>
      </w:r>
      <w:r w:rsidRPr="008F5648">
        <w:t>/</w:t>
      </w:r>
      <w:r w:rsidRPr="00353BCA">
        <w:t>HRC</w:t>
      </w:r>
      <w:r w:rsidRPr="008F5648">
        <w:t>/32/43/</w:t>
      </w:r>
      <w:r w:rsidRPr="00353BCA">
        <w:t>Add</w:t>
      </w:r>
      <w:r w:rsidRPr="008F5648">
        <w:t>.1</w:t>
      </w:r>
      <w:r w:rsidRPr="00D877DF">
        <w:t>).</w:t>
      </w:r>
    </w:p>
    <w:p w:rsidR="007B2A6D" w:rsidRPr="00F35627" w:rsidRDefault="007B2A6D" w:rsidP="00545CF2">
      <w:pPr>
        <w:pStyle w:val="SingleTxtGR"/>
      </w:pPr>
      <w:r w:rsidRPr="00F35627">
        <w:t>15.</w:t>
      </w:r>
      <w:r w:rsidRPr="00F35627">
        <w:tab/>
      </w:r>
      <w:r>
        <w:t xml:space="preserve">В период с </w:t>
      </w:r>
      <w:r w:rsidRPr="00F35627">
        <w:t>19 по 23</w:t>
      </w:r>
      <w:r w:rsidR="00B04A32">
        <w:t> </w:t>
      </w:r>
      <w:r w:rsidRPr="00F35627">
        <w:t>сентября 2016</w:t>
      </w:r>
      <w:r w:rsidR="00B04A32">
        <w:t> </w:t>
      </w:r>
      <w:r w:rsidRPr="00F35627">
        <w:t>года Независимый эксперт посетил</w:t>
      </w:r>
      <w:r>
        <w:t>а</w:t>
      </w:r>
      <w:r w:rsidRPr="00F35627">
        <w:t xml:space="preserve"> Норвегию с</w:t>
      </w:r>
      <w:r w:rsidR="00A83193">
        <w:t xml:space="preserve"> </w:t>
      </w:r>
      <w:r>
        <w:t>целью изучения того</w:t>
      </w:r>
      <w:r w:rsidRPr="00F35627">
        <w:t>, как</w:t>
      </w:r>
      <w:r>
        <w:t>им образом</w:t>
      </w:r>
      <w:r w:rsidRPr="00F35627">
        <w:t xml:space="preserve"> права человека интегрируются в </w:t>
      </w:r>
      <w:r>
        <w:t>процесс разработки и осуществления</w:t>
      </w:r>
      <w:r w:rsidRPr="00F35627">
        <w:t xml:space="preserve"> сотрудничества </w:t>
      </w:r>
      <w:r>
        <w:t>этой страны</w:t>
      </w:r>
      <w:r w:rsidRPr="00F35627">
        <w:t xml:space="preserve"> в области международного разви</w:t>
      </w:r>
      <w:r>
        <w:t>тия, а также влияния ее</w:t>
      </w:r>
      <w:r w:rsidRPr="00F35627">
        <w:t xml:space="preserve"> давней приверженности оказанию помощи в целях развития </w:t>
      </w:r>
      <w:r>
        <w:t>на поощрение и защиту</w:t>
      </w:r>
      <w:r w:rsidRPr="00F35627">
        <w:t xml:space="preserve"> прав человека. </w:t>
      </w:r>
    </w:p>
    <w:p w:rsidR="007B2A6D" w:rsidRPr="00F35627" w:rsidRDefault="007B2A6D" w:rsidP="00545CF2">
      <w:pPr>
        <w:pStyle w:val="SingleTxtGR"/>
      </w:pPr>
      <w:r w:rsidRPr="00F35627">
        <w:t>16.</w:t>
      </w:r>
      <w:r w:rsidRPr="00F35627">
        <w:tab/>
      </w:r>
      <w:r>
        <w:t>По итогам</w:t>
      </w:r>
      <w:r w:rsidRPr="00F35627">
        <w:t xml:space="preserve"> своего визита Независимый эксперт признала и высоко оценила прогрессивный подход Норвегии к интеграции принципов прав человека в </w:t>
      </w:r>
      <w:r>
        <w:t xml:space="preserve">ее </w:t>
      </w:r>
      <w:r w:rsidRPr="00F35627">
        <w:t xml:space="preserve">методы проведения внешней политики и приверженность </w:t>
      </w:r>
      <w:r>
        <w:t xml:space="preserve">этой </w:t>
      </w:r>
      <w:r w:rsidRPr="00F35627">
        <w:t xml:space="preserve">страны </w:t>
      </w:r>
      <w:r>
        <w:t>соблюдению принципа</w:t>
      </w:r>
      <w:r w:rsidRPr="00F35627">
        <w:t xml:space="preserve"> солидарности при осуществлении </w:t>
      </w:r>
      <w:r>
        <w:t>Повестки</w:t>
      </w:r>
      <w:r w:rsidRPr="00FA104C">
        <w:t xml:space="preserve"> дня на период до 2030</w:t>
      </w:r>
      <w:r w:rsidR="00B04A32">
        <w:t> </w:t>
      </w:r>
      <w:r w:rsidRPr="00FA104C">
        <w:t>года</w:t>
      </w:r>
      <w:r w:rsidRPr="00F35627">
        <w:t xml:space="preserve">. Норвегия предприняла целенаправленные усилия по включению прав человека в сотрудничество в целях развития, особенно в </w:t>
      </w:r>
      <w:r>
        <w:t>процесс продвижения</w:t>
      </w:r>
      <w:r w:rsidRPr="00F35627">
        <w:t xml:space="preserve"> принципов недискриминации, участия и благого управления. Независимый эксперт призвал</w:t>
      </w:r>
      <w:r>
        <w:t>а</w:t>
      </w:r>
      <w:r w:rsidRPr="00F35627">
        <w:t xml:space="preserve"> правительство продолжать совершенствовать свою </w:t>
      </w:r>
      <w:r>
        <w:t>стратегию</w:t>
      </w:r>
      <w:r w:rsidRPr="00F35627">
        <w:t xml:space="preserve"> учета прав человека во всех аспектах внешней политики. Она также призвала Норвегию продолжать поощрять и поддерживать </w:t>
      </w:r>
      <w:r w:rsidRPr="003E24D2">
        <w:t>Руководящие принципы предпринимательской деятельности в аспекте прав человека</w:t>
      </w:r>
      <w:r w:rsidRPr="00F35627">
        <w:t>, в том числе в нефтяной промышленности. Доклад о поездке независимого эксперта в Норвегию (</w:t>
      </w:r>
      <w:r w:rsidRPr="00353BCA">
        <w:t>A</w:t>
      </w:r>
      <w:r w:rsidRPr="00F23B92">
        <w:t>/</w:t>
      </w:r>
      <w:r w:rsidRPr="00353BCA">
        <w:t>HRC</w:t>
      </w:r>
      <w:r w:rsidRPr="00F23B92">
        <w:t>/35/35/</w:t>
      </w:r>
      <w:r w:rsidRPr="00353BCA">
        <w:t>Add</w:t>
      </w:r>
      <w:r w:rsidRPr="00F23B92">
        <w:t>.1</w:t>
      </w:r>
      <w:r w:rsidRPr="00F35627">
        <w:t>) представляется Совету в качестве добавления к настоящему докладу.</w:t>
      </w:r>
    </w:p>
    <w:p w:rsidR="007B2A6D" w:rsidRPr="00F23B92" w:rsidRDefault="007B2A6D" w:rsidP="00B04A32">
      <w:pPr>
        <w:pStyle w:val="H23GR"/>
      </w:pPr>
      <w:r w:rsidRPr="00F35627">
        <w:tab/>
      </w:r>
      <w:r w:rsidRPr="00F23B92">
        <w:t>2.</w:t>
      </w:r>
      <w:r w:rsidRPr="00F23B92">
        <w:tab/>
        <w:t>П</w:t>
      </w:r>
      <w:r>
        <w:t xml:space="preserve">рисутствие на </w:t>
      </w:r>
      <w:r w:rsidRPr="00F23B92">
        <w:t>крупных международных конференциях</w:t>
      </w:r>
      <w:r>
        <w:t xml:space="preserve"> и участие</w:t>
      </w:r>
      <w:r w:rsidR="0066217F">
        <w:br/>
      </w:r>
      <w:r>
        <w:t>в их работе</w:t>
      </w:r>
    </w:p>
    <w:p w:rsidR="007B2A6D" w:rsidRPr="00F23B92" w:rsidRDefault="007B2A6D" w:rsidP="00545CF2">
      <w:pPr>
        <w:pStyle w:val="SingleTxtGR"/>
      </w:pPr>
      <w:r w:rsidRPr="00F23B92">
        <w:t>17.</w:t>
      </w:r>
      <w:r w:rsidRPr="00F23B92">
        <w:tab/>
        <w:t xml:space="preserve">Независимый эксперт </w:t>
      </w:r>
      <w:r>
        <w:t>присутствовала на</w:t>
      </w:r>
      <w:r w:rsidRPr="00F23B92">
        <w:t xml:space="preserve"> ряде международных и региональных конференций, семинаров и </w:t>
      </w:r>
      <w:r>
        <w:t>рабочих совещаниях</w:t>
      </w:r>
      <w:r w:rsidRPr="00F23B92">
        <w:t xml:space="preserve"> в качестве мандатария </w:t>
      </w:r>
      <w:r w:rsidRPr="00831E42">
        <w:t>по вопросу о правах человека и международной солидарности</w:t>
      </w:r>
      <w:r>
        <w:t xml:space="preserve"> и участвовала в их работе</w:t>
      </w:r>
      <w:r w:rsidRPr="00F23B92">
        <w:t xml:space="preserve">. </w:t>
      </w:r>
      <w:r>
        <w:t>Эти крупные</w:t>
      </w:r>
      <w:r w:rsidRPr="00F23B92">
        <w:t xml:space="preserve"> международные конференции</w:t>
      </w:r>
      <w:r>
        <w:t xml:space="preserve"> </w:t>
      </w:r>
      <w:r w:rsidRPr="00F23B92">
        <w:t>перечислены</w:t>
      </w:r>
      <w:r>
        <w:t xml:space="preserve"> ниже</w:t>
      </w:r>
      <w:r w:rsidRPr="00F23B92">
        <w:t xml:space="preserve">. Другие </w:t>
      </w:r>
      <w:r>
        <w:t>мероприятия</w:t>
      </w:r>
      <w:r w:rsidRPr="00F23B92">
        <w:t xml:space="preserve"> должным образом задокументированы в ее ежегодных докладах Совету по правам человека и Генеральной Ассамблее.</w:t>
      </w:r>
    </w:p>
    <w:p w:rsidR="007B2A6D" w:rsidRPr="003720DC" w:rsidRDefault="007B2A6D" w:rsidP="00545CF2">
      <w:pPr>
        <w:pStyle w:val="SingleTxtGR"/>
      </w:pPr>
      <w:r w:rsidRPr="00F23B92">
        <w:tab/>
      </w:r>
      <w:r w:rsidRPr="00353BCA">
        <w:t>a</w:t>
      </w:r>
      <w:r w:rsidRPr="00DF25E8">
        <w:t>)</w:t>
      </w:r>
      <w:r w:rsidRPr="00DF25E8">
        <w:tab/>
        <w:t xml:space="preserve">Конференция Организации Объединенных Наций по устойчивому развитию </w:t>
      </w:r>
      <w:r w:rsidR="00B04A32">
        <w:t>(Рио+20), 20</w:t>
      </w:r>
      <w:r w:rsidR="00B04A32" w:rsidRPr="00EC77CF">
        <w:t>–</w:t>
      </w:r>
      <w:r w:rsidRPr="003720DC">
        <w:t>22 июня 2012 года, Рио-де-Жанейро, Бразилия;</w:t>
      </w:r>
    </w:p>
    <w:p w:rsidR="007B2A6D" w:rsidRPr="003720DC" w:rsidRDefault="007B2A6D" w:rsidP="00545CF2">
      <w:pPr>
        <w:pStyle w:val="SingleTxtGR"/>
      </w:pPr>
      <w:r w:rsidRPr="003720DC">
        <w:tab/>
      </w:r>
      <w:r w:rsidRPr="00353BCA">
        <w:t>b</w:t>
      </w:r>
      <w:r w:rsidR="00B04A32">
        <w:t>)</w:t>
      </w:r>
      <w:r w:rsidR="00B04A32">
        <w:tab/>
        <w:t>Вена+</w:t>
      </w:r>
      <w:r w:rsidRPr="003720DC">
        <w:t>20:</w:t>
      </w:r>
      <w:r w:rsidR="00A83193">
        <w:t xml:space="preserve"> </w:t>
      </w:r>
      <w:r>
        <w:t>Укрепление</w:t>
      </w:r>
      <w:r w:rsidR="00B04A32">
        <w:t xml:space="preserve"> защиты прав человека, 27</w:t>
      </w:r>
      <w:r w:rsidR="00B04A32" w:rsidRPr="00EC77CF">
        <w:t>–</w:t>
      </w:r>
      <w:r w:rsidRPr="003720DC">
        <w:t xml:space="preserve">28 июня 2013 года, Вена; </w:t>
      </w:r>
    </w:p>
    <w:p w:rsidR="007B2A6D" w:rsidRPr="003720DC" w:rsidRDefault="007B2A6D" w:rsidP="00545CF2">
      <w:pPr>
        <w:pStyle w:val="SingleTxtGR"/>
      </w:pPr>
      <w:r w:rsidRPr="003720DC">
        <w:tab/>
      </w:r>
      <w:r w:rsidRPr="00353BCA">
        <w:t>c</w:t>
      </w:r>
      <w:r w:rsidRPr="003720DC">
        <w:t>)</w:t>
      </w:r>
      <w:r w:rsidRPr="003720DC">
        <w:tab/>
      </w:r>
      <w:r w:rsidR="0066217F">
        <w:t>с</w:t>
      </w:r>
      <w:r w:rsidRPr="00782EB8">
        <w:t>аммит Организации Объединенных Наций для принятия повестки дня в област</w:t>
      </w:r>
      <w:r w:rsidR="00B04A32">
        <w:t>и развития на период после 2015 </w:t>
      </w:r>
      <w:r w:rsidRPr="00782EB8">
        <w:t>года</w:t>
      </w:r>
      <w:r w:rsidR="00B04A32">
        <w:t>, 25</w:t>
      </w:r>
      <w:r w:rsidR="00B04A32" w:rsidRPr="00EC77CF">
        <w:t>–</w:t>
      </w:r>
      <w:r w:rsidRPr="003720DC">
        <w:t>27</w:t>
      </w:r>
      <w:r w:rsidR="00AA0AF8">
        <w:t> </w:t>
      </w:r>
      <w:r w:rsidRPr="003720DC">
        <w:t>сентября 2015 года, Нью-Йорк, Соединенные Штаты Америки;</w:t>
      </w:r>
    </w:p>
    <w:p w:rsidR="007B2A6D" w:rsidRPr="003720DC" w:rsidRDefault="007B2A6D" w:rsidP="00545CF2">
      <w:pPr>
        <w:pStyle w:val="SingleTxtGR"/>
      </w:pPr>
      <w:r w:rsidRPr="003720DC">
        <w:tab/>
      </w:r>
      <w:r w:rsidRPr="00353BCA">
        <w:t>d</w:t>
      </w:r>
      <w:r w:rsidR="0066217F">
        <w:t>)</w:t>
      </w:r>
      <w:r w:rsidR="0066217F">
        <w:tab/>
        <w:t>д</w:t>
      </w:r>
      <w:r w:rsidRPr="003720DC">
        <w:t>вадцать первая сессия Конференции Сторон Рамочной конвенции Организации Объединенных Наций об изменении климата (</w:t>
      </w:r>
      <w:r>
        <w:t xml:space="preserve">КС </w:t>
      </w:r>
      <w:r w:rsidR="00B04A32">
        <w:t>21), 3</w:t>
      </w:r>
      <w:r w:rsidR="00B04A32" w:rsidRPr="00EC77CF">
        <w:t>–</w:t>
      </w:r>
      <w:r w:rsidRPr="003720DC">
        <w:t>5</w:t>
      </w:r>
      <w:r w:rsidR="00AA0AF8">
        <w:t> </w:t>
      </w:r>
      <w:r w:rsidRPr="003720DC">
        <w:t>декабря 2015 года, Париж.</w:t>
      </w:r>
    </w:p>
    <w:p w:rsidR="007B2A6D" w:rsidRPr="00DB452E" w:rsidRDefault="007B2A6D" w:rsidP="00AD72B0">
      <w:pPr>
        <w:pStyle w:val="HChGR"/>
      </w:pPr>
      <w:r w:rsidRPr="003720DC">
        <w:lastRenderedPageBreak/>
        <w:tab/>
      </w:r>
      <w:r w:rsidRPr="00A404F6">
        <w:t>III</w:t>
      </w:r>
      <w:r w:rsidRPr="00DB452E">
        <w:t>.</w:t>
      </w:r>
      <w:r w:rsidRPr="00DB452E">
        <w:tab/>
        <w:t xml:space="preserve">Основные моменты и достижения </w:t>
      </w:r>
      <w:r>
        <w:t>в</w:t>
      </w:r>
      <w:r w:rsidRPr="00DB452E">
        <w:t xml:space="preserve"> работе </w:t>
      </w:r>
      <w:r w:rsidR="0066217F">
        <w:t>по </w:t>
      </w:r>
      <w:r>
        <w:t xml:space="preserve">осуществлению </w:t>
      </w:r>
      <w:r w:rsidRPr="00DB452E">
        <w:t xml:space="preserve">мандата с момента его </w:t>
      </w:r>
      <w:r>
        <w:t>учреждения</w:t>
      </w:r>
      <w:r w:rsidRPr="00DB452E">
        <w:t xml:space="preserve"> и</w:t>
      </w:r>
      <w:r w:rsidR="00AD72B0">
        <w:t> </w:t>
      </w:r>
      <w:r w:rsidRPr="00DB452E">
        <w:t>эволюци</w:t>
      </w:r>
      <w:r w:rsidR="0066217F">
        <w:t>я проекта декларации о праве на </w:t>
      </w:r>
      <w:r w:rsidRPr="00DB452E">
        <w:t>международную солидарность</w:t>
      </w:r>
    </w:p>
    <w:p w:rsidR="007B2A6D" w:rsidRPr="00893550" w:rsidRDefault="007B2A6D" w:rsidP="00545CF2">
      <w:pPr>
        <w:pStyle w:val="SingleTxtGR"/>
      </w:pPr>
      <w:r w:rsidRPr="00893550">
        <w:t>18.</w:t>
      </w:r>
      <w:r w:rsidRPr="00893550">
        <w:tab/>
        <w:t xml:space="preserve">Ниже приводится краткий отчет о важнейших моментах в работе </w:t>
      </w:r>
      <w:r>
        <w:t xml:space="preserve">по осуществлению </w:t>
      </w:r>
      <w:r w:rsidRPr="00893550">
        <w:t xml:space="preserve">мандата по правам человека и международной солидарности. </w:t>
      </w:r>
      <w:r>
        <w:t>Как и предыдущее</w:t>
      </w:r>
      <w:r w:rsidRPr="00893550">
        <w:t xml:space="preserve"> </w:t>
      </w:r>
      <w:r>
        <w:t>краткое описание</w:t>
      </w:r>
      <w:r w:rsidRPr="00D877DF">
        <w:t xml:space="preserve"> основных мероприятий</w:t>
      </w:r>
      <w:r>
        <w:t>,</w:t>
      </w:r>
      <w:r w:rsidRPr="00D877DF">
        <w:t xml:space="preserve"> </w:t>
      </w:r>
      <w:r w:rsidRPr="00893550">
        <w:t xml:space="preserve">он </w:t>
      </w:r>
      <w:r>
        <w:t>содержит сведения</w:t>
      </w:r>
      <w:r w:rsidRPr="00893550">
        <w:t xml:space="preserve"> </w:t>
      </w:r>
      <w:r>
        <w:t>об эволюции</w:t>
      </w:r>
      <w:r w:rsidRPr="00893550">
        <w:t xml:space="preserve"> мандата с момента его </w:t>
      </w:r>
      <w:r>
        <w:t>учреждения</w:t>
      </w:r>
      <w:r w:rsidRPr="00893550">
        <w:t xml:space="preserve">. Нынешний обладатель мандата желает </w:t>
      </w:r>
      <w:r>
        <w:t>отразить</w:t>
      </w:r>
      <w:r w:rsidRPr="00893550">
        <w:t xml:space="preserve"> в одном документе </w:t>
      </w:r>
      <w:r>
        <w:t>справочную информацию</w:t>
      </w:r>
      <w:r w:rsidRPr="00893550">
        <w:t xml:space="preserve">, подкрепленную ссылками на соответствующие документы Организации Объединенных Наций, если таковые имеются, для </w:t>
      </w:r>
      <w:r>
        <w:t>всех</w:t>
      </w:r>
      <w:r w:rsidRPr="00893550">
        <w:t xml:space="preserve"> заинтересован</w:t>
      </w:r>
      <w:r>
        <w:t>ных лиц</w:t>
      </w:r>
      <w:r w:rsidRPr="00893550">
        <w:t xml:space="preserve">, но особенно для тех, кто </w:t>
      </w:r>
      <w:r>
        <w:t xml:space="preserve">в дальнейшем будет </w:t>
      </w:r>
      <w:r w:rsidRPr="00893550">
        <w:t>назначен для продолжения работы над мандатом.</w:t>
      </w:r>
    </w:p>
    <w:p w:rsidR="007B2A6D" w:rsidRPr="006913E3" w:rsidRDefault="007B2A6D" w:rsidP="00545CF2">
      <w:pPr>
        <w:pStyle w:val="SingleTxtGR"/>
      </w:pPr>
      <w:r w:rsidRPr="006913E3">
        <w:t>19.</w:t>
      </w:r>
      <w:r w:rsidRPr="006913E3">
        <w:tab/>
        <w:t xml:space="preserve">Мандат </w:t>
      </w:r>
      <w:r>
        <w:t>Независимого эксперта</w:t>
      </w:r>
      <w:r w:rsidRPr="00831E42">
        <w:t xml:space="preserve"> по вопросу о правах человека и международной солидарности</w:t>
      </w:r>
      <w:r w:rsidRPr="00F834B1">
        <w:t xml:space="preserve"> </w:t>
      </w:r>
      <w:r w:rsidRPr="006913E3">
        <w:t>был учрежден в 2005 году Комиссией Организации Объединенных Наций по правам человека в ее резолюции 2005/55. Совет по правам человека в своей резолюции</w:t>
      </w:r>
      <w:r w:rsidR="00AD72B0">
        <w:t> </w:t>
      </w:r>
      <w:r w:rsidRPr="006913E3">
        <w:t>17/6</w:t>
      </w:r>
      <w:r w:rsidR="00A83193">
        <w:t xml:space="preserve"> </w:t>
      </w:r>
      <w:r w:rsidRPr="006913E3">
        <w:t xml:space="preserve">взял на себя ответственность за осуществление </w:t>
      </w:r>
      <w:r>
        <w:t xml:space="preserve">этого </w:t>
      </w:r>
      <w:r w:rsidRPr="006913E3">
        <w:t>мандата. Дейст</w:t>
      </w:r>
      <w:r>
        <w:t>вующий независимый эксперт Вирх</w:t>
      </w:r>
      <w:r w:rsidRPr="006913E3">
        <w:t>иния Дандан приступил</w:t>
      </w:r>
      <w:r>
        <w:t>а</w:t>
      </w:r>
      <w:r w:rsidRPr="006913E3">
        <w:t xml:space="preserve"> к выполнению </w:t>
      </w:r>
      <w:r>
        <w:t>данного</w:t>
      </w:r>
      <w:r w:rsidRPr="006913E3">
        <w:t xml:space="preserve"> мандата</w:t>
      </w:r>
      <w:r w:rsidR="00A83193">
        <w:t xml:space="preserve"> </w:t>
      </w:r>
      <w:r w:rsidRPr="006913E3">
        <w:t>1</w:t>
      </w:r>
      <w:r w:rsidR="00AD72B0">
        <w:t> </w:t>
      </w:r>
      <w:r w:rsidRPr="006913E3">
        <w:t xml:space="preserve">августа 2011 года. </w:t>
      </w:r>
      <w:r>
        <w:t>С</w:t>
      </w:r>
      <w:r w:rsidRPr="006913E3">
        <w:t>рок</w:t>
      </w:r>
      <w:r>
        <w:t xml:space="preserve"> действия ее полномочий</w:t>
      </w:r>
      <w:r w:rsidRPr="006913E3">
        <w:t xml:space="preserve"> был продлен в июне 2014 года и завершится в июле 2017</w:t>
      </w:r>
      <w:r w:rsidR="00AD72B0">
        <w:t> </w:t>
      </w:r>
      <w:r w:rsidRPr="006913E3">
        <w:t>года. Г</w:t>
      </w:r>
      <w:r w:rsidR="00AD72B0" w:rsidRPr="008D18EB">
        <w:rPr>
          <w:sz w:val="24"/>
          <w:szCs w:val="24"/>
        </w:rPr>
        <w:noBreakHyphen/>
      </w:r>
      <w:r w:rsidRPr="006913E3">
        <w:t xml:space="preserve">жа Дандан является вторым </w:t>
      </w:r>
      <w:r>
        <w:t>мандатарием</w:t>
      </w:r>
      <w:r w:rsidRPr="006913E3">
        <w:t xml:space="preserve"> по </w:t>
      </w:r>
      <w:r>
        <w:t>вопросу о правах</w:t>
      </w:r>
      <w:r w:rsidRPr="006913E3">
        <w:t xml:space="preserve"> человека и международной солидарности.</w:t>
      </w:r>
    </w:p>
    <w:p w:rsidR="007B2A6D" w:rsidRPr="007A1EAE" w:rsidRDefault="007B2A6D" w:rsidP="00AD72B0">
      <w:pPr>
        <w:pStyle w:val="H1GR"/>
      </w:pPr>
      <w:r w:rsidRPr="006913E3">
        <w:tab/>
      </w:r>
      <w:r w:rsidRPr="00A404F6">
        <w:t>A</w:t>
      </w:r>
      <w:r w:rsidRPr="007A1EAE">
        <w:t>.</w:t>
      </w:r>
      <w:r w:rsidRPr="007A1EAE">
        <w:tab/>
        <w:t>Подготовительная работа в связи с правом на международную солидарность</w:t>
      </w:r>
    </w:p>
    <w:p w:rsidR="007B2A6D" w:rsidRPr="007A1EAE" w:rsidRDefault="007B2A6D" w:rsidP="00545CF2">
      <w:pPr>
        <w:pStyle w:val="SingleTxtGR"/>
      </w:pPr>
      <w:r w:rsidRPr="007A1EAE">
        <w:t>20.</w:t>
      </w:r>
      <w:r w:rsidRPr="007A1EAE">
        <w:tab/>
        <w:t xml:space="preserve">Подготовительная работа в связи с правом на международную солидарность началась с представления Руем Балтазаром Душ Сантушем Алвишем Подкомиссии по поощрению и защите прав человека Комиссии по правам человека рабочего документа по правам человека и международной солидарности (E/CN.4/Sub.2/2004/43) в соответствии с просьбой Комиссии по правам человека, содержавшейся в ее резолюции 2002/73. </w:t>
      </w:r>
      <w:r>
        <w:t>Один</w:t>
      </w:r>
      <w:r w:rsidRPr="007A1EAE">
        <w:t xml:space="preserve"> из выводов </w:t>
      </w:r>
      <w:r>
        <w:t>этого</w:t>
      </w:r>
      <w:r w:rsidRPr="007A1EAE">
        <w:t xml:space="preserve"> документа </w:t>
      </w:r>
      <w:r>
        <w:t>заключался в том</w:t>
      </w:r>
      <w:r w:rsidRPr="007A1EAE">
        <w:t>, что международная солидарность как инструмент обеспечения прав человека является фактом международной жизни, который нуждается в дальнейше</w:t>
      </w:r>
      <w:r w:rsidR="00AD72B0">
        <w:t>м развитии. В своем документе г</w:t>
      </w:r>
      <w:r w:rsidR="00AD72B0" w:rsidRPr="008D18EB">
        <w:rPr>
          <w:sz w:val="24"/>
          <w:szCs w:val="24"/>
        </w:rPr>
        <w:noBreakHyphen/>
      </w:r>
      <w:r w:rsidRPr="007A1EAE">
        <w:t xml:space="preserve">н Балтазар предложил предварительный план работы, </w:t>
      </w:r>
      <w:r>
        <w:t xml:space="preserve">в котором он рекомендовал </w:t>
      </w:r>
      <w:r w:rsidRPr="007A1EAE">
        <w:t>изуч</w:t>
      </w:r>
      <w:r>
        <w:t>ить новые международные условия, новые</w:t>
      </w:r>
      <w:r w:rsidRPr="007A1EAE">
        <w:t xml:space="preserve"> проблем</w:t>
      </w:r>
      <w:r>
        <w:t>ы и необходимость</w:t>
      </w:r>
      <w:r w:rsidRPr="007A1EAE">
        <w:t xml:space="preserve"> определения принципов, целей и первоочередных задач, </w:t>
      </w:r>
      <w:r>
        <w:t>позволяющих</w:t>
      </w:r>
      <w:r w:rsidRPr="007A1EAE">
        <w:t xml:space="preserve"> прояснить обязанности в сфере международной солидарности и прав человека</w:t>
      </w:r>
      <w:r>
        <w:t xml:space="preserve"> (пункт 37 </w:t>
      </w:r>
      <w:r w:rsidRPr="007A1EAE">
        <w:t>с)).</w:t>
      </w:r>
    </w:p>
    <w:p w:rsidR="007B2A6D" w:rsidRPr="001E753E" w:rsidRDefault="007B2A6D" w:rsidP="00545CF2">
      <w:pPr>
        <w:pStyle w:val="SingleTxtGR"/>
      </w:pPr>
      <w:r w:rsidRPr="001E753E">
        <w:t>21.</w:t>
      </w:r>
      <w:r w:rsidRPr="001E753E">
        <w:tab/>
        <w:t xml:space="preserve">На своей шестьдесят первой сессии Комиссия в своей резолюции 2005/55 учредила мандат </w:t>
      </w:r>
      <w:r>
        <w:t>по</w:t>
      </w:r>
      <w:r w:rsidRPr="001E753E">
        <w:t xml:space="preserve"> прав</w:t>
      </w:r>
      <w:r>
        <w:t>ам</w:t>
      </w:r>
      <w:r w:rsidRPr="001E753E">
        <w:t xml:space="preserve"> человека и международной солидарности и просила Независимого эксперта изучить этот вопрос и подготовить проект декларации о праве народов на международную солидарность. Руди Мухаммад Ризки </w:t>
      </w:r>
      <w:r>
        <w:t>был назначен первым Н</w:t>
      </w:r>
      <w:r w:rsidRPr="001E753E">
        <w:t xml:space="preserve">езависимым экспертом по </w:t>
      </w:r>
      <w:r>
        <w:t>вопросу о правах</w:t>
      </w:r>
      <w:r w:rsidRPr="001E753E">
        <w:t xml:space="preserve"> человека и международной солидарности. </w:t>
      </w:r>
    </w:p>
    <w:p w:rsidR="007B2A6D" w:rsidRPr="004863CA" w:rsidRDefault="007B2A6D" w:rsidP="00545CF2">
      <w:pPr>
        <w:pStyle w:val="SingleTxtGR"/>
      </w:pPr>
      <w:r w:rsidRPr="004863CA">
        <w:t>22.</w:t>
      </w:r>
      <w:r w:rsidRPr="004863CA">
        <w:tab/>
        <w:t>В своем первом докладе (</w:t>
      </w:r>
      <w:r w:rsidRPr="00353BCA">
        <w:t>E</w:t>
      </w:r>
      <w:r w:rsidRPr="004863CA">
        <w:t>/</w:t>
      </w:r>
      <w:r w:rsidRPr="00353BCA">
        <w:t>CN</w:t>
      </w:r>
      <w:r w:rsidRPr="004863CA">
        <w:t xml:space="preserve">.4/2006/96) г-н Ризки представил обзор своего подхода к работе </w:t>
      </w:r>
      <w:r>
        <w:t>по осуществлению</w:t>
      </w:r>
      <w:r w:rsidRPr="004863CA">
        <w:t xml:space="preserve"> мандата, включая возможные основные направления</w:t>
      </w:r>
      <w:r>
        <w:t xml:space="preserve"> деятельности</w:t>
      </w:r>
      <w:r w:rsidRPr="004863CA">
        <w:t>,</w:t>
      </w:r>
      <w:r>
        <w:t xml:space="preserve"> требующие особого внимания,</w:t>
      </w:r>
      <w:r w:rsidRPr="004863CA">
        <w:t xml:space="preserve"> </w:t>
      </w:r>
      <w:r>
        <w:t>цели</w:t>
      </w:r>
      <w:r w:rsidRPr="004863CA">
        <w:t xml:space="preserve">, методологию и предварительные соображения, которые планировалось уточнить и разработать в последующих докладах. </w:t>
      </w:r>
      <w:r w:rsidRPr="00840C4C">
        <w:t>Во время своего второго срока пребыва</w:t>
      </w:r>
      <w:r w:rsidRPr="00840C4C">
        <w:lastRenderedPageBreak/>
        <w:t xml:space="preserve">ния в должности он направил государствам, департаментам и органам Организации Объединенных Наций, специализированным учреждениям, другим международным организациям, </w:t>
      </w:r>
      <w:r>
        <w:t>НПО в Женеве</w:t>
      </w:r>
      <w:r w:rsidRPr="00840C4C">
        <w:t xml:space="preserve"> и мандатариям специальных процедур Совета по правам человека опросный лист по правам человека и международной солидарности</w:t>
      </w:r>
      <w:r w:rsidRPr="004863CA">
        <w:t>. В своем докладе по окончании срока полномочий (</w:t>
      </w:r>
      <w:r w:rsidRPr="00353BCA">
        <w:t>A</w:t>
      </w:r>
      <w:r w:rsidRPr="001F3BE7">
        <w:t>/</w:t>
      </w:r>
      <w:r w:rsidRPr="00353BCA">
        <w:t>HRC</w:t>
      </w:r>
      <w:r w:rsidRPr="001F3BE7">
        <w:t>/15/32</w:t>
      </w:r>
      <w:r w:rsidRPr="004863CA">
        <w:t>) он определил элементы концепту</w:t>
      </w:r>
      <w:r>
        <w:t xml:space="preserve">альной и нормативной базы </w:t>
      </w:r>
      <w:r w:rsidRPr="001F3BE7">
        <w:t>в области прав человека и международной солидарности, опираясь на ответы на вопросы,</w:t>
      </w:r>
      <w:r>
        <w:t xml:space="preserve"> содержавшиеся в опросном листе,</w:t>
      </w:r>
      <w:r w:rsidRPr="001F3BE7">
        <w:t xml:space="preserve"> проведенный им обзор и сделанные замечания, и уделил особое внимание ключевым областям и формирующимся подходам в сфере международного сотрудничества</w:t>
      </w:r>
      <w:r w:rsidRPr="004863CA">
        <w:t>.</w:t>
      </w:r>
    </w:p>
    <w:p w:rsidR="007B2A6D" w:rsidRPr="001F3BE7" w:rsidRDefault="007B2A6D" w:rsidP="00545CF2">
      <w:pPr>
        <w:pStyle w:val="SingleTxtGR"/>
      </w:pPr>
      <w:r w:rsidRPr="001F3BE7">
        <w:t>23.</w:t>
      </w:r>
      <w:r w:rsidRPr="001F3BE7">
        <w:tab/>
        <w:t xml:space="preserve">Рабочий документ, подготовленный </w:t>
      </w:r>
      <w:r w:rsidR="00AD72B0">
        <w:t>г</w:t>
      </w:r>
      <w:r w:rsidR="00AD72B0" w:rsidRPr="008D18EB">
        <w:rPr>
          <w:sz w:val="24"/>
          <w:szCs w:val="24"/>
        </w:rPr>
        <w:noBreakHyphen/>
      </w:r>
      <w:r>
        <w:t xml:space="preserve">ном </w:t>
      </w:r>
      <w:r w:rsidRPr="007A1EAE">
        <w:t>Душ Сантушем Алвишем</w:t>
      </w:r>
      <w:r>
        <w:t>,</w:t>
      </w:r>
      <w:r w:rsidRPr="001F3BE7">
        <w:t xml:space="preserve"> и </w:t>
      </w:r>
      <w:r>
        <w:t>деятельность</w:t>
      </w:r>
      <w:r w:rsidRPr="001F3BE7">
        <w:t xml:space="preserve"> </w:t>
      </w:r>
      <w:r>
        <w:t>первого</w:t>
      </w:r>
      <w:r w:rsidRPr="001F3BE7">
        <w:t xml:space="preserve"> Независимого эксперта</w:t>
      </w:r>
      <w:r w:rsidR="0066217F">
        <w:t xml:space="preserve"> г-на</w:t>
      </w:r>
      <w:r w:rsidRPr="001F3BE7">
        <w:t xml:space="preserve"> </w:t>
      </w:r>
      <w:r w:rsidR="00D63FF6">
        <w:t xml:space="preserve">Ризки </w:t>
      </w:r>
      <w:r w:rsidRPr="001F3BE7">
        <w:t>базировались на исторических и философских основаниях и в некоторой степени на связи принцип</w:t>
      </w:r>
      <w:r>
        <w:t>а</w:t>
      </w:r>
      <w:r w:rsidRPr="001F3BE7">
        <w:t xml:space="preserve"> международн</w:t>
      </w:r>
      <w:r>
        <w:t>ой солидарности с</w:t>
      </w:r>
      <w:r w:rsidRPr="001F3BE7">
        <w:t xml:space="preserve"> международным правом</w:t>
      </w:r>
      <w:r>
        <w:t xml:space="preserve"> и значимости этого принципа</w:t>
      </w:r>
      <w:r w:rsidRPr="001F3BE7">
        <w:t xml:space="preserve"> для международных отношений, которые </w:t>
      </w:r>
      <w:r>
        <w:t>заложат основы</w:t>
      </w:r>
      <w:r w:rsidRPr="001F3BE7">
        <w:t xml:space="preserve"> для права на международную солидарность.</w:t>
      </w:r>
    </w:p>
    <w:p w:rsidR="007B2A6D" w:rsidRPr="00010186" w:rsidRDefault="007B2A6D" w:rsidP="00751737">
      <w:pPr>
        <w:pStyle w:val="H1GR"/>
      </w:pPr>
      <w:r w:rsidRPr="001F3BE7">
        <w:tab/>
      </w:r>
      <w:r w:rsidRPr="00A404F6">
        <w:t>B</w:t>
      </w:r>
      <w:r w:rsidRPr="001F3BE7">
        <w:t>.</w:t>
      </w:r>
      <w:r w:rsidRPr="001F3BE7">
        <w:tab/>
      </w:r>
      <w:r w:rsidRPr="00010186">
        <w:t>Смещение акцента с принципа международной солидарности на право на международную солидарность</w:t>
      </w:r>
    </w:p>
    <w:p w:rsidR="007B2A6D" w:rsidRPr="007660ED" w:rsidRDefault="007B2A6D" w:rsidP="00545CF2">
      <w:pPr>
        <w:pStyle w:val="SingleTxtGR"/>
      </w:pPr>
      <w:r w:rsidRPr="001F3BE7">
        <w:t>24.</w:t>
      </w:r>
      <w:r w:rsidRPr="001F3BE7">
        <w:tab/>
      </w:r>
      <w:r w:rsidRPr="007660ED">
        <w:t xml:space="preserve">В июне 2011 года Совет по правам человека назначил второго и нынешнего </w:t>
      </w:r>
      <w:r>
        <w:t>Независимого эксперта</w:t>
      </w:r>
      <w:r w:rsidRPr="001E753E">
        <w:t xml:space="preserve"> по </w:t>
      </w:r>
      <w:r>
        <w:t>вопросу о правах</w:t>
      </w:r>
      <w:r w:rsidRPr="001E753E">
        <w:t xml:space="preserve"> человека и международной солидарности</w:t>
      </w:r>
      <w:r w:rsidRPr="007660ED">
        <w:t xml:space="preserve"> </w:t>
      </w:r>
      <w:r>
        <w:t xml:space="preserve">Вирхинию </w:t>
      </w:r>
      <w:r w:rsidRPr="007660ED">
        <w:t xml:space="preserve">Дандан. В своем первом докладе Совету по правам человека (A/HRC/21/44) </w:t>
      </w:r>
      <w:r>
        <w:t>она</w:t>
      </w:r>
      <w:r w:rsidRPr="007660ED">
        <w:t xml:space="preserve"> кратко описала деятельность в рамках своего мандата, направленную на разработку проекта декларации</w:t>
      </w:r>
      <w:r>
        <w:t>. Она о</w:t>
      </w:r>
      <w:r w:rsidRPr="007660ED">
        <w:t xml:space="preserve">пределила первый этап как работу, выполненную г-ном </w:t>
      </w:r>
      <w:r w:rsidRPr="007A1EAE">
        <w:t>Душ Сантушем Алвишем</w:t>
      </w:r>
      <w:r w:rsidRPr="007660ED">
        <w:t xml:space="preserve"> и ее предшественником г-ном Ризки. В ав</w:t>
      </w:r>
      <w:r>
        <w:t xml:space="preserve">густе 2011 года она начала свою </w:t>
      </w:r>
      <w:r w:rsidRPr="007660ED">
        <w:t xml:space="preserve">работу на втором этапе, </w:t>
      </w:r>
      <w:r>
        <w:t>потребовавшую</w:t>
      </w:r>
      <w:r w:rsidRPr="007660ED">
        <w:t xml:space="preserve"> глубокого изучения соответствующих вопросов, принци</w:t>
      </w:r>
      <w:r>
        <w:t>пов, стандартов и норм, которые</w:t>
      </w:r>
      <w:r w:rsidRPr="004D4286">
        <w:t xml:space="preserve"> позволят переместить</w:t>
      </w:r>
      <w:r w:rsidRPr="007660ED">
        <w:t xml:space="preserve"> акцент с принципа международной солидарности на право на международную солидарность. На протяжении </w:t>
      </w:r>
      <w:r>
        <w:t xml:space="preserve">всего </w:t>
      </w:r>
      <w:r w:rsidRPr="007660ED">
        <w:t>второго этапа необходимо было активизировать консультации с государствами, независимыми экспертами и различными заинтересованными сторонами, включая гражданское общество и представителей широких масс. Третий этап посвящен обобщению и анализу результатов предыдущих двух этапов, составлению и распространению предварительного текста проекта декларации для консультаций, объединению дополнительных замечаний и материалов, которые были получены, и окончательной доработке первоначального проекта декларации для представления в Совет</w:t>
      </w:r>
      <w:r>
        <w:t xml:space="preserve"> </w:t>
      </w:r>
      <w:r w:rsidRPr="007660ED">
        <w:t xml:space="preserve">по правам человека к 2014 году. </w:t>
      </w:r>
    </w:p>
    <w:p w:rsidR="007B2A6D" w:rsidRPr="00353BCA" w:rsidRDefault="007B2A6D" w:rsidP="00545CF2">
      <w:pPr>
        <w:pStyle w:val="SingleTxtGR"/>
      </w:pPr>
      <w:r w:rsidRPr="00353BCA">
        <w:t>25.</w:t>
      </w:r>
      <w:r w:rsidRPr="00353BCA">
        <w:tab/>
      </w:r>
      <w:r>
        <w:t>Взяв</w:t>
      </w:r>
      <w:r w:rsidRPr="00B716D4">
        <w:t xml:space="preserve"> на себя </w:t>
      </w:r>
      <w:r>
        <w:t xml:space="preserve">возложенные на нее </w:t>
      </w:r>
      <w:r w:rsidRPr="00B716D4">
        <w:t>обязанности, нынешний Независимый эксперт принял</w:t>
      </w:r>
      <w:r>
        <w:t>а</w:t>
      </w:r>
      <w:r w:rsidRPr="00B716D4">
        <w:t xml:space="preserve"> во внимание </w:t>
      </w:r>
      <w:r>
        <w:t xml:space="preserve">указанные в мандате </w:t>
      </w:r>
      <w:r w:rsidRPr="00B716D4">
        <w:t>задачи, изложенные в соответствующих резолюциях Комиссии по правам человека и Совета</w:t>
      </w:r>
      <w:r>
        <w:t xml:space="preserve"> по правам человека. Она уделяла</w:t>
      </w:r>
      <w:r w:rsidRPr="00B716D4">
        <w:t xml:space="preserve"> особое внимание резолюциям Совета, охватывающим период с </w:t>
      </w:r>
      <w:r>
        <w:t>даты</w:t>
      </w:r>
      <w:r w:rsidRPr="00B716D4">
        <w:t xml:space="preserve"> ее назначения, особе</w:t>
      </w:r>
      <w:r>
        <w:t>нно резолюции</w:t>
      </w:r>
      <w:r w:rsidRPr="00B716D4">
        <w:t xml:space="preserve"> 21/10, </w:t>
      </w:r>
      <w:r>
        <w:t>которая</w:t>
      </w:r>
      <w:r w:rsidRPr="00B716D4">
        <w:t xml:space="preserve"> является</w:t>
      </w:r>
      <w:r>
        <w:t xml:space="preserve"> важной вехой в истории мандата</w:t>
      </w:r>
      <w:r w:rsidRPr="00B716D4">
        <w:t xml:space="preserve"> </w:t>
      </w:r>
      <w:r>
        <w:t>и отражает сведения</w:t>
      </w:r>
      <w:r w:rsidRPr="00B716D4">
        <w:t xml:space="preserve"> о значительных достижениях в работе</w:t>
      </w:r>
      <w:r>
        <w:t xml:space="preserve"> по осуществлению</w:t>
      </w:r>
      <w:r w:rsidRPr="00B716D4">
        <w:t xml:space="preserve"> мандата вплоть до </w:t>
      </w:r>
      <w:r>
        <w:t>текущего</w:t>
      </w:r>
      <w:r w:rsidRPr="00B716D4">
        <w:t xml:space="preserve"> момента. В частности</w:t>
      </w:r>
      <w:r>
        <w:t>,</w:t>
      </w:r>
      <w:r w:rsidRPr="00B716D4">
        <w:t xml:space="preserve"> </w:t>
      </w:r>
      <w:r>
        <w:t>впервые</w:t>
      </w:r>
      <w:r w:rsidRPr="00B716D4">
        <w:t xml:space="preserve"> резолюция Совета </w:t>
      </w:r>
      <w:r>
        <w:t xml:space="preserve">содержала обращенную к Независимому эксперту просьбу </w:t>
      </w:r>
      <w:r w:rsidRPr="00461F51">
        <w:t>регулярно представлять доклады Генеральной Ассамблее</w:t>
      </w:r>
      <w:r w:rsidRPr="00353BCA">
        <w:t xml:space="preserve">. </w:t>
      </w:r>
    </w:p>
    <w:p w:rsidR="007B2A6D" w:rsidRPr="00353BCA" w:rsidRDefault="007B2A6D" w:rsidP="00545CF2">
      <w:pPr>
        <w:pStyle w:val="SingleTxtGR"/>
      </w:pPr>
      <w:r w:rsidRPr="00353BCA">
        <w:t>26.</w:t>
      </w:r>
      <w:r w:rsidRPr="00353BCA">
        <w:tab/>
      </w:r>
      <w:r w:rsidRPr="00AB7347">
        <w:t xml:space="preserve">В </w:t>
      </w:r>
      <w:r>
        <w:t>э</w:t>
      </w:r>
      <w:r w:rsidRPr="00AB7347">
        <w:t>той же резолюции Совет приветствов</w:t>
      </w:r>
      <w:r>
        <w:t>ал проведение рабочего совещания экспертов</w:t>
      </w:r>
      <w:r w:rsidRPr="00AB7347">
        <w:t xml:space="preserve"> по </w:t>
      </w:r>
      <w:r>
        <w:t>вопросу о правах</w:t>
      </w:r>
      <w:r w:rsidRPr="00AB7347">
        <w:t xml:space="preserve"> человека и международной солидарности, </w:t>
      </w:r>
      <w:r>
        <w:t>созванного Н</w:t>
      </w:r>
      <w:r w:rsidRPr="00AB7347">
        <w:t xml:space="preserve">езависимым экспертом </w:t>
      </w:r>
      <w:r>
        <w:t xml:space="preserve">в июне 2012 года </w:t>
      </w:r>
      <w:r w:rsidRPr="00AB7347">
        <w:t>в Женеве</w:t>
      </w:r>
      <w:r>
        <w:t>,</w:t>
      </w:r>
      <w:r w:rsidRPr="00AB7347">
        <w:t xml:space="preserve"> </w:t>
      </w:r>
      <w:r>
        <w:t>и</w:t>
      </w:r>
      <w:r w:rsidRPr="00AB7347">
        <w:t xml:space="preserve"> ее участие в этом же году </w:t>
      </w:r>
      <w:r>
        <w:t>в</w:t>
      </w:r>
      <w:r w:rsidRPr="00AB7347">
        <w:t xml:space="preserve"> Конференции Организации Объединенных Наций по устойчиво</w:t>
      </w:r>
      <w:r w:rsidR="00751737">
        <w:lastRenderedPageBreak/>
        <w:t>му развитию (Рио+</w:t>
      </w:r>
      <w:r>
        <w:t>20) и</w:t>
      </w:r>
      <w:r w:rsidRPr="00AB7347">
        <w:t xml:space="preserve"> </w:t>
      </w:r>
      <w:r>
        <w:t>Народном саммите</w:t>
      </w:r>
      <w:r w:rsidRPr="00AB7347">
        <w:t xml:space="preserve"> по вопросам социальной и экологической справедливости в Рио-де-Жанейро в Бразилии. В этой резолюции Совет призвал ее участвовать в процессе </w:t>
      </w:r>
      <w:r>
        <w:t xml:space="preserve">реализации </w:t>
      </w:r>
      <w:r w:rsidRPr="00AB7347">
        <w:t xml:space="preserve">повестки дня в области развития </w:t>
      </w:r>
      <w:r>
        <w:t xml:space="preserve">на период </w:t>
      </w:r>
      <w:r w:rsidR="00751737">
        <w:t>после 2015 </w:t>
      </w:r>
      <w:r w:rsidRPr="00AB7347">
        <w:t xml:space="preserve">года, подчеркнув </w:t>
      </w:r>
      <w:r w:rsidRPr="00461F51">
        <w:t>роль международной солидарности в качестве одного из ключевых элементов для достижения устойчивого и более инклюзивного развития</w:t>
      </w:r>
      <w:r w:rsidRPr="00353BCA">
        <w:t xml:space="preserve">. </w:t>
      </w:r>
    </w:p>
    <w:p w:rsidR="007B2A6D" w:rsidRPr="00A404F6" w:rsidRDefault="007B2A6D" w:rsidP="00751737">
      <w:pPr>
        <w:pStyle w:val="H1GR"/>
      </w:pPr>
      <w:r w:rsidRPr="00A404F6">
        <w:tab/>
        <w:t>C.</w:t>
      </w:r>
      <w:r w:rsidRPr="00A404F6">
        <w:tab/>
      </w:r>
      <w:r>
        <w:t>Рабочее совещание экспертов</w:t>
      </w:r>
      <w:r w:rsidRPr="00AB7347">
        <w:t xml:space="preserve"> по </w:t>
      </w:r>
      <w:r>
        <w:t>вопросу о правах</w:t>
      </w:r>
      <w:r w:rsidR="00751737">
        <w:t xml:space="preserve"> человека и </w:t>
      </w:r>
      <w:r w:rsidRPr="00AB7347">
        <w:t>международной солидарности</w:t>
      </w:r>
    </w:p>
    <w:p w:rsidR="007B2A6D" w:rsidRPr="00353BCA" w:rsidRDefault="007B2A6D" w:rsidP="00545CF2">
      <w:pPr>
        <w:pStyle w:val="SingleTxtGR"/>
      </w:pPr>
      <w:r w:rsidRPr="00353BCA">
        <w:t>27.</w:t>
      </w:r>
      <w:r w:rsidRPr="00353BCA">
        <w:tab/>
      </w:r>
      <w:r>
        <w:t>Двухдневное</w:t>
      </w:r>
      <w:r w:rsidRPr="00150500">
        <w:t xml:space="preserve"> </w:t>
      </w:r>
      <w:r>
        <w:t>Рабочее совещание экспертов</w:t>
      </w:r>
      <w:r w:rsidRPr="00AB7347">
        <w:t xml:space="preserve"> по </w:t>
      </w:r>
      <w:r>
        <w:t>вопросу о правах</w:t>
      </w:r>
      <w:r w:rsidRPr="00AB7347">
        <w:t xml:space="preserve"> человека и международной солидарности</w:t>
      </w:r>
      <w:r w:rsidRPr="00150500">
        <w:t xml:space="preserve"> был</w:t>
      </w:r>
      <w:r>
        <w:t>о</w:t>
      </w:r>
      <w:r w:rsidRPr="00150500">
        <w:t xml:space="preserve"> проведен</w:t>
      </w:r>
      <w:r>
        <w:t>о</w:t>
      </w:r>
      <w:r w:rsidRPr="00150500">
        <w:t xml:space="preserve"> в июне 2012 года в Женеве под эгидой Независимого эксперта, и в нем</w:t>
      </w:r>
      <w:r>
        <w:t xml:space="preserve"> по ее просьбе</w:t>
      </w:r>
      <w:r w:rsidRPr="00150500">
        <w:t xml:space="preserve"> приняли участие 26 экспертов из различных регионов</w:t>
      </w:r>
      <w:r>
        <w:t xml:space="preserve"> мира</w:t>
      </w:r>
      <w:r w:rsidRPr="00150500">
        <w:t xml:space="preserve">. Представители государств, учреждений Организации Объединенных Наций и НПО также участвовали в публичном сегменте рабочего совещания в качестве наблюдателей и были приглашены для участия в рабочих группах. </w:t>
      </w:r>
      <w:r w:rsidRPr="001E6791">
        <w:t xml:space="preserve">Обсуждения в рамках </w:t>
      </w:r>
      <w:r>
        <w:t xml:space="preserve">рабочего </w:t>
      </w:r>
      <w:r w:rsidRPr="001E6791">
        <w:t xml:space="preserve">совещания были посвящены </w:t>
      </w:r>
      <w:r>
        <w:t>различным вопросам</w:t>
      </w:r>
      <w:r w:rsidRPr="001E6791">
        <w:t>, вк</w:t>
      </w:r>
      <w:r>
        <w:t>лючая содержание и характер</w:t>
      </w:r>
      <w:r w:rsidRPr="001E6791">
        <w:t xml:space="preserve"> международной солидарности и обеспечиваемые ею преимущества; определение международной солидарности и права на международную солидарность; связи между международной солидарностью и международным сотрудничеством; и перспективы за пределами </w:t>
      </w:r>
      <w:r>
        <w:t>Целей развития тысячелетия</w:t>
      </w:r>
      <w:r w:rsidRPr="00150500">
        <w:t xml:space="preserve">. </w:t>
      </w:r>
      <w:r w:rsidRPr="001E6791">
        <w:t xml:space="preserve">Участники совещания свободно выражали свои точки зрения, основанные на их личном опыте, а также обменивались мнениями, которые кратко изложены в </w:t>
      </w:r>
      <w:r>
        <w:t>докладе Независимого эксперта Совету</w:t>
      </w:r>
      <w:r w:rsidRPr="001E6791">
        <w:t xml:space="preserve"> (A/HRC/21/44/Add.1)</w:t>
      </w:r>
      <w:r w:rsidRPr="00353BCA">
        <w:t xml:space="preserve">. </w:t>
      </w:r>
    </w:p>
    <w:p w:rsidR="007B2A6D" w:rsidRPr="00353BCA" w:rsidRDefault="007B2A6D" w:rsidP="00545CF2">
      <w:pPr>
        <w:pStyle w:val="SingleTxtGR"/>
      </w:pPr>
      <w:r w:rsidRPr="00353BCA">
        <w:t>28.</w:t>
      </w:r>
      <w:r w:rsidRPr="00353BCA">
        <w:tab/>
      </w:r>
      <w:r w:rsidRPr="001E6791">
        <w:t>В своей резолюции 21/10 Совет четко изложил задачи мандата, предложив Нез</w:t>
      </w:r>
      <w:r>
        <w:t>ависимому эксперту, в частности</w:t>
      </w:r>
      <w:r w:rsidRPr="00353BCA">
        <w:t>:</w:t>
      </w:r>
    </w:p>
    <w:p w:rsidR="007B2A6D" w:rsidRPr="00353BCA" w:rsidRDefault="00751737" w:rsidP="00545CF2">
      <w:pPr>
        <w:pStyle w:val="SingleTxtGR"/>
      </w:pPr>
      <w:r>
        <w:tab/>
      </w:r>
      <w:r w:rsidR="007B2A6D" w:rsidRPr="00353BCA">
        <w:t>a)</w:t>
      </w:r>
      <w:r w:rsidR="007B2A6D" w:rsidRPr="00353BCA">
        <w:tab/>
      </w:r>
      <w:r w:rsidR="007B2A6D" w:rsidRPr="00461F51">
        <w:t>продолжать выявлять требующие рассмотрения области, основные концепции и нормы, которые могут лечь в основу соответствующей системы, и виды надлежащей практики для придания направления будущему развитию права и политики в области прав человека и международной солидарности</w:t>
      </w:r>
      <w:r w:rsidR="007B2A6D" w:rsidRPr="00353BCA">
        <w:t xml:space="preserve">; </w:t>
      </w:r>
    </w:p>
    <w:p w:rsidR="007B2A6D" w:rsidRPr="00353BCA" w:rsidRDefault="007B2A6D" w:rsidP="00545CF2">
      <w:pPr>
        <w:pStyle w:val="SingleTxtGR"/>
      </w:pPr>
      <w:r>
        <w:tab/>
      </w:r>
      <w:r w:rsidRPr="00353BCA">
        <w:t>b)</w:t>
      </w:r>
      <w:r w:rsidRPr="00353BCA">
        <w:tab/>
      </w:r>
      <w:r w:rsidRPr="00461F51">
        <w:t>проводить углубленные исследования и интенсивные консультации в целях подготовки и предоставления государствам-членам и всем другим соответствующим заинтересованным сторонам предварительного текста проекта декларации о праве народов и отдельных лиц на международную солидарность</w:t>
      </w:r>
      <w:r w:rsidRPr="00353BCA">
        <w:t xml:space="preserve">; </w:t>
      </w:r>
    </w:p>
    <w:p w:rsidR="007B2A6D" w:rsidRPr="00353BCA" w:rsidRDefault="007B2A6D" w:rsidP="00545CF2">
      <w:pPr>
        <w:pStyle w:val="SingleTxtGR"/>
      </w:pPr>
      <w:r>
        <w:tab/>
      </w:r>
      <w:r w:rsidRPr="00353BCA">
        <w:t>c)</w:t>
      </w:r>
      <w:r w:rsidRPr="00353BCA">
        <w:tab/>
      </w:r>
      <w:r w:rsidRPr="00461F51">
        <w:t>продолжить свою работу по подготовке проекта декларации о праве народов и отдельных лиц на международную солидарность и по дальнейшей выработке руководящих положений, стандартов, норм и принципов в целях поощрения и защиты этого права путем рассмотрения, в частности, существующих и возникающих препятствий на пути его реализации</w:t>
      </w:r>
      <w:r w:rsidRPr="00353BCA">
        <w:t>.</w:t>
      </w:r>
    </w:p>
    <w:p w:rsidR="007B2A6D" w:rsidRPr="00353BCA" w:rsidRDefault="007B2A6D" w:rsidP="00545CF2">
      <w:pPr>
        <w:pStyle w:val="SingleTxtGR"/>
      </w:pPr>
      <w:r w:rsidRPr="00353BCA">
        <w:t>29.</w:t>
      </w:r>
      <w:r w:rsidRPr="00353BCA">
        <w:tab/>
      </w:r>
      <w:r w:rsidRPr="00764FD5">
        <w:t xml:space="preserve">Совет также принял к сведению </w:t>
      </w:r>
      <w:r>
        <w:t>окончательный документ по</w:t>
      </w:r>
      <w:r w:rsidRPr="002C2B6A">
        <w:t xml:space="preserve"> </w:t>
      </w:r>
      <w:r w:rsidR="00751737">
        <w:t xml:space="preserve">вопросу о </w:t>
      </w:r>
      <w:r>
        <w:t>правах человека и</w:t>
      </w:r>
      <w:r w:rsidRPr="002C2B6A">
        <w:t xml:space="preserve"> </w:t>
      </w:r>
      <w:r w:rsidRPr="00701975">
        <w:t>международной солидарности</w:t>
      </w:r>
      <w:r w:rsidRPr="00764FD5">
        <w:t xml:space="preserve"> (</w:t>
      </w:r>
      <w:r w:rsidRPr="00353BCA">
        <w:t>A/HRC/21/66</w:t>
      </w:r>
      <w:r w:rsidRPr="00764FD5">
        <w:t>), представленный редакционной группой Консультативного комитета Совета по правам человека</w:t>
      </w:r>
      <w:r>
        <w:t>, которая действовала</w:t>
      </w:r>
      <w:r w:rsidRPr="00764FD5">
        <w:t xml:space="preserve"> в тесном сотрудничестве с Независимым экспертом</w:t>
      </w:r>
      <w:r>
        <w:t>, в качестве вклада в п</w:t>
      </w:r>
      <w:r w:rsidRPr="00764FD5">
        <w:t>роцесс разработки проекта декларации о праве народов и отдельных лиц на международную солидарность</w:t>
      </w:r>
      <w:r w:rsidRPr="00353BCA">
        <w:t>.</w:t>
      </w:r>
    </w:p>
    <w:p w:rsidR="007B2A6D" w:rsidRPr="00353BCA" w:rsidRDefault="007B2A6D" w:rsidP="00545CF2">
      <w:pPr>
        <w:pStyle w:val="SingleTxtGR"/>
      </w:pPr>
      <w:r w:rsidRPr="00353BCA">
        <w:t>30.</w:t>
      </w:r>
      <w:r w:rsidRPr="00353BCA">
        <w:tab/>
      </w:r>
      <w:r w:rsidRPr="000201D7">
        <w:t xml:space="preserve">Независимый эксперт провела формальные и неформальные консультации с делегациями государств, должностными лицами, органами и специализированными учреждениями Организации Объединенных Наций, независимыми </w:t>
      </w:r>
      <w:r w:rsidRPr="000201D7">
        <w:lastRenderedPageBreak/>
        <w:t>экспертами, национальными правозащитными учреждениями, НПО, научными кругами и местными сообществами, выслушав максимально возможное число людей, включая тех, которые не разделяют ее взглядов в отношении прав человека и международной солидарности. В то же время она пров</w:t>
      </w:r>
      <w:r>
        <w:t>ела</w:t>
      </w:r>
      <w:r w:rsidRPr="000201D7">
        <w:t xml:space="preserve"> углубленные исследования и участвовала в соответствующих форумах и крупных мероприятиях</w:t>
      </w:r>
      <w:r>
        <w:t>, которые были организованы</w:t>
      </w:r>
      <w:r w:rsidRPr="000201D7">
        <w:t xml:space="preserve"> в целях </w:t>
      </w:r>
      <w:r>
        <w:t>повышения</w:t>
      </w:r>
      <w:r w:rsidRPr="006E3B92">
        <w:t xml:space="preserve"> о</w:t>
      </w:r>
      <w:r>
        <w:t>сведомленности и распространения</w:t>
      </w:r>
      <w:r w:rsidRPr="006E3B92">
        <w:t xml:space="preserve"> информации</w:t>
      </w:r>
      <w:r w:rsidRPr="000201D7">
        <w:t xml:space="preserve"> о праве на международную солидарность</w:t>
      </w:r>
      <w:r w:rsidRPr="00353BCA">
        <w:t>.</w:t>
      </w:r>
    </w:p>
    <w:p w:rsidR="007B2A6D" w:rsidRPr="00A404F6" w:rsidRDefault="007B2A6D" w:rsidP="00751737">
      <w:pPr>
        <w:pStyle w:val="H1GR"/>
      </w:pPr>
      <w:r w:rsidRPr="00A404F6">
        <w:tab/>
        <w:t>D.</w:t>
      </w:r>
      <w:r w:rsidRPr="00A404F6">
        <w:tab/>
      </w:r>
      <w:r w:rsidRPr="0028150F">
        <w:t xml:space="preserve">Консолидация и анализ данных, </w:t>
      </w:r>
      <w:r>
        <w:t>подготовка</w:t>
      </w:r>
      <w:r w:rsidRPr="0028150F">
        <w:t xml:space="preserve"> и представление предлагаемого проекта декларации</w:t>
      </w:r>
    </w:p>
    <w:p w:rsidR="007B2A6D" w:rsidRPr="00353BCA" w:rsidRDefault="007B2A6D" w:rsidP="00545CF2">
      <w:pPr>
        <w:pStyle w:val="SingleTxtGR"/>
      </w:pPr>
      <w:r w:rsidRPr="00353BCA">
        <w:t>31.</w:t>
      </w:r>
      <w:r w:rsidRPr="00353BCA">
        <w:tab/>
      </w:r>
      <w:r w:rsidRPr="00A82112">
        <w:t xml:space="preserve">В своей резолюции 23/12 Совет вновь обратился к Независимому эксперту с просьбой продолжить работу по подготовке проекта декларации о праве народов и отдельных лиц на международную солидарность и в этой связи </w:t>
      </w:r>
      <w:r>
        <w:t>составить</w:t>
      </w:r>
      <w:r w:rsidRPr="00A82112">
        <w:t xml:space="preserve"> предварительный текс</w:t>
      </w:r>
      <w:r>
        <w:t>т проекта с</w:t>
      </w:r>
      <w:r w:rsidRPr="00A82112">
        <w:t xml:space="preserve"> целью выработки замечаний и рекомендаций для окончательной декларации. </w:t>
      </w:r>
      <w:r>
        <w:t>Соответствующие материалы</w:t>
      </w:r>
      <w:r w:rsidRPr="00A82112">
        <w:t xml:space="preserve"> были получены в установленные сроки от гражданского общества, учреждений Организации Объединенных Наций и других экспертов. Три государства в конечном итоге представили свои ответы </w:t>
      </w:r>
      <w:r>
        <w:t>по предварительному</w:t>
      </w:r>
      <w:r w:rsidRPr="00A82112">
        <w:t xml:space="preserve"> текст</w:t>
      </w:r>
      <w:r>
        <w:t>у</w:t>
      </w:r>
      <w:r w:rsidRPr="00A82112">
        <w:t xml:space="preserve"> проекта декларации</w:t>
      </w:r>
      <w:r w:rsidRPr="00353BCA">
        <w:t>.</w:t>
      </w:r>
    </w:p>
    <w:p w:rsidR="007B2A6D" w:rsidRPr="00353BCA" w:rsidRDefault="007B2A6D" w:rsidP="00545CF2">
      <w:pPr>
        <w:pStyle w:val="SingleTxtGR"/>
      </w:pPr>
      <w:r w:rsidRPr="00353BCA">
        <w:t>32.</w:t>
      </w:r>
      <w:r w:rsidRPr="00353BCA">
        <w:tab/>
      </w:r>
      <w:r w:rsidRPr="003F6158">
        <w:t>Предварительный текст был распространен в 2013 году и опубликован в качестве добавления к докладу Независимого эксперта Совету на его двадцать шестой сессии (</w:t>
      </w:r>
      <w:r w:rsidRPr="00353BCA">
        <w:t>A/HRC/26/34/Add.1</w:t>
      </w:r>
      <w:r w:rsidRPr="003F6158">
        <w:t xml:space="preserve">). </w:t>
      </w:r>
      <w:r>
        <w:t>Выводы и замечания</w:t>
      </w:r>
      <w:r w:rsidRPr="003F6158">
        <w:t xml:space="preserve"> учреждений Организации Объединенных Наций и незави</w:t>
      </w:r>
      <w:r>
        <w:t>симых экспертов, в том числе те</w:t>
      </w:r>
      <w:r w:rsidRPr="003F6158">
        <w:t xml:space="preserve">, которые </w:t>
      </w:r>
      <w:r>
        <w:t>были подготовлены в связи с</w:t>
      </w:r>
      <w:r w:rsidRPr="003F6158">
        <w:t xml:space="preserve"> </w:t>
      </w:r>
      <w:r>
        <w:t>рабочим совещанием</w:t>
      </w:r>
      <w:r w:rsidRPr="003F6158">
        <w:t xml:space="preserve"> экспертов 2012 года</w:t>
      </w:r>
      <w:r>
        <w:t xml:space="preserve"> и окончательным</w:t>
      </w:r>
      <w:r w:rsidRPr="003F6158">
        <w:t xml:space="preserve"> документом </w:t>
      </w:r>
      <w:r w:rsidRPr="00764FD5">
        <w:t>Консультативного комитета Совета по правам человека</w:t>
      </w:r>
      <w:r>
        <w:t>, и комментарии</w:t>
      </w:r>
      <w:r w:rsidRPr="003F6158">
        <w:t xml:space="preserve">, </w:t>
      </w:r>
      <w:r>
        <w:t>направленные</w:t>
      </w:r>
      <w:r w:rsidRPr="003F6158">
        <w:t xml:space="preserve"> НПО, учеными, национальными </w:t>
      </w:r>
      <w:r>
        <w:t xml:space="preserve">правозащитными </w:t>
      </w:r>
      <w:r w:rsidRPr="003F6158">
        <w:t>учреждениями и</w:t>
      </w:r>
      <w:r>
        <w:t xml:space="preserve"> местными общинами в отношении предварительного</w:t>
      </w:r>
      <w:r w:rsidRPr="003F6158">
        <w:t xml:space="preserve"> текст</w:t>
      </w:r>
      <w:r>
        <w:t>а,</w:t>
      </w:r>
      <w:r w:rsidRPr="003F6158">
        <w:t xml:space="preserve"> имели большое значение </w:t>
      </w:r>
      <w:r>
        <w:t>для подготовки</w:t>
      </w:r>
      <w:r w:rsidRPr="003F6158">
        <w:t xml:space="preserve"> предлагаем</w:t>
      </w:r>
      <w:r>
        <w:t xml:space="preserve">ого проекта декларации, который </w:t>
      </w:r>
      <w:r w:rsidRPr="003F6158">
        <w:t>был также представлен Совету на этой сессии (</w:t>
      </w:r>
      <w:r w:rsidRPr="00353BCA">
        <w:t>A/HRC/26/34</w:t>
      </w:r>
      <w:r w:rsidRPr="003F6158">
        <w:t>, приложение)</w:t>
      </w:r>
      <w:r w:rsidRPr="00353BCA">
        <w:t xml:space="preserve">. </w:t>
      </w:r>
    </w:p>
    <w:p w:rsidR="007B2A6D" w:rsidRPr="00353BCA" w:rsidRDefault="007B2A6D" w:rsidP="00545CF2">
      <w:pPr>
        <w:pStyle w:val="SingleTxtGR"/>
      </w:pPr>
      <w:r w:rsidRPr="00353BCA">
        <w:t>33.</w:t>
      </w:r>
      <w:r w:rsidRPr="00353BCA">
        <w:tab/>
      </w:r>
      <w:r w:rsidRPr="00A5680A">
        <w:t xml:space="preserve">В этом докладе независимый эксперт </w:t>
      </w:r>
      <w:r>
        <w:t>разъяснила, что</w:t>
      </w:r>
      <w:r w:rsidRPr="00A5680A">
        <w:t xml:space="preserve"> поскольку представленный ею документ был подготовлен </w:t>
      </w:r>
      <w:r>
        <w:t>в контексте отсутствия</w:t>
      </w:r>
      <w:r w:rsidRPr="00A5680A">
        <w:t xml:space="preserve"> замечаний и материалов самих государств, она использовала слово </w:t>
      </w:r>
      <w:r w:rsidR="00CE0149">
        <w:t>«</w:t>
      </w:r>
      <w:r w:rsidRPr="00A5680A">
        <w:t>предлагае</w:t>
      </w:r>
      <w:r>
        <w:t>мый</w:t>
      </w:r>
      <w:r w:rsidR="00CE0149">
        <w:t>»</w:t>
      </w:r>
      <w:r w:rsidRPr="00A5680A">
        <w:t xml:space="preserve"> в названии проекта декларации. Одна из ее рекомендаций в этом докладе заключалась в том, что Совету по правам человека следует провести региональные консультации по предлагаемому проекту декларации, с тем чтобы Независимый эксперт мог собрать как можно больше материалов</w:t>
      </w:r>
      <w:r>
        <w:t>, подготовленных</w:t>
      </w:r>
      <w:r w:rsidRPr="00A5680A">
        <w:t xml:space="preserve"> государств</w:t>
      </w:r>
      <w:r>
        <w:t>ами</w:t>
      </w:r>
      <w:r w:rsidRPr="00A5680A">
        <w:t xml:space="preserve"> и их представител</w:t>
      </w:r>
      <w:r>
        <w:t xml:space="preserve">ями, </w:t>
      </w:r>
      <w:r w:rsidRPr="00A5680A">
        <w:t xml:space="preserve">по предлагаемому проекту декларации. В число участников региональных консультаций будут входить </w:t>
      </w:r>
      <w:r>
        <w:t>соответствующие</w:t>
      </w:r>
      <w:r w:rsidRPr="009610E1">
        <w:t xml:space="preserve"> лиц</w:t>
      </w:r>
      <w:r>
        <w:t>а, принимающие</w:t>
      </w:r>
      <w:r w:rsidRPr="009610E1">
        <w:t xml:space="preserve"> полити</w:t>
      </w:r>
      <w:r>
        <w:t>ческие решения, и представители</w:t>
      </w:r>
      <w:r w:rsidRPr="009610E1">
        <w:t xml:space="preserve"> правительств, региональных учреждений Организации Объединенных Наций, национальных правозащитных учреждений</w:t>
      </w:r>
      <w:r>
        <w:t xml:space="preserve"> и НПО</w:t>
      </w:r>
      <w:r w:rsidRPr="00A5680A">
        <w:t xml:space="preserve">, и они </w:t>
      </w:r>
      <w:r w:rsidRPr="009610E1">
        <w:t xml:space="preserve">могли бы </w:t>
      </w:r>
      <w:r>
        <w:t>конструктивно</w:t>
      </w:r>
      <w:r w:rsidRPr="009610E1">
        <w:t xml:space="preserve"> изучить и обсудить предлагаемый проект декларации</w:t>
      </w:r>
      <w:r>
        <w:t xml:space="preserve"> на основе </w:t>
      </w:r>
      <w:r w:rsidRPr="00A5680A">
        <w:t xml:space="preserve">фактического опыта </w:t>
      </w:r>
      <w:r>
        <w:t xml:space="preserve">их </w:t>
      </w:r>
      <w:r w:rsidRPr="00A5680A">
        <w:t xml:space="preserve">работы. </w:t>
      </w:r>
      <w:r w:rsidRPr="009610E1">
        <w:t xml:space="preserve">Таким образом, результаты региональных консультаций </w:t>
      </w:r>
      <w:r>
        <w:t>могли бы быть</w:t>
      </w:r>
      <w:r w:rsidRPr="009610E1">
        <w:t xml:space="preserve"> </w:t>
      </w:r>
      <w:r>
        <w:t xml:space="preserve">прямо </w:t>
      </w:r>
      <w:r w:rsidRPr="009610E1">
        <w:t xml:space="preserve">основаны на непосредственных предложениях и комментариях </w:t>
      </w:r>
      <w:r>
        <w:t>по тексту предлагаемого проекта</w:t>
      </w:r>
      <w:r w:rsidRPr="009610E1">
        <w:t xml:space="preserve"> декларации</w:t>
      </w:r>
      <w:r w:rsidRPr="00A5680A">
        <w:t xml:space="preserve">. </w:t>
      </w:r>
      <w:r>
        <w:t>После завершения</w:t>
      </w:r>
      <w:r w:rsidRPr="009610E1">
        <w:t xml:space="preserve"> цикла консультаций Независимый эксперт обобщит и проанализирует результаты региональных консультаций, пересмотрит соответствующим образом предлагаемый проект декларации и представит пересмотренный проект декларации на рассмотрение Совета по правам человека</w:t>
      </w:r>
      <w:r w:rsidRPr="00353BCA">
        <w:t>.</w:t>
      </w:r>
    </w:p>
    <w:p w:rsidR="007B2A6D" w:rsidRPr="00353BCA" w:rsidRDefault="007B2A6D" w:rsidP="00545CF2">
      <w:pPr>
        <w:pStyle w:val="SingleTxtGR"/>
      </w:pPr>
      <w:r w:rsidRPr="00353BCA">
        <w:lastRenderedPageBreak/>
        <w:t>34.</w:t>
      </w:r>
      <w:r w:rsidRPr="00353BCA">
        <w:tab/>
      </w:r>
      <w:r w:rsidRPr="00E01793">
        <w:t xml:space="preserve">Совет с удовлетворением </w:t>
      </w:r>
      <w:r>
        <w:t>принял к сведению</w:t>
      </w:r>
      <w:r w:rsidRPr="00E01793">
        <w:t xml:space="preserve"> </w:t>
      </w:r>
      <w:r>
        <w:t>предлагаемый</w:t>
      </w:r>
      <w:r w:rsidRPr="00E01793">
        <w:t xml:space="preserve"> проект декларации и решил, что для получения дальнейших </w:t>
      </w:r>
      <w:r>
        <w:t>материалов</w:t>
      </w:r>
      <w:r w:rsidRPr="00E01793">
        <w:t xml:space="preserve"> от максимал</w:t>
      </w:r>
      <w:r w:rsidR="00EC6735">
        <w:t>ьно возможного числа государств</w:t>
      </w:r>
      <w:r w:rsidR="00D63FF6">
        <w:t>-</w:t>
      </w:r>
      <w:r w:rsidRPr="00E01793">
        <w:t xml:space="preserve">членов Независимый эксперт при содействии УВКПЧ </w:t>
      </w:r>
      <w:r>
        <w:t xml:space="preserve">должен провести </w:t>
      </w:r>
      <w:r w:rsidRPr="00E01793">
        <w:t xml:space="preserve">региональные консультации, </w:t>
      </w:r>
      <w:r>
        <w:t>обобщить</w:t>
      </w:r>
      <w:r w:rsidRPr="00E01793">
        <w:t xml:space="preserve"> и рассмотр</w:t>
      </w:r>
      <w:r>
        <w:t>еть результаты работы в</w:t>
      </w:r>
      <w:r w:rsidRPr="00E01793">
        <w:t>сех консультаций и представить доклад Совету на его тридцать второй сессии. Совет просил Независимого эксперта представить пересмотренный проект декларации ему и Генеральной Ассамблее до истечения второго срока</w:t>
      </w:r>
      <w:r>
        <w:t xml:space="preserve"> действия ее полномочий</w:t>
      </w:r>
      <w:r w:rsidRPr="00E01793">
        <w:t xml:space="preserve"> в июне 2017 года</w:t>
      </w:r>
      <w:r w:rsidRPr="00353BCA">
        <w:t xml:space="preserve">. </w:t>
      </w:r>
    </w:p>
    <w:p w:rsidR="007B2A6D" w:rsidRPr="00353BCA" w:rsidRDefault="007B2A6D" w:rsidP="00545CF2">
      <w:pPr>
        <w:pStyle w:val="SingleTxtGR"/>
      </w:pPr>
      <w:r w:rsidRPr="00353BCA">
        <w:t>35.</w:t>
      </w:r>
      <w:r w:rsidRPr="00353BCA">
        <w:tab/>
      </w:r>
      <w:r w:rsidRPr="003031C4">
        <w:t xml:space="preserve">В нижеследующих пунктах содержится краткое резюме содержания предлагаемого проекта декларации, </w:t>
      </w:r>
      <w:r>
        <w:t>призванное</w:t>
      </w:r>
      <w:r w:rsidRPr="003031C4">
        <w:t xml:space="preserve"> содействовать </w:t>
      </w:r>
      <w:r>
        <w:t>обеспечению более глубокого понимания</w:t>
      </w:r>
      <w:r w:rsidRPr="003031C4">
        <w:t xml:space="preserve"> окончательного проекта декларации о праве на международную солидарность, который </w:t>
      </w:r>
      <w:r>
        <w:t>включен в приложение</w:t>
      </w:r>
      <w:r w:rsidRPr="003031C4">
        <w:t xml:space="preserve"> к настоящему докладу. Это резюме также служит исходной ссылкой для комментариев и </w:t>
      </w:r>
      <w:r>
        <w:t>замечаний</w:t>
      </w:r>
      <w:r w:rsidRPr="003031C4">
        <w:t>, касающихся пересмотров текста предлагаемого</w:t>
      </w:r>
      <w:r>
        <w:t xml:space="preserve"> проекта декларации. Как указывалось</w:t>
      </w:r>
      <w:r w:rsidRPr="003031C4">
        <w:t xml:space="preserve"> выше, полный текст предлагаемого проекта декларации содержится в приложении к документу </w:t>
      </w:r>
      <w:r w:rsidRPr="00353BCA">
        <w:t>A/HRC/26/34.</w:t>
      </w:r>
    </w:p>
    <w:p w:rsidR="007B2A6D" w:rsidRPr="00A404F6" w:rsidRDefault="007B2A6D" w:rsidP="00EC6735">
      <w:pPr>
        <w:pStyle w:val="H1GR"/>
      </w:pPr>
      <w:r w:rsidRPr="00A404F6">
        <w:tab/>
        <w:t>E.</w:t>
      </w:r>
      <w:r w:rsidRPr="00A404F6">
        <w:tab/>
      </w:r>
      <w:r w:rsidRPr="00AB370F">
        <w:t>Предлагаемый прое</w:t>
      </w:r>
      <w:r w:rsidR="00EC6735">
        <w:t>кт декларации о праве народов и </w:t>
      </w:r>
      <w:r w:rsidRPr="00AB370F">
        <w:t>отдельных лиц на международную солидарность</w:t>
      </w:r>
    </w:p>
    <w:p w:rsidR="007B2A6D" w:rsidRPr="00353BCA" w:rsidRDefault="007B2A6D" w:rsidP="00545CF2">
      <w:pPr>
        <w:pStyle w:val="SingleTxtGR"/>
      </w:pPr>
      <w:r w:rsidRPr="00353BCA">
        <w:t>36.</w:t>
      </w:r>
      <w:r w:rsidRPr="00353BCA">
        <w:tab/>
      </w:r>
      <w:r w:rsidRPr="00AB370F">
        <w:t xml:space="preserve">В </w:t>
      </w:r>
      <w:r>
        <w:t>пунктах преамбулы предлагаемого</w:t>
      </w:r>
      <w:r w:rsidRPr="00AB370F">
        <w:t xml:space="preserve"> проект</w:t>
      </w:r>
      <w:r>
        <w:t>а</w:t>
      </w:r>
      <w:r w:rsidRPr="00AB370F">
        <w:t xml:space="preserve"> декларации о праве народов и отдельных лиц на международную солидарность подтверждает</w:t>
      </w:r>
      <w:r>
        <w:t>ся</w:t>
      </w:r>
      <w:r w:rsidRPr="00AB370F">
        <w:t xml:space="preserve">, что международная солидарность не ограничивается международным содействием и сотрудничеством, </w:t>
      </w:r>
      <w:r>
        <w:t>поддержкой</w:t>
      </w:r>
      <w:r w:rsidRPr="00AB370F">
        <w:t>, благотворительностью или гуманитарной помощью. В пункте 8 преамбулы кратко излагается существенная основа предлагаемого</w:t>
      </w:r>
      <w:r>
        <w:t xml:space="preserve"> проекта декларации, когда в нем</w:t>
      </w:r>
      <w:r w:rsidRPr="00AB370F">
        <w:t xml:space="preserve"> подчеркивается, что </w:t>
      </w:r>
      <w:r w:rsidRPr="00BA5EDA">
        <w:t xml:space="preserve">международная солидарность является фундаментальной концепцией взаимодополняющих отношений между людьми, группами и народами, существенно важным связующим элементом, лежащим в основе глобальных партнерств, ключевым подходом к искоренению нищеты и необходимым компонентом усилий, направленных на осуществление всех прав человека, включая право на развитие, а также Целей </w:t>
      </w:r>
      <w:r>
        <w:t xml:space="preserve">в области устойчивого </w:t>
      </w:r>
      <w:r w:rsidRPr="00BA5EDA">
        <w:t>развития</w:t>
      </w:r>
      <w:r w:rsidRPr="00353BCA">
        <w:t>.</w:t>
      </w:r>
    </w:p>
    <w:p w:rsidR="007B2A6D" w:rsidRPr="00353BCA" w:rsidRDefault="007B2A6D" w:rsidP="00545CF2">
      <w:pPr>
        <w:pStyle w:val="SingleTxtGR"/>
      </w:pPr>
      <w:r w:rsidRPr="00353BCA">
        <w:t>37.</w:t>
      </w:r>
      <w:r w:rsidRPr="00353BCA">
        <w:tab/>
      </w:r>
      <w:r w:rsidR="00EC6735">
        <w:t>В статьях 1</w:t>
      </w:r>
      <w:r w:rsidR="00EC6735" w:rsidRPr="00EC77CF">
        <w:t>–</w:t>
      </w:r>
      <w:r w:rsidRPr="00E41F6E">
        <w:t>4 формулируется концеп</w:t>
      </w:r>
      <w:r>
        <w:t>ция международной солидарности и</w:t>
      </w:r>
      <w:r w:rsidRPr="00E41F6E">
        <w:t xml:space="preserve"> </w:t>
      </w:r>
      <w:r>
        <w:t>приводятся примеры</w:t>
      </w:r>
      <w:r w:rsidRPr="00E41F6E">
        <w:t xml:space="preserve"> солидарности между государствам</w:t>
      </w:r>
      <w:r>
        <w:t>и, народами и отдельными лицами, а также определяю</w:t>
      </w:r>
      <w:r w:rsidRPr="00E41F6E">
        <w:t>т</w:t>
      </w:r>
      <w:r>
        <w:t>ся</w:t>
      </w:r>
      <w:r w:rsidRPr="00E41F6E">
        <w:t xml:space="preserve"> основополагающие принципы и составляющие элементы международной со</w:t>
      </w:r>
      <w:r>
        <w:t>лидарности, а именно</w:t>
      </w:r>
      <w:r w:rsidRPr="00E41F6E">
        <w:t xml:space="preserve"> </w:t>
      </w:r>
      <w:r>
        <w:t>такие, как превентивная</w:t>
      </w:r>
      <w:r w:rsidRPr="00E41F6E">
        <w:t xml:space="preserve"> солидарность и междуна</w:t>
      </w:r>
      <w:r w:rsidR="00EC6735">
        <w:t>родное сотрудничество. В статье </w:t>
      </w:r>
      <w:r w:rsidRPr="00E41F6E">
        <w:t xml:space="preserve">4 </w:t>
      </w:r>
      <w:r>
        <w:t>разъясняется</w:t>
      </w:r>
      <w:r w:rsidRPr="00E41F6E">
        <w:t xml:space="preserve"> значение международной солидарности в современном международном праве и ее общая цель</w:t>
      </w:r>
      <w:r w:rsidRPr="00353BCA">
        <w:t>.</w:t>
      </w:r>
    </w:p>
    <w:p w:rsidR="007B2A6D" w:rsidRPr="001E269A" w:rsidRDefault="00EC6735" w:rsidP="00545CF2">
      <w:pPr>
        <w:pStyle w:val="SingleTxtGR"/>
      </w:pPr>
      <w:r>
        <w:t>38.</w:t>
      </w:r>
      <w:r>
        <w:tab/>
        <w:t>В статье </w:t>
      </w:r>
      <w:r w:rsidR="007B2A6D" w:rsidRPr="001E269A">
        <w:t xml:space="preserve">5 излагается определение и нормативное содержание права на международную солидарность. В </w:t>
      </w:r>
      <w:r w:rsidR="007B2A6D">
        <w:t>нем особо подчеркивается</w:t>
      </w:r>
      <w:r w:rsidR="007B2A6D" w:rsidRPr="001E269A">
        <w:t xml:space="preserve">, что право на международную солидарность опирается на нормы в области прав человека, которые уже кодифицированы в международно-правовых документах, и </w:t>
      </w:r>
      <w:r w:rsidR="007B2A6D">
        <w:t>что в этой связи</w:t>
      </w:r>
      <w:r w:rsidR="007B2A6D" w:rsidRPr="001E269A">
        <w:t xml:space="preserve"> право на международную солидарность включает в себя существующие права наряду с обязательствами государств, </w:t>
      </w:r>
      <w:r w:rsidR="007B2A6D">
        <w:t>прочно закрепленными в международных договорах о</w:t>
      </w:r>
      <w:r w:rsidR="007B2A6D" w:rsidRPr="000D1D47">
        <w:t xml:space="preserve"> прав</w:t>
      </w:r>
      <w:r w:rsidR="007B2A6D">
        <w:t>ах</w:t>
      </w:r>
      <w:r w:rsidR="007B2A6D" w:rsidRPr="000D1D47">
        <w:t xml:space="preserve"> человека</w:t>
      </w:r>
      <w:r w:rsidR="007B2A6D" w:rsidRPr="001E269A">
        <w:t>.</w:t>
      </w:r>
    </w:p>
    <w:p w:rsidR="007B2A6D" w:rsidRPr="00C91DB6" w:rsidRDefault="007B2A6D" w:rsidP="00545CF2">
      <w:pPr>
        <w:pStyle w:val="SingleTxtGR"/>
      </w:pPr>
      <w:r w:rsidRPr="00C91DB6">
        <w:t>39.</w:t>
      </w:r>
      <w:r w:rsidRPr="00C91DB6">
        <w:tab/>
      </w:r>
      <w:r w:rsidR="00EC6735">
        <w:t>В статье </w:t>
      </w:r>
      <w:r>
        <w:t>6 определяю</w:t>
      </w:r>
      <w:r w:rsidRPr="00C91DB6">
        <w:t>т</w:t>
      </w:r>
      <w:r>
        <w:t>ся</w:t>
      </w:r>
      <w:r w:rsidRPr="00C91DB6">
        <w:t xml:space="preserve"> </w:t>
      </w:r>
      <w:r>
        <w:t>обладатели права</w:t>
      </w:r>
      <w:r w:rsidRPr="00C91DB6">
        <w:t xml:space="preserve"> и указывает</w:t>
      </w:r>
      <w:r>
        <w:t>ся</w:t>
      </w:r>
      <w:r w:rsidRPr="00C91DB6">
        <w:t xml:space="preserve">, </w:t>
      </w:r>
      <w:r>
        <w:t>в отношении кого</w:t>
      </w:r>
      <w:r w:rsidRPr="00C91DB6">
        <w:t xml:space="preserve"> применяется слово </w:t>
      </w:r>
      <w:r w:rsidR="00CE0149">
        <w:t>«</w:t>
      </w:r>
      <w:r>
        <w:t>народы</w:t>
      </w:r>
      <w:r w:rsidR="00CE0149">
        <w:t>»</w:t>
      </w:r>
      <w:r w:rsidRPr="00C91DB6">
        <w:t xml:space="preserve"> в дополнение к тем, которые относятся к более знак</w:t>
      </w:r>
      <w:r>
        <w:t>омым и доминирующим парадигмам. В статье</w:t>
      </w:r>
      <w:r w:rsidR="00EC6735">
        <w:t> </w:t>
      </w:r>
      <w:r w:rsidRPr="00C91DB6">
        <w:t xml:space="preserve">7 </w:t>
      </w:r>
      <w:r>
        <w:t>конкретизируется</w:t>
      </w:r>
      <w:r w:rsidRPr="00C91DB6">
        <w:t xml:space="preserve"> право народов и отдельных лиц,</w:t>
      </w:r>
      <w:r>
        <w:t xml:space="preserve"> осуществляемое</w:t>
      </w:r>
      <w:r w:rsidRPr="00C91DB6">
        <w:t xml:space="preserve"> индивидуально и совместно с </w:t>
      </w:r>
      <w:r w:rsidRPr="00C91DB6">
        <w:lastRenderedPageBreak/>
        <w:t>другими</w:t>
      </w:r>
      <w:r>
        <w:t xml:space="preserve"> лицами </w:t>
      </w:r>
      <w:r w:rsidRPr="001D3572">
        <w:t xml:space="preserve">в пределах своих территорий </w:t>
      </w:r>
      <w:r>
        <w:t>и экстерриториально</w:t>
      </w:r>
      <w:r w:rsidRPr="001D3572">
        <w:t xml:space="preserve"> за пределами</w:t>
      </w:r>
      <w:r>
        <w:t xml:space="preserve"> </w:t>
      </w:r>
      <w:r w:rsidRPr="001D3572">
        <w:t>национальных границ в соответствии с положениями международных договоров в области прав человека и другими применимыми международными договорами</w:t>
      </w:r>
      <w:r w:rsidRPr="00C91DB6">
        <w:t xml:space="preserve">. </w:t>
      </w:r>
      <w:r>
        <w:t>В статье</w:t>
      </w:r>
      <w:r w:rsidR="00EC6735">
        <w:t> </w:t>
      </w:r>
      <w:r w:rsidRPr="00C91DB6">
        <w:t xml:space="preserve">8 </w:t>
      </w:r>
      <w:r>
        <w:t>указывается, что н</w:t>
      </w:r>
      <w:r w:rsidRPr="001D3572">
        <w:t>осителями обязательств</w:t>
      </w:r>
      <w:r>
        <w:t xml:space="preserve"> </w:t>
      </w:r>
      <w:r w:rsidRPr="001D3572">
        <w:t>являются, прежде всего, государства</w:t>
      </w:r>
      <w:r>
        <w:t>, а также</w:t>
      </w:r>
      <w:r w:rsidRPr="001D3572">
        <w:t xml:space="preserve"> негосударственные субъекты, которые работают с </w:t>
      </w:r>
      <w:r>
        <w:t>группами и общинами тех или иных лиц, и описываю</w:t>
      </w:r>
      <w:r w:rsidRPr="00C91DB6">
        <w:t>т</w:t>
      </w:r>
      <w:r>
        <w:t>ся</w:t>
      </w:r>
      <w:r w:rsidRPr="00C91DB6">
        <w:t xml:space="preserve"> их </w:t>
      </w:r>
      <w:r>
        <w:t xml:space="preserve">обязательства и </w:t>
      </w:r>
      <w:r w:rsidRPr="00C91DB6">
        <w:t>обязанности как таковые.</w:t>
      </w:r>
    </w:p>
    <w:p w:rsidR="007B2A6D" w:rsidRPr="003061BF" w:rsidRDefault="00EC6735" w:rsidP="00545CF2">
      <w:pPr>
        <w:pStyle w:val="SingleTxtGR"/>
      </w:pPr>
      <w:r>
        <w:t>40.</w:t>
      </w:r>
      <w:r>
        <w:tab/>
        <w:t>В статьях 9</w:t>
      </w:r>
      <w:r w:rsidRPr="00EC77CF">
        <w:t>–</w:t>
      </w:r>
      <w:r w:rsidR="007B2A6D" w:rsidRPr="003061BF">
        <w:t xml:space="preserve">12 </w:t>
      </w:r>
      <w:r w:rsidR="007B2A6D">
        <w:t>перечисляются</w:t>
      </w:r>
      <w:r w:rsidR="007B2A6D" w:rsidRPr="003061BF">
        <w:t xml:space="preserve"> различные элементы существующих международных обязательств</w:t>
      </w:r>
      <w:r w:rsidR="007B2A6D" w:rsidRPr="00F03C21">
        <w:t xml:space="preserve"> </w:t>
      </w:r>
      <w:r w:rsidR="007B2A6D">
        <w:t>с указанием функций и обязанностей государств</w:t>
      </w:r>
      <w:r w:rsidR="007B2A6D" w:rsidRPr="003061BF">
        <w:t>, которые непосредственно связаны с междун</w:t>
      </w:r>
      <w:r>
        <w:t>ародной солидарностью. В статье </w:t>
      </w:r>
      <w:r w:rsidR="007B2A6D" w:rsidRPr="003061BF">
        <w:t xml:space="preserve">10 </w:t>
      </w:r>
      <w:r w:rsidR="007B2A6D">
        <w:t>подчеркивается необходимость создания</w:t>
      </w:r>
      <w:r w:rsidR="007B2A6D" w:rsidRPr="003061BF">
        <w:t xml:space="preserve"> </w:t>
      </w:r>
      <w:r w:rsidR="007B2A6D">
        <w:t>надлежащих институциональных рамок и принятия</w:t>
      </w:r>
      <w:r w:rsidR="007B2A6D" w:rsidRPr="001D3572">
        <w:t xml:space="preserve"> вну</w:t>
      </w:r>
      <w:r w:rsidR="007B2A6D">
        <w:t>тренних мер</w:t>
      </w:r>
      <w:r w:rsidR="007B2A6D" w:rsidRPr="001D3572">
        <w:t xml:space="preserve"> для </w:t>
      </w:r>
      <w:r w:rsidR="007B2A6D">
        <w:t>обеспечения права</w:t>
      </w:r>
      <w:r w:rsidR="007B2A6D" w:rsidRPr="001D3572">
        <w:t xml:space="preserve"> на международную солидарность</w:t>
      </w:r>
      <w:r w:rsidR="007B2A6D" w:rsidRPr="003061BF">
        <w:t xml:space="preserve">. </w:t>
      </w:r>
      <w:r w:rsidR="007B2A6D">
        <w:t>Обеспечение</w:t>
      </w:r>
      <w:r w:rsidR="007B2A6D" w:rsidRPr="003061BF">
        <w:t xml:space="preserve"> прав человека признается важным показателем </w:t>
      </w:r>
      <w:r w:rsidR="007B2A6D">
        <w:t>того значения, которое то или иное</w:t>
      </w:r>
      <w:r w:rsidR="007B2A6D" w:rsidRPr="003061BF">
        <w:t xml:space="preserve"> государство придает своим обязательствам в об</w:t>
      </w:r>
      <w:r>
        <w:t>ласти прав человека. В статье </w:t>
      </w:r>
      <w:r w:rsidR="007B2A6D" w:rsidRPr="003061BF">
        <w:t xml:space="preserve">11 рассматривается </w:t>
      </w:r>
      <w:r w:rsidR="007B2A6D" w:rsidRPr="001D3572">
        <w:t xml:space="preserve">основанный на правах человека подход к международному сотрудничеству и ко всем партнерским отношениям, </w:t>
      </w:r>
      <w:r w:rsidR="007B2A6D">
        <w:t xml:space="preserve">который применяется при реагировании </w:t>
      </w:r>
      <w:r w:rsidR="007B2A6D" w:rsidRPr="001D3572">
        <w:t>на глобальные вызовы</w:t>
      </w:r>
      <w:r>
        <w:t>. В статье </w:t>
      </w:r>
      <w:r w:rsidR="007B2A6D" w:rsidRPr="003061BF">
        <w:t xml:space="preserve">12 основное внимание </w:t>
      </w:r>
      <w:r w:rsidR="007B2A6D">
        <w:t xml:space="preserve">уделяется </w:t>
      </w:r>
      <w:r w:rsidR="007B2A6D" w:rsidRPr="003061BF">
        <w:t xml:space="preserve">некоторым негативным обязательствам государств, </w:t>
      </w:r>
      <w:r w:rsidR="007B2A6D">
        <w:t>требуемым</w:t>
      </w:r>
      <w:r w:rsidR="007B2A6D" w:rsidRPr="001D3572">
        <w:t xml:space="preserve"> согласно</w:t>
      </w:r>
      <w:r w:rsidR="007B2A6D">
        <w:t xml:space="preserve"> международным договорам о права</w:t>
      </w:r>
      <w:r w:rsidR="007B2A6D" w:rsidRPr="001D3572">
        <w:t>х человека</w:t>
      </w:r>
      <w:r w:rsidR="007B2A6D" w:rsidRPr="003061BF">
        <w:t>.</w:t>
      </w:r>
      <w:r w:rsidR="007B2A6D">
        <w:t xml:space="preserve"> </w:t>
      </w:r>
    </w:p>
    <w:p w:rsidR="007B2A6D" w:rsidRPr="00D769AE" w:rsidRDefault="007B2A6D" w:rsidP="00EC6735">
      <w:pPr>
        <w:pStyle w:val="H1GR"/>
      </w:pPr>
      <w:r w:rsidRPr="003061BF">
        <w:tab/>
      </w:r>
      <w:r w:rsidRPr="00E41F6E">
        <w:rPr>
          <w:lang w:val="en-US"/>
        </w:rPr>
        <w:t>F</w:t>
      </w:r>
      <w:r w:rsidRPr="00D769AE">
        <w:t>.</w:t>
      </w:r>
      <w:r w:rsidRPr="00D769AE">
        <w:tab/>
      </w:r>
      <w:r>
        <w:t>Пять региональных консультаций</w:t>
      </w:r>
    </w:p>
    <w:p w:rsidR="007B2A6D" w:rsidRPr="00D769AE" w:rsidRDefault="007B2A6D" w:rsidP="00545CF2">
      <w:pPr>
        <w:pStyle w:val="SingleTxtGR"/>
      </w:pPr>
      <w:r w:rsidRPr="00D769AE">
        <w:t>41.</w:t>
      </w:r>
      <w:r w:rsidRPr="00D769AE">
        <w:tab/>
      </w:r>
      <w:r>
        <w:t>Первая консультация была проведена</w:t>
      </w:r>
      <w:r w:rsidRPr="00D769AE">
        <w:t xml:space="preserve"> в апреле 2015 года в Женеве с участием представителей западноевропейских и других государств и восточноевропейских государств. Затем</w:t>
      </w:r>
      <w:r>
        <w:t xml:space="preserve"> </w:t>
      </w:r>
      <w:r w:rsidRPr="00D769AE">
        <w:t>последующие консультации</w:t>
      </w:r>
      <w:r>
        <w:t xml:space="preserve"> </w:t>
      </w:r>
      <w:r w:rsidR="00EC6735">
        <w:t>были проведены в июле 2015 </w:t>
      </w:r>
      <w:r w:rsidRPr="00D769AE">
        <w:t xml:space="preserve">года в Аддис-Абебе с </w:t>
      </w:r>
      <w:r>
        <w:t>участием представителей африканских государств; в</w:t>
      </w:r>
      <w:r w:rsidR="00EC6735">
        <w:t xml:space="preserve"> сентябре 2015 </w:t>
      </w:r>
      <w:r w:rsidRPr="00D769AE">
        <w:t xml:space="preserve">года в Панаме с </w:t>
      </w:r>
      <w:r>
        <w:t>участием представителей</w:t>
      </w:r>
      <w:r w:rsidRPr="00D769AE">
        <w:t xml:space="preserve"> государств Латинской </w:t>
      </w:r>
      <w:r>
        <w:t>Америки и Карибского бассейна; в</w:t>
      </w:r>
      <w:r w:rsidR="00EC6735">
        <w:t xml:space="preserve"> ноябре 2015 </w:t>
      </w:r>
      <w:r w:rsidRPr="00D769AE">
        <w:t xml:space="preserve">года в Суве с </w:t>
      </w:r>
      <w:r>
        <w:t>участием представителей</w:t>
      </w:r>
      <w:r w:rsidRPr="00D769AE">
        <w:t xml:space="preserve"> государств Аз</w:t>
      </w:r>
      <w:r w:rsidR="00EC6735">
        <w:t>иатско</w:t>
      </w:r>
      <w:r w:rsidR="00D63FF6">
        <w:t>-</w:t>
      </w:r>
      <w:r>
        <w:t>Тихоокеанского региона; и</w:t>
      </w:r>
      <w:r w:rsidRPr="00D769AE">
        <w:t xml:space="preserve"> в я</w:t>
      </w:r>
      <w:r w:rsidR="00EC6735">
        <w:t>нваре 2016 </w:t>
      </w:r>
      <w:r>
        <w:t xml:space="preserve">года в </w:t>
      </w:r>
      <w:r w:rsidRPr="00D769AE">
        <w:t xml:space="preserve">Дохе с </w:t>
      </w:r>
      <w:r>
        <w:t>участием представителей</w:t>
      </w:r>
      <w:r w:rsidRPr="00D769AE">
        <w:t xml:space="preserve"> государств Ближнего Востока и Северной Африки.</w:t>
      </w:r>
    </w:p>
    <w:p w:rsidR="007B2A6D" w:rsidRPr="007A546A" w:rsidRDefault="007B2A6D" w:rsidP="00545CF2">
      <w:pPr>
        <w:pStyle w:val="SingleTxtGR"/>
      </w:pPr>
      <w:r w:rsidRPr="007A546A">
        <w:t>42.</w:t>
      </w:r>
      <w:r w:rsidRPr="007A546A">
        <w:tab/>
        <w:t xml:space="preserve">В региональных консультациях </w:t>
      </w:r>
      <w:r>
        <w:t>участвовали</w:t>
      </w:r>
      <w:r w:rsidRPr="007A546A">
        <w:t xml:space="preserve"> соответствующие эксперты и практич</w:t>
      </w:r>
      <w:r w:rsidR="002C6CD5">
        <w:t>еские специалисты из государств</w:t>
      </w:r>
      <w:r w:rsidR="002C6CD5" w:rsidRPr="00EC77CF">
        <w:t>–</w:t>
      </w:r>
      <w:r w:rsidRPr="007A546A">
        <w:t>членов, межправительственных организаций, учреждений Организации Объединенных Наций, региональных экономических комиссий, частного сектора, гражд</w:t>
      </w:r>
      <w:r>
        <w:t>анского общества, включая НПО,</w:t>
      </w:r>
      <w:r w:rsidR="00A83193">
        <w:t xml:space="preserve"> </w:t>
      </w:r>
      <w:r>
        <w:t>ученых</w:t>
      </w:r>
      <w:r w:rsidRPr="007A546A">
        <w:t xml:space="preserve"> и независимых экспертов в каждом регионе. УВКПЧ организовало консультации через свои региональные и местные отделения. Была </w:t>
      </w:r>
      <w:r>
        <w:t xml:space="preserve">подготовлена </w:t>
      </w:r>
      <w:r w:rsidRPr="007A546A">
        <w:t xml:space="preserve">общая повестка дня для всех пяти региональных консультаций, </w:t>
      </w:r>
      <w:r>
        <w:t>предусматривавшая</w:t>
      </w:r>
      <w:r w:rsidRPr="007A546A">
        <w:t xml:space="preserve"> в основном </w:t>
      </w:r>
      <w:r>
        <w:t>выступления экспертов с тематическими сообщениями</w:t>
      </w:r>
      <w:r w:rsidRPr="007A546A">
        <w:t xml:space="preserve"> с последующими </w:t>
      </w:r>
      <w:r>
        <w:t xml:space="preserve">их </w:t>
      </w:r>
      <w:r w:rsidRPr="007A546A">
        <w:t xml:space="preserve">обсуждениями, а затем </w:t>
      </w:r>
      <w:r>
        <w:t>представление замечаний общего характера: подобная организация работы позволила</w:t>
      </w:r>
      <w:r w:rsidRPr="007A546A">
        <w:t xml:space="preserve"> участникам свободно обсуждать компоненты и особенности предлагаемого проекта декларации. Экспертам, приглашенным на каждую консультацию, было предложено подготовить письменные материалы по конкретным темам, которые они представ</w:t>
      </w:r>
      <w:r>
        <w:t>ляли</w:t>
      </w:r>
      <w:r w:rsidRPr="007A546A">
        <w:t xml:space="preserve"> в качестве </w:t>
      </w:r>
      <w:r>
        <w:t>участников группового обсуждения</w:t>
      </w:r>
      <w:r w:rsidRPr="007A546A">
        <w:t xml:space="preserve"> </w:t>
      </w:r>
      <w:r>
        <w:t>с целью организации дискуссий</w:t>
      </w:r>
      <w:r w:rsidRPr="007A546A">
        <w:t>. В</w:t>
      </w:r>
      <w:r w:rsidR="002C6CD5">
        <w:t> </w:t>
      </w:r>
      <w:r w:rsidRPr="007A546A">
        <w:t xml:space="preserve">их материалах освещался региональный и национальный опыт и подходы, касающиеся международной солидарности. </w:t>
      </w:r>
      <w:r>
        <w:t>Когда</w:t>
      </w:r>
      <w:r w:rsidRPr="007A546A">
        <w:t xml:space="preserve"> это было возможно, экспертов приглашали </w:t>
      </w:r>
      <w:r>
        <w:t>с учетом</w:t>
      </w:r>
      <w:r w:rsidRPr="007A546A">
        <w:t xml:space="preserve"> их опыта, связанного с осуществлением государственной политики, в том числе в таких областях, как сокращение масштабов нищеты, продовольственная безопасность, здравоохранение, международное сотрудничество в целях развития, торговля, финансы, охрана окружающей среды, </w:t>
      </w:r>
      <w:r>
        <w:t>опасность</w:t>
      </w:r>
      <w:r w:rsidRPr="007A546A">
        <w:t xml:space="preserve"> стихийных бедствий и </w:t>
      </w:r>
      <w:r>
        <w:t>ликвидация их последствий</w:t>
      </w:r>
      <w:r w:rsidRPr="007A546A">
        <w:t xml:space="preserve">. </w:t>
      </w:r>
    </w:p>
    <w:p w:rsidR="007B2A6D" w:rsidRPr="00612DF2" w:rsidRDefault="007B2A6D" w:rsidP="00545CF2">
      <w:pPr>
        <w:pStyle w:val="SingleTxtGR"/>
      </w:pPr>
      <w:r w:rsidRPr="00612DF2">
        <w:lastRenderedPageBreak/>
        <w:t>43.</w:t>
      </w:r>
      <w:r w:rsidRPr="00612DF2">
        <w:tab/>
        <w:t xml:space="preserve">Дискуссии </w:t>
      </w:r>
      <w:r>
        <w:t>подкреплялись выступлениями экспертов с тематическими сообщениями</w:t>
      </w:r>
      <w:r w:rsidRPr="00612DF2">
        <w:t xml:space="preserve"> и </w:t>
      </w:r>
      <w:r w:rsidRPr="007A546A">
        <w:t xml:space="preserve">последующими </w:t>
      </w:r>
      <w:r>
        <w:t xml:space="preserve">их </w:t>
      </w:r>
      <w:r w:rsidRPr="007A546A">
        <w:t>обсуждениями</w:t>
      </w:r>
      <w:r>
        <w:t xml:space="preserve"> участниками консультаций</w:t>
      </w:r>
      <w:r w:rsidRPr="00612DF2">
        <w:t xml:space="preserve">. </w:t>
      </w:r>
      <w:r>
        <w:t>Активно обсуждались также такие вопросы, как</w:t>
      </w:r>
      <w:r w:rsidRPr="00612DF2">
        <w:t xml:space="preserve"> </w:t>
      </w:r>
      <w:r>
        <w:t>международное сотрудничество, выступающее в качестве</w:t>
      </w:r>
      <w:r w:rsidRPr="00612DF2">
        <w:t xml:space="preserve"> </w:t>
      </w:r>
      <w:r>
        <w:t>обязанности</w:t>
      </w:r>
      <w:r w:rsidRPr="00612DF2">
        <w:t xml:space="preserve"> государств</w:t>
      </w:r>
      <w:r>
        <w:t>, и решение</w:t>
      </w:r>
      <w:r w:rsidRPr="00612DF2">
        <w:t xml:space="preserve"> проблем, в частности, изменения климата, трансграничной миграции и терроризма. Консультации были организованы таким образом, чт</w:t>
      </w:r>
      <w:r>
        <w:t>обы побудить участников обсудить</w:t>
      </w:r>
      <w:r w:rsidRPr="00612DF2">
        <w:t xml:space="preserve"> логику, структуру и содержание текста пре</w:t>
      </w:r>
      <w:r>
        <w:t>длагаемого проекта декларации; п</w:t>
      </w:r>
      <w:r w:rsidRPr="00612DF2">
        <w:t xml:space="preserve">редставить конкретные материалы, касающиеся текста, с целью </w:t>
      </w:r>
      <w:r>
        <w:t>разъяснения</w:t>
      </w:r>
      <w:r w:rsidRPr="00612DF2">
        <w:t xml:space="preserve"> вопросов, которые, как считается, вытекают из </w:t>
      </w:r>
      <w:r>
        <w:t>него; и</w:t>
      </w:r>
      <w:r w:rsidRPr="00612DF2">
        <w:t xml:space="preserve"> выдвинуть дополнительные рекомендации в отношении осуществления на </w:t>
      </w:r>
      <w:r>
        <w:t>местах</w:t>
      </w:r>
      <w:r w:rsidRPr="00612DF2">
        <w:t xml:space="preserve"> права на международную солидарность. </w:t>
      </w:r>
    </w:p>
    <w:p w:rsidR="007B2A6D" w:rsidRPr="00821C78" w:rsidRDefault="007B2A6D" w:rsidP="00545CF2">
      <w:pPr>
        <w:pStyle w:val="SingleTxtGR"/>
      </w:pPr>
      <w:r w:rsidRPr="00821C78">
        <w:t>44.</w:t>
      </w:r>
      <w:r w:rsidRPr="00821C78">
        <w:tab/>
        <w:t>Сроки проведения пяти региональных консультаций по предлагаемому проекту декларации о праве на международную солидарность в течение десят</w:t>
      </w:r>
      <w:r>
        <w:t>и месяцев с первого квартала</w:t>
      </w:r>
      <w:r w:rsidRPr="00821C78">
        <w:t xml:space="preserve"> 2015 года </w:t>
      </w:r>
      <w:r>
        <w:t>до начала 2016 года</w:t>
      </w:r>
      <w:r w:rsidRPr="00821C78">
        <w:t xml:space="preserve"> не могли быть более уместными. Эти консультации совпали с двумя крупными международными конференциями Организации Объединенных Наций, проведенными в послед</w:t>
      </w:r>
      <w:r w:rsidR="002C6CD5">
        <w:t xml:space="preserve">нем квартале 2015 года </w:t>
      </w:r>
      <w:r w:rsidR="002C6CD5" w:rsidRPr="00EC77CF">
        <w:t>–</w:t>
      </w:r>
      <w:r w:rsidRPr="00821C78">
        <w:t xml:space="preserve"> саммитом </w:t>
      </w:r>
      <w:r>
        <w:t>для принятия</w:t>
      </w:r>
      <w:r w:rsidRPr="00821C78">
        <w:t xml:space="preserve"> Повестки дня на</w:t>
      </w:r>
      <w:r>
        <w:t xml:space="preserve"> период до</w:t>
      </w:r>
      <w:r w:rsidRPr="00821C78">
        <w:t xml:space="preserve"> 2030 год</w:t>
      </w:r>
      <w:r>
        <w:t>а</w:t>
      </w:r>
      <w:r w:rsidRPr="00821C78">
        <w:t xml:space="preserve"> с ее целями в области устойчивого развития и двадцать первой сессией Конференции Сторон Рамочной конвенции Организации Объединенных Наций </w:t>
      </w:r>
      <w:r>
        <w:t>об изменении климата</w:t>
      </w:r>
      <w:r w:rsidRPr="00821C78">
        <w:t xml:space="preserve"> </w:t>
      </w:r>
      <w:r>
        <w:t>для</w:t>
      </w:r>
      <w:r w:rsidRPr="00821C78">
        <w:t xml:space="preserve"> </w:t>
      </w:r>
      <w:r>
        <w:t>принятия документа,</w:t>
      </w:r>
      <w:r w:rsidRPr="00821C78">
        <w:t xml:space="preserve"> известно</w:t>
      </w:r>
      <w:r>
        <w:t>го</w:t>
      </w:r>
      <w:r w:rsidRPr="00821C78">
        <w:t xml:space="preserve"> как Парижское соглашение</w:t>
      </w:r>
      <w:r>
        <w:t>: эти документы выступают в качестве двух глобальных инициатив, которые направлены</w:t>
      </w:r>
      <w:r w:rsidRPr="00821C78">
        <w:t xml:space="preserve"> на решени</w:t>
      </w:r>
      <w:r>
        <w:t>е проблем будущего человечества и</w:t>
      </w:r>
      <w:r w:rsidRPr="00821C78">
        <w:t xml:space="preserve"> в которых международная солидарность сыграет жизненно важную роль. Таким образом, </w:t>
      </w:r>
      <w:r>
        <w:t>внимание</w:t>
      </w:r>
      <w:r w:rsidRPr="00821C78">
        <w:t xml:space="preserve"> большинс</w:t>
      </w:r>
      <w:r>
        <w:t>тва участников консультаций было</w:t>
      </w:r>
      <w:r w:rsidRPr="00821C78">
        <w:t xml:space="preserve"> </w:t>
      </w:r>
      <w:r>
        <w:t xml:space="preserve">ориентировано на вопросы </w:t>
      </w:r>
      <w:r w:rsidRPr="00821C78">
        <w:t xml:space="preserve">международной </w:t>
      </w:r>
      <w:r>
        <w:t>солидарности, связанные</w:t>
      </w:r>
      <w:r w:rsidRPr="00821C78">
        <w:t xml:space="preserve"> с устойчивым развитием и изменением климата. </w:t>
      </w:r>
    </w:p>
    <w:p w:rsidR="007B2A6D" w:rsidRPr="008C5382" w:rsidRDefault="007B2A6D" w:rsidP="002C6CD5">
      <w:pPr>
        <w:pStyle w:val="H1GR"/>
      </w:pPr>
      <w:r w:rsidRPr="00821C78">
        <w:tab/>
      </w:r>
      <w:r w:rsidRPr="00E41F6E">
        <w:rPr>
          <w:lang w:val="en-US"/>
        </w:rPr>
        <w:t>G</w:t>
      </w:r>
      <w:r w:rsidRPr="008C5382">
        <w:t>.</w:t>
      </w:r>
      <w:r w:rsidRPr="008C5382">
        <w:tab/>
        <w:t>Представление и пересмотр предлагаемого проекта декларации</w:t>
      </w:r>
    </w:p>
    <w:p w:rsidR="007B2A6D" w:rsidRPr="000E43E3" w:rsidRDefault="007B2A6D" w:rsidP="00545CF2">
      <w:pPr>
        <w:pStyle w:val="SingleTxtGR"/>
      </w:pPr>
      <w:r w:rsidRPr="000E43E3">
        <w:t>45.</w:t>
      </w:r>
      <w:r w:rsidRPr="000E43E3">
        <w:tab/>
        <w:t>Независимый эксперт представила свой доклад о пяти региональных консультациях Совету по правам человека на его тридцать второй сессии в июне 2016</w:t>
      </w:r>
      <w:r w:rsidR="007A3680">
        <w:t> </w:t>
      </w:r>
      <w:r w:rsidRPr="000E43E3">
        <w:t>года (</w:t>
      </w:r>
      <w:r w:rsidRPr="00353BCA">
        <w:t>A/HRC/32/43</w:t>
      </w:r>
      <w:r w:rsidRPr="000E43E3">
        <w:t>). В своей резолюции</w:t>
      </w:r>
      <w:r w:rsidR="002C6CD5">
        <w:t> </w:t>
      </w:r>
      <w:r w:rsidRPr="000E43E3">
        <w:t xml:space="preserve">32/9 Совет приветствовал </w:t>
      </w:r>
      <w:r>
        <w:t xml:space="preserve">этот </w:t>
      </w:r>
      <w:r w:rsidRPr="000E43E3">
        <w:t>доклад и работу Независимого эксперта по созыву региональных консультаций. Он также просил Независимого эксперта организовать совещание с участием экспертов из пяти географических регионов в целях оказания содействия в доработке проекта декларации о праве народов и отдельных лиц на меж</w:t>
      </w:r>
      <w:r>
        <w:t>дународную солидарность и просил</w:t>
      </w:r>
      <w:r w:rsidRPr="000E43E3">
        <w:t xml:space="preserve"> УВКПЧ оказать </w:t>
      </w:r>
      <w:r>
        <w:t>ей</w:t>
      </w:r>
      <w:r w:rsidRPr="000E43E3">
        <w:t xml:space="preserve"> помощь в проведении правовой экспертизы проекта декларации </w:t>
      </w:r>
      <w:r>
        <w:t>д</w:t>
      </w:r>
      <w:r w:rsidRPr="000E43E3">
        <w:t>о его представления Совету в 2017 году.</w:t>
      </w:r>
    </w:p>
    <w:p w:rsidR="007B2A6D" w:rsidRPr="00473C5C" w:rsidRDefault="007B2A6D" w:rsidP="00545CF2">
      <w:pPr>
        <w:pStyle w:val="SingleTxtGR"/>
      </w:pPr>
      <w:r w:rsidRPr="00473C5C">
        <w:t>46.</w:t>
      </w:r>
      <w:r w:rsidRPr="00473C5C">
        <w:tab/>
        <w:t>Независимый эксперт при содействии УВКПЧ объединил</w:t>
      </w:r>
      <w:r>
        <w:t>а</w:t>
      </w:r>
      <w:r w:rsidRPr="00473C5C">
        <w:t xml:space="preserve"> материалы, собранные в ходе региональных консультаций, и приступил</w:t>
      </w:r>
      <w:r>
        <w:t>а</w:t>
      </w:r>
      <w:r w:rsidRPr="00473C5C">
        <w:t xml:space="preserve"> к пересмотру текста предлагаемого проекта декларации. В процессе пересмотра первоначального текста предлагаемого проекта декларации были учтены наиболее </w:t>
      </w:r>
      <w:r>
        <w:t>важные</w:t>
      </w:r>
      <w:r w:rsidRPr="00473C5C">
        <w:t xml:space="preserve"> вопросы, </w:t>
      </w:r>
      <w:r>
        <w:t xml:space="preserve">которые </w:t>
      </w:r>
      <w:r w:rsidRPr="00473C5C">
        <w:t>возник</w:t>
      </w:r>
      <w:r>
        <w:t>ли</w:t>
      </w:r>
      <w:r w:rsidRPr="00473C5C">
        <w:t xml:space="preserve"> в результате региональных консультаций, а также </w:t>
      </w:r>
      <w:r>
        <w:t>в связи с другими упомянутыми</w:t>
      </w:r>
      <w:r w:rsidRPr="00473C5C">
        <w:t xml:space="preserve"> выше </w:t>
      </w:r>
      <w:r>
        <w:t>мероприятиями</w:t>
      </w:r>
      <w:r w:rsidRPr="00473C5C">
        <w:t xml:space="preserve">, включая личный опыт работы и исследования Независимого эксперта. </w:t>
      </w:r>
    </w:p>
    <w:p w:rsidR="007B2A6D" w:rsidRPr="00321B2A" w:rsidRDefault="007B2A6D" w:rsidP="002C6CD5">
      <w:pPr>
        <w:pStyle w:val="H1GR"/>
      </w:pPr>
      <w:r w:rsidRPr="00473C5C">
        <w:lastRenderedPageBreak/>
        <w:tab/>
      </w:r>
      <w:r w:rsidRPr="00E41F6E">
        <w:rPr>
          <w:lang w:val="en-US"/>
        </w:rPr>
        <w:t>H</w:t>
      </w:r>
      <w:r w:rsidRPr="00321B2A">
        <w:t>.</w:t>
      </w:r>
      <w:r w:rsidRPr="00321B2A">
        <w:tab/>
        <w:t>Совещание группы экспертов по пересмотренному проекту декларации о праве на международную солидарность</w:t>
      </w:r>
    </w:p>
    <w:p w:rsidR="007B2A6D" w:rsidRPr="00321B2A" w:rsidRDefault="007B2A6D" w:rsidP="00545CF2">
      <w:pPr>
        <w:pStyle w:val="SingleTxtGR"/>
      </w:pPr>
      <w:r w:rsidRPr="00321B2A">
        <w:t>47.</w:t>
      </w:r>
      <w:r w:rsidRPr="00321B2A">
        <w:tab/>
        <w:t>14 и 15</w:t>
      </w:r>
      <w:r w:rsidR="002C6CD5">
        <w:t> </w:t>
      </w:r>
      <w:r w:rsidRPr="00321B2A">
        <w:t>февраля 2017</w:t>
      </w:r>
      <w:r w:rsidR="002C6CD5">
        <w:t> </w:t>
      </w:r>
      <w:r w:rsidRPr="00321B2A">
        <w:t xml:space="preserve">года Независимый эксперт </w:t>
      </w:r>
      <w:r>
        <w:t>провела</w:t>
      </w:r>
      <w:r w:rsidRPr="00321B2A">
        <w:t xml:space="preserve"> в Женеве совещание экспертов по правовым вопросам для рассмотрения пересмотренного варианта проекта декларации о праве на международную солидарность в качестве последнего шага в его окончательной доработке. Шесть экспертов представляли разнообразные регионы, </w:t>
      </w:r>
      <w:r>
        <w:t>взгляды</w:t>
      </w:r>
      <w:r w:rsidRPr="00321B2A">
        <w:t xml:space="preserve"> и области знаний, </w:t>
      </w:r>
      <w:r>
        <w:t>при этом каждый</w:t>
      </w:r>
      <w:r w:rsidRPr="00321B2A">
        <w:t xml:space="preserve"> из </w:t>
      </w:r>
      <w:r>
        <w:t>них имел</w:t>
      </w:r>
      <w:r w:rsidRPr="00321B2A">
        <w:t xml:space="preserve"> </w:t>
      </w:r>
      <w:r>
        <w:t xml:space="preserve">прочную юридическую подготовку и </w:t>
      </w:r>
      <w:r w:rsidRPr="00321B2A">
        <w:t xml:space="preserve">особые знания о международной солидарности и </w:t>
      </w:r>
      <w:r>
        <w:t>был знаком</w:t>
      </w:r>
      <w:r w:rsidRPr="00321B2A">
        <w:t xml:space="preserve"> с процессом, который </w:t>
      </w:r>
      <w:r>
        <w:t>направлял ход разработки</w:t>
      </w:r>
      <w:r w:rsidRPr="00321B2A">
        <w:t xml:space="preserve"> проекта декларации.</w:t>
      </w:r>
    </w:p>
    <w:p w:rsidR="007B2A6D" w:rsidRPr="00EC1EFE" w:rsidRDefault="007B2A6D" w:rsidP="00545CF2">
      <w:pPr>
        <w:pStyle w:val="SingleTxtGR"/>
      </w:pPr>
      <w:r w:rsidRPr="00EC1EFE">
        <w:t>48.</w:t>
      </w:r>
      <w:r w:rsidRPr="00EC1EFE">
        <w:tab/>
        <w:t xml:space="preserve">Совещание группы экспертов </w:t>
      </w:r>
      <w:r>
        <w:t>имело своей целью</w:t>
      </w:r>
      <w:r w:rsidRPr="00EC1EFE">
        <w:t xml:space="preserve"> обеспечить соответствие проекта декларации действующему международному праву и стандартам, рассмотреть и </w:t>
      </w:r>
      <w:r>
        <w:t>уточнить</w:t>
      </w:r>
      <w:r w:rsidRPr="00EC1EFE">
        <w:t xml:space="preserve"> определение права на международную солидарность и </w:t>
      </w:r>
      <w:r>
        <w:t>составить</w:t>
      </w:r>
      <w:r w:rsidRPr="00EC1EFE">
        <w:t xml:space="preserve"> другие конкретные материалы по предлагаемому тексту, с тем чтобы подготовить его </w:t>
      </w:r>
      <w:r>
        <w:t>для</w:t>
      </w:r>
      <w:r w:rsidRPr="00EC1EFE">
        <w:t xml:space="preserve"> </w:t>
      </w:r>
      <w:r>
        <w:t>п</w:t>
      </w:r>
      <w:r w:rsidRPr="00EC1EFE">
        <w:t xml:space="preserve">редставления в Совет. </w:t>
      </w:r>
      <w:r>
        <w:t>В настоящее время о</w:t>
      </w:r>
      <w:r w:rsidRPr="00EC1EFE">
        <w:t>кончательные изменения документа были завершены.</w:t>
      </w:r>
    </w:p>
    <w:p w:rsidR="007B2A6D" w:rsidRPr="00EC1EFE" w:rsidRDefault="007B2A6D" w:rsidP="002C6CD5">
      <w:pPr>
        <w:pStyle w:val="HChGR"/>
      </w:pPr>
      <w:r w:rsidRPr="00EC1EFE">
        <w:tab/>
      </w:r>
      <w:r w:rsidRPr="00E41F6E">
        <w:rPr>
          <w:lang w:val="en-US"/>
        </w:rPr>
        <w:t>IV</w:t>
      </w:r>
      <w:r w:rsidRPr="00EC1EFE">
        <w:t>.</w:t>
      </w:r>
      <w:r w:rsidRPr="00EC1EFE">
        <w:tab/>
      </w:r>
      <w:r>
        <w:t>Замечания</w:t>
      </w:r>
      <w:r w:rsidRPr="00EC1EFE">
        <w:t xml:space="preserve"> по </w:t>
      </w:r>
      <w:r>
        <w:t>пересмотру</w:t>
      </w:r>
      <w:r w:rsidR="002C6CD5">
        <w:t xml:space="preserve"> проекта декларации</w:t>
      </w:r>
    </w:p>
    <w:p w:rsidR="007B2A6D" w:rsidRPr="00EC1EFE" w:rsidRDefault="007B2A6D" w:rsidP="00545CF2">
      <w:pPr>
        <w:pStyle w:val="SingleTxtGR"/>
      </w:pPr>
      <w:r w:rsidRPr="00EC1EFE">
        <w:t>49.</w:t>
      </w:r>
      <w:r w:rsidRPr="00EC1EFE">
        <w:tab/>
        <w:t>Независимый эксперт пересмотрел</w:t>
      </w:r>
      <w:r>
        <w:t>а</w:t>
      </w:r>
      <w:r w:rsidRPr="00EC1EFE">
        <w:t xml:space="preserve"> проект декларации </w:t>
      </w:r>
      <w:r>
        <w:t>на основе</w:t>
      </w:r>
      <w:r w:rsidRPr="00EC1EFE">
        <w:t xml:space="preserve"> </w:t>
      </w:r>
      <w:r>
        <w:t xml:space="preserve">его </w:t>
      </w:r>
      <w:r w:rsidRPr="00EC1EFE">
        <w:t>предыдущей версии</w:t>
      </w:r>
      <w:r>
        <w:t>, выступавшей</w:t>
      </w:r>
      <w:r w:rsidRPr="00EC1EFE">
        <w:t xml:space="preserve"> в качестве </w:t>
      </w:r>
      <w:r w:rsidR="00CE0149">
        <w:t>«</w:t>
      </w:r>
      <w:r w:rsidRPr="00EC1EFE">
        <w:t>предлагаемого проекта декларации</w:t>
      </w:r>
      <w:r w:rsidR="00CE0149">
        <w:t>»</w:t>
      </w:r>
      <w:r>
        <w:t>,</w:t>
      </w:r>
      <w:r w:rsidRPr="00EC1EFE">
        <w:t xml:space="preserve"> в рамках процесса, который включал</w:t>
      </w:r>
      <w:r>
        <w:t xml:space="preserve"> в себя</w:t>
      </w:r>
      <w:r w:rsidRPr="00EC1EFE">
        <w:t xml:space="preserve"> пять региональных консультаций, проведенных в 2015 и 2016 годах, и совещание группы экспертов, состо</w:t>
      </w:r>
      <w:r w:rsidR="002C6CD5">
        <w:t>явшееся в феврале 2017 </w:t>
      </w:r>
      <w:r w:rsidRPr="00EC1EFE">
        <w:t xml:space="preserve">года, а также </w:t>
      </w:r>
      <w:r>
        <w:t>важные соображения и исследование самого</w:t>
      </w:r>
      <w:r w:rsidRPr="00EC1EFE">
        <w:t xml:space="preserve"> Независи</w:t>
      </w:r>
      <w:r>
        <w:t>мого эксперта</w:t>
      </w:r>
      <w:r w:rsidRPr="00EC1EFE">
        <w:t xml:space="preserve">. Цели этого процесса заключались в том, чтобы включить, по мере необходимости, </w:t>
      </w:r>
      <w:r>
        <w:t>точки зрения</w:t>
      </w:r>
      <w:r w:rsidRPr="00EC1EFE">
        <w:t xml:space="preserve"> государств, гражданского общества и экспертов в проект декларации и привести </w:t>
      </w:r>
      <w:r>
        <w:t>этот документ</w:t>
      </w:r>
      <w:r w:rsidRPr="00EC1EFE">
        <w:t xml:space="preserve"> в соответствие с существующими нормами международного права, в частности международным правом прав человека. </w:t>
      </w:r>
    </w:p>
    <w:p w:rsidR="007B2A6D" w:rsidRPr="00C033C7" w:rsidRDefault="007B2A6D" w:rsidP="00545CF2">
      <w:pPr>
        <w:pStyle w:val="SingleTxtGR"/>
      </w:pPr>
      <w:r w:rsidRPr="00C033C7">
        <w:t>50.</w:t>
      </w:r>
      <w:r w:rsidRPr="00C033C7">
        <w:tab/>
        <w:t xml:space="preserve">В </w:t>
      </w:r>
      <w:r>
        <w:t>весь текст проекта</w:t>
      </w:r>
      <w:r w:rsidRPr="00C033C7">
        <w:t xml:space="preserve"> декларации Независимый эксперт включил</w:t>
      </w:r>
      <w:r>
        <w:t>а ссылки</w:t>
      </w:r>
      <w:r w:rsidRPr="00C033C7">
        <w:t xml:space="preserve"> на </w:t>
      </w:r>
      <w:r>
        <w:t>формулировки</w:t>
      </w:r>
      <w:r w:rsidRPr="00C033C7">
        <w:t xml:space="preserve"> и концепции, уже согласованные в </w:t>
      </w:r>
      <w:r>
        <w:t>авторитетных</w:t>
      </w:r>
      <w:r w:rsidRPr="00C033C7">
        <w:t xml:space="preserve"> международно-правовых документах, включая Устав Организации Объединенных Наций, Всеобщую декларацию прав человека и Рамочную конвенцию Организации Объединенных Наций об изменении климата, </w:t>
      </w:r>
      <w:r>
        <w:t>с целью</w:t>
      </w:r>
      <w:r w:rsidRPr="00C033C7">
        <w:t xml:space="preserve"> </w:t>
      </w:r>
      <w:r>
        <w:t>укрепления преамбулы</w:t>
      </w:r>
      <w:r w:rsidRPr="00C033C7">
        <w:t xml:space="preserve"> проекта текста и </w:t>
      </w:r>
      <w:r>
        <w:t>дальнейшей разработки</w:t>
      </w:r>
      <w:r w:rsidRPr="00C033C7">
        <w:t xml:space="preserve"> </w:t>
      </w:r>
      <w:r>
        <w:t xml:space="preserve">надежно </w:t>
      </w:r>
      <w:r w:rsidRPr="00C033C7">
        <w:t xml:space="preserve">обоснованной </w:t>
      </w:r>
      <w:r>
        <w:t>юридической</w:t>
      </w:r>
      <w:r w:rsidRPr="00C033C7">
        <w:t xml:space="preserve"> базы для права на международную солидарность.</w:t>
      </w:r>
    </w:p>
    <w:p w:rsidR="007B2A6D" w:rsidRPr="00870621" w:rsidRDefault="007B2A6D" w:rsidP="00545CF2">
      <w:pPr>
        <w:pStyle w:val="SingleTxtGR"/>
      </w:pPr>
      <w:r w:rsidRPr="00870621">
        <w:t>51.</w:t>
      </w:r>
      <w:r w:rsidRPr="00870621">
        <w:tab/>
        <w:t xml:space="preserve">В ходе региональных консультаций было достигнуто широкое согласие относительно того, что название проекта декларации можно было бы упростить </w:t>
      </w:r>
      <w:r>
        <w:t xml:space="preserve">и именовать его </w:t>
      </w:r>
      <w:r w:rsidR="00CE0149">
        <w:t>«</w:t>
      </w:r>
      <w:r>
        <w:t>проект</w:t>
      </w:r>
      <w:r w:rsidRPr="00870621">
        <w:t xml:space="preserve"> декларации о праве на международную солидарность</w:t>
      </w:r>
      <w:r w:rsidR="00CE0149">
        <w:t>»</w:t>
      </w:r>
      <w:r w:rsidR="002C6CD5">
        <w:t xml:space="preserve">, поскольку правообладатели </w:t>
      </w:r>
      <w:r w:rsidR="002C6CD5" w:rsidRPr="00EC77CF">
        <w:t>–</w:t>
      </w:r>
      <w:r w:rsidRPr="00870621">
        <w:t xml:space="preserve"> </w:t>
      </w:r>
      <w:r>
        <w:t xml:space="preserve">народы и отдельные лица – четко </w:t>
      </w:r>
      <w:r w:rsidRPr="00870621">
        <w:t>указаны в тексте самого проекта.</w:t>
      </w:r>
    </w:p>
    <w:p w:rsidR="007B2A6D" w:rsidRPr="00850157" w:rsidRDefault="007B2A6D" w:rsidP="00545CF2">
      <w:pPr>
        <w:pStyle w:val="SingleTxtGR"/>
      </w:pPr>
      <w:r w:rsidRPr="00850157">
        <w:t>52.</w:t>
      </w:r>
      <w:r w:rsidRPr="00850157">
        <w:tab/>
      </w:r>
      <w:r>
        <w:t>О</w:t>
      </w:r>
      <w:r w:rsidRPr="00850157">
        <w:t>бсуждения</w:t>
      </w:r>
      <w:r>
        <w:t>, состоявшиеся в ходе совещания</w:t>
      </w:r>
      <w:r w:rsidRPr="00850157">
        <w:t xml:space="preserve"> группы экспертов</w:t>
      </w:r>
      <w:r>
        <w:t>,</w:t>
      </w:r>
      <w:r w:rsidRPr="00850157">
        <w:t xml:space="preserve"> включали</w:t>
      </w:r>
      <w:r>
        <w:t xml:space="preserve"> в себя выступления с изложением содержательных соображений</w:t>
      </w:r>
      <w:r w:rsidRPr="00850157">
        <w:t xml:space="preserve"> о структуре декларации в целом и о том, </w:t>
      </w:r>
      <w:r>
        <w:t xml:space="preserve">не </w:t>
      </w:r>
      <w:r w:rsidRPr="00850157">
        <w:t>лучше</w:t>
      </w:r>
      <w:r w:rsidR="00A83193">
        <w:t xml:space="preserve"> </w:t>
      </w:r>
      <w:r>
        <w:t xml:space="preserve">ли </w:t>
      </w:r>
      <w:r w:rsidRPr="00850157">
        <w:t xml:space="preserve">было бы сначала определить право на международную солидарность, поскольку </w:t>
      </w:r>
      <w:r>
        <w:t>оно является предметом декларации, или</w:t>
      </w:r>
      <w:r w:rsidRPr="00850157">
        <w:t xml:space="preserve"> </w:t>
      </w:r>
      <w:r>
        <w:t>же прежде всего сформулировать б</w:t>
      </w:r>
      <w:r w:rsidRPr="00850157">
        <w:t>олее широкую конце</w:t>
      </w:r>
      <w:r>
        <w:t>пцию международной солидарности до того, как</w:t>
      </w:r>
      <w:r w:rsidRPr="00850157">
        <w:t xml:space="preserve"> </w:t>
      </w:r>
      <w:r>
        <w:t>переходить к рассмотрению</w:t>
      </w:r>
      <w:r w:rsidRPr="00850157">
        <w:t xml:space="preserve"> сущности </w:t>
      </w:r>
      <w:r>
        <w:t xml:space="preserve">этого </w:t>
      </w:r>
      <w:r w:rsidRPr="00850157">
        <w:t>права.</w:t>
      </w:r>
    </w:p>
    <w:p w:rsidR="007B2A6D" w:rsidRPr="00AD749E" w:rsidRDefault="007B2A6D" w:rsidP="00545CF2">
      <w:pPr>
        <w:pStyle w:val="SingleTxtGR"/>
      </w:pPr>
      <w:r w:rsidRPr="00AD749E">
        <w:lastRenderedPageBreak/>
        <w:t>53.</w:t>
      </w:r>
      <w:r w:rsidRPr="00AD749E">
        <w:tab/>
        <w:t xml:space="preserve">На совещании группы экспертов также </w:t>
      </w:r>
      <w:r>
        <w:t>широко обсуждался вопрос</w:t>
      </w:r>
      <w:r w:rsidRPr="00AD749E">
        <w:t xml:space="preserve"> об актуальности проекта декларации о международной солидарности в период нарастающего национализма и фрагментации во всем мире. Эксперты </w:t>
      </w:r>
      <w:r>
        <w:t>отметили</w:t>
      </w:r>
      <w:r w:rsidRPr="00AD749E">
        <w:t>, что нынешние с</w:t>
      </w:r>
      <w:r>
        <w:t xml:space="preserve">обытия, </w:t>
      </w:r>
      <w:r w:rsidRPr="00AD749E">
        <w:t>возможно,</w:t>
      </w:r>
      <w:r>
        <w:t xml:space="preserve"> действительно подчеркивают</w:t>
      </w:r>
      <w:r w:rsidRPr="00AD749E">
        <w:t xml:space="preserve"> необходимость </w:t>
      </w:r>
      <w:r>
        <w:t xml:space="preserve">подготовки </w:t>
      </w:r>
      <w:r w:rsidRPr="00AD749E">
        <w:t>этого документа</w:t>
      </w:r>
      <w:r>
        <w:t xml:space="preserve"> и </w:t>
      </w:r>
      <w:r w:rsidRPr="00AD749E">
        <w:t>что</w:t>
      </w:r>
      <w:r>
        <w:t>, кроме того,</w:t>
      </w:r>
      <w:r w:rsidRPr="00AD749E">
        <w:t xml:space="preserve"> основанное на правах человека видение международной солидарности </w:t>
      </w:r>
      <w:r>
        <w:t>могло бы выступать в качестве альтернативы</w:t>
      </w:r>
      <w:r w:rsidRPr="00AD749E">
        <w:t xml:space="preserve"> </w:t>
      </w:r>
      <w:r>
        <w:t>концепции глобализации, которая</w:t>
      </w:r>
      <w:r w:rsidRPr="00AD749E">
        <w:t xml:space="preserve"> </w:t>
      </w:r>
      <w:r>
        <w:t>во все большей степени</w:t>
      </w:r>
      <w:r w:rsidRPr="00AD749E">
        <w:t xml:space="preserve"> воспр</w:t>
      </w:r>
      <w:r>
        <w:t>инимается как вредный</w:t>
      </w:r>
      <w:r w:rsidRPr="00AD749E">
        <w:t xml:space="preserve"> и полностью </w:t>
      </w:r>
      <w:r>
        <w:t>деконструктивный процесс</w:t>
      </w:r>
      <w:r w:rsidRPr="00AD749E">
        <w:t xml:space="preserve">. </w:t>
      </w:r>
      <w:r>
        <w:t>Было единодушно признано, что</w:t>
      </w:r>
      <w:r w:rsidR="00D63FF6">
        <w:t>,</w:t>
      </w:r>
      <w:r>
        <w:t xml:space="preserve"> </w:t>
      </w:r>
      <w:r w:rsidRPr="00AD749E">
        <w:t xml:space="preserve">несмотря на политические настроения, которые </w:t>
      </w:r>
      <w:r>
        <w:t>отражают стремление к</w:t>
      </w:r>
      <w:r w:rsidRPr="00AD749E">
        <w:t xml:space="preserve"> </w:t>
      </w:r>
      <w:r>
        <w:t>национальному обособлению</w:t>
      </w:r>
      <w:r w:rsidRPr="00AD749E">
        <w:t xml:space="preserve">, </w:t>
      </w:r>
      <w:r>
        <w:t>жизнь людей строится на принципах</w:t>
      </w:r>
      <w:r w:rsidRPr="00AD749E">
        <w:t xml:space="preserve"> </w:t>
      </w:r>
      <w:r>
        <w:t>взаимосвязанности и взаимозависимости</w:t>
      </w:r>
      <w:r w:rsidRPr="00AD749E">
        <w:t xml:space="preserve"> и что </w:t>
      </w:r>
      <w:r>
        <w:t>существуют</w:t>
      </w:r>
      <w:r w:rsidRPr="00AD749E">
        <w:t xml:space="preserve"> глобальные проблемы, которые невозможно было решить без международной солидарности. </w:t>
      </w:r>
    </w:p>
    <w:p w:rsidR="007B2A6D" w:rsidRPr="009C0AE7" w:rsidRDefault="007B2A6D" w:rsidP="00F50187">
      <w:pPr>
        <w:pStyle w:val="H1GR"/>
      </w:pPr>
      <w:r w:rsidRPr="00AD749E">
        <w:tab/>
      </w:r>
      <w:r w:rsidRPr="00E41F6E">
        <w:rPr>
          <w:lang w:val="en-US"/>
        </w:rPr>
        <w:t>A</w:t>
      </w:r>
      <w:r w:rsidRPr="009C0AE7">
        <w:t>.</w:t>
      </w:r>
      <w:r w:rsidRPr="009C0AE7">
        <w:tab/>
        <w:t>Преамбула</w:t>
      </w:r>
    </w:p>
    <w:p w:rsidR="007B2A6D" w:rsidRPr="009C0AE7" w:rsidRDefault="007B2A6D" w:rsidP="00545CF2">
      <w:pPr>
        <w:pStyle w:val="SingleTxtGR"/>
      </w:pPr>
      <w:r w:rsidRPr="009C0AE7">
        <w:t>54.</w:t>
      </w:r>
      <w:r w:rsidRPr="009C0AE7">
        <w:tab/>
        <w:t xml:space="preserve">В соответствии с рекомендациями, полученными в ходе региональных консультаций и, в частности, совещания группы экспертов, Независимый эксперт </w:t>
      </w:r>
      <w:r>
        <w:t>согласовала</w:t>
      </w:r>
      <w:r w:rsidRPr="009C0AE7">
        <w:t xml:space="preserve"> преамбулу проекта декларации с </w:t>
      </w:r>
      <w:r>
        <w:t>нормоустанавливающей</w:t>
      </w:r>
      <w:r w:rsidRPr="00B10D9F">
        <w:t xml:space="preserve"> часть</w:t>
      </w:r>
      <w:r>
        <w:t>ю</w:t>
      </w:r>
      <w:r w:rsidRPr="00B10D9F">
        <w:t xml:space="preserve"> текста</w:t>
      </w:r>
      <w:r w:rsidRPr="00545CF2">
        <w:t> </w:t>
      </w:r>
      <w:r>
        <w:t>и, тем самым, обеспечила</w:t>
      </w:r>
      <w:r w:rsidRPr="009C0AE7">
        <w:t xml:space="preserve"> проч</w:t>
      </w:r>
      <w:r>
        <w:t>ный контекст декларации, избежав</w:t>
      </w:r>
      <w:r w:rsidRPr="009C0AE7">
        <w:t xml:space="preserve"> при этом дублирования.</w:t>
      </w:r>
    </w:p>
    <w:p w:rsidR="007B2A6D" w:rsidRPr="00B10D9F" w:rsidRDefault="007B2A6D" w:rsidP="00545CF2">
      <w:pPr>
        <w:pStyle w:val="SingleTxtGR"/>
      </w:pPr>
      <w:r w:rsidRPr="00B10D9F">
        <w:t>55.</w:t>
      </w:r>
      <w:r w:rsidRPr="00B10D9F">
        <w:tab/>
        <w:t>Независимый эксперт также обеспечил</w:t>
      </w:r>
      <w:r>
        <w:t>а отражение в преамбуле всего</w:t>
      </w:r>
      <w:r w:rsidRPr="00B10D9F">
        <w:t xml:space="preserve"> спектр</w:t>
      </w:r>
      <w:r>
        <w:t>а</w:t>
      </w:r>
      <w:r w:rsidRPr="00B10D9F">
        <w:t xml:space="preserve"> </w:t>
      </w:r>
      <w:r>
        <w:t xml:space="preserve">норм </w:t>
      </w:r>
      <w:r w:rsidRPr="00B10D9F">
        <w:t xml:space="preserve">международного права, основанного на международной солидарности, добавив конкретные ссылки на международное гуманитарное право и </w:t>
      </w:r>
      <w:r>
        <w:t>беженское право</w:t>
      </w:r>
      <w:r w:rsidRPr="00B10D9F">
        <w:t xml:space="preserve">, </w:t>
      </w:r>
      <w:r>
        <w:t>климатическое право</w:t>
      </w:r>
      <w:r w:rsidRPr="00B10D9F">
        <w:t xml:space="preserve">, трудовое </w:t>
      </w:r>
      <w:r>
        <w:t>право</w:t>
      </w:r>
      <w:r w:rsidRPr="00B10D9F">
        <w:t xml:space="preserve"> и другие </w:t>
      </w:r>
      <w:r>
        <w:t>правовые нормы</w:t>
      </w:r>
      <w:r w:rsidRPr="00B10D9F">
        <w:t xml:space="preserve">, представляющие глобальный интерес, а </w:t>
      </w:r>
      <w:r>
        <w:t>также региональные д</w:t>
      </w:r>
      <w:r w:rsidRPr="00B10D9F">
        <w:t>оговоры и соглашения.</w:t>
      </w:r>
    </w:p>
    <w:p w:rsidR="007B2A6D" w:rsidRPr="002067BD" w:rsidRDefault="007B2A6D" w:rsidP="00545CF2">
      <w:pPr>
        <w:pStyle w:val="SingleTxtGR"/>
      </w:pPr>
      <w:r w:rsidRPr="002067BD">
        <w:t>56.</w:t>
      </w:r>
      <w:r w:rsidRPr="002067BD">
        <w:tab/>
        <w:t xml:space="preserve">На </w:t>
      </w:r>
      <w:r>
        <w:t>своем</w:t>
      </w:r>
      <w:r w:rsidRPr="002067BD">
        <w:t xml:space="preserve"> групповом совещании эксперты тщательно рассмотрели и обсудили</w:t>
      </w:r>
      <w:r>
        <w:t xml:space="preserve"> вопрос о том</w:t>
      </w:r>
      <w:r w:rsidRPr="002067BD">
        <w:t>, как</w:t>
      </w:r>
      <w:r>
        <w:t>им</w:t>
      </w:r>
      <w:r w:rsidRPr="002067BD">
        <w:t xml:space="preserve"> наилучшим образом </w:t>
      </w:r>
      <w:r>
        <w:t xml:space="preserve">можно было бы </w:t>
      </w:r>
      <w:r w:rsidRPr="002067BD">
        <w:t xml:space="preserve">отразить включение международной солидарности в </w:t>
      </w:r>
      <w:r>
        <w:t>весь свод норм международного права</w:t>
      </w:r>
      <w:r w:rsidRPr="002067BD">
        <w:t xml:space="preserve">, включая </w:t>
      </w:r>
      <w:r>
        <w:t>соображения о том, каким образом следует</w:t>
      </w:r>
      <w:r w:rsidRPr="002067BD">
        <w:t xml:space="preserve"> обес</w:t>
      </w:r>
      <w:r>
        <w:t>печить, чтобы каждая область права и каждый международно-правовой документ получили надлежащее освещение</w:t>
      </w:r>
      <w:r w:rsidRPr="002067BD">
        <w:t xml:space="preserve"> и чтобы </w:t>
      </w:r>
      <w:r>
        <w:t>указываемые в ссылках документы д</w:t>
      </w:r>
      <w:r w:rsidRPr="002067BD">
        <w:t xml:space="preserve">ействительно </w:t>
      </w:r>
      <w:r>
        <w:t>демонстрировали принципы международной солидарности</w:t>
      </w:r>
      <w:r w:rsidRPr="002067BD">
        <w:t>.</w:t>
      </w:r>
    </w:p>
    <w:p w:rsidR="007B2A6D" w:rsidRPr="00D01751" w:rsidRDefault="007B2A6D" w:rsidP="00F50187">
      <w:pPr>
        <w:pStyle w:val="H1GR"/>
      </w:pPr>
      <w:r w:rsidRPr="002067BD">
        <w:tab/>
      </w:r>
      <w:r w:rsidRPr="00E41F6E">
        <w:rPr>
          <w:lang w:val="en-US"/>
        </w:rPr>
        <w:t>B</w:t>
      </w:r>
      <w:r w:rsidRPr="00D01751">
        <w:t>.</w:t>
      </w:r>
      <w:r w:rsidRPr="00D01751">
        <w:tab/>
        <w:t>Определение, принципы и цели международной солидарности</w:t>
      </w:r>
    </w:p>
    <w:p w:rsidR="007B2A6D" w:rsidRPr="00D01751" w:rsidRDefault="007B2A6D" w:rsidP="00545CF2">
      <w:pPr>
        <w:pStyle w:val="SingleTxtGR"/>
      </w:pPr>
      <w:r w:rsidRPr="00D01751">
        <w:t>57.</w:t>
      </w:r>
      <w:r w:rsidRPr="00D01751">
        <w:tab/>
        <w:t xml:space="preserve">В соответствии с рекомендациями, сделанными в ходе региональных консультаций и совещания группы экспертов, Независимый эксперт </w:t>
      </w:r>
      <w:r>
        <w:t>стремилась</w:t>
      </w:r>
      <w:r w:rsidRPr="00D01751">
        <w:t xml:space="preserve"> объединить несколько статей, определяющих международную солидарность. Она определила международную солидарность как основополагающий принцип, лежащий в основе международного права, и перечислила несколько </w:t>
      </w:r>
      <w:r>
        <w:t>сопутствующих</w:t>
      </w:r>
      <w:r w:rsidRPr="00D01751">
        <w:t xml:space="preserve"> принципов, сформулированных в международном праве, которые служат основой для международной солидарности. </w:t>
      </w:r>
    </w:p>
    <w:p w:rsidR="007B2A6D" w:rsidRPr="003C446E" w:rsidRDefault="007B2A6D" w:rsidP="00545CF2">
      <w:pPr>
        <w:pStyle w:val="SingleTxtGR"/>
      </w:pPr>
      <w:r w:rsidRPr="003C446E">
        <w:t>58.</w:t>
      </w:r>
      <w:r w:rsidRPr="003C446E">
        <w:tab/>
        <w:t>На своем групповом совещании эксперты рассмотрели вопрос о том, как</w:t>
      </w:r>
      <w:r>
        <w:t>им образом следует</w:t>
      </w:r>
      <w:r w:rsidRPr="003C446E">
        <w:t xml:space="preserve"> подчеркнуть приоритет прав человека в определении международной солидарности, </w:t>
      </w:r>
      <w:r>
        <w:t>признав также тот факт</w:t>
      </w:r>
      <w:r w:rsidRPr="003C446E">
        <w:t>, что принцип международной солида</w:t>
      </w:r>
      <w:r>
        <w:t xml:space="preserve">рности носит широкий характер, </w:t>
      </w:r>
      <w:r w:rsidRPr="003C446E">
        <w:t xml:space="preserve">распространяется на все аспекты международного права и сотрудничества и </w:t>
      </w:r>
      <w:r>
        <w:t>к</w:t>
      </w:r>
      <w:r w:rsidRPr="003C446E">
        <w:t xml:space="preserve">ак таковой </w:t>
      </w:r>
      <w:r>
        <w:t>играет важную роль</w:t>
      </w:r>
      <w:r w:rsidRPr="003C446E">
        <w:t xml:space="preserve"> </w:t>
      </w:r>
      <w:r>
        <w:t>в</w:t>
      </w:r>
      <w:r w:rsidRPr="003C446E">
        <w:t xml:space="preserve"> </w:t>
      </w:r>
      <w:r>
        <w:t>удовлетворении</w:t>
      </w:r>
      <w:r w:rsidRPr="003C446E">
        <w:t xml:space="preserve"> всех прав и потребностей человека.</w:t>
      </w:r>
    </w:p>
    <w:p w:rsidR="007B2A6D" w:rsidRPr="00775F9B" w:rsidRDefault="007B2A6D" w:rsidP="00545CF2">
      <w:pPr>
        <w:pStyle w:val="SingleTxtGR"/>
      </w:pPr>
      <w:r w:rsidRPr="00775F9B">
        <w:lastRenderedPageBreak/>
        <w:t>59.</w:t>
      </w:r>
      <w:r w:rsidRPr="00775F9B">
        <w:tab/>
      </w:r>
      <w:r>
        <w:t>С учетом обсуждений, состоявшихся</w:t>
      </w:r>
      <w:r w:rsidRPr="00775F9B">
        <w:t xml:space="preserve"> на совещании группы экспертов</w:t>
      </w:r>
      <w:r>
        <w:t>,</w:t>
      </w:r>
      <w:r w:rsidRPr="00775F9B">
        <w:t xml:space="preserve"> Независимый эксперт включил</w:t>
      </w:r>
      <w:r>
        <w:t>а</w:t>
      </w:r>
      <w:r w:rsidRPr="00775F9B">
        <w:t xml:space="preserve"> реактивную солидарность в </w:t>
      </w:r>
      <w:r>
        <w:t>список составных элементов</w:t>
      </w:r>
      <w:r w:rsidRPr="00775F9B">
        <w:t xml:space="preserve"> междунаро</w:t>
      </w:r>
      <w:r>
        <w:t>дной солидарности, перечисленных</w:t>
      </w:r>
      <w:r w:rsidRPr="00775F9B">
        <w:t xml:space="preserve"> в тексте. Этот список </w:t>
      </w:r>
      <w:r>
        <w:t>отражает</w:t>
      </w:r>
      <w:r w:rsidRPr="00775F9B">
        <w:t xml:space="preserve"> попытку </w:t>
      </w:r>
      <w:r>
        <w:t>обеспечить охват большинства, если не всех</w:t>
      </w:r>
      <w:r w:rsidRPr="00775F9B">
        <w:t xml:space="preserve"> видов действий, предпринимаемых государствами и международным сообществом, которые можно рассматривать как выражение международной солидарности. </w:t>
      </w:r>
    </w:p>
    <w:p w:rsidR="007B2A6D" w:rsidRPr="00C03FCD" w:rsidRDefault="007B2A6D" w:rsidP="00F50187">
      <w:pPr>
        <w:pStyle w:val="H1GR"/>
      </w:pPr>
      <w:r w:rsidRPr="00775F9B">
        <w:tab/>
      </w:r>
      <w:r w:rsidRPr="00E41F6E">
        <w:rPr>
          <w:lang w:val="en-US"/>
        </w:rPr>
        <w:t>C</w:t>
      </w:r>
      <w:r w:rsidRPr="00C03FCD">
        <w:t>.</w:t>
      </w:r>
      <w:r w:rsidRPr="00C03FCD">
        <w:tab/>
        <w:t>Право на международную солидарность</w:t>
      </w:r>
    </w:p>
    <w:p w:rsidR="007B2A6D" w:rsidRPr="00C03FCD" w:rsidRDefault="007B2A6D" w:rsidP="00545CF2">
      <w:pPr>
        <w:pStyle w:val="SingleTxtGR"/>
      </w:pPr>
      <w:r w:rsidRPr="00C03FCD">
        <w:t>60.</w:t>
      </w:r>
      <w:r w:rsidRPr="00C03FCD">
        <w:tab/>
        <w:t>Независи</w:t>
      </w:r>
      <w:r>
        <w:t>мый эксперт позаботилась</w:t>
      </w:r>
      <w:r w:rsidRPr="00C03FCD">
        <w:t xml:space="preserve"> о том, чтобы четко и </w:t>
      </w:r>
      <w:r>
        <w:t>осмысленно</w:t>
      </w:r>
      <w:r w:rsidRPr="00C03FCD">
        <w:t xml:space="preserve"> определить право на международную солидарность, памятуя о замечаниях, полученных в ходе региональных консультаций и совещания группы экспертов, а также </w:t>
      </w:r>
      <w:r>
        <w:t>о признанных нормах международного права</w:t>
      </w:r>
      <w:r w:rsidRPr="00C03FCD">
        <w:t>. В ответ на предложения, сделанные в ходе региональных консультаций и совещания группы экспертов, Независимый эксперт упростил</w:t>
      </w:r>
      <w:r>
        <w:t>а</w:t>
      </w:r>
      <w:r w:rsidRPr="00C03FCD">
        <w:t xml:space="preserve"> статьи, определяющие обладателей</w:t>
      </w:r>
      <w:r>
        <w:t xml:space="preserve"> права </w:t>
      </w:r>
      <w:r w:rsidRPr="00C03FCD">
        <w:t xml:space="preserve">на международную солидарность и носителей </w:t>
      </w:r>
      <w:r>
        <w:t>обязательств, налагаемых им,</w:t>
      </w:r>
      <w:r w:rsidRPr="00C03FCD">
        <w:t xml:space="preserve"> и </w:t>
      </w:r>
      <w:r>
        <w:t>уточнила</w:t>
      </w:r>
      <w:r w:rsidRPr="00C03FCD">
        <w:t xml:space="preserve"> определение </w:t>
      </w:r>
      <w:r>
        <w:t>негосударственных субъектов, которые, помимо государств,</w:t>
      </w:r>
      <w:r w:rsidRPr="00C03FCD">
        <w:t xml:space="preserve"> также </w:t>
      </w:r>
      <w:r>
        <w:t>установлены в качестве носителей</w:t>
      </w:r>
      <w:r w:rsidRPr="001D3572">
        <w:t xml:space="preserve"> обязательств, налагаемых </w:t>
      </w:r>
      <w:r>
        <w:t xml:space="preserve">этим </w:t>
      </w:r>
      <w:r w:rsidRPr="001D3572">
        <w:t>правом</w:t>
      </w:r>
      <w:r w:rsidRPr="00C03FCD">
        <w:t>.</w:t>
      </w:r>
    </w:p>
    <w:p w:rsidR="007B2A6D" w:rsidRPr="00947CD2" w:rsidRDefault="007B2A6D" w:rsidP="00545CF2">
      <w:pPr>
        <w:pStyle w:val="SingleTxtGR"/>
      </w:pPr>
      <w:r w:rsidRPr="00947CD2">
        <w:t>61.</w:t>
      </w:r>
      <w:r w:rsidRPr="00947CD2">
        <w:tab/>
      </w:r>
      <w:r>
        <w:t>В русле дискуссий, которые</w:t>
      </w:r>
      <w:r w:rsidRPr="00947CD2">
        <w:t xml:space="preserve"> также </w:t>
      </w:r>
      <w:r>
        <w:t>состоялись</w:t>
      </w:r>
      <w:r w:rsidRPr="00947CD2">
        <w:t xml:space="preserve"> в ходе региональных консультаций, совещание группы экспертов обсудило вопрос о том, следует ли классифицировать право на международную солидарность как право, </w:t>
      </w:r>
      <w:r>
        <w:t>подпадающее под судебную защиту</w:t>
      </w:r>
      <w:r w:rsidRPr="00947CD2">
        <w:t xml:space="preserve">. В то время как некоторые эксперты </w:t>
      </w:r>
      <w:r>
        <w:t>стремились</w:t>
      </w:r>
      <w:r w:rsidRPr="00947CD2">
        <w:t xml:space="preserve"> </w:t>
      </w:r>
      <w:r>
        <w:t xml:space="preserve">обозначить </w:t>
      </w:r>
      <w:r w:rsidRPr="00947CD2">
        <w:t xml:space="preserve">контекст, в котором </w:t>
      </w:r>
      <w:r>
        <w:t>обладатели права</w:t>
      </w:r>
      <w:r w:rsidRPr="00947CD2">
        <w:t xml:space="preserve"> могли бы </w:t>
      </w:r>
      <w:r>
        <w:t>отстаивать</w:t>
      </w:r>
      <w:r w:rsidRPr="00947CD2">
        <w:t xml:space="preserve"> это право в суде, один из экспертов </w:t>
      </w:r>
      <w:r>
        <w:t>указал</w:t>
      </w:r>
      <w:r w:rsidRPr="00947CD2">
        <w:t xml:space="preserve">, что право на международную солидарность может, например, служить основанием для </w:t>
      </w:r>
      <w:r>
        <w:t>возбуждения иска организацией</w:t>
      </w:r>
      <w:r w:rsidRPr="00947CD2">
        <w:t xml:space="preserve"> гражданского общества, которая </w:t>
      </w:r>
      <w:r>
        <w:t>подвергается нападкам со стороны</w:t>
      </w:r>
      <w:r w:rsidRPr="00947CD2">
        <w:t xml:space="preserve"> государства </w:t>
      </w:r>
      <w:r>
        <w:t>в связи с получением финансовых средств</w:t>
      </w:r>
      <w:r w:rsidRPr="00947CD2">
        <w:t xml:space="preserve"> из иностранных </w:t>
      </w:r>
      <w:r>
        <w:t xml:space="preserve">источников, а другой предложил ссылаться </w:t>
      </w:r>
      <w:r w:rsidRPr="00947CD2">
        <w:t xml:space="preserve">на </w:t>
      </w:r>
      <w:r>
        <w:t>это право</w:t>
      </w:r>
      <w:r w:rsidRPr="00947CD2">
        <w:t xml:space="preserve"> </w:t>
      </w:r>
      <w:r>
        <w:t>с целью</w:t>
      </w:r>
      <w:r w:rsidRPr="00947CD2">
        <w:t xml:space="preserve"> защит</w:t>
      </w:r>
      <w:r>
        <w:t>ы тех, кто привлекается к уголовной ответственности</w:t>
      </w:r>
      <w:r w:rsidRPr="00947CD2">
        <w:t xml:space="preserve"> за предоставление помощи мигрантам. </w:t>
      </w:r>
    </w:p>
    <w:p w:rsidR="007B2A6D" w:rsidRPr="00E705DB" w:rsidRDefault="007B2A6D" w:rsidP="00F50187">
      <w:pPr>
        <w:pStyle w:val="H1GR"/>
      </w:pPr>
      <w:r w:rsidRPr="00947CD2">
        <w:tab/>
      </w:r>
      <w:r w:rsidRPr="00E41F6E">
        <w:rPr>
          <w:lang w:val="en-US"/>
        </w:rPr>
        <w:t>D</w:t>
      </w:r>
      <w:r w:rsidRPr="00E705DB">
        <w:t>.</w:t>
      </w:r>
      <w:r w:rsidRPr="00E705DB">
        <w:tab/>
        <w:t>Осуществление права на международную солидарность</w:t>
      </w:r>
    </w:p>
    <w:p w:rsidR="007B2A6D" w:rsidRPr="000255C8" w:rsidRDefault="007B2A6D" w:rsidP="00545CF2">
      <w:pPr>
        <w:pStyle w:val="SingleTxtGR"/>
      </w:pPr>
      <w:r w:rsidRPr="000255C8">
        <w:t>62.</w:t>
      </w:r>
      <w:r w:rsidRPr="000255C8">
        <w:tab/>
        <w:t>На основе рекомендаций, которые были сделаны в ходе региональных консультаций и совещания группы экспертов, Независимый эксперт прилагал</w:t>
      </w:r>
      <w:r>
        <w:t xml:space="preserve">а усилия для приведения раздела </w:t>
      </w:r>
      <w:r w:rsidRPr="000255C8">
        <w:t>проекта декларации</w:t>
      </w:r>
      <w:r>
        <w:t>, посвященного вопросам осуществления,</w:t>
      </w:r>
      <w:r w:rsidRPr="000255C8">
        <w:t xml:space="preserve"> в соответствие с </w:t>
      </w:r>
      <w:r>
        <w:t>аналогичными разделами других международных деклараций</w:t>
      </w:r>
      <w:r w:rsidRPr="000255C8">
        <w:t xml:space="preserve"> путем упрощения и обобщения позитивных обязательств, </w:t>
      </w:r>
      <w:r>
        <w:t>связанных</w:t>
      </w:r>
      <w:r w:rsidRPr="000255C8">
        <w:t xml:space="preserve"> </w:t>
      </w:r>
      <w:r>
        <w:t xml:space="preserve">с правом на международную солидарность, и </w:t>
      </w:r>
      <w:r w:rsidRPr="000255C8">
        <w:t>исключения списка негативных обязательств, многие из которых были отражены в позитивных обязательствах, уже предусмотренных в проекте декларации.</w:t>
      </w:r>
    </w:p>
    <w:p w:rsidR="007B2A6D" w:rsidRPr="009C6DBF" w:rsidRDefault="007B2A6D" w:rsidP="00545CF2">
      <w:pPr>
        <w:pStyle w:val="SingleTxtGR"/>
      </w:pPr>
      <w:r w:rsidRPr="009C6DBF">
        <w:t>63.</w:t>
      </w:r>
      <w:r w:rsidRPr="009C6DBF">
        <w:tab/>
      </w:r>
      <w:r>
        <w:t>Г</w:t>
      </w:r>
      <w:r w:rsidRPr="009C6DBF">
        <w:t xml:space="preserve">руппа экспертов тщательно рассмотрела конкретные глобальные </w:t>
      </w:r>
      <w:r>
        <w:t>вопросы</w:t>
      </w:r>
      <w:r w:rsidRPr="009C6DBF">
        <w:t xml:space="preserve"> и проблемы, которые до</w:t>
      </w:r>
      <w:r>
        <w:t xml:space="preserve">лжны быть перечислены в статьях, касающихся </w:t>
      </w:r>
      <w:r w:rsidRPr="009C6DBF">
        <w:t>осуще</w:t>
      </w:r>
      <w:r>
        <w:t>ствления, признав, что, хотя некоторым вопросам</w:t>
      </w:r>
      <w:r w:rsidRPr="009C6DBF">
        <w:t xml:space="preserve"> </w:t>
      </w:r>
      <w:r>
        <w:t>должно быть отведено особое место, необходимо</w:t>
      </w:r>
      <w:r w:rsidRPr="009C6DBF">
        <w:t xml:space="preserve"> четко указать, что осуществление права не ог</w:t>
      </w:r>
      <w:r>
        <w:t xml:space="preserve">раничивается </w:t>
      </w:r>
      <w:r w:rsidRPr="009C6DBF">
        <w:t>только</w:t>
      </w:r>
      <w:r>
        <w:t xml:space="preserve"> этими конкретными областями</w:t>
      </w:r>
      <w:r w:rsidRPr="009C6DBF">
        <w:t>. Независимый эксперт подчеркнул</w:t>
      </w:r>
      <w:r>
        <w:t>а</w:t>
      </w:r>
      <w:r w:rsidRPr="009C6DBF">
        <w:t xml:space="preserve">, что </w:t>
      </w:r>
      <w:r>
        <w:t>выбор</w:t>
      </w:r>
      <w:r w:rsidR="00A83193">
        <w:t xml:space="preserve"> </w:t>
      </w:r>
      <w:r>
        <w:t>особенно важных вопросов</w:t>
      </w:r>
      <w:r w:rsidRPr="009C6DBF">
        <w:t xml:space="preserve"> отражает приоритеты предыдущих консультаций, а также необходимость </w:t>
      </w:r>
      <w:r>
        <w:t>про</w:t>
      </w:r>
      <w:r w:rsidRPr="009C6DBF">
        <w:t xml:space="preserve">иллюстрировать связи между </w:t>
      </w:r>
      <w:r>
        <w:t>вопросами, которым</w:t>
      </w:r>
      <w:r w:rsidRPr="009C6DBF">
        <w:t xml:space="preserve"> </w:t>
      </w:r>
      <w:r>
        <w:t>нередко не уделялось должного внимания в ходе обсуждений</w:t>
      </w:r>
      <w:r w:rsidRPr="009C6DBF">
        <w:t>.</w:t>
      </w:r>
    </w:p>
    <w:p w:rsidR="007B2A6D" w:rsidRPr="007872E5" w:rsidRDefault="007B2A6D" w:rsidP="00D63FF6">
      <w:pPr>
        <w:pStyle w:val="HChGR"/>
      </w:pPr>
      <w:r w:rsidRPr="009C6DBF">
        <w:lastRenderedPageBreak/>
        <w:tab/>
      </w:r>
      <w:r w:rsidRPr="00E41F6E">
        <w:rPr>
          <w:lang w:val="en-US"/>
        </w:rPr>
        <w:t>V</w:t>
      </w:r>
      <w:r w:rsidRPr="007872E5">
        <w:t>.</w:t>
      </w:r>
      <w:r w:rsidRPr="007872E5">
        <w:tab/>
        <w:t>Выводы и рекомендации</w:t>
      </w:r>
    </w:p>
    <w:p w:rsidR="007B2A6D" w:rsidRPr="00F50187" w:rsidRDefault="007B2A6D" w:rsidP="00545CF2">
      <w:pPr>
        <w:pStyle w:val="SingleTxtGR"/>
        <w:rPr>
          <w:b/>
        </w:rPr>
      </w:pPr>
      <w:r w:rsidRPr="007872E5">
        <w:t>64.</w:t>
      </w:r>
      <w:r w:rsidRPr="007872E5">
        <w:tab/>
      </w:r>
      <w:r w:rsidRPr="00F50187">
        <w:rPr>
          <w:b/>
        </w:rPr>
        <w:t xml:space="preserve">Один из вопросов, обсуждавшихся на протяжении длительного времени в ходе совещания группы экспертов, заключался в том, каким образом могло бы осуществляться в определенных обстоятельствах право на международную солидарность. Признав, что высказанные замечания являются важными соображениями, Независимый эксперт утверждала, что понимание международно-правовых документов проистекает не только из их текстов, но и из того, каким образом эти документы толкуются теми, кто несет ответственность за их осуществление. Таким образом, чрезвычайно важно обеспечить, чтобы на практике существовало пространство для осуществления этого процесса. </w:t>
      </w:r>
    </w:p>
    <w:p w:rsidR="007B2A6D" w:rsidRPr="00F50187" w:rsidRDefault="007B2A6D" w:rsidP="00545CF2">
      <w:pPr>
        <w:pStyle w:val="SingleTxtGR"/>
        <w:rPr>
          <w:b/>
        </w:rPr>
      </w:pPr>
      <w:r w:rsidRPr="001377B2">
        <w:t>65.</w:t>
      </w:r>
      <w:r w:rsidRPr="001377B2">
        <w:tab/>
      </w:r>
      <w:r w:rsidRPr="00F50187">
        <w:rPr>
          <w:b/>
        </w:rPr>
        <w:t>В этой связи Независимый эксперт напоминает о том, что в докладе, который она представила на семьдесят первой сессии Генеральной Ассамблеи в 2016 году, она заявила о том, что достоверность правового обоснования не всегда основана на природе его источника, а нередко на том, как оно воспринимается международным сообществом с момента его принятия. Когда государства принимают ту или иную резолюцию, они фактически соглашаются с принципами, содержащимися в резолюции, и могут преобразовать их в стандартный порядок действий, государственную практику и в конечном счете в нормы международного права, и, как таковые, эти принципы могут завоевать международное признание, которое не может быть получено иным путем. Эта же процедура может применяться при развитии права на международную солидарность в качестве права, благоприятствующего уважению, защите и осуществлению прав человека. Наше понимание прав человека не может быть идеальным и полным изначально, что подтверждается международными договорами по правам человека, которые не исполнялись в обязательном порядке даже тогда, когда вступали в силу. Права человека могут быть реализованы в качестве обязательных для исполнения требований только посредством непрерывной работы и усилий правовых и политических учреждений, а также механизмов по правам человека и, что наиболее важно, на основе опыта и практики самих государств.</w:t>
      </w:r>
    </w:p>
    <w:p w:rsidR="007B2A6D" w:rsidRPr="00E2481C" w:rsidRDefault="007B2A6D" w:rsidP="00545CF2">
      <w:pPr>
        <w:pStyle w:val="SingleTxtGR"/>
        <w:rPr>
          <w:b/>
        </w:rPr>
      </w:pPr>
      <w:r w:rsidRPr="004425F5">
        <w:t>66.</w:t>
      </w:r>
      <w:r w:rsidRPr="004425F5">
        <w:tab/>
      </w:r>
      <w:r w:rsidRPr="00E2481C">
        <w:rPr>
          <w:b/>
        </w:rPr>
        <w:t>Независимый эксперт также напоминает о том, что по итогам пяти региональных консультаций у нее сформировалось еще более твердое убеждение в практической осуществимости и возможности обеспечения соблюдения права на международную солидарность в соответствии с настоящим проектом декларации. Региональные консультаций подтвердили тот факт, что во многих государствах уже действуют учреждения и структуры, занимающиеся вопросами осуществления права на международную солидарность. Таким образом, как представляется, сопротивление идее о провозглашении права на международную солидарность проистекает не от тех, кто работает на местах и кто, как об этом свидетельствуют все итоги пяти региональных консультаций и страновых визитов Независимого эксперта, несомненно, обладает знаниями и опытом, необходимыми для ее практической реализации, а из других источников. Опыт, накопленный национальными и региональными субъектами, со всей очевидностью также свидетельствует о том, что, хотя для преодоления определенных препятствий потребуется некоторое время, право на международную солидарность может быть эффективно осуществлено культурно разнообразными способами, которые ни в коей мере не уменьшат стандарты, содержащиеся в проекте декларации. Осуществление прав человека неизменно требует посто</w:t>
      </w:r>
      <w:r w:rsidRPr="00E2481C">
        <w:rPr>
          <w:b/>
        </w:rPr>
        <w:lastRenderedPageBreak/>
        <w:t xml:space="preserve">янной работы, которая могла бы обеспечить их полноценное восприятие в качестве обязательных для исполнения требований только посредством непрерывного развития их многочисленных аспектов и практической деятельности, проводимой на местах местными субъектами. </w:t>
      </w:r>
    </w:p>
    <w:p w:rsidR="007B2A6D" w:rsidRPr="00E2481C" w:rsidRDefault="007B2A6D" w:rsidP="00545CF2">
      <w:pPr>
        <w:pStyle w:val="SingleTxtGR"/>
        <w:rPr>
          <w:b/>
        </w:rPr>
      </w:pPr>
      <w:r w:rsidRPr="006122CB">
        <w:t>67.</w:t>
      </w:r>
      <w:r w:rsidRPr="006122CB">
        <w:tab/>
      </w:r>
      <w:r w:rsidRPr="00E2481C">
        <w:rPr>
          <w:b/>
        </w:rPr>
        <w:t xml:space="preserve">При каждом удобном случае Независимый эксперт пропагандирует мнение о том, что декларация о праве на международную солидарность значительно приблизит официальное признание того, что право на международную солидарность является мощным инструментом для устранения структурных причин нищеты, неравенства и других глобальных вызовов, включая неблагоприятное воздействие изменения климата на права человека. Кроме того, это право играет важнейшую роль в формировании глобального сообщества для справедливого регулирования процессов глобализации и создания более справедливых механизмов торговли, инвестиций, финансирования, оказания помощи, внешнего долга, передачи технологий, интеллектуальной собственности, миграции, трудовых отношений и охраны окружающей среды. Когда будет признано, что оно выходит за рамки политической риторики и соображений, обеспечение полного учета этого права будет иметь решающее значение для ликвидации последствий современных глобальных вызовов, включая приобретающие все более широкие масштабы кризисы, связанные с беженцами и миграцией, непрекращающиеся ужасы терроризма и торговли людьми. Примечательно, что это право предоставило бы возможность закрепить глобальные партнерские отношения и, тем самым, позволило бы формировать и развивать соответствующие международные обязательства. Как таковое, оно будет способствовать достижению целей Повестки дня в области устойчивого развития на период до 2030 года. </w:t>
      </w:r>
    </w:p>
    <w:p w:rsidR="005C6BAA" w:rsidRDefault="007B2A6D" w:rsidP="00545CF2">
      <w:pPr>
        <w:pStyle w:val="SingleTxtGR"/>
        <w:rPr>
          <w:b/>
        </w:rPr>
      </w:pPr>
      <w:r w:rsidRPr="007B62B5">
        <w:t>68.</w:t>
      </w:r>
      <w:r w:rsidRPr="007B62B5">
        <w:tab/>
      </w:r>
      <w:r w:rsidRPr="00E2481C">
        <w:rPr>
          <w:b/>
        </w:rPr>
        <w:t>В своей резолюции</w:t>
      </w:r>
      <w:r w:rsidR="00E2481C">
        <w:rPr>
          <w:b/>
        </w:rPr>
        <w:t> </w:t>
      </w:r>
      <w:r w:rsidRPr="00E2481C">
        <w:rPr>
          <w:b/>
        </w:rPr>
        <w:t>32/9 Совет по правам человека определил направления дальнейшей работы в рамках мандата по правам человека и международной солидарности и в этой связи просил Независимого эксперта провести тематическое исследование по вопросу о важности международной солидарности в реализации прав человека народов и отдельных лиц, в том числе о препятствиях для его учета в основных направлениях деятельности, оказывать государствам, межправительственным организациям и гражданскому обществу помощь в целях обеспечения их активного участия в укреплении важной роли международной солидарности в достижении целей Повестки дня в области устойчивого развития на период до 2030 года, в частности в решении экономических и социальных проблем и проблем климата, с уделением особого внимания цели</w:t>
      </w:r>
      <w:r w:rsidR="00E2481C">
        <w:rPr>
          <w:b/>
        </w:rPr>
        <w:t> </w:t>
      </w:r>
      <w:r w:rsidRPr="00E2481C">
        <w:rPr>
          <w:b/>
        </w:rPr>
        <w:t>17 и связанным с ней показателям.</w:t>
      </w:r>
    </w:p>
    <w:p w:rsidR="009D196F" w:rsidRDefault="009D196F" w:rsidP="00545CF2">
      <w:pPr>
        <w:pStyle w:val="SingleTxtGR"/>
        <w:rPr>
          <w:b/>
        </w:rPr>
      </w:pPr>
    </w:p>
    <w:p w:rsidR="009D196F" w:rsidRDefault="009D196F" w:rsidP="00545CF2">
      <w:pPr>
        <w:pStyle w:val="SingleTxtGR"/>
        <w:sectPr w:rsidR="009D196F" w:rsidSect="00122163">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pPr>
    </w:p>
    <w:p w:rsidR="007B2A6D" w:rsidRPr="00B31820" w:rsidRDefault="007B2A6D" w:rsidP="00E2481C">
      <w:pPr>
        <w:pStyle w:val="HChGR"/>
      </w:pPr>
      <w:r>
        <w:lastRenderedPageBreak/>
        <w:t>Приложение</w:t>
      </w:r>
    </w:p>
    <w:p w:rsidR="007B2A6D" w:rsidRPr="00B31820" w:rsidRDefault="007B2A6D" w:rsidP="00E2481C">
      <w:pPr>
        <w:pStyle w:val="HChGR"/>
      </w:pPr>
      <w:r w:rsidRPr="00B31820">
        <w:tab/>
      </w:r>
      <w:r w:rsidRPr="00B31820">
        <w:tab/>
        <w:t>Проект декларации о праве на международную солидарность</w:t>
      </w:r>
    </w:p>
    <w:p w:rsidR="007B2A6D" w:rsidRPr="00545CF2" w:rsidRDefault="007B2A6D" w:rsidP="00545CF2">
      <w:pPr>
        <w:pStyle w:val="SingleTxtGR"/>
        <w:rPr>
          <w:i/>
        </w:rPr>
      </w:pPr>
      <w:r w:rsidRPr="00545CF2">
        <w:rPr>
          <w:i/>
        </w:rPr>
        <w:tab/>
        <w:t>Генеральная Ассамблея,</w:t>
      </w:r>
    </w:p>
    <w:p w:rsidR="007B2A6D" w:rsidRPr="00B31820" w:rsidRDefault="007B2A6D" w:rsidP="00A32285">
      <w:pPr>
        <w:pStyle w:val="SingleTxtGR"/>
      </w:pPr>
      <w:r w:rsidRPr="00B31820">
        <w:tab/>
      </w:r>
      <w:r>
        <w:rPr>
          <w:i/>
        </w:rPr>
        <w:t>р</w:t>
      </w:r>
      <w:r w:rsidRPr="00B31820">
        <w:rPr>
          <w:i/>
        </w:rPr>
        <w:t xml:space="preserve">уководствуясь </w:t>
      </w:r>
      <w:r w:rsidRPr="00B31820">
        <w:t xml:space="preserve">Уставом Организации Объединенных Наций и напоминая, в частности, </w:t>
      </w:r>
      <w:r>
        <w:t>о выраженной в нем решимости</w:t>
      </w:r>
      <w:r w:rsidRPr="00BA5EDA">
        <w:t xml:space="preserve"> государств 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содействовать социальному прогрессу и улучшению условий жизни при большей свободе</w:t>
      </w:r>
      <w:r w:rsidRPr="00B31820">
        <w:t xml:space="preserve"> и </w:t>
      </w:r>
      <w:r w:rsidRPr="00F15D59">
        <w:t>объединить усилия в целях поддержания международного мира и безопасности</w:t>
      </w:r>
      <w:r w:rsidR="00B60483" w:rsidRPr="004F5DAF">
        <w:rPr>
          <w:rStyle w:val="FootnoteReference"/>
        </w:rPr>
        <w:footnoteReference w:id="6"/>
      </w:r>
      <w:r w:rsidRPr="00B31820">
        <w:t>,</w:t>
      </w:r>
    </w:p>
    <w:p w:rsidR="007B2A6D" w:rsidRPr="00CD4188" w:rsidRDefault="007B2A6D" w:rsidP="00A32285">
      <w:pPr>
        <w:pStyle w:val="SingleTxtGR"/>
      </w:pPr>
      <w:r w:rsidRPr="00B31820">
        <w:tab/>
      </w:r>
      <w:r>
        <w:rPr>
          <w:i/>
        </w:rPr>
        <w:t>н</w:t>
      </w:r>
      <w:r w:rsidRPr="00CD4188">
        <w:rPr>
          <w:i/>
        </w:rPr>
        <w:t xml:space="preserve">апоминая </w:t>
      </w:r>
      <w:r w:rsidRPr="00CD4188">
        <w:t>о том, что одна из целей Организации Объединенных Наций заключается в обеспечении</w:t>
      </w:r>
      <w:r w:rsidR="00A83193">
        <w:t xml:space="preserve"> </w:t>
      </w:r>
      <w:r w:rsidRPr="00CD4188">
        <w:t>международного сотрудничества в деле развития и поощрения уважения прав человека и основных свобод для всех без каких бы то ни было различий и что все государства-члены обязуются принять совместные и отдельные меры в сотрудн</w:t>
      </w:r>
      <w:r>
        <w:t>ичестве с Организацией в интересах достижения</w:t>
      </w:r>
      <w:r w:rsidRPr="00CD4188">
        <w:t xml:space="preserve"> этой цели,</w:t>
      </w:r>
    </w:p>
    <w:p w:rsidR="007B2A6D" w:rsidRPr="00B26827" w:rsidRDefault="007B2A6D" w:rsidP="00A32285">
      <w:pPr>
        <w:pStyle w:val="SingleTxtGR"/>
      </w:pPr>
      <w:r w:rsidRPr="00CD4188">
        <w:tab/>
      </w:r>
      <w:r>
        <w:rPr>
          <w:i/>
        </w:rPr>
        <w:t>н</w:t>
      </w:r>
      <w:r w:rsidRPr="00B26827">
        <w:rPr>
          <w:i/>
        </w:rPr>
        <w:t xml:space="preserve">апоминая также </w:t>
      </w:r>
      <w:r w:rsidRPr="00B26827">
        <w:t xml:space="preserve">о том, что международная солидарность </w:t>
      </w:r>
      <w:r>
        <w:t>подкрепляет идеи Всеобщей декларации</w:t>
      </w:r>
      <w:r w:rsidRPr="00B26827">
        <w:t xml:space="preserve"> прав человека, в которой признаются равные и неотъемлемые права всех членов человеческой семьи</w:t>
      </w:r>
      <w:r w:rsidRPr="004F5DAF">
        <w:rPr>
          <w:rStyle w:val="FootnoteReference"/>
        </w:rPr>
        <w:footnoteReference w:id="7"/>
      </w:r>
      <w:r w:rsidRPr="00B26827">
        <w:t xml:space="preserve"> </w:t>
      </w:r>
      <w:r>
        <w:t>и указывается, что</w:t>
      </w:r>
      <w:r w:rsidRPr="00B26827">
        <w:t xml:space="preserve"> </w:t>
      </w:r>
      <w:r>
        <w:t>в</w:t>
      </w:r>
      <w:r w:rsidRPr="00223E20">
        <w:t>се люди рождаются свободными и равными в своем достоинстве и правах</w:t>
      </w:r>
      <w:r w:rsidR="00B60483" w:rsidRPr="004F5DAF">
        <w:rPr>
          <w:rStyle w:val="FootnoteReference"/>
        </w:rPr>
        <w:footnoteReference w:id="8"/>
      </w:r>
      <w:r w:rsidRPr="00B26827">
        <w:t>,</w:t>
      </w:r>
      <w:r>
        <w:t xml:space="preserve"> а также подтверждается, что</w:t>
      </w:r>
      <w:r w:rsidRPr="00B26827">
        <w:t xml:space="preserve"> </w:t>
      </w:r>
      <w:r>
        <w:t>к</w:t>
      </w:r>
      <w:r w:rsidRPr="00F03947">
        <w:t>аждый человек имеет право на социальный и международный порядо</w:t>
      </w:r>
      <w:r>
        <w:t xml:space="preserve">к, при котором права и свободы </w:t>
      </w:r>
      <w:r w:rsidRPr="00F03947">
        <w:t>могут быть полностью осуществлены</w:t>
      </w:r>
      <w:r w:rsidR="00B60483" w:rsidRPr="004F5DAF">
        <w:rPr>
          <w:rStyle w:val="FootnoteReference"/>
        </w:rPr>
        <w:footnoteReference w:id="9"/>
      </w:r>
      <w:r w:rsidRPr="00B26827">
        <w:t>,</w:t>
      </w:r>
    </w:p>
    <w:p w:rsidR="007B2A6D" w:rsidRPr="005C7C68" w:rsidRDefault="007B2A6D" w:rsidP="00A32285">
      <w:pPr>
        <w:pStyle w:val="SingleTxtGR"/>
      </w:pPr>
      <w:r w:rsidRPr="00B26827">
        <w:tab/>
      </w:r>
      <w:r>
        <w:rPr>
          <w:i/>
        </w:rPr>
        <w:t>п</w:t>
      </w:r>
      <w:r w:rsidRPr="005C7C68">
        <w:rPr>
          <w:i/>
        </w:rPr>
        <w:t xml:space="preserve">ринимая во внимание </w:t>
      </w:r>
      <w:r w:rsidRPr="005C7C68">
        <w:t xml:space="preserve">пятый пункт преамбулы как Международного пакта о гражданских и политических правах, так и Международного пакта об экономических, социальных и культурных правах, в котором говорится, что </w:t>
      </w:r>
      <w:r>
        <w:t>отдельные</w:t>
      </w:r>
      <w:r w:rsidRPr="005C7C68">
        <w:t xml:space="preserve"> </w:t>
      </w:r>
      <w:r>
        <w:t>лица</w:t>
      </w:r>
      <w:r w:rsidRPr="005C7C68">
        <w:t>, имея обязанности в отношении других людей и того коллектива, к которому он</w:t>
      </w:r>
      <w:r>
        <w:t>и принадлежат, должны</w:t>
      </w:r>
      <w:r w:rsidRPr="005C7C68">
        <w:t xml:space="preserve"> добиваться поощрения и соблюдения прав, признаваемых в </w:t>
      </w:r>
      <w:r>
        <w:t>этих Пактах</w:t>
      </w:r>
      <w:r w:rsidRPr="005C7C68">
        <w:t>,</w:t>
      </w:r>
    </w:p>
    <w:p w:rsidR="007B2A6D" w:rsidRPr="000D48C0" w:rsidRDefault="007B2A6D" w:rsidP="00A32285">
      <w:pPr>
        <w:pStyle w:val="SingleTxtGR"/>
      </w:pPr>
      <w:r w:rsidRPr="005C7C68">
        <w:tab/>
      </w:r>
      <w:r>
        <w:rPr>
          <w:i/>
        </w:rPr>
        <w:t>учитывая</w:t>
      </w:r>
      <w:r w:rsidRPr="000D48C0">
        <w:rPr>
          <w:i/>
        </w:rPr>
        <w:t xml:space="preserve">, </w:t>
      </w:r>
      <w:r w:rsidRPr="000D48C0">
        <w:t>что международное сотрудничество и солидарность являются основополагающими принципами, лежащими в основе международного права</w:t>
      </w:r>
      <w:r>
        <w:t xml:space="preserve"> и</w:t>
      </w:r>
      <w:r w:rsidRPr="000D48C0">
        <w:t xml:space="preserve"> отражен</w:t>
      </w:r>
      <w:r>
        <w:t>н</w:t>
      </w:r>
      <w:r w:rsidRPr="000D48C0">
        <w:t>ы</w:t>
      </w:r>
      <w:r>
        <w:t>ми</w:t>
      </w:r>
      <w:r w:rsidRPr="000D48C0">
        <w:t xml:space="preserve"> в резолюции 2625 (XXV) Генеральной Ассамблеи, в которой подтверждается обязанность государств сотрудничать друг с другом в соответствии с Уставом, а также</w:t>
      </w:r>
      <w:r>
        <w:t xml:space="preserve"> международными соглашениями, такими</w:t>
      </w:r>
      <w:r w:rsidRPr="000D48C0">
        <w:t xml:space="preserve"> как Конвенция Организации Объединенных Наций по морскому праву, Договор о принципах деятельности государств по исследованию и использованию космического пространства, включая Луну и другие небесные тела, и Договор об Антарктике, которые отражают и затрагивают глобальные проблемы,</w:t>
      </w:r>
    </w:p>
    <w:p w:rsidR="007B2A6D" w:rsidRPr="00A104B8" w:rsidRDefault="007B2A6D" w:rsidP="00915C99">
      <w:pPr>
        <w:pStyle w:val="SingleTxtGR"/>
        <w:spacing w:after="100"/>
      </w:pPr>
      <w:r w:rsidRPr="000D48C0">
        <w:lastRenderedPageBreak/>
        <w:tab/>
      </w:r>
      <w:r>
        <w:rPr>
          <w:i/>
        </w:rPr>
        <w:t>п</w:t>
      </w:r>
      <w:r w:rsidRPr="00A104B8">
        <w:rPr>
          <w:i/>
        </w:rPr>
        <w:t xml:space="preserve">ризнавая </w:t>
      </w:r>
      <w:r w:rsidRPr="00A104B8">
        <w:t xml:space="preserve">подтверждение международной солидарности и </w:t>
      </w:r>
      <w:r>
        <w:t>сотрудничества, закрепленное в п</w:t>
      </w:r>
      <w:r w:rsidRPr="00A104B8">
        <w:t>реамбуле к Конвенции</w:t>
      </w:r>
      <w:r>
        <w:t xml:space="preserve"> о статусе беженцев и отраженное</w:t>
      </w:r>
      <w:r w:rsidRPr="00A104B8">
        <w:t xml:space="preserve"> в Женевских конвенциях, </w:t>
      </w:r>
      <w:r w:rsidRPr="00F150FB">
        <w:t>касающихся защиты жертв международных вооруженных конфликтов</w:t>
      </w:r>
      <w:r>
        <w:t>,</w:t>
      </w:r>
      <w:r w:rsidRPr="00A104B8">
        <w:t xml:space="preserve"> и </w:t>
      </w:r>
      <w:r>
        <w:t xml:space="preserve">во всем своде норм </w:t>
      </w:r>
      <w:r w:rsidRPr="00A104B8">
        <w:t>международного гуманитарного права,</w:t>
      </w:r>
    </w:p>
    <w:p w:rsidR="007B2A6D" w:rsidRPr="003C49C1" w:rsidRDefault="007B2A6D" w:rsidP="00915C99">
      <w:pPr>
        <w:pStyle w:val="SingleTxtGR"/>
        <w:spacing w:after="100"/>
      </w:pPr>
      <w:r w:rsidRPr="00A104B8">
        <w:tab/>
      </w:r>
      <w:r>
        <w:rPr>
          <w:i/>
        </w:rPr>
        <w:t>с</w:t>
      </w:r>
      <w:r w:rsidRPr="003C49C1">
        <w:rPr>
          <w:i/>
        </w:rPr>
        <w:t xml:space="preserve">сылаясь </w:t>
      </w:r>
      <w:r w:rsidRPr="003C49C1">
        <w:t>на преамбулу Рамочной конвенции Организации Объединенных Наций о</w:t>
      </w:r>
      <w:r>
        <w:t xml:space="preserve">б изменении климата, в которой </w:t>
      </w:r>
      <w:r>
        <w:rPr>
          <w:lang w:val="en-US"/>
        </w:rPr>
        <w:t>C</w:t>
      </w:r>
      <w:r w:rsidRPr="003C49C1">
        <w:t xml:space="preserve">тороны признают необходимость международного сотрудничества сообразно их общей, но дифференцированной ответственности и реальным возможностям, </w:t>
      </w:r>
    </w:p>
    <w:p w:rsidR="007B2A6D" w:rsidRPr="00691772" w:rsidRDefault="007B2A6D" w:rsidP="00915C99">
      <w:pPr>
        <w:pStyle w:val="SingleTxtGR"/>
        <w:spacing w:after="100"/>
      </w:pPr>
      <w:r w:rsidRPr="003C49C1">
        <w:tab/>
      </w:r>
      <w:r>
        <w:rPr>
          <w:i/>
        </w:rPr>
        <w:t>п</w:t>
      </w:r>
      <w:r w:rsidRPr="00691772">
        <w:rPr>
          <w:i/>
        </w:rPr>
        <w:t xml:space="preserve">ризнавая </w:t>
      </w:r>
      <w:r w:rsidRPr="00691772">
        <w:t xml:space="preserve">приверженность делу международной солидарности, закрепленную в </w:t>
      </w:r>
      <w:r>
        <w:t>Декларации</w:t>
      </w:r>
      <w:r w:rsidRPr="00691772">
        <w:t xml:space="preserve"> о целях и задачах Международной организации труда и </w:t>
      </w:r>
      <w:r>
        <w:t>отраженную</w:t>
      </w:r>
      <w:r w:rsidRPr="00691772">
        <w:t xml:space="preserve"> в основополагающих конвенциях этой Организации,</w:t>
      </w:r>
    </w:p>
    <w:p w:rsidR="007B2A6D" w:rsidRPr="00691772" w:rsidRDefault="007B2A6D" w:rsidP="00915C99">
      <w:pPr>
        <w:pStyle w:val="SingleTxtGR"/>
        <w:spacing w:after="100"/>
      </w:pPr>
      <w:r w:rsidRPr="00691772">
        <w:tab/>
      </w:r>
      <w:r>
        <w:rPr>
          <w:i/>
        </w:rPr>
        <w:t>н</w:t>
      </w:r>
      <w:r w:rsidRPr="00691772">
        <w:rPr>
          <w:i/>
        </w:rPr>
        <w:t xml:space="preserve">апоминая </w:t>
      </w:r>
      <w:r w:rsidRPr="00691772">
        <w:t xml:space="preserve">о многочисленных международных и региональных договорах в области прав человека и других </w:t>
      </w:r>
      <w:r>
        <w:t xml:space="preserve">правовых </w:t>
      </w:r>
      <w:r w:rsidRPr="00691772">
        <w:t xml:space="preserve">документах, выражающих международную солидарность, в </w:t>
      </w:r>
      <w:r>
        <w:t>особенности о</w:t>
      </w:r>
      <w:r w:rsidRPr="00691772">
        <w:t xml:space="preserve"> Международном пакте о гражданских и политических правах и Международном пакте об экономических, соци</w:t>
      </w:r>
      <w:r w:rsidR="00E516B3">
        <w:t>альных и культурных правах 1966 </w:t>
      </w:r>
      <w:r w:rsidRPr="00691772">
        <w:t>года, Декларации о праве</w:t>
      </w:r>
      <w:r w:rsidR="00E516B3">
        <w:t xml:space="preserve"> на развитие 1986 </w:t>
      </w:r>
      <w:r>
        <w:t>года и Венской</w:t>
      </w:r>
      <w:r w:rsidRPr="00691772">
        <w:t xml:space="preserve"> деклар</w:t>
      </w:r>
      <w:r>
        <w:t>ации и Программе</w:t>
      </w:r>
      <w:r w:rsidRPr="00691772">
        <w:t xml:space="preserve"> действий 1993 года, </w:t>
      </w:r>
    </w:p>
    <w:p w:rsidR="007B2A6D" w:rsidRPr="00DB47F8" w:rsidRDefault="007B2A6D" w:rsidP="00915C99">
      <w:pPr>
        <w:pStyle w:val="SingleTxtGR"/>
        <w:spacing w:after="100"/>
      </w:pPr>
      <w:r w:rsidRPr="00691772">
        <w:tab/>
      </w:r>
      <w:r>
        <w:rPr>
          <w:i/>
        </w:rPr>
        <w:t>п</w:t>
      </w:r>
      <w:r w:rsidRPr="00DB47F8">
        <w:rPr>
          <w:i/>
        </w:rPr>
        <w:t xml:space="preserve">ринимая во внимание </w:t>
      </w:r>
      <w:r w:rsidRPr="00DB47F8">
        <w:t xml:space="preserve">глобальную приверженность солидарности в интересах устойчивого развития, </w:t>
      </w:r>
      <w:r>
        <w:t>отраженную</w:t>
      </w:r>
      <w:r w:rsidRPr="00DB47F8">
        <w:t xml:space="preserve"> в международных документах, в том числе в Рио-де-Жанейрской декларации по окружающей среде и развитию 1992</w:t>
      </w:r>
      <w:r w:rsidR="00E516B3">
        <w:t> </w:t>
      </w:r>
      <w:r w:rsidRPr="00DB47F8">
        <w:t xml:space="preserve">года, </w:t>
      </w:r>
      <w:r>
        <w:t>Копенгагенской декларации</w:t>
      </w:r>
      <w:r w:rsidRPr="006234C2">
        <w:t xml:space="preserve"> о</w:t>
      </w:r>
      <w:r>
        <w:t xml:space="preserve"> социальном развитии и Программе</w:t>
      </w:r>
      <w:r w:rsidRPr="006234C2">
        <w:t xml:space="preserve"> действий Всемирной встречи на высшем уровне в интересах социального развития</w:t>
      </w:r>
      <w:r w:rsidRPr="00DB47F8">
        <w:t xml:space="preserve"> и Пекинской </w:t>
      </w:r>
      <w:r>
        <w:t>декларации и Платформе действий 1995</w:t>
      </w:r>
      <w:r w:rsidR="00E516B3">
        <w:t> </w:t>
      </w:r>
      <w:r>
        <w:t>года, Декларации</w:t>
      </w:r>
      <w:r w:rsidRPr="00DB47F8">
        <w:t xml:space="preserve"> тысячелетия Организации Объединенных Наций 2000</w:t>
      </w:r>
      <w:r w:rsidR="00E516B3">
        <w:t> </w:t>
      </w:r>
      <w:r w:rsidRPr="00DB47F8">
        <w:t xml:space="preserve">года и </w:t>
      </w:r>
      <w:r>
        <w:t>Аддис-Абебской программе</w:t>
      </w:r>
      <w:r w:rsidRPr="006234C2">
        <w:t xml:space="preserve"> действий третьей Международной конференции по финансированию развития</w:t>
      </w:r>
      <w:r w:rsidRPr="00DB47F8">
        <w:t xml:space="preserve"> и </w:t>
      </w:r>
      <w:r>
        <w:t>Повестке</w:t>
      </w:r>
      <w:r w:rsidRPr="003540ED">
        <w:t xml:space="preserve"> дня в области ус</w:t>
      </w:r>
      <w:r w:rsidR="00E516B3">
        <w:t xml:space="preserve">тойчивого развития на период до </w:t>
      </w:r>
      <w:r w:rsidRPr="003540ED">
        <w:t>2030 года</w:t>
      </w:r>
      <w:r>
        <w:t>, которые были приняты в</w:t>
      </w:r>
      <w:r w:rsidRPr="00DB47F8">
        <w:t xml:space="preserve"> </w:t>
      </w:r>
      <w:r>
        <w:t>2015 году</w:t>
      </w:r>
      <w:r w:rsidRPr="00DB47F8">
        <w:t>,</w:t>
      </w:r>
    </w:p>
    <w:p w:rsidR="007B2A6D" w:rsidRPr="003540ED" w:rsidRDefault="007B2A6D" w:rsidP="00915C99">
      <w:pPr>
        <w:pStyle w:val="SingleTxtGR"/>
        <w:spacing w:after="100"/>
      </w:pPr>
      <w:r w:rsidRPr="00DB47F8">
        <w:tab/>
      </w:r>
      <w:r>
        <w:rPr>
          <w:i/>
        </w:rPr>
        <w:t>учитывая</w:t>
      </w:r>
      <w:r w:rsidRPr="003540ED">
        <w:t>,</w:t>
      </w:r>
      <w:r w:rsidRPr="003540ED">
        <w:rPr>
          <w:i/>
        </w:rPr>
        <w:t xml:space="preserve"> </w:t>
      </w:r>
      <w:r w:rsidRPr="003540ED">
        <w:t>что все региональные соглашения, включая Учредительный акт Африканского союза, Устав Организации американских государств, Устав Лиги арабских госу</w:t>
      </w:r>
      <w:r>
        <w:t>дарств, учредительные договоры Е</w:t>
      </w:r>
      <w:r w:rsidRPr="003540ED">
        <w:t>вропе</w:t>
      </w:r>
      <w:r>
        <w:t>йского с</w:t>
      </w:r>
      <w:r w:rsidRPr="003540ED">
        <w:t>оюза</w:t>
      </w:r>
      <w:r>
        <w:t xml:space="preserve"> и Устав</w:t>
      </w:r>
      <w:r w:rsidRPr="003540ED">
        <w:t xml:space="preserve"> Ассоциации государств Юго-Восточной Азии</w:t>
      </w:r>
      <w:r>
        <w:t>,</w:t>
      </w:r>
      <w:r w:rsidRPr="003540ED">
        <w:t xml:space="preserve"> </w:t>
      </w:r>
      <w:r>
        <w:t>основываются на международной солидарности и сотрудничестве и выражают их</w:t>
      </w:r>
      <w:r w:rsidRPr="003540ED">
        <w:t>,</w:t>
      </w:r>
    </w:p>
    <w:p w:rsidR="007B2A6D" w:rsidRPr="00F66D50" w:rsidRDefault="007B2A6D" w:rsidP="00915C99">
      <w:pPr>
        <w:pStyle w:val="SingleTxtGR"/>
        <w:spacing w:after="100"/>
      </w:pPr>
      <w:r w:rsidRPr="003540ED">
        <w:tab/>
      </w:r>
      <w:r>
        <w:rPr>
          <w:i/>
        </w:rPr>
        <w:t>п</w:t>
      </w:r>
      <w:r w:rsidRPr="00F66D50">
        <w:rPr>
          <w:i/>
        </w:rPr>
        <w:t>одтверждая</w:t>
      </w:r>
      <w:r w:rsidRPr="00F66D50">
        <w:t>,</w:t>
      </w:r>
      <w:r w:rsidRPr="00F66D50">
        <w:rPr>
          <w:i/>
        </w:rPr>
        <w:t xml:space="preserve"> </w:t>
      </w:r>
      <w:r w:rsidRPr="00F66D50">
        <w:t>что международная солидарность является широким принципом, включающим</w:t>
      </w:r>
      <w:r>
        <w:t xml:space="preserve"> в себя</w:t>
      </w:r>
      <w:r w:rsidRPr="00F66D50">
        <w:t xml:space="preserve">, </w:t>
      </w:r>
      <w:r>
        <w:t>в частности</w:t>
      </w:r>
      <w:r w:rsidRPr="00F66D50">
        <w:t xml:space="preserve">, </w:t>
      </w:r>
      <w:r>
        <w:t xml:space="preserve">такие аспекты, как </w:t>
      </w:r>
      <w:r w:rsidRPr="00F66D50">
        <w:t xml:space="preserve">устойчивость и ответственность в международных отношениях, мирное сосуществование всех членов международного сообщества, подотчетность государств друг перед другом и </w:t>
      </w:r>
      <w:r>
        <w:t>перед их соответствующими</w:t>
      </w:r>
      <w:r w:rsidRPr="00F66D50">
        <w:t xml:space="preserve"> граждан</w:t>
      </w:r>
      <w:r>
        <w:t>ами, организациями</w:t>
      </w:r>
      <w:r w:rsidRPr="00F66D50">
        <w:t xml:space="preserve">, </w:t>
      </w:r>
      <w:r w:rsidRPr="00BA5EDA">
        <w:t>избирателям</w:t>
      </w:r>
      <w:r>
        <w:t>и и заинтересованными субъектами</w:t>
      </w:r>
      <w:r w:rsidR="00E516B3" w:rsidRPr="004F5DAF">
        <w:rPr>
          <w:rStyle w:val="FootnoteReference"/>
        </w:rPr>
        <w:footnoteReference w:id="10"/>
      </w:r>
      <w:r>
        <w:t>,</w:t>
      </w:r>
      <w:r w:rsidRPr="00F66D50">
        <w:t xml:space="preserve"> </w:t>
      </w:r>
      <w:r w:rsidRPr="00BA5EDA">
        <w:t>равноправные партнерские отношения и справедливое распределение благ и бремени</w:t>
      </w:r>
      <w:r w:rsidR="00E516B3" w:rsidRPr="004F5DAF">
        <w:rPr>
          <w:rStyle w:val="FootnoteReference"/>
        </w:rPr>
        <w:footnoteReference w:id="11"/>
      </w:r>
      <w:r w:rsidRPr="00F66D50">
        <w:t xml:space="preserve">, </w:t>
      </w:r>
      <w:r>
        <w:t>в</w:t>
      </w:r>
      <w:r w:rsidRPr="0057141F">
        <w:t xml:space="preserve"> соответствии с принципом общей, но дифференцированной ответственности</w:t>
      </w:r>
      <w:r w:rsidR="00E516B3" w:rsidRPr="004F5DAF">
        <w:rPr>
          <w:rStyle w:val="FootnoteReference"/>
        </w:rPr>
        <w:footnoteReference w:id="12"/>
      </w:r>
      <w:r w:rsidRPr="00F66D50">
        <w:t>,</w:t>
      </w:r>
    </w:p>
    <w:p w:rsidR="007B2A6D" w:rsidRPr="00E310B3" w:rsidRDefault="007B2A6D" w:rsidP="00545CF2">
      <w:pPr>
        <w:pStyle w:val="SingleTxtGR"/>
      </w:pPr>
      <w:r w:rsidRPr="00F66D50">
        <w:lastRenderedPageBreak/>
        <w:tab/>
      </w:r>
      <w:r w:rsidRPr="00E310B3">
        <w:rPr>
          <w:i/>
        </w:rPr>
        <w:t>памятуя</w:t>
      </w:r>
      <w:r w:rsidRPr="00E310B3">
        <w:t xml:space="preserve"> о том, что, хотя глобализация открывает новые возможности для роста и развития, она также </w:t>
      </w:r>
      <w:r>
        <w:t>сопровождается различными</w:t>
      </w:r>
      <w:r w:rsidRPr="00E310B3">
        <w:t xml:space="preserve"> проблемами, </w:t>
      </w:r>
      <w:r>
        <w:t>включая</w:t>
      </w:r>
      <w:r w:rsidRPr="00E310B3">
        <w:t xml:space="preserve"> растущее неравенство, </w:t>
      </w:r>
      <w:r>
        <w:t>широкое распространение</w:t>
      </w:r>
      <w:r w:rsidRPr="00BA5EDA">
        <w:t xml:space="preserve"> нищеты</w:t>
      </w:r>
      <w:r w:rsidRPr="00E310B3">
        <w:t>, безработиц</w:t>
      </w:r>
      <w:r>
        <w:t>у, социальную дезинтеграцию</w:t>
      </w:r>
      <w:r w:rsidRPr="00E310B3">
        <w:t xml:space="preserve"> и экологические риски, </w:t>
      </w:r>
      <w:r>
        <w:t>для решения которых требуется</w:t>
      </w:r>
      <w:r w:rsidRPr="00E310B3">
        <w:t xml:space="preserve"> </w:t>
      </w:r>
      <w:r>
        <w:t>усилить координацию и принимать коллективные решения</w:t>
      </w:r>
      <w:r w:rsidRPr="00E310B3">
        <w:t xml:space="preserve"> на глобальном уровне,</w:t>
      </w:r>
    </w:p>
    <w:p w:rsidR="007B2A6D" w:rsidRDefault="007B2A6D" w:rsidP="00545CF2">
      <w:pPr>
        <w:pStyle w:val="SingleTxtGR"/>
      </w:pPr>
      <w:r w:rsidRPr="00E310B3">
        <w:tab/>
      </w:r>
      <w:r>
        <w:rPr>
          <w:i/>
        </w:rPr>
        <w:t>п</w:t>
      </w:r>
      <w:r w:rsidRPr="004D0454">
        <w:rPr>
          <w:i/>
        </w:rPr>
        <w:t>одчеркивая</w:t>
      </w:r>
      <w:r w:rsidRPr="004D0454">
        <w:t>,</w:t>
      </w:r>
      <w:r w:rsidRPr="004D0454">
        <w:rPr>
          <w:i/>
        </w:rPr>
        <w:t xml:space="preserve"> </w:t>
      </w:r>
      <w:r w:rsidRPr="004D0454">
        <w:t xml:space="preserve">что международная солидарность является </w:t>
      </w:r>
      <w:r w:rsidRPr="00BA5EDA">
        <w:t>фундаментальной</w:t>
      </w:r>
      <w:r w:rsidRPr="004D0454">
        <w:t xml:space="preserve"> концепцией взаимодополняющих отношений между отдельными лицами, народами и государствами, </w:t>
      </w:r>
      <w:r>
        <w:t xml:space="preserve">существенно </w:t>
      </w:r>
      <w:r w:rsidRPr="004D0454">
        <w:t xml:space="preserve">важным элементом, лежащим в основе глобальных партнерств, ключевым подходом к </w:t>
      </w:r>
      <w:r>
        <w:t>поддержанию мира</w:t>
      </w:r>
      <w:r w:rsidRPr="004D0454">
        <w:t xml:space="preserve">, разоружению и искоренению нищеты и </w:t>
      </w:r>
      <w:r>
        <w:t>необходимым компонентом усилий, направленных на осуществление всех прав человека, в</w:t>
      </w:r>
      <w:r w:rsidRPr="004D0454">
        <w:t>ключая право на развит</w:t>
      </w:r>
      <w:r>
        <w:t>ие, и согласованных на международном уровне целей</w:t>
      </w:r>
      <w:r w:rsidRPr="004D0454">
        <w:t xml:space="preserve"> в области развития,</w:t>
      </w:r>
    </w:p>
    <w:p w:rsidR="007B2A6D" w:rsidRPr="00D90850" w:rsidRDefault="007B2A6D" w:rsidP="00545CF2">
      <w:pPr>
        <w:pStyle w:val="SingleTxtGR"/>
      </w:pPr>
      <w:r w:rsidRPr="004D0454">
        <w:tab/>
      </w:r>
      <w:r>
        <w:rPr>
          <w:i/>
        </w:rPr>
        <w:t>п</w:t>
      </w:r>
      <w:r w:rsidRPr="00D90850">
        <w:rPr>
          <w:i/>
        </w:rPr>
        <w:t>ризнавая в этой связи</w:t>
      </w:r>
      <w:r w:rsidRPr="00D90850">
        <w:t>,</w:t>
      </w:r>
      <w:r w:rsidRPr="00D90850">
        <w:rPr>
          <w:i/>
        </w:rPr>
        <w:t xml:space="preserve"> </w:t>
      </w:r>
      <w:r w:rsidRPr="00D90850">
        <w:t xml:space="preserve">что международная солидарность имеет важнейшее значение для </w:t>
      </w:r>
      <w:r>
        <w:t xml:space="preserve">решения таких глобальных проблем, </w:t>
      </w:r>
      <w:r w:rsidRPr="00D90850">
        <w:t xml:space="preserve">как стихийные бедствия, чрезвычайные ситуации в </w:t>
      </w:r>
      <w:r>
        <w:t>сфере</w:t>
      </w:r>
      <w:r w:rsidRPr="00D90850">
        <w:t xml:space="preserve"> здравоохранения и эпидемические заболевания, неблагоприятные последствия изменения климата, вооруженные конфликты, нищета и голод, особенно среди детей, терроризм и трансна</w:t>
      </w:r>
      <w:r>
        <w:t>циональные вооруженные ополчения</w:t>
      </w:r>
      <w:r w:rsidRPr="00D90850">
        <w:t xml:space="preserve"> и насилие </w:t>
      </w:r>
      <w:r>
        <w:t>в отношении</w:t>
      </w:r>
      <w:r w:rsidRPr="00D90850">
        <w:t xml:space="preserve"> женщин, </w:t>
      </w:r>
    </w:p>
    <w:p w:rsidR="007B2A6D" w:rsidRPr="0076229F" w:rsidRDefault="007B2A6D" w:rsidP="00545CF2">
      <w:pPr>
        <w:pStyle w:val="SingleTxtGR"/>
      </w:pPr>
      <w:r w:rsidRPr="00D90850">
        <w:tab/>
      </w:r>
      <w:r>
        <w:rPr>
          <w:i/>
        </w:rPr>
        <w:t>п</w:t>
      </w:r>
      <w:r w:rsidRPr="0076229F">
        <w:rPr>
          <w:i/>
        </w:rPr>
        <w:t xml:space="preserve">ринимая во внимание </w:t>
      </w:r>
      <w:r w:rsidRPr="0076229F">
        <w:t xml:space="preserve">резолюцию 60/251 Генеральной Ассамблеи, </w:t>
      </w:r>
      <w:r>
        <w:t>в которой признается, что поощрение и защита прав человека должны быть основаны на принципах сотрудничества и подлинного диалога и направлены на повышение возможностей государств-членов выполнять принятые ими обязательства в области прав человека в интересах всех людей</w:t>
      </w:r>
      <w:r w:rsidRPr="0076229F">
        <w:t>,</w:t>
      </w:r>
    </w:p>
    <w:p w:rsidR="007B2A6D" w:rsidRPr="00E36AC2" w:rsidRDefault="007B2A6D" w:rsidP="00545CF2">
      <w:pPr>
        <w:pStyle w:val="SingleTxtGR"/>
      </w:pPr>
      <w:r w:rsidRPr="0076229F">
        <w:tab/>
      </w:r>
      <w:r>
        <w:rPr>
          <w:i/>
        </w:rPr>
        <w:t>п</w:t>
      </w:r>
      <w:r w:rsidRPr="00E36AC2">
        <w:rPr>
          <w:i/>
        </w:rPr>
        <w:t xml:space="preserve">одчеркивая </w:t>
      </w:r>
      <w:r>
        <w:t>обязательства</w:t>
      </w:r>
      <w:r w:rsidRPr="00E36AC2">
        <w:t xml:space="preserve"> государств</w:t>
      </w:r>
      <w:r>
        <w:t>, принятые</w:t>
      </w:r>
      <w:r w:rsidRPr="00E36AC2">
        <w:t xml:space="preserve"> в рамках </w:t>
      </w:r>
      <w:r>
        <w:t>Повестки</w:t>
      </w:r>
      <w:r w:rsidRPr="003540ED">
        <w:t xml:space="preserve"> дня в области устойчивого</w:t>
      </w:r>
      <w:r w:rsidR="00E516B3">
        <w:t xml:space="preserve"> развития на период до </w:t>
      </w:r>
      <w:r w:rsidRPr="003540ED">
        <w:t>2030 года</w:t>
      </w:r>
      <w:r w:rsidRPr="00E36AC2">
        <w:t xml:space="preserve"> </w:t>
      </w:r>
      <w:r>
        <w:t>в отношении обновления Глобального партнерства</w:t>
      </w:r>
      <w:r w:rsidRPr="00E36AC2">
        <w:t xml:space="preserve"> </w:t>
      </w:r>
      <w:r>
        <w:t xml:space="preserve">в духе глобальной солидарности, </w:t>
      </w:r>
      <w:r w:rsidRPr="00E36AC2">
        <w:t xml:space="preserve">особенно солидарности </w:t>
      </w:r>
      <w:r w:rsidRPr="00991070">
        <w:t>с беднейшими людьми и с людьми, находящимися в уязвимой ситуации</w:t>
      </w:r>
      <w:r w:rsidRPr="00F23734">
        <w:t>,</w:t>
      </w:r>
    </w:p>
    <w:p w:rsidR="007B2A6D" w:rsidRPr="00F23734" w:rsidRDefault="007B2A6D" w:rsidP="00545CF2">
      <w:pPr>
        <w:pStyle w:val="SingleTxtGR"/>
      </w:pPr>
      <w:r w:rsidRPr="00E36AC2">
        <w:tab/>
      </w:r>
      <w:r>
        <w:rPr>
          <w:i/>
        </w:rPr>
        <w:t>б</w:t>
      </w:r>
      <w:r w:rsidRPr="00F23734">
        <w:rPr>
          <w:i/>
        </w:rPr>
        <w:t xml:space="preserve">удучи убеждена </w:t>
      </w:r>
      <w:r w:rsidRPr="00F23734">
        <w:t xml:space="preserve">в том, что преодоление всех текущих и будущих глобальных вызовов, достижение согласованных на международном уровне целей в области развития и полное осуществление прав человека для всех в решающей степени зависят от международной солидарности, </w:t>
      </w:r>
    </w:p>
    <w:p w:rsidR="007B2A6D" w:rsidRPr="00F20D3C" w:rsidRDefault="007B2A6D" w:rsidP="00545CF2">
      <w:pPr>
        <w:pStyle w:val="SingleTxtGR"/>
      </w:pPr>
      <w:r w:rsidRPr="00F23734">
        <w:tab/>
      </w:r>
      <w:r w:rsidR="00D63FF6">
        <w:rPr>
          <w:i/>
        </w:rPr>
        <w:t>з</w:t>
      </w:r>
      <w:r>
        <w:rPr>
          <w:i/>
        </w:rPr>
        <w:t>аявляет</w:t>
      </w:r>
      <w:r w:rsidRPr="00F20D3C">
        <w:t xml:space="preserve"> </w:t>
      </w:r>
      <w:r>
        <w:t>о следующем</w:t>
      </w:r>
      <w:r w:rsidRPr="00F20D3C">
        <w:t>:</w:t>
      </w:r>
    </w:p>
    <w:p w:rsidR="007B2A6D" w:rsidRPr="00545CF2" w:rsidRDefault="007B2A6D" w:rsidP="00545CF2">
      <w:pPr>
        <w:pStyle w:val="H4GR"/>
        <w:rPr>
          <w:b/>
        </w:rPr>
      </w:pPr>
      <w:r w:rsidRPr="00545CF2">
        <w:rPr>
          <w:b/>
        </w:rPr>
        <w:tab/>
      </w:r>
      <w:r w:rsidRPr="00545CF2">
        <w:rPr>
          <w:b/>
        </w:rPr>
        <w:tab/>
        <w:t xml:space="preserve">Часть </w:t>
      </w:r>
      <w:r w:rsidRPr="00545CF2">
        <w:rPr>
          <w:b/>
          <w:lang w:val="en-US"/>
        </w:rPr>
        <w:t>I</w:t>
      </w:r>
      <w:r w:rsidRPr="00545CF2">
        <w:rPr>
          <w:b/>
        </w:rPr>
        <w:t>. Международная солидарность: определение, принципы и цели</w:t>
      </w:r>
    </w:p>
    <w:p w:rsidR="007B2A6D" w:rsidRPr="00F20D3C" w:rsidRDefault="007B2A6D" w:rsidP="00545CF2">
      <w:pPr>
        <w:pStyle w:val="H23GR"/>
      </w:pPr>
      <w:r w:rsidRPr="00F20D3C">
        <w:tab/>
      </w:r>
      <w:r w:rsidRPr="00F20D3C">
        <w:tab/>
      </w:r>
      <w:r>
        <w:t>Статья</w:t>
      </w:r>
      <w:r w:rsidRPr="00F20D3C">
        <w:t xml:space="preserve"> 1</w:t>
      </w:r>
    </w:p>
    <w:p w:rsidR="007B2A6D" w:rsidRPr="00F20D3C" w:rsidRDefault="007B2A6D" w:rsidP="00545CF2">
      <w:pPr>
        <w:pStyle w:val="SingleTxtGR"/>
      </w:pPr>
      <w:r w:rsidRPr="00F20D3C">
        <w:t>1.</w:t>
      </w:r>
      <w:r w:rsidRPr="00F20D3C">
        <w:tab/>
        <w:t>Международная солидарность является выражением духа единства между отдельными лицами, народами, государствами и между</w:t>
      </w:r>
      <w:r>
        <w:t>народными организациями, объединенными</w:t>
      </w:r>
      <w:r w:rsidRPr="00767747">
        <w:t xml:space="preserve"> общностью</w:t>
      </w:r>
      <w:r>
        <w:t xml:space="preserve"> </w:t>
      </w:r>
      <w:r w:rsidRPr="00F20D3C">
        <w:t xml:space="preserve">интересов, </w:t>
      </w:r>
      <w:r>
        <w:t>устремлений и действий и признанием</w:t>
      </w:r>
      <w:r w:rsidRPr="00F20D3C">
        <w:t xml:space="preserve"> различных потребностей и прав для достижения общих целей. </w:t>
      </w:r>
    </w:p>
    <w:p w:rsidR="007B2A6D" w:rsidRPr="00767747" w:rsidRDefault="007B2A6D" w:rsidP="00545CF2">
      <w:pPr>
        <w:pStyle w:val="SingleTxtGR"/>
      </w:pPr>
      <w:r w:rsidRPr="00767747">
        <w:t>2.</w:t>
      </w:r>
      <w:r w:rsidRPr="00767747">
        <w:tab/>
        <w:t xml:space="preserve">Международная солидарность </w:t>
      </w:r>
      <w:r>
        <w:t xml:space="preserve">– это </w:t>
      </w:r>
      <w:r w:rsidRPr="001D3572">
        <w:t>основополагающий принцип современного международного права</w:t>
      </w:r>
      <w:r>
        <w:t>, который призван</w:t>
      </w:r>
      <w:r w:rsidRPr="00767747">
        <w:t xml:space="preserve"> </w:t>
      </w:r>
      <w:r>
        <w:t>обеспечить сохранение</w:t>
      </w:r>
      <w:r w:rsidRPr="00767747">
        <w:t xml:space="preserve"> международного порядка и </w:t>
      </w:r>
      <w:r>
        <w:t>выживание</w:t>
      </w:r>
      <w:r w:rsidRPr="00767747">
        <w:t xml:space="preserve"> международного общества.</w:t>
      </w:r>
    </w:p>
    <w:p w:rsidR="007B2A6D" w:rsidRPr="00CD5D63" w:rsidRDefault="007B2A6D" w:rsidP="00545CF2">
      <w:pPr>
        <w:pStyle w:val="SingleTxtGR"/>
      </w:pPr>
      <w:r w:rsidRPr="00CD5D63">
        <w:t>3.</w:t>
      </w:r>
      <w:r w:rsidRPr="00CD5D63">
        <w:tab/>
        <w:t xml:space="preserve">Принцип международной солидарности </w:t>
      </w:r>
      <w:r>
        <w:t>строится на основе и исходя из следующих соображений</w:t>
      </w:r>
      <w:r w:rsidRPr="00CD5D63">
        <w:t>:</w:t>
      </w:r>
    </w:p>
    <w:p w:rsidR="007B2A6D" w:rsidRPr="00CD5D63" w:rsidRDefault="007B2A6D" w:rsidP="00545CF2">
      <w:pPr>
        <w:pStyle w:val="SingleTxtGR"/>
      </w:pPr>
      <w:r w:rsidRPr="00CD5D63">
        <w:tab/>
      </w:r>
      <w:r w:rsidRPr="00E41F6E">
        <w:rPr>
          <w:i/>
          <w:lang w:val="en-US"/>
        </w:rPr>
        <w:t>a</w:t>
      </w:r>
      <w:r w:rsidRPr="00CD5D63">
        <w:t>)</w:t>
      </w:r>
      <w:r w:rsidRPr="00CD5D63">
        <w:tab/>
      </w:r>
      <w:r>
        <w:t>п</w:t>
      </w:r>
      <w:r w:rsidRPr="00CD5D63">
        <w:t>равосудие, равенство, мир, невмешательство, самоопределение, взаимное уважение и подотчетность в международных отношениях;</w:t>
      </w:r>
    </w:p>
    <w:p w:rsidR="007B2A6D" w:rsidRPr="00F80C92" w:rsidRDefault="007B2A6D" w:rsidP="00545CF2">
      <w:pPr>
        <w:pStyle w:val="SingleTxtGR"/>
      </w:pPr>
      <w:r w:rsidRPr="00CD5D63">
        <w:lastRenderedPageBreak/>
        <w:tab/>
      </w:r>
      <w:r w:rsidRPr="00E41F6E">
        <w:rPr>
          <w:i/>
          <w:lang w:val="en-US"/>
        </w:rPr>
        <w:t>b</w:t>
      </w:r>
      <w:r w:rsidRPr="00F80C92">
        <w:t>)</w:t>
      </w:r>
      <w:r w:rsidRPr="00F80C92">
        <w:tab/>
      </w:r>
      <w:r w:rsidRPr="00C57279">
        <w:t>неотъемлемый суверенитет каждого государства над своими природными богатствами и ресурсами</w:t>
      </w:r>
      <w:r>
        <w:t xml:space="preserve"> </w:t>
      </w:r>
      <w:r w:rsidRPr="00F80C92">
        <w:t xml:space="preserve">и </w:t>
      </w:r>
      <w:r>
        <w:t xml:space="preserve">право </w:t>
      </w:r>
      <w:r w:rsidRPr="00C57279">
        <w:t xml:space="preserve">свободно определять свои собственные цели </w:t>
      </w:r>
      <w:r>
        <w:t>устойчивого</w:t>
      </w:r>
      <w:r w:rsidRPr="00C57279">
        <w:t xml:space="preserve"> развития</w:t>
      </w:r>
      <w:r w:rsidRPr="00F80C92">
        <w:t xml:space="preserve">, </w:t>
      </w:r>
      <w:r w:rsidRPr="00C57279">
        <w:t xml:space="preserve">устанавливать свои приоритеты </w:t>
      </w:r>
      <w:r w:rsidRPr="00F80C92">
        <w:t xml:space="preserve">и </w:t>
      </w:r>
      <w:r>
        <w:t>определять</w:t>
      </w:r>
      <w:r w:rsidRPr="00F80C92">
        <w:t xml:space="preserve"> в соответствии с международным правом прав человека, включая право на развитие и принципы Устав</w:t>
      </w:r>
      <w:r>
        <w:t>а</w:t>
      </w:r>
      <w:r w:rsidRPr="00F80C92">
        <w:t xml:space="preserve"> Организации Объединенных Наций, средства и методы достижения этих целей </w:t>
      </w:r>
      <w:r w:rsidRPr="00C57279">
        <w:t>без всякого вмешательства извне</w:t>
      </w:r>
      <w:r w:rsidR="00BF3BD2" w:rsidRPr="004F5DAF">
        <w:rPr>
          <w:rStyle w:val="FootnoteReference"/>
        </w:rPr>
        <w:footnoteReference w:id="13"/>
      </w:r>
      <w:r w:rsidRPr="00F80C92">
        <w:t>;</w:t>
      </w:r>
    </w:p>
    <w:p w:rsidR="007B2A6D" w:rsidRPr="00EC2000" w:rsidRDefault="007B2A6D" w:rsidP="00545CF2">
      <w:pPr>
        <w:pStyle w:val="SingleTxtGR"/>
      </w:pPr>
      <w:r w:rsidRPr="00F80C92">
        <w:tab/>
      </w:r>
      <w:r w:rsidRPr="00E41F6E">
        <w:rPr>
          <w:i/>
          <w:lang w:val="en-US"/>
        </w:rPr>
        <w:t>c</w:t>
      </w:r>
      <w:r w:rsidRPr="00EC2000">
        <w:t>)</w:t>
      </w:r>
      <w:r w:rsidRPr="00EC2000">
        <w:tab/>
      </w:r>
      <w:r w:rsidRPr="001D3572">
        <w:t>равноправное, справедливое и честное партнерство государств как основа международного сотрудничества</w:t>
      </w:r>
      <w:r w:rsidRPr="00EC2000">
        <w:t>;</w:t>
      </w:r>
    </w:p>
    <w:p w:rsidR="007B2A6D" w:rsidRPr="00AD75DF" w:rsidRDefault="007B2A6D" w:rsidP="00545CF2">
      <w:pPr>
        <w:pStyle w:val="SingleTxtGR"/>
      </w:pPr>
      <w:r w:rsidRPr="00EC2000">
        <w:tab/>
      </w:r>
      <w:r w:rsidRPr="00E41F6E">
        <w:rPr>
          <w:i/>
          <w:lang w:val="en-US"/>
        </w:rPr>
        <w:t>d</w:t>
      </w:r>
      <w:r w:rsidRPr="00AD75DF">
        <w:t>)</w:t>
      </w:r>
      <w:r w:rsidRPr="00AD75DF">
        <w:tab/>
      </w:r>
      <w:r>
        <w:t xml:space="preserve">уважение, </w:t>
      </w:r>
      <w:r w:rsidRPr="00AD75DF">
        <w:t xml:space="preserve">защита и </w:t>
      </w:r>
      <w:r>
        <w:t>осуществление</w:t>
      </w:r>
      <w:r w:rsidRPr="00AD75DF">
        <w:t xml:space="preserve"> прав человека и основных свобод для всех лиц без различия </w:t>
      </w:r>
      <w:r>
        <w:t xml:space="preserve">по признаку </w:t>
      </w:r>
      <w:r w:rsidRPr="00AD75DF">
        <w:t xml:space="preserve">расы, цвета кожи, пола, языка, религии, политических или иных убеждений, национального или социального происхождения, имущественного положения, рождения, инвалидности или </w:t>
      </w:r>
      <w:r>
        <w:t>иного обстоятельства</w:t>
      </w:r>
      <w:r w:rsidRPr="00AD75DF">
        <w:t>;</w:t>
      </w:r>
    </w:p>
    <w:p w:rsidR="007B2A6D" w:rsidRPr="00AD75DF" w:rsidRDefault="007B2A6D" w:rsidP="00545CF2">
      <w:pPr>
        <w:pStyle w:val="SingleTxtGR"/>
      </w:pPr>
      <w:r w:rsidRPr="00AD75DF">
        <w:tab/>
      </w:r>
      <w:r w:rsidRPr="00E41F6E">
        <w:rPr>
          <w:i/>
          <w:lang w:val="en-US"/>
        </w:rPr>
        <w:t>e</w:t>
      </w:r>
      <w:r w:rsidRPr="00AD75DF">
        <w:t>)</w:t>
      </w:r>
      <w:r w:rsidRPr="00AD75DF">
        <w:tab/>
      </w:r>
      <w:r w:rsidRPr="001D3572">
        <w:t>подотчетность государств перед своими народами за проведение их внешней политики и их двусторонние, региональные и международные соглашения и партнерства</w:t>
      </w:r>
      <w:r>
        <w:t>,</w:t>
      </w:r>
      <w:r w:rsidRPr="00AD75DF">
        <w:t xml:space="preserve"> </w:t>
      </w:r>
      <w:r w:rsidRPr="001D3572">
        <w:t xml:space="preserve">за действия международных организаций, членами которых они являются, </w:t>
      </w:r>
      <w:r>
        <w:t>в соответствии с</w:t>
      </w:r>
      <w:r w:rsidRPr="001D3572">
        <w:t xml:space="preserve"> международным</w:t>
      </w:r>
      <w:r>
        <w:t>и</w:t>
      </w:r>
      <w:r w:rsidRPr="001D3572">
        <w:t xml:space="preserve"> обязательствам</w:t>
      </w:r>
      <w:r>
        <w:t>и</w:t>
      </w:r>
      <w:r w:rsidRPr="001D3572">
        <w:t xml:space="preserve"> государств в области прав человека</w:t>
      </w:r>
      <w:r w:rsidR="00BF3BD2" w:rsidRPr="004F5DAF">
        <w:rPr>
          <w:rStyle w:val="FootnoteReference"/>
        </w:rPr>
        <w:footnoteReference w:id="14"/>
      </w:r>
      <w:r w:rsidRPr="00AD75DF">
        <w:t xml:space="preserve">, </w:t>
      </w:r>
      <w:r>
        <w:t>и</w:t>
      </w:r>
      <w:r w:rsidRPr="00AD75DF">
        <w:t xml:space="preserve"> </w:t>
      </w:r>
      <w:r>
        <w:t>з</w:t>
      </w:r>
      <w:r w:rsidRPr="00F850BB">
        <w:t>а неспос</w:t>
      </w:r>
      <w:r>
        <w:t>обность проводить расследования в отношении поведения</w:t>
      </w:r>
      <w:r w:rsidRPr="00F850BB">
        <w:t xml:space="preserve"> частного сектора</w:t>
      </w:r>
      <w:r>
        <w:t xml:space="preserve">, предупреждать такое поведение и наказывать за него </w:t>
      </w:r>
      <w:r w:rsidRPr="00F850BB">
        <w:t>в пределах их юрисдикции</w:t>
      </w:r>
      <w:r>
        <w:t>.</w:t>
      </w:r>
    </w:p>
    <w:p w:rsidR="007B2A6D" w:rsidRPr="00BB4CEB" w:rsidRDefault="007B2A6D" w:rsidP="00545CF2">
      <w:pPr>
        <w:pStyle w:val="H23GR"/>
      </w:pPr>
      <w:r w:rsidRPr="00AD75DF">
        <w:tab/>
      </w:r>
      <w:r w:rsidRPr="00AD75DF">
        <w:tab/>
      </w:r>
      <w:r>
        <w:t>Статья</w:t>
      </w:r>
      <w:r w:rsidRPr="00BB4CEB">
        <w:t xml:space="preserve"> 2</w:t>
      </w:r>
    </w:p>
    <w:p w:rsidR="007B2A6D" w:rsidRPr="00BB4CEB" w:rsidRDefault="007B2A6D" w:rsidP="00545CF2">
      <w:pPr>
        <w:pStyle w:val="SingleTxtGR"/>
      </w:pPr>
      <w:r w:rsidRPr="00BB4CEB">
        <w:tab/>
        <w:t>Международная солидарность включает в себя превентивную солидарность, реактивную солидарность и международное сотрудничество:</w:t>
      </w:r>
    </w:p>
    <w:p w:rsidR="007B2A6D" w:rsidRPr="00BB4CEB" w:rsidRDefault="007B2A6D" w:rsidP="00545CF2">
      <w:pPr>
        <w:pStyle w:val="SingleTxtGR"/>
      </w:pPr>
      <w:r w:rsidRPr="00BB4CEB">
        <w:tab/>
      </w:r>
      <w:r w:rsidRPr="00E41F6E">
        <w:rPr>
          <w:i/>
          <w:lang w:val="en-US"/>
        </w:rPr>
        <w:t>a</w:t>
      </w:r>
      <w:r w:rsidRPr="00BB4CEB">
        <w:t>)</w:t>
      </w:r>
      <w:r w:rsidRPr="00BB4CEB">
        <w:tab/>
      </w:r>
      <w:r>
        <w:t>превентивная</w:t>
      </w:r>
      <w:r w:rsidRPr="00BB4CEB">
        <w:t xml:space="preserve"> солидарность характеризуется коллективными действиями по </w:t>
      </w:r>
      <w:r>
        <w:t>защите</w:t>
      </w:r>
      <w:r w:rsidRPr="00BB4CEB">
        <w:t xml:space="preserve"> и обеспечению </w:t>
      </w:r>
      <w:r>
        <w:t>осуществления</w:t>
      </w:r>
      <w:r w:rsidRPr="00BB4CEB">
        <w:t xml:space="preserve"> всех прав человека и требует, чтобы государства полностью соблюдали и выполняли свои обязательства по международному праву и чтобы отдельные лица, народы, гражданское общество, частный сект</w:t>
      </w:r>
      <w:r>
        <w:t>ор и международные организации дополняли у</w:t>
      </w:r>
      <w:r w:rsidRPr="00BB4CEB">
        <w:t xml:space="preserve">силия государств </w:t>
      </w:r>
      <w:r w:rsidRPr="001D3572">
        <w:t>посредством проводимой ими деятельности в этой области</w:t>
      </w:r>
      <w:r w:rsidRPr="00BB4CEB">
        <w:t>;</w:t>
      </w:r>
    </w:p>
    <w:p w:rsidR="007B2A6D" w:rsidRPr="00BB4CEB" w:rsidRDefault="007B2A6D" w:rsidP="00545CF2">
      <w:pPr>
        <w:pStyle w:val="SingleTxtGR"/>
      </w:pPr>
      <w:r w:rsidRPr="00BB4CEB">
        <w:tab/>
      </w:r>
      <w:r w:rsidRPr="00E41F6E">
        <w:rPr>
          <w:i/>
          <w:lang w:val="en-US"/>
        </w:rPr>
        <w:t>b</w:t>
      </w:r>
      <w:r w:rsidRPr="00BB4CEB">
        <w:t>)</w:t>
      </w:r>
      <w:r w:rsidRPr="00BB4CEB">
        <w:tab/>
      </w:r>
      <w:r>
        <w:t>р</w:t>
      </w:r>
      <w:r w:rsidRPr="00BB4CEB">
        <w:t>еактивная солидарность характеризуется коллективными действиями международного сообщества по</w:t>
      </w:r>
      <w:r>
        <w:t xml:space="preserve"> реагированию на неблагоприятное</w:t>
      </w:r>
      <w:r w:rsidRPr="00BB4CEB">
        <w:t xml:space="preserve"> </w:t>
      </w:r>
      <w:r>
        <w:t>воздействие</w:t>
      </w:r>
      <w:r w:rsidRPr="00BB4CEB">
        <w:t xml:space="preserve"> стихийных бедствий, чрезвычайных ситуаций в </w:t>
      </w:r>
      <w:r>
        <w:t>сфере</w:t>
      </w:r>
      <w:r w:rsidRPr="00BB4CEB">
        <w:t xml:space="preserve"> здравоохранения, эпидемических заболеваний и</w:t>
      </w:r>
      <w:r>
        <w:t xml:space="preserve"> вооруженных конфликтов с целью</w:t>
      </w:r>
      <w:r w:rsidRPr="00BB4CEB">
        <w:t xml:space="preserve"> облегчения человеческих страданий, смягчения дальнейшего ущерба и обеспечения того, чтобы </w:t>
      </w:r>
      <w:r>
        <w:t>меры реагирования</w:t>
      </w:r>
      <w:r w:rsidRPr="00BB4CEB">
        <w:t xml:space="preserve"> полностью и эффективно </w:t>
      </w:r>
      <w:r>
        <w:t>соответствовали обязательствам</w:t>
      </w:r>
      <w:r w:rsidRPr="00BB4CEB">
        <w:t xml:space="preserve"> государств по международному праву прав человека;</w:t>
      </w:r>
    </w:p>
    <w:p w:rsidR="007B2A6D" w:rsidRPr="00563183" w:rsidRDefault="007B2A6D" w:rsidP="00545CF2">
      <w:pPr>
        <w:pStyle w:val="SingleTxtGR"/>
      </w:pPr>
      <w:r w:rsidRPr="00BB4CEB">
        <w:tab/>
      </w:r>
      <w:r w:rsidRPr="00E41F6E">
        <w:rPr>
          <w:i/>
          <w:lang w:val="en-US"/>
        </w:rPr>
        <w:t>c</w:t>
      </w:r>
      <w:r w:rsidRPr="00563183">
        <w:t>)</w:t>
      </w:r>
      <w:r w:rsidRPr="00563183">
        <w:tab/>
      </w:r>
      <w:r>
        <w:t>м</w:t>
      </w:r>
      <w:r w:rsidRPr="00563183">
        <w:t xml:space="preserve">еждународное сотрудничество основывается на предположении о том, что некоторые государства могут не </w:t>
      </w:r>
      <w:r>
        <w:t>иметь необходимых ресурсов или потенциала</w:t>
      </w:r>
      <w:r w:rsidRPr="00563183">
        <w:t xml:space="preserve"> </w:t>
      </w:r>
      <w:r>
        <w:t xml:space="preserve">для </w:t>
      </w:r>
      <w:r w:rsidRPr="00563183">
        <w:t xml:space="preserve">полной реализации прав, закрепленных в международных договорах по правам человека. </w:t>
      </w:r>
      <w:r>
        <w:t>Государства</w:t>
      </w:r>
      <w:r w:rsidRPr="001D3572">
        <w:t xml:space="preserve">, которые в состоянии делать это, </w:t>
      </w:r>
      <w:r>
        <w:t>должны</w:t>
      </w:r>
      <w:r w:rsidRPr="001D3572">
        <w:t xml:space="preserve"> оказывать международную помощь в индивидуальном или совместном порядке</w:t>
      </w:r>
      <w:r w:rsidR="00D63FF6">
        <w:t>,</w:t>
      </w:r>
      <w:r>
        <w:t xml:space="preserve"> с тем</w:t>
      </w:r>
      <w:r w:rsidRPr="001D3572">
        <w:t xml:space="preserve"> чтобы внести </w:t>
      </w:r>
      <w:r>
        <w:t xml:space="preserve">свой </w:t>
      </w:r>
      <w:r w:rsidRPr="001D3572">
        <w:t xml:space="preserve">вклад в осуществление прав человека в других государствах в соответствии с </w:t>
      </w:r>
      <w:r>
        <w:t>основополагающими</w:t>
      </w:r>
      <w:r w:rsidRPr="001D3572">
        <w:t xml:space="preserve"> принципами международного права и международного права прав человека</w:t>
      </w:r>
      <w:r w:rsidR="00A32285">
        <w:t>.</w:t>
      </w:r>
    </w:p>
    <w:p w:rsidR="007B2A6D" w:rsidRPr="00D73160" w:rsidRDefault="007B2A6D" w:rsidP="00545CF2">
      <w:pPr>
        <w:pStyle w:val="H23GR"/>
      </w:pPr>
      <w:r w:rsidRPr="00563183">
        <w:lastRenderedPageBreak/>
        <w:tab/>
      </w:r>
      <w:r w:rsidRPr="00563183">
        <w:tab/>
      </w:r>
      <w:r>
        <w:t>Статья</w:t>
      </w:r>
      <w:r w:rsidRPr="00D73160">
        <w:t xml:space="preserve"> 3</w:t>
      </w:r>
    </w:p>
    <w:p w:rsidR="007B2A6D" w:rsidRPr="00D73160" w:rsidRDefault="007B2A6D" w:rsidP="00545CF2">
      <w:pPr>
        <w:pStyle w:val="SingleTxtGR"/>
      </w:pPr>
      <w:r w:rsidRPr="00D73160">
        <w:tab/>
        <w:t>Общая цель международной солидарности заключается в создании благоприятных условий для:</w:t>
      </w:r>
    </w:p>
    <w:p w:rsidR="007B2A6D" w:rsidRPr="00D73160" w:rsidRDefault="007B2A6D" w:rsidP="00545CF2">
      <w:pPr>
        <w:pStyle w:val="SingleTxtGR"/>
      </w:pPr>
      <w:r w:rsidRPr="00D73160">
        <w:tab/>
      </w:r>
      <w:r w:rsidRPr="00E41F6E">
        <w:rPr>
          <w:i/>
          <w:lang w:val="en-US"/>
        </w:rPr>
        <w:t>a</w:t>
      </w:r>
      <w:r w:rsidRPr="00D73160">
        <w:t>)</w:t>
      </w:r>
      <w:r w:rsidRPr="00D73160">
        <w:tab/>
      </w:r>
      <w:r>
        <w:t>предотвращения и устранения причин асимметрий</w:t>
      </w:r>
      <w:r w:rsidRPr="00D73160">
        <w:t xml:space="preserve"> и неравенства м</w:t>
      </w:r>
      <w:r>
        <w:t>ежду государствами и внутри них и</w:t>
      </w:r>
      <w:r w:rsidRPr="00D73160">
        <w:t xml:space="preserve"> </w:t>
      </w:r>
      <w:r>
        <w:t>структурных препятствий и факторов</w:t>
      </w:r>
      <w:r w:rsidRPr="001D3572">
        <w:t>, которые порождают и увековечивают бедность</w:t>
      </w:r>
      <w:r>
        <w:t xml:space="preserve"> и неравенство</w:t>
      </w:r>
      <w:r w:rsidRPr="001D3572">
        <w:t xml:space="preserve"> </w:t>
      </w:r>
      <w:r>
        <w:t>во всем мире</w:t>
      </w:r>
      <w:r w:rsidRPr="00D73160">
        <w:t>;</w:t>
      </w:r>
    </w:p>
    <w:p w:rsidR="007B2A6D" w:rsidRPr="00475E73" w:rsidRDefault="007B2A6D" w:rsidP="00545CF2">
      <w:pPr>
        <w:pStyle w:val="SingleTxtGR"/>
      </w:pPr>
      <w:r w:rsidRPr="00D73160">
        <w:tab/>
      </w:r>
      <w:r w:rsidRPr="00E41F6E">
        <w:rPr>
          <w:i/>
          <w:lang w:val="en-US"/>
        </w:rPr>
        <w:t>b</w:t>
      </w:r>
      <w:r w:rsidRPr="00475E73">
        <w:t>)</w:t>
      </w:r>
      <w:r w:rsidRPr="00475E73">
        <w:tab/>
      </w:r>
      <w:r>
        <w:t>установления отношений</w:t>
      </w:r>
      <w:r w:rsidRPr="00475E73">
        <w:t xml:space="preserve"> доверия и взаимного уважения между государствами и негосударственными субъектами </w:t>
      </w:r>
      <w:r>
        <w:t>в интересах</w:t>
      </w:r>
      <w:r w:rsidRPr="00475E73">
        <w:t xml:space="preserve"> укрепления мира и безопасности, развития и прав человека;</w:t>
      </w:r>
    </w:p>
    <w:p w:rsidR="007B2A6D" w:rsidRPr="00475E73" w:rsidRDefault="007B2A6D" w:rsidP="00545CF2">
      <w:pPr>
        <w:pStyle w:val="SingleTxtGR"/>
      </w:pPr>
      <w:r w:rsidRPr="00475E73">
        <w:tab/>
      </w:r>
      <w:r w:rsidRPr="00E41F6E">
        <w:rPr>
          <w:i/>
          <w:lang w:val="en-US"/>
        </w:rPr>
        <w:t>c</w:t>
      </w:r>
      <w:r w:rsidRPr="00475E73">
        <w:t>)</w:t>
      </w:r>
      <w:r w:rsidRPr="00475E73">
        <w:tab/>
      </w:r>
      <w:r>
        <w:t>содействия</w:t>
      </w:r>
      <w:r w:rsidRPr="00475E73">
        <w:t xml:space="preserve"> </w:t>
      </w:r>
      <w:r>
        <w:t>установлению социального и международного порядка</w:t>
      </w:r>
      <w:r w:rsidRPr="00475E73">
        <w:t xml:space="preserve">, в </w:t>
      </w:r>
      <w:r>
        <w:t>контексте которого</w:t>
      </w:r>
      <w:r w:rsidRPr="00475E73">
        <w:t xml:space="preserve"> могут быть полностью реализованы все права человека и основные свободы.</w:t>
      </w:r>
    </w:p>
    <w:p w:rsidR="007B2A6D" w:rsidRPr="00EF340C" w:rsidRDefault="007B2A6D" w:rsidP="00545CF2">
      <w:pPr>
        <w:pStyle w:val="H4GR"/>
        <w:rPr>
          <w:b/>
        </w:rPr>
      </w:pPr>
      <w:r w:rsidRPr="00475E73">
        <w:rPr>
          <w:b/>
        </w:rPr>
        <w:tab/>
      </w:r>
      <w:r w:rsidRPr="00475E73">
        <w:rPr>
          <w:b/>
        </w:rPr>
        <w:tab/>
      </w:r>
      <w:r w:rsidRPr="00EF340C">
        <w:rPr>
          <w:b/>
        </w:rPr>
        <w:t xml:space="preserve">Часть </w:t>
      </w:r>
      <w:r w:rsidRPr="00545CF2">
        <w:rPr>
          <w:b/>
        </w:rPr>
        <w:t>II</w:t>
      </w:r>
      <w:r w:rsidRPr="00EF340C">
        <w:rPr>
          <w:b/>
        </w:rPr>
        <w:t>. Право человека на международную солидарность</w:t>
      </w:r>
    </w:p>
    <w:p w:rsidR="007B2A6D" w:rsidRPr="00EF340C" w:rsidRDefault="007B2A6D" w:rsidP="00545CF2">
      <w:pPr>
        <w:pStyle w:val="H23GR"/>
      </w:pPr>
      <w:r w:rsidRPr="00EF340C">
        <w:tab/>
      </w:r>
      <w:r w:rsidRPr="00EF340C">
        <w:tab/>
      </w:r>
      <w:r>
        <w:t>Статья</w:t>
      </w:r>
      <w:r w:rsidRPr="00EF340C">
        <w:t xml:space="preserve"> 4</w:t>
      </w:r>
    </w:p>
    <w:p w:rsidR="007B2A6D" w:rsidRPr="00EF340C" w:rsidRDefault="007B2A6D" w:rsidP="00545CF2">
      <w:pPr>
        <w:pStyle w:val="SingleTxtGR"/>
      </w:pPr>
      <w:r w:rsidRPr="00EF340C">
        <w:t>1.</w:t>
      </w:r>
      <w:r w:rsidRPr="00EF340C">
        <w:tab/>
        <w:t>Право на международную солидарность является прав</w:t>
      </w:r>
      <w:r>
        <w:t>ом человека, посредством которого</w:t>
      </w:r>
      <w:r w:rsidRPr="00EF340C">
        <w:t xml:space="preserve"> отдельные лица и народы </w:t>
      </w:r>
      <w:r>
        <w:t>способны</w:t>
      </w:r>
      <w:r w:rsidRPr="00EF340C">
        <w:t xml:space="preserve"> на основе равенства и недискриминации </w:t>
      </w:r>
      <w:r>
        <w:t>эффективно участвовать</w:t>
      </w:r>
      <w:r w:rsidRPr="00EF340C">
        <w:t xml:space="preserve"> в </w:t>
      </w:r>
      <w:r>
        <w:t>создании социального и международного порядка</w:t>
      </w:r>
      <w:r w:rsidRPr="00EF340C">
        <w:t>,</w:t>
      </w:r>
      <w:r>
        <w:t xml:space="preserve"> </w:t>
      </w:r>
      <w:r w:rsidRPr="00475E73">
        <w:t xml:space="preserve">в </w:t>
      </w:r>
      <w:r>
        <w:t>контексте которого</w:t>
      </w:r>
      <w:r w:rsidRPr="00475E73">
        <w:t xml:space="preserve"> могут быть полностью реализованы все права человека и основные свободы</w:t>
      </w:r>
      <w:r>
        <w:t>,</w:t>
      </w:r>
      <w:r w:rsidRPr="00EF340C">
        <w:t xml:space="preserve"> вносить </w:t>
      </w:r>
      <w:r>
        <w:t xml:space="preserve">свой </w:t>
      </w:r>
      <w:r w:rsidRPr="00EF340C">
        <w:t>вклад</w:t>
      </w:r>
      <w:r>
        <w:t xml:space="preserve"> в его установление</w:t>
      </w:r>
      <w:r w:rsidRPr="00EF340C">
        <w:t xml:space="preserve"> и пользоваться </w:t>
      </w:r>
      <w:r>
        <w:t>им</w:t>
      </w:r>
      <w:r w:rsidRPr="00EF340C">
        <w:t>.</w:t>
      </w:r>
    </w:p>
    <w:p w:rsidR="007B2A6D" w:rsidRPr="00C56DCA" w:rsidRDefault="007B2A6D" w:rsidP="00545CF2">
      <w:pPr>
        <w:pStyle w:val="SingleTxtGR"/>
      </w:pPr>
      <w:r w:rsidRPr="00C56DCA">
        <w:t>2.</w:t>
      </w:r>
      <w:r w:rsidRPr="00C56DCA">
        <w:tab/>
        <w:t xml:space="preserve">Право на международную солидарность основано на кодификации и прогрессивном развитии свобод и прав, закрепленных в международных договорах по правам человека, которые отражают гражданские и политические права, экономические, социальные и культурные права, право на развитие и международные трудовые </w:t>
      </w:r>
      <w:r>
        <w:t xml:space="preserve">стандарты, и </w:t>
      </w:r>
      <w:r w:rsidRPr="001D3572">
        <w:t>дополненных другими обязанностями, вытекающими из добровольных обязательств</w:t>
      </w:r>
      <w:r w:rsidRPr="00C56DCA">
        <w:t>, взятых в соответствующих областях н</w:t>
      </w:r>
      <w:r>
        <w:t xml:space="preserve">а двустороннем, многостороннем, </w:t>
      </w:r>
      <w:r w:rsidRPr="00C56DCA">
        <w:t>региональном и международном уровнях.</w:t>
      </w:r>
    </w:p>
    <w:p w:rsidR="007B2A6D" w:rsidRPr="000D02B1" w:rsidRDefault="007B2A6D" w:rsidP="00545CF2">
      <w:pPr>
        <w:pStyle w:val="H23GR"/>
      </w:pPr>
      <w:r w:rsidRPr="00C56DCA">
        <w:tab/>
      </w:r>
      <w:r w:rsidRPr="00C56DCA">
        <w:tab/>
      </w:r>
      <w:r>
        <w:t>Статья</w:t>
      </w:r>
      <w:r w:rsidRPr="000D02B1">
        <w:t xml:space="preserve"> 5</w:t>
      </w:r>
    </w:p>
    <w:p w:rsidR="007B2A6D" w:rsidRPr="000D02B1" w:rsidRDefault="007B2A6D" w:rsidP="00545CF2">
      <w:pPr>
        <w:pStyle w:val="SingleTxtGR"/>
      </w:pPr>
      <w:r w:rsidRPr="000D02B1">
        <w:tab/>
      </w:r>
      <w:r>
        <w:t>Отдельные л</w:t>
      </w:r>
      <w:r w:rsidRPr="000D02B1">
        <w:t xml:space="preserve">ица и народы, независимо от расы, цвета кожи, пола, языка, религии, политических или иных убеждений, национального или социального происхождения, имущественного положения, рождения, инвалидности или </w:t>
      </w:r>
      <w:r>
        <w:t>иного обстоятельства, имеют право</w:t>
      </w:r>
      <w:r w:rsidRPr="000D02B1">
        <w:t xml:space="preserve"> индивидуально и совместно с другими</w:t>
      </w:r>
      <w:r>
        <w:t xml:space="preserve"> лицами</w:t>
      </w:r>
      <w:r w:rsidRPr="000D02B1">
        <w:t xml:space="preserve"> </w:t>
      </w:r>
      <w:r>
        <w:t>в пределах или за пределами своих т</w:t>
      </w:r>
      <w:r w:rsidRPr="000D02B1">
        <w:t>ерриторий и нац</w:t>
      </w:r>
      <w:r>
        <w:t>иональных границ</w:t>
      </w:r>
      <w:r w:rsidRPr="000D02B1">
        <w:t xml:space="preserve"> </w:t>
      </w:r>
      <w:r>
        <w:t>отстаивать право</w:t>
      </w:r>
      <w:r w:rsidRPr="000D02B1">
        <w:t xml:space="preserve"> на международную солидарность с уделением особого внимания коренным народам, меньшинствам, мигрантам, беженцам и другим группам, таким как группы гражданского общества и другие организации.</w:t>
      </w:r>
    </w:p>
    <w:p w:rsidR="007B2A6D" w:rsidRPr="00410F7C" w:rsidRDefault="007B2A6D" w:rsidP="00545CF2">
      <w:pPr>
        <w:pStyle w:val="H23GR"/>
      </w:pPr>
      <w:r w:rsidRPr="000D02B1">
        <w:tab/>
      </w:r>
      <w:r w:rsidRPr="000D02B1">
        <w:tab/>
      </w:r>
      <w:r>
        <w:t>Статья</w:t>
      </w:r>
      <w:r w:rsidRPr="00410F7C">
        <w:t xml:space="preserve"> 6</w:t>
      </w:r>
    </w:p>
    <w:p w:rsidR="007B2A6D" w:rsidRPr="00471D2A" w:rsidRDefault="007B2A6D" w:rsidP="00545CF2">
      <w:pPr>
        <w:pStyle w:val="SingleTxtGR"/>
      </w:pPr>
      <w:r w:rsidRPr="00471D2A">
        <w:t>1.</w:t>
      </w:r>
      <w:r w:rsidRPr="00471D2A">
        <w:tab/>
        <w:t xml:space="preserve">Все государства, независимо от того, действуют ли они индивидуально или коллективно, в том числе через международные или региональные организации, членами которых они являются, несут </w:t>
      </w:r>
      <w:r>
        <w:t>основную</w:t>
      </w:r>
      <w:r w:rsidRPr="00471D2A">
        <w:t xml:space="preserve"> ответственность за осуществление права на международную солидарность.</w:t>
      </w:r>
    </w:p>
    <w:p w:rsidR="007B2A6D" w:rsidRPr="00C77BB4" w:rsidRDefault="007B2A6D" w:rsidP="00545CF2">
      <w:pPr>
        <w:pStyle w:val="SingleTxtGR"/>
      </w:pPr>
      <w:r w:rsidRPr="00C77BB4">
        <w:t>2.</w:t>
      </w:r>
      <w:r w:rsidRPr="00C77BB4">
        <w:tab/>
        <w:t xml:space="preserve">Международные организации и негосударственные субъекты также обязаны уважать право на международную солидарность, особенно в </w:t>
      </w:r>
      <w:r>
        <w:t xml:space="preserve">таких </w:t>
      </w:r>
      <w:r w:rsidRPr="00C77BB4">
        <w:t>ситуациях, когда такие субъекты несут аналогичную ответственность</w:t>
      </w:r>
      <w:r>
        <w:t>, дополняющую</w:t>
      </w:r>
      <w:r w:rsidRPr="00C77BB4">
        <w:t xml:space="preserve"> </w:t>
      </w:r>
      <w:r>
        <w:t>обязанности</w:t>
      </w:r>
      <w:r w:rsidR="00A32285">
        <w:t xml:space="preserve"> государств.</w:t>
      </w:r>
    </w:p>
    <w:p w:rsidR="007B2A6D" w:rsidRPr="00D86AD3" w:rsidRDefault="007B2A6D" w:rsidP="00545CF2">
      <w:pPr>
        <w:pStyle w:val="H4GR"/>
        <w:rPr>
          <w:b/>
        </w:rPr>
      </w:pPr>
      <w:r w:rsidRPr="00C77BB4">
        <w:rPr>
          <w:b/>
        </w:rPr>
        <w:lastRenderedPageBreak/>
        <w:tab/>
      </w:r>
      <w:r w:rsidRPr="00C77BB4">
        <w:rPr>
          <w:b/>
        </w:rPr>
        <w:tab/>
      </w:r>
      <w:r w:rsidRPr="00D86AD3">
        <w:rPr>
          <w:b/>
        </w:rPr>
        <w:t xml:space="preserve">Часть </w:t>
      </w:r>
      <w:r w:rsidRPr="00545CF2">
        <w:rPr>
          <w:b/>
        </w:rPr>
        <w:t>III</w:t>
      </w:r>
      <w:r w:rsidRPr="00D86AD3">
        <w:rPr>
          <w:b/>
        </w:rPr>
        <w:t>. Осуществление права на международную солидарность</w:t>
      </w:r>
    </w:p>
    <w:p w:rsidR="007B2A6D" w:rsidRPr="00410F7C" w:rsidRDefault="007B2A6D" w:rsidP="00545CF2">
      <w:pPr>
        <w:pStyle w:val="H23GR"/>
      </w:pPr>
      <w:r w:rsidRPr="00D86AD3">
        <w:tab/>
      </w:r>
      <w:r w:rsidRPr="00D86AD3">
        <w:tab/>
      </w:r>
      <w:r>
        <w:t>Статья</w:t>
      </w:r>
      <w:r w:rsidRPr="00410F7C">
        <w:t xml:space="preserve"> 7</w:t>
      </w:r>
    </w:p>
    <w:p w:rsidR="007B2A6D" w:rsidRPr="00D86AD3" w:rsidRDefault="007B2A6D" w:rsidP="00545CF2">
      <w:pPr>
        <w:pStyle w:val="SingleTxtGR"/>
      </w:pPr>
      <w:r w:rsidRPr="00D86AD3">
        <w:t>1.</w:t>
      </w:r>
      <w:r w:rsidRPr="00D86AD3">
        <w:tab/>
        <w:t xml:space="preserve">Государства сотрудничают друг с другом и с негосударственными субъектами в целях поощрения коллективных действий по борьбе с нищетой, голодом, неграмотностью, насильственными конфликтами, гендерной дискриминацией, </w:t>
      </w:r>
      <w:r>
        <w:t>предотвратимой смертностью</w:t>
      </w:r>
      <w:r w:rsidRPr="00D86AD3">
        <w:t xml:space="preserve"> и современным рабством во всех его формах, </w:t>
      </w:r>
      <w:r>
        <w:t>уделяя</w:t>
      </w:r>
      <w:r w:rsidRPr="00D86AD3">
        <w:t xml:space="preserve"> </w:t>
      </w:r>
      <w:r>
        <w:t xml:space="preserve">при этом </w:t>
      </w:r>
      <w:r w:rsidRPr="00D86AD3">
        <w:t>внимание, в ч</w:t>
      </w:r>
      <w:r>
        <w:t>астности, взаимосвязи между в</w:t>
      </w:r>
      <w:r w:rsidRPr="00D86AD3">
        <w:t>се</w:t>
      </w:r>
      <w:r>
        <w:t>ми</w:t>
      </w:r>
      <w:r w:rsidRPr="00D86AD3">
        <w:t xml:space="preserve"> эти</w:t>
      </w:r>
      <w:r>
        <w:t>ми проблемами и межсекторальному</w:t>
      </w:r>
      <w:r w:rsidRPr="00D86AD3">
        <w:t xml:space="preserve"> характер</w:t>
      </w:r>
      <w:r>
        <w:t>у</w:t>
      </w:r>
      <w:r w:rsidRPr="00D86AD3">
        <w:t xml:space="preserve"> дискриминации.</w:t>
      </w:r>
    </w:p>
    <w:p w:rsidR="007B2A6D" w:rsidRPr="00524D74" w:rsidRDefault="007B2A6D" w:rsidP="00545CF2">
      <w:pPr>
        <w:pStyle w:val="SingleTxtGR"/>
      </w:pPr>
      <w:r w:rsidRPr="00524D74">
        <w:t>2.</w:t>
      </w:r>
      <w:r w:rsidRPr="00524D74">
        <w:tab/>
        <w:t xml:space="preserve">Государства принимают все </w:t>
      </w:r>
      <w:r>
        <w:t>надлежащие</w:t>
      </w:r>
      <w:r w:rsidRPr="00524D74">
        <w:t xml:space="preserve"> меры </w:t>
      </w:r>
      <w:r>
        <w:t>в связи с выявлением факта того</w:t>
      </w:r>
      <w:r w:rsidRPr="00524D74">
        <w:t xml:space="preserve">, что многие женщины и девочки </w:t>
      </w:r>
      <w:r>
        <w:t>находятся в уязвимом положении и сталкиваются с множественными</w:t>
      </w:r>
      <w:r w:rsidRPr="00524D74">
        <w:t xml:space="preserve"> форм</w:t>
      </w:r>
      <w:r>
        <w:t>ами дискриминации и гендерного насилия</w:t>
      </w:r>
      <w:r w:rsidRPr="00524D74">
        <w:t>.</w:t>
      </w:r>
    </w:p>
    <w:p w:rsidR="007B2A6D" w:rsidRDefault="007B2A6D" w:rsidP="00545CF2">
      <w:pPr>
        <w:pStyle w:val="SingleTxtGR"/>
      </w:pPr>
      <w:r w:rsidRPr="00FC67E7">
        <w:t>3.</w:t>
      </w:r>
      <w:r w:rsidRPr="00FC67E7">
        <w:tab/>
        <w:t>Государства обеспечивают</w:t>
      </w:r>
      <w:r w:rsidRPr="00CB22A7">
        <w:t xml:space="preserve"> </w:t>
      </w:r>
      <w:r w:rsidRPr="001D3572">
        <w:t>полную согласованность</w:t>
      </w:r>
      <w:r>
        <w:t xml:space="preserve"> процедур и результатов, связанных</w:t>
      </w:r>
      <w:r w:rsidRPr="00FC67E7">
        <w:t xml:space="preserve"> </w:t>
      </w:r>
      <w:r>
        <w:t>с</w:t>
      </w:r>
      <w:r w:rsidRPr="00FC67E7">
        <w:t xml:space="preserve"> международными соглашениями и стандартами</w:t>
      </w:r>
      <w:r>
        <w:t>,</w:t>
      </w:r>
      <w:r w:rsidRPr="00FC67E7">
        <w:t xml:space="preserve"> </w:t>
      </w:r>
      <w:r>
        <w:t>с</w:t>
      </w:r>
      <w:r w:rsidRPr="00FC67E7">
        <w:t xml:space="preserve"> их обязательствам</w:t>
      </w:r>
      <w:r>
        <w:t>и</w:t>
      </w:r>
      <w:r w:rsidRPr="00FC67E7">
        <w:t xml:space="preserve"> в области прав человека в вопросах, касающихся, в частности, международной торговли, инвестиций, финансов, налогообложения, адаптации к изменению климата и смягчения его последствий, охраны окружающей среды, гуманитарной помощи и </w:t>
      </w:r>
      <w:r>
        <w:t>поддержки, сотрудничества в целях развития и безопасности</w:t>
      </w:r>
      <w:r w:rsidRPr="00FC67E7">
        <w:t xml:space="preserve">. </w:t>
      </w:r>
    </w:p>
    <w:p w:rsidR="007B2A6D" w:rsidRPr="00504E78" w:rsidRDefault="007B2A6D" w:rsidP="00545CF2">
      <w:pPr>
        <w:pStyle w:val="SingleTxtGR"/>
      </w:pPr>
      <w:r w:rsidRPr="00504E78">
        <w:t>4.</w:t>
      </w:r>
      <w:r w:rsidRPr="00504E78">
        <w:tab/>
        <w:t>Государства принимают надлежащие, транспарентные и всеобъемлющие меры для обеспечения реального участия отдельных лиц и народов в процессах принятия решений на национальном, двустороннем, региональном и международном уровнях по вопросам, которые затрагивают их жизнь.</w:t>
      </w:r>
    </w:p>
    <w:p w:rsidR="007B2A6D" w:rsidRPr="00EC1FFD" w:rsidRDefault="007B2A6D" w:rsidP="00545CF2">
      <w:pPr>
        <w:pStyle w:val="SingleTxtGR"/>
      </w:pPr>
      <w:r w:rsidRPr="00EC1FFD">
        <w:t>5.</w:t>
      </w:r>
      <w:r w:rsidRPr="00EC1FFD">
        <w:tab/>
      </w:r>
      <w:r w:rsidRPr="00C75A55">
        <w:t xml:space="preserve">Государства принимают и эффективно осуществляют политику и программы, направленные на защиту и поощрение, в частности, богатого многообразия и </w:t>
      </w:r>
      <w:r>
        <w:t xml:space="preserve">разнообразия культур </w:t>
      </w:r>
      <w:r w:rsidRPr="00C75A55">
        <w:t>отдельных лиц</w:t>
      </w:r>
      <w:r>
        <w:t xml:space="preserve"> и </w:t>
      </w:r>
      <w:r w:rsidRPr="00C75A55">
        <w:t>народов, составляющих международное со</w:t>
      </w:r>
      <w:r>
        <w:t xml:space="preserve">общество и оказывающих взаимное </w:t>
      </w:r>
      <w:r w:rsidRPr="00C75A55">
        <w:t>влияние друг на друга</w:t>
      </w:r>
      <w:r w:rsidRPr="00EC1FFD">
        <w:t>.</w:t>
      </w:r>
    </w:p>
    <w:p w:rsidR="007B2A6D" w:rsidRPr="004B6F89" w:rsidRDefault="007B2A6D" w:rsidP="00545CF2">
      <w:pPr>
        <w:pStyle w:val="H23GR"/>
      </w:pPr>
      <w:r w:rsidRPr="00EC1FFD">
        <w:tab/>
      </w:r>
      <w:r w:rsidRPr="00EC1FFD">
        <w:tab/>
      </w:r>
      <w:r>
        <w:t>Статья</w:t>
      </w:r>
      <w:r w:rsidRPr="004B6F89">
        <w:t xml:space="preserve"> 8</w:t>
      </w:r>
    </w:p>
    <w:p w:rsidR="007B2A6D" w:rsidRPr="004B6F89" w:rsidRDefault="007B2A6D" w:rsidP="00545CF2">
      <w:pPr>
        <w:pStyle w:val="SingleTxtGR"/>
      </w:pPr>
      <w:r w:rsidRPr="004B6F89">
        <w:t>1.</w:t>
      </w:r>
      <w:r w:rsidRPr="004B6F89">
        <w:tab/>
      </w:r>
      <w:r w:rsidRPr="001D3572">
        <w:t xml:space="preserve">Государства создают надлежащие институциональные рамки и принимают внутренние меры </w:t>
      </w:r>
      <w:r w:rsidRPr="004B6F89">
        <w:t>законодат</w:t>
      </w:r>
      <w:r>
        <w:t>ельного или иного характера для</w:t>
      </w:r>
      <w:r w:rsidRPr="004B6F89">
        <w:t xml:space="preserve"> </w:t>
      </w:r>
      <w:r>
        <w:t>реализации</w:t>
      </w:r>
      <w:r w:rsidRPr="004B6F89">
        <w:t xml:space="preserve"> права на международную солидарность и обеспечения того, чтобы действия и бездействие со стороны </w:t>
      </w:r>
      <w:r>
        <w:t xml:space="preserve">государств и </w:t>
      </w:r>
      <w:r w:rsidRPr="004B6F89">
        <w:t xml:space="preserve">негосударственных субъектов отрицательным образом </w:t>
      </w:r>
      <w:r>
        <w:t xml:space="preserve">не </w:t>
      </w:r>
      <w:r w:rsidRPr="004B6F89">
        <w:t>сказыва</w:t>
      </w:r>
      <w:r>
        <w:t>лись</w:t>
      </w:r>
      <w:r w:rsidRPr="004B6F89">
        <w:t xml:space="preserve"> на соблюдении и полном осуществлении прав человека.</w:t>
      </w:r>
    </w:p>
    <w:p w:rsidR="007B2A6D" w:rsidRPr="00EF4E8F" w:rsidRDefault="007B2A6D" w:rsidP="00545CF2">
      <w:pPr>
        <w:pStyle w:val="SingleTxtGR"/>
      </w:pPr>
      <w:r w:rsidRPr="00EF4E8F">
        <w:t>2.</w:t>
      </w:r>
      <w:r w:rsidRPr="00EF4E8F">
        <w:tab/>
      </w:r>
      <w:r>
        <w:t>Государства воздерживаются</w:t>
      </w:r>
      <w:r w:rsidRPr="00EF4E8F">
        <w:t xml:space="preserve"> от создания препятствий для доступа к </w:t>
      </w:r>
      <w:r>
        <w:t>реальным</w:t>
      </w:r>
      <w:r w:rsidRPr="00EF4E8F">
        <w:t xml:space="preserve"> и виртуальным пространствам, </w:t>
      </w:r>
      <w:r>
        <w:t>в которых</w:t>
      </w:r>
      <w:r w:rsidRPr="00EF4E8F">
        <w:t xml:space="preserve"> отдельные лица и народы могут свободно обмениваться информацией без ненужных ограничений.</w:t>
      </w:r>
    </w:p>
    <w:p w:rsidR="007B2A6D" w:rsidRPr="002A24CE" w:rsidRDefault="007B2A6D" w:rsidP="00545CF2">
      <w:pPr>
        <w:pStyle w:val="H23GR"/>
      </w:pPr>
      <w:r w:rsidRPr="00EF4E8F">
        <w:tab/>
      </w:r>
      <w:r w:rsidRPr="00EF4E8F">
        <w:tab/>
      </w:r>
      <w:r>
        <w:t>Статья</w:t>
      </w:r>
      <w:r w:rsidRPr="002A24CE">
        <w:t xml:space="preserve"> 9</w:t>
      </w:r>
    </w:p>
    <w:p w:rsidR="007B2A6D" w:rsidRPr="002A24CE" w:rsidRDefault="007B2A6D" w:rsidP="00545CF2">
      <w:pPr>
        <w:pStyle w:val="SingleTxtGR"/>
      </w:pPr>
      <w:r w:rsidRPr="002A24CE">
        <w:t>1.</w:t>
      </w:r>
      <w:r w:rsidRPr="002A24CE">
        <w:tab/>
      </w:r>
      <w:r w:rsidRPr="001D3572">
        <w:t>Государства применяют основанный на правах человека подход к международному сотрудничеству и ко всем партнерским отношениям, реагируя на глобальные вызовы, связанные с такими вопросами, как</w:t>
      </w:r>
      <w:r w:rsidRPr="002A24CE">
        <w:t xml:space="preserve">: </w:t>
      </w:r>
    </w:p>
    <w:p w:rsidR="007B2A6D" w:rsidRPr="00C640AF" w:rsidRDefault="007B2A6D" w:rsidP="00545CF2">
      <w:pPr>
        <w:pStyle w:val="SingleTxtGR"/>
      </w:pPr>
      <w:r w:rsidRPr="002A24CE">
        <w:tab/>
      </w:r>
      <w:r w:rsidRPr="00E41F6E">
        <w:rPr>
          <w:i/>
          <w:lang w:val="en-US"/>
        </w:rPr>
        <w:t>a</w:t>
      </w:r>
      <w:r w:rsidRPr="00C640AF">
        <w:t>)</w:t>
      </w:r>
      <w:r w:rsidRPr="00C640AF">
        <w:tab/>
      </w:r>
      <w:r>
        <w:t>м</w:t>
      </w:r>
      <w:r w:rsidRPr="00C640AF">
        <w:t xml:space="preserve">ир и безопасность, глобальное управление, </w:t>
      </w:r>
      <w:r>
        <w:t>охрана</w:t>
      </w:r>
      <w:r w:rsidRPr="00C640AF">
        <w:t xml:space="preserve"> окружающей среды и климатическая справедливость, гуманитарная помощь и </w:t>
      </w:r>
      <w:r>
        <w:t>поддержка</w:t>
      </w:r>
      <w:r w:rsidRPr="00C640AF">
        <w:t>, торговля, внешний долг, официальная помощь в целях развития, социальная защита, образование, здравоохранение и продовольственная безопасность</w:t>
      </w:r>
      <w:r w:rsidRPr="00E91D89">
        <w:t xml:space="preserve"> и без</w:t>
      </w:r>
      <w:r>
        <w:t>опасность</w:t>
      </w:r>
      <w:r w:rsidRPr="00E91D89">
        <w:t xml:space="preserve"> питания</w:t>
      </w:r>
      <w:r w:rsidRPr="00C640AF">
        <w:t>;</w:t>
      </w:r>
    </w:p>
    <w:p w:rsidR="007B2A6D" w:rsidRPr="00E91D89" w:rsidRDefault="007B2A6D" w:rsidP="00545CF2">
      <w:pPr>
        <w:pStyle w:val="SingleTxtGR"/>
      </w:pPr>
      <w:r w:rsidRPr="00C640AF">
        <w:lastRenderedPageBreak/>
        <w:tab/>
      </w:r>
      <w:r w:rsidRPr="00E41F6E">
        <w:rPr>
          <w:i/>
          <w:lang w:val="en-US"/>
        </w:rPr>
        <w:t>b</w:t>
      </w:r>
      <w:r w:rsidRPr="00E91D89">
        <w:t>)</w:t>
      </w:r>
      <w:r w:rsidRPr="00E91D89">
        <w:tab/>
      </w:r>
      <w:r w:rsidRPr="001D3572">
        <w:t>основанное на участии глобальное управление, направленное на решение проблем структурного неравенства</w:t>
      </w:r>
      <w:r w:rsidRPr="00E91D89">
        <w:t xml:space="preserve">; </w:t>
      </w:r>
    </w:p>
    <w:p w:rsidR="007B2A6D" w:rsidRPr="00E91D89" w:rsidRDefault="007B2A6D" w:rsidP="00545CF2">
      <w:pPr>
        <w:pStyle w:val="SingleTxtGR"/>
      </w:pPr>
      <w:r w:rsidRPr="00E91D89">
        <w:tab/>
      </w:r>
      <w:r w:rsidRPr="00E41F6E">
        <w:rPr>
          <w:i/>
          <w:lang w:val="en-US"/>
        </w:rPr>
        <w:t>c</w:t>
      </w:r>
      <w:r w:rsidRPr="00E91D89">
        <w:t>)</w:t>
      </w:r>
      <w:r w:rsidRPr="00E91D89">
        <w:tab/>
      </w:r>
      <w:r>
        <w:t>у</w:t>
      </w:r>
      <w:r w:rsidRPr="00E91D89">
        <w:t>крепление равенства</w:t>
      </w:r>
      <w:r>
        <w:t>, касающегося</w:t>
      </w:r>
      <w:r w:rsidRPr="00E91D89">
        <w:t xml:space="preserve"> </w:t>
      </w:r>
      <w:r>
        <w:t>соотношения</w:t>
      </w:r>
      <w:r w:rsidRPr="00E91D89">
        <w:t xml:space="preserve"> властных полномочий женщин и мужчин</w:t>
      </w:r>
      <w:r w:rsidR="00A83193">
        <w:rPr>
          <w:rStyle w:val="apple-converted-space"/>
          <w:color w:val="000000"/>
          <w:sz w:val="27"/>
          <w:szCs w:val="27"/>
        </w:rPr>
        <w:t xml:space="preserve"> </w:t>
      </w:r>
      <w:r w:rsidRPr="00E91D89">
        <w:t xml:space="preserve">в процессе принятия решений на национальном, региональном и глобальном уровнях и </w:t>
      </w:r>
      <w:r>
        <w:t>выдвижения на руководящие должности</w:t>
      </w:r>
      <w:r w:rsidRPr="00E91D89">
        <w:t>;</w:t>
      </w:r>
    </w:p>
    <w:p w:rsidR="007B2A6D" w:rsidRPr="00A07850" w:rsidRDefault="007B2A6D" w:rsidP="00545CF2">
      <w:pPr>
        <w:pStyle w:val="SingleTxtGR"/>
      </w:pPr>
      <w:r w:rsidRPr="00E91D89">
        <w:tab/>
      </w:r>
      <w:r w:rsidRPr="00E41F6E">
        <w:rPr>
          <w:i/>
          <w:lang w:val="en-US"/>
        </w:rPr>
        <w:t>d</w:t>
      </w:r>
      <w:r w:rsidRPr="00A07850">
        <w:t>)</w:t>
      </w:r>
      <w:r w:rsidRPr="00A07850">
        <w:tab/>
      </w:r>
      <w:r>
        <w:t>с</w:t>
      </w:r>
      <w:r w:rsidRPr="00A07850">
        <w:t xml:space="preserve">оздание глобальной благоприятной среды для устойчивого развития, </w:t>
      </w:r>
      <w:r>
        <w:t>ориентированной на отдельных лиц и народы</w:t>
      </w:r>
      <w:r w:rsidRPr="00A07850">
        <w:t xml:space="preserve"> и основанной на равенстве между поколениями.</w:t>
      </w:r>
    </w:p>
    <w:p w:rsidR="007B2A6D" w:rsidRDefault="007B2A6D" w:rsidP="00545CF2">
      <w:pPr>
        <w:pStyle w:val="SingleTxtGR"/>
      </w:pPr>
      <w:r w:rsidRPr="00BF37A7">
        <w:t>2.</w:t>
      </w:r>
      <w:r w:rsidRPr="00BF37A7">
        <w:tab/>
        <w:t xml:space="preserve">Государства </w:t>
      </w:r>
      <w:r w:rsidRPr="001D3572">
        <w:t>создают и применяют надлежащие механизмы для обеспечения того, чтобы международное сотрудничество было основано</w:t>
      </w:r>
      <w:r>
        <w:t xml:space="preserve"> </w:t>
      </w:r>
      <w:r w:rsidRPr="00BF37A7">
        <w:t xml:space="preserve">без условий, </w:t>
      </w:r>
      <w:r>
        <w:t>препятствующих</w:t>
      </w:r>
      <w:r w:rsidRPr="00BF37A7">
        <w:t xml:space="preserve"> осуществлению и </w:t>
      </w:r>
      <w:r>
        <w:t xml:space="preserve">реализации прав человека, </w:t>
      </w:r>
      <w:r w:rsidRPr="001D3572">
        <w:t>на равноправном партнерстве и взаимных обязательствах и ответственности</w:t>
      </w:r>
      <w:r w:rsidRPr="00BF37A7">
        <w:t xml:space="preserve">, </w:t>
      </w:r>
      <w:r w:rsidRPr="001D3572">
        <w:t xml:space="preserve">в рамках которых партнерские государства подотчетны друг другу, а также </w:t>
      </w:r>
      <w:r>
        <w:t xml:space="preserve">их составным </w:t>
      </w:r>
      <w:r w:rsidRPr="001D3572">
        <w:t>субъектам на национальном уровн</w:t>
      </w:r>
      <w:r>
        <w:t>е</w:t>
      </w:r>
      <w:r w:rsidRPr="001D3572">
        <w:t xml:space="preserve"> за результаты осуществления мер политики, стратегий и деятельности, будь то на двустороннем, региональном или международном уровнях</w:t>
      </w:r>
      <w:r w:rsidRPr="00BF37A7">
        <w:t xml:space="preserve">, </w:t>
      </w:r>
      <w:r>
        <w:t>в соответствии с</w:t>
      </w:r>
      <w:r w:rsidRPr="00BF37A7">
        <w:t xml:space="preserve"> международным</w:t>
      </w:r>
      <w:r>
        <w:t>и</w:t>
      </w:r>
      <w:r w:rsidRPr="00BF37A7">
        <w:t xml:space="preserve"> принципам</w:t>
      </w:r>
      <w:r>
        <w:t>и</w:t>
      </w:r>
      <w:r w:rsidRPr="00BF37A7">
        <w:t xml:space="preserve"> и стандартам</w:t>
      </w:r>
      <w:r>
        <w:t>и</w:t>
      </w:r>
      <w:r w:rsidRPr="00BF37A7">
        <w:t xml:space="preserve"> в области прав человека. </w:t>
      </w:r>
    </w:p>
    <w:p w:rsidR="007B2A6D" w:rsidRPr="004125D9" w:rsidRDefault="007B2A6D" w:rsidP="00545CF2">
      <w:pPr>
        <w:pStyle w:val="SingleTxtGR"/>
      </w:pPr>
      <w:r w:rsidRPr="004125D9">
        <w:t>3.</w:t>
      </w:r>
      <w:r w:rsidRPr="004125D9">
        <w:tab/>
      </w:r>
      <w:r w:rsidRPr="001D3572">
        <w:t>Государства принимают меры для установления справедливого, инклюзивного</w:t>
      </w:r>
      <w:r>
        <w:t>, коллективного</w:t>
      </w:r>
      <w:r w:rsidRPr="001D3572">
        <w:t xml:space="preserve"> и основанного на правах человека международного торгового и инвестиционного режима, в рамках которого все государства действуют в соответствии с их обязательством по обеспечению того, чтобы никакие международные торговые соглашения или меры политики, в которых они принимают участие, не </w:t>
      </w:r>
      <w:r>
        <w:t>имели каких-либо негативных последствий</w:t>
      </w:r>
      <w:r w:rsidRPr="001D3572">
        <w:t xml:space="preserve"> в отношении защиты, поощрения и осуществления прав человека внутри их границ или за их предела</w:t>
      </w:r>
      <w:r>
        <w:t>ми</w:t>
      </w:r>
      <w:r w:rsidRPr="004125D9">
        <w:t>.</w:t>
      </w:r>
    </w:p>
    <w:p w:rsidR="007B2A6D" w:rsidRDefault="007B2A6D" w:rsidP="00545CF2">
      <w:pPr>
        <w:pStyle w:val="SingleTxtGR"/>
      </w:pPr>
      <w:r w:rsidRPr="003B419C">
        <w:t>4.</w:t>
      </w:r>
      <w:r w:rsidRPr="003B419C">
        <w:tab/>
        <w:t>Международное сотрудничество направлено на то, чтобы каждое государство могло выполнить свою основную обязанность выделять м</w:t>
      </w:r>
      <w:r>
        <w:t>аксимальные имеющиеся ресурсы для реализации</w:t>
      </w:r>
      <w:r w:rsidRPr="003B419C">
        <w:t xml:space="preserve"> своих обязательств в области прав </w:t>
      </w:r>
      <w:r>
        <w:t>человека на национальном уровне</w:t>
      </w:r>
      <w:r w:rsidRPr="001D3572">
        <w:t xml:space="preserve"> как в смысле непосредственного исполнения в приоритетном порядке своих основных обязательства, так и в </w:t>
      </w:r>
      <w:r>
        <w:t>плане</w:t>
      </w:r>
      <w:r w:rsidRPr="001D3572">
        <w:t xml:space="preserve"> конкретного, осознанного, целенаправленного и постоянного осуществления всех прав человека, включая право на развитие</w:t>
      </w:r>
      <w:r w:rsidR="00650DAC">
        <w:t>.</w:t>
      </w:r>
    </w:p>
    <w:p w:rsidR="007B2A6D" w:rsidRPr="00E861B0" w:rsidRDefault="007B2A6D" w:rsidP="00545CF2">
      <w:pPr>
        <w:pStyle w:val="H23GR"/>
      </w:pPr>
      <w:r w:rsidRPr="003B419C">
        <w:tab/>
      </w:r>
      <w:r w:rsidRPr="003B419C">
        <w:tab/>
      </w:r>
      <w:r>
        <w:t>Статья</w:t>
      </w:r>
      <w:r w:rsidRPr="00E861B0">
        <w:t xml:space="preserve"> 10</w:t>
      </w:r>
    </w:p>
    <w:p w:rsidR="007B2A6D" w:rsidRPr="00E861B0" w:rsidRDefault="007B2A6D" w:rsidP="00545CF2">
      <w:pPr>
        <w:pStyle w:val="SingleTxtGR"/>
      </w:pPr>
      <w:r w:rsidRPr="00E861B0">
        <w:tab/>
      </w:r>
      <w:r>
        <w:t>Ничто в настоящей д</w:t>
      </w:r>
      <w:r w:rsidRPr="00E861B0">
        <w:t xml:space="preserve">екларации не может рассматриваться как противоречащее целям и принципам Организации Объединенных Наций или подразумевающее, что любое государство, </w:t>
      </w:r>
      <w:r>
        <w:t>отдельное</w:t>
      </w:r>
      <w:r w:rsidRPr="00E861B0">
        <w:t xml:space="preserve"> лицо или народ имеет право заниматься какой-либо деятельностью или совершать какие-либо </w:t>
      </w:r>
      <w:r>
        <w:t>акты, которые направлены на нарушение п</w:t>
      </w:r>
      <w:r w:rsidRPr="00E861B0">
        <w:t xml:space="preserve">рав, изложенных во Всеобщей декларации </w:t>
      </w:r>
      <w:r>
        <w:t>прав человека и</w:t>
      </w:r>
      <w:r w:rsidRPr="00E861B0">
        <w:t xml:space="preserve"> международных документах по правам человека.</w:t>
      </w:r>
    </w:p>
    <w:p w:rsidR="007B2A6D" w:rsidRPr="00545CF2" w:rsidRDefault="00545CF2" w:rsidP="00545CF2">
      <w:pPr>
        <w:spacing w:before="240"/>
        <w:jc w:val="center"/>
        <w:rPr>
          <w:u w:val="single"/>
        </w:rPr>
      </w:pPr>
      <w:r>
        <w:rPr>
          <w:u w:val="single"/>
        </w:rPr>
        <w:tab/>
      </w:r>
      <w:r>
        <w:rPr>
          <w:u w:val="single"/>
        </w:rPr>
        <w:tab/>
      </w:r>
      <w:r>
        <w:rPr>
          <w:u w:val="single"/>
        </w:rPr>
        <w:tab/>
      </w:r>
    </w:p>
    <w:sectPr w:rsidR="007B2A6D" w:rsidRPr="00545CF2" w:rsidSect="00122163">
      <w:headerReference w:type="first" r:id="rId14"/>
      <w:footerReference w:type="first" r:id="rId15"/>
      <w:footnotePr>
        <w:numFmt w:val="lowerLette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F0" w:rsidRDefault="00256EF0" w:rsidP="00B471C5">
      <w:r>
        <w:separator/>
      </w:r>
    </w:p>
  </w:endnote>
  <w:endnote w:type="continuationSeparator" w:id="0">
    <w:p w:rsidR="00256EF0" w:rsidRDefault="00256EF0"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Pr="00923BC6" w:rsidRDefault="0066217F" w:rsidP="00923BC6">
    <w:pPr>
      <w:pStyle w:val="Footer"/>
      <w:rPr>
        <w:lang w:val="en-US"/>
      </w:rPr>
    </w:pPr>
    <w:r w:rsidRPr="00E12C8B">
      <w:rPr>
        <w:b/>
        <w:sz w:val="18"/>
        <w:lang w:val="ru-RU"/>
      </w:rPr>
      <w:fldChar w:fldCharType="begin"/>
    </w:r>
    <w:r w:rsidRPr="00E12C8B">
      <w:rPr>
        <w:b/>
        <w:sz w:val="18"/>
        <w:lang w:val="ru-RU"/>
      </w:rPr>
      <w:instrText xml:space="preserve"> PAGE  \* Arabic  \* MERGEFORMAT </w:instrText>
    </w:r>
    <w:r w:rsidRPr="00E12C8B">
      <w:rPr>
        <w:b/>
        <w:sz w:val="18"/>
        <w:lang w:val="ru-RU"/>
      </w:rPr>
      <w:fldChar w:fldCharType="separate"/>
    </w:r>
    <w:r w:rsidR="00B04233">
      <w:rPr>
        <w:b/>
        <w:noProof/>
        <w:sz w:val="18"/>
        <w:lang w:val="ru-RU"/>
      </w:rPr>
      <w:t>2</w:t>
    </w:r>
    <w:r w:rsidRPr="00E12C8B">
      <w:rPr>
        <w:b/>
        <w:sz w:val="18"/>
      </w:rPr>
      <w:fldChar w:fldCharType="end"/>
    </w:r>
    <w:r>
      <w:rPr>
        <w:lang w:val="en-US"/>
      </w:rPr>
      <w:tab/>
      <w:t>GE.17</w:t>
    </w:r>
    <w:r w:rsidRPr="001C3ABC">
      <w:rPr>
        <w:lang w:val="en-US"/>
      </w:rPr>
      <w:t>-</w:t>
    </w:r>
    <w:r>
      <w:rPr>
        <w:lang w:val="en-US"/>
      </w:rPr>
      <w:t>06578  (EXT</w:t>
    </w:r>
    <w:r w:rsidRPr="001C3ABC">
      <w:rPr>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Pr="00923BC6" w:rsidRDefault="0066217F" w:rsidP="00923BC6">
    <w:pPr>
      <w:pStyle w:val="Footer"/>
      <w:rPr>
        <w:lang w:val="en-US"/>
      </w:rPr>
    </w:pPr>
    <w:r>
      <w:rPr>
        <w:lang w:val="en-US"/>
      </w:rPr>
      <w:t>GE.17</w:t>
    </w:r>
    <w:r w:rsidRPr="001C3ABC">
      <w:rPr>
        <w:lang w:val="en-US"/>
      </w:rPr>
      <w:t>-</w:t>
    </w:r>
    <w:r>
      <w:rPr>
        <w:lang w:val="en-US"/>
      </w:rPr>
      <w:t>06578  (EXT</w:t>
    </w:r>
    <w:r w:rsidRPr="001C3ABC">
      <w:rPr>
        <w:lang w:val="en-US"/>
      </w:rPr>
      <w:t>)</w:t>
    </w:r>
    <w:r>
      <w:rPr>
        <w:lang w:val="en-US"/>
      </w:rPr>
      <w:tab/>
    </w:r>
    <w:r w:rsidRPr="0042095A">
      <w:rPr>
        <w:b/>
        <w:sz w:val="18"/>
        <w:lang w:val="ru-RU"/>
      </w:rPr>
      <w:fldChar w:fldCharType="begin"/>
    </w:r>
    <w:r w:rsidRPr="0042095A">
      <w:rPr>
        <w:b/>
        <w:sz w:val="18"/>
        <w:lang w:val="ru-RU"/>
      </w:rPr>
      <w:instrText xml:space="preserve"> PAGE  \* Arabic  \* MERGEFORMAT </w:instrText>
    </w:r>
    <w:r w:rsidRPr="0042095A">
      <w:rPr>
        <w:b/>
        <w:sz w:val="18"/>
        <w:lang w:val="ru-RU"/>
      </w:rPr>
      <w:fldChar w:fldCharType="separate"/>
    </w:r>
    <w:r w:rsidR="00B04233">
      <w:rPr>
        <w:b/>
        <w:noProof/>
        <w:sz w:val="18"/>
        <w:lang w:val="ru-RU"/>
      </w:rPr>
      <w:t>3</w:t>
    </w:r>
    <w:r w:rsidRPr="0042095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6217F" w:rsidRPr="00797A78" w:rsidTr="002F5A4D">
      <w:trPr>
        <w:trHeight w:val="431"/>
      </w:trPr>
      <w:tc>
        <w:tcPr>
          <w:tcW w:w="3648" w:type="dxa"/>
          <w:tcMar>
            <w:left w:w="57" w:type="dxa"/>
            <w:right w:w="57" w:type="dxa"/>
          </w:tcMar>
          <w:vAlign w:val="bottom"/>
        </w:tcPr>
        <w:p w:rsidR="0066217F" w:rsidRPr="001C3ABC" w:rsidRDefault="0066217F" w:rsidP="002F5A4D">
          <w:pPr>
            <w:spacing w:after="40"/>
            <w:rPr>
              <w:rFonts w:ascii="C39T30Lfz" w:hAnsi="C39T30Lfz"/>
              <w:spacing w:val="0"/>
              <w:w w:val="100"/>
              <w:kern w:val="0"/>
              <w:lang w:val="en-US" w:eastAsia="ru-RU"/>
            </w:rPr>
          </w:pPr>
          <w:r>
            <w:rPr>
              <w:lang w:val="en-US"/>
            </w:rPr>
            <w:t>GE.17</w:t>
          </w:r>
          <w:r w:rsidRPr="001C3ABC">
            <w:rPr>
              <w:lang w:val="en-US"/>
            </w:rPr>
            <w:t>-</w:t>
          </w:r>
          <w:r>
            <w:rPr>
              <w:lang w:val="en-US"/>
            </w:rPr>
            <w:t>06578  (EXT</w:t>
          </w:r>
          <w:r w:rsidRPr="001C3ABC">
            <w:rPr>
              <w:lang w:val="en-US"/>
            </w:rPr>
            <w:t>)</w:t>
          </w:r>
        </w:p>
      </w:tc>
      <w:tc>
        <w:tcPr>
          <w:tcW w:w="5056" w:type="dxa"/>
          <w:vMerge w:val="restart"/>
          <w:tcMar>
            <w:left w:w="57" w:type="dxa"/>
            <w:right w:w="57" w:type="dxa"/>
          </w:tcMar>
          <w:vAlign w:val="bottom"/>
        </w:tcPr>
        <w:p w:rsidR="0066217F" w:rsidRDefault="0066217F" w:rsidP="002F5A4D">
          <w:pPr>
            <w:jc w:val="right"/>
          </w:pPr>
          <w:r>
            <w:rPr>
              <w:b/>
              <w:noProof/>
              <w:lang w:val="en-US" w:eastAsia="zh-CN"/>
            </w:rPr>
            <w:drawing>
              <wp:inline distT="0" distB="0" distL="0" distR="0" wp14:anchorId="2B76E937" wp14:editId="0BDDBC73">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6217F" w:rsidRDefault="0066217F" w:rsidP="002F5A4D">
          <w:pPr>
            <w:jc w:val="right"/>
          </w:pPr>
          <w:r>
            <w:rPr>
              <w:noProof/>
              <w:lang w:val="en-US" w:eastAsia="zh-CN"/>
            </w:rPr>
            <w:drawing>
              <wp:inline distT="0" distB="0" distL="0" distR="0" wp14:anchorId="5493369B" wp14:editId="2EA2C64E">
                <wp:extent cx="579755" cy="579755"/>
                <wp:effectExtent l="0" t="0" r="0" b="0"/>
                <wp:docPr id="3" name="Рисунок 3" descr="http://undocs.org/m2/QRCode.ashx?DS=A/HRC/35/3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5/3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66217F" w:rsidRPr="00797A78" w:rsidTr="002F5A4D">
      <w:trPr>
        <w:trHeight w:hRule="exact" w:val="564"/>
      </w:trPr>
      <w:tc>
        <w:tcPr>
          <w:tcW w:w="3648" w:type="dxa"/>
          <w:tcMar>
            <w:left w:w="57" w:type="dxa"/>
            <w:right w:w="57" w:type="dxa"/>
          </w:tcMar>
          <w:vAlign w:val="bottom"/>
        </w:tcPr>
        <w:p w:rsidR="0066217F" w:rsidRPr="005C6BAA" w:rsidRDefault="0066217F" w:rsidP="002F5A4D">
          <w:pPr>
            <w:spacing w:after="40"/>
            <w:rPr>
              <w:rFonts w:ascii="C39T30Lfz" w:hAnsi="C39T30Lfz"/>
              <w:spacing w:val="0"/>
              <w:w w:val="100"/>
              <w:kern w:val="0"/>
              <w:sz w:val="56"/>
              <w:szCs w:val="56"/>
              <w:lang w:val="en-US" w:eastAsia="ru-RU"/>
            </w:rPr>
          </w:pP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r w:rsidRPr="005C6BAA">
            <w:rPr>
              <w:rFonts w:ascii="C39T30Lfz" w:hAnsi="C39T30Lfz"/>
              <w:spacing w:val="0"/>
              <w:w w:val="100"/>
              <w:kern w:val="0"/>
              <w:sz w:val="56"/>
              <w:szCs w:val="56"/>
              <w:lang w:val="en-US" w:eastAsia="ru-RU"/>
            </w:rPr>
            <w:t></w:t>
          </w:r>
        </w:p>
      </w:tc>
      <w:tc>
        <w:tcPr>
          <w:tcW w:w="5056" w:type="dxa"/>
          <w:vMerge/>
          <w:tcMar>
            <w:left w:w="57" w:type="dxa"/>
            <w:right w:w="57" w:type="dxa"/>
          </w:tcMar>
        </w:tcPr>
        <w:p w:rsidR="0066217F" w:rsidRDefault="0066217F" w:rsidP="002F5A4D"/>
      </w:tc>
      <w:tc>
        <w:tcPr>
          <w:tcW w:w="972" w:type="dxa"/>
          <w:vMerge/>
          <w:tcMar>
            <w:left w:w="57" w:type="dxa"/>
            <w:right w:w="57" w:type="dxa"/>
          </w:tcMar>
        </w:tcPr>
        <w:p w:rsidR="0066217F" w:rsidRDefault="0066217F" w:rsidP="002F5A4D"/>
      </w:tc>
    </w:tr>
  </w:tbl>
  <w:p w:rsidR="0066217F" w:rsidRDefault="0066217F" w:rsidP="002F5A4D">
    <w:pPr>
      <w:spacing w:line="240" w:lineRule="auto"/>
      <w:rPr>
        <w:sz w:val="2"/>
        <w:szCs w:val="2"/>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Pr="009D196F" w:rsidRDefault="0066217F" w:rsidP="009D196F">
    <w:pPr>
      <w:pStyle w:val="Footer"/>
      <w:rPr>
        <w:lang w:val="ru-RU"/>
      </w:rPr>
    </w:pPr>
    <w:r w:rsidRPr="00E12C8B">
      <w:rPr>
        <w:b/>
        <w:sz w:val="18"/>
        <w:lang w:val="ru-RU"/>
      </w:rPr>
      <w:fldChar w:fldCharType="begin"/>
    </w:r>
    <w:r w:rsidRPr="00E12C8B">
      <w:rPr>
        <w:b/>
        <w:sz w:val="18"/>
        <w:lang w:val="ru-RU"/>
      </w:rPr>
      <w:instrText xml:space="preserve"> PAGE  \* Arabic  \* MERGEFORMAT </w:instrText>
    </w:r>
    <w:r w:rsidRPr="00E12C8B">
      <w:rPr>
        <w:b/>
        <w:sz w:val="18"/>
        <w:lang w:val="ru-RU"/>
      </w:rPr>
      <w:fldChar w:fldCharType="separate"/>
    </w:r>
    <w:r w:rsidR="00B04233">
      <w:rPr>
        <w:b/>
        <w:noProof/>
        <w:sz w:val="18"/>
        <w:lang w:val="ru-RU"/>
      </w:rPr>
      <w:t>20</w:t>
    </w:r>
    <w:r w:rsidRPr="00E12C8B">
      <w:rPr>
        <w:b/>
        <w:sz w:val="18"/>
      </w:rPr>
      <w:fldChar w:fldCharType="end"/>
    </w:r>
    <w:r>
      <w:rPr>
        <w:lang w:val="en-US"/>
      </w:rPr>
      <w:tab/>
      <w:t>GE.17</w:t>
    </w:r>
    <w:r w:rsidRPr="001C3ABC">
      <w:rPr>
        <w:lang w:val="en-US"/>
      </w:rPr>
      <w:t>-</w:t>
    </w:r>
    <w:r>
      <w:rPr>
        <w:lang w:val="en-US"/>
      </w:rPr>
      <w:t>06578  (EXT</w:t>
    </w:r>
    <w:r w:rsidRPr="001C3ABC">
      <w:rPr>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F0" w:rsidRPr="009141DC" w:rsidRDefault="00256EF0" w:rsidP="00D1261C">
      <w:pPr>
        <w:tabs>
          <w:tab w:val="left" w:pos="2268"/>
        </w:tabs>
        <w:spacing w:after="80"/>
        <w:ind w:left="680"/>
        <w:rPr>
          <w:u w:val="single"/>
          <w:lang w:val="en-US"/>
        </w:rPr>
      </w:pPr>
      <w:r>
        <w:rPr>
          <w:u w:val="single"/>
          <w:lang w:val="en-US"/>
        </w:rPr>
        <w:tab/>
      </w:r>
    </w:p>
  </w:footnote>
  <w:footnote w:type="continuationSeparator" w:id="0">
    <w:p w:rsidR="00256EF0" w:rsidRPr="00D1261C" w:rsidRDefault="00256EF0" w:rsidP="00D1261C">
      <w:pPr>
        <w:tabs>
          <w:tab w:val="left" w:pos="2268"/>
        </w:tabs>
        <w:spacing w:after="80"/>
        <w:rPr>
          <w:u w:val="single"/>
          <w:lang w:val="en-US"/>
        </w:rPr>
      </w:pPr>
      <w:r>
        <w:rPr>
          <w:u w:val="single"/>
          <w:lang w:val="en-US"/>
        </w:rPr>
        <w:tab/>
      </w:r>
    </w:p>
  </w:footnote>
  <w:footnote w:id="1">
    <w:p w:rsidR="0066217F" w:rsidRPr="007B2A6D" w:rsidRDefault="0066217F" w:rsidP="007B2A6D">
      <w:pPr>
        <w:pStyle w:val="FootnoteText"/>
        <w:rPr>
          <w:lang w:val="ru-RU"/>
        </w:rPr>
      </w:pPr>
      <w:r>
        <w:tab/>
      </w:r>
      <w:r w:rsidRPr="004F5DAF">
        <w:rPr>
          <w:rStyle w:val="FootnoteReference"/>
        </w:rPr>
        <w:footnoteRef/>
      </w:r>
      <w:r w:rsidRPr="007B2A6D">
        <w:rPr>
          <w:lang w:val="ru-RU"/>
        </w:rPr>
        <w:tab/>
        <w:t>См. предыдущий</w:t>
      </w:r>
      <w:r>
        <w:rPr>
          <w:lang w:val="ru-RU"/>
        </w:rPr>
        <w:t xml:space="preserve"> </w:t>
      </w:r>
      <w:r w:rsidRPr="007B2A6D">
        <w:rPr>
          <w:lang w:val="ru-RU"/>
        </w:rPr>
        <w:t>доклад Независимого эксперта Совету по правам человека (</w:t>
      </w:r>
      <w:r>
        <w:t>A</w:t>
      </w:r>
      <w:r w:rsidRPr="007B2A6D">
        <w:rPr>
          <w:lang w:val="ru-RU"/>
        </w:rPr>
        <w:t>/</w:t>
      </w:r>
      <w:r>
        <w:t>HRC</w:t>
      </w:r>
      <w:r w:rsidRPr="007B2A6D">
        <w:rPr>
          <w:lang w:val="ru-RU"/>
        </w:rPr>
        <w:t>/32/43).</w:t>
      </w:r>
    </w:p>
  </w:footnote>
  <w:footnote w:id="2">
    <w:p w:rsidR="0066217F" w:rsidRPr="007B2A6D" w:rsidRDefault="0066217F" w:rsidP="007B2A6D">
      <w:pPr>
        <w:pStyle w:val="FootnoteText"/>
        <w:rPr>
          <w:lang w:val="ru-RU"/>
        </w:rPr>
      </w:pPr>
      <w:r w:rsidRPr="007B2A6D">
        <w:rPr>
          <w:lang w:val="ru-RU"/>
        </w:rPr>
        <w:tab/>
      </w:r>
      <w:r w:rsidRPr="004F5DAF">
        <w:rPr>
          <w:rStyle w:val="FootnoteReference"/>
        </w:rPr>
        <w:footnoteRef/>
      </w:r>
      <w:r w:rsidRPr="007B2A6D">
        <w:rPr>
          <w:lang w:val="ru-RU"/>
        </w:rPr>
        <w:tab/>
        <w:t xml:space="preserve">См. </w:t>
      </w:r>
      <w:r w:rsidRPr="00E7555D">
        <w:t>www</w:t>
      </w:r>
      <w:r w:rsidRPr="007B2A6D">
        <w:rPr>
          <w:lang w:val="ru-RU"/>
        </w:rPr>
        <w:t>.</w:t>
      </w:r>
      <w:r w:rsidRPr="00E7555D">
        <w:t>sef</w:t>
      </w:r>
      <w:r w:rsidRPr="007B2A6D">
        <w:rPr>
          <w:lang w:val="ru-RU"/>
        </w:rPr>
        <w:t>-</w:t>
      </w:r>
      <w:r w:rsidRPr="00E7555D">
        <w:t>bonn</w:t>
      </w:r>
      <w:r w:rsidRPr="007B2A6D">
        <w:rPr>
          <w:lang w:val="ru-RU"/>
        </w:rPr>
        <w:t>.</w:t>
      </w:r>
      <w:r w:rsidRPr="00E7555D">
        <w:t>org</w:t>
      </w:r>
      <w:r w:rsidRPr="007B2A6D">
        <w:rPr>
          <w:lang w:val="ru-RU"/>
        </w:rPr>
        <w:t>/</w:t>
      </w:r>
      <w:r w:rsidRPr="00E7555D">
        <w:t>fileadmin</w:t>
      </w:r>
      <w:r w:rsidRPr="007B2A6D">
        <w:rPr>
          <w:lang w:val="ru-RU"/>
        </w:rPr>
        <w:t>/</w:t>
      </w:r>
      <w:r w:rsidRPr="00E7555D">
        <w:t>Die</w:t>
      </w:r>
      <w:r w:rsidRPr="007B2A6D">
        <w:rPr>
          <w:lang w:val="ru-RU"/>
        </w:rPr>
        <w:t>_</w:t>
      </w:r>
      <w:r w:rsidRPr="00E7555D">
        <w:t>SEF</w:t>
      </w:r>
      <w:r w:rsidRPr="007B2A6D">
        <w:rPr>
          <w:lang w:val="ru-RU"/>
        </w:rPr>
        <w:t>/</w:t>
      </w:r>
      <w:r w:rsidRPr="00E7555D">
        <w:t>Veranstaltungen</w:t>
      </w:r>
      <w:r w:rsidRPr="007B2A6D">
        <w:rPr>
          <w:lang w:val="ru-RU"/>
        </w:rPr>
        <w:t>/</w:t>
      </w:r>
      <w:r w:rsidRPr="00E7555D">
        <w:t>Exp</w:t>
      </w:r>
      <w:r w:rsidRPr="007B2A6D">
        <w:rPr>
          <w:lang w:val="ru-RU"/>
        </w:rPr>
        <w:t>-</w:t>
      </w:r>
      <w:r w:rsidRPr="00E7555D">
        <w:t>WS</w:t>
      </w:r>
      <w:r w:rsidRPr="007B2A6D">
        <w:rPr>
          <w:lang w:val="ru-RU"/>
        </w:rPr>
        <w:t>/2016_</w:t>
      </w:r>
      <w:r w:rsidRPr="00E7555D">
        <w:t>exp</w:t>
      </w:r>
      <w:r w:rsidRPr="007B2A6D">
        <w:rPr>
          <w:lang w:val="ru-RU"/>
        </w:rPr>
        <w:t>-</w:t>
      </w:r>
      <w:r w:rsidRPr="00E7555D">
        <w:t>ws</w:t>
      </w:r>
      <w:r w:rsidRPr="007B2A6D">
        <w:rPr>
          <w:lang w:val="ru-RU"/>
        </w:rPr>
        <w:t>_</w:t>
      </w:r>
      <w:r w:rsidRPr="00E7555D">
        <w:t>report</w:t>
      </w:r>
      <w:r w:rsidRPr="007B2A6D">
        <w:rPr>
          <w:lang w:val="ru-RU"/>
        </w:rPr>
        <w:t>_</w:t>
      </w:r>
      <w:r w:rsidRPr="00E7555D">
        <w:t>en</w:t>
      </w:r>
      <w:r w:rsidRPr="007B2A6D">
        <w:rPr>
          <w:lang w:val="ru-RU"/>
        </w:rPr>
        <w:t>.</w:t>
      </w:r>
      <w:r w:rsidRPr="00E7555D">
        <w:t>pdf</w:t>
      </w:r>
      <w:r w:rsidRPr="007B2A6D">
        <w:rPr>
          <w:lang w:val="ru-RU"/>
        </w:rPr>
        <w:t>.</w:t>
      </w:r>
    </w:p>
  </w:footnote>
  <w:footnote w:id="3">
    <w:p w:rsidR="0066217F" w:rsidRPr="00C04942" w:rsidRDefault="0066217F" w:rsidP="007B2A6D">
      <w:pPr>
        <w:pStyle w:val="FootnoteText"/>
        <w:rPr>
          <w:lang w:val="ru-RU"/>
        </w:rPr>
      </w:pPr>
      <w:r w:rsidRPr="007B2A6D">
        <w:rPr>
          <w:lang w:val="ru-RU"/>
        </w:rPr>
        <w:tab/>
      </w:r>
      <w:r w:rsidRPr="004F5DAF">
        <w:rPr>
          <w:rStyle w:val="FootnoteReference"/>
        </w:rPr>
        <w:footnoteRef/>
      </w:r>
      <w:r w:rsidRPr="00E41F6E">
        <w:rPr>
          <w:lang w:val="en-US"/>
        </w:rPr>
        <w:tab/>
      </w:r>
      <w:r>
        <w:t>См</w:t>
      </w:r>
      <w:r w:rsidRPr="00F71DAF">
        <w:rPr>
          <w:lang w:val="en-US"/>
        </w:rPr>
        <w:t>.</w:t>
      </w:r>
      <w:r>
        <w:rPr>
          <w:lang w:val="en-US"/>
        </w:rPr>
        <w:t xml:space="preserve"> Virginia Dandan, </w:t>
      </w:r>
      <w:r w:rsidRPr="00DA527E">
        <w:rPr>
          <w:lang w:val="en-US"/>
        </w:rPr>
        <w:t>«</w:t>
      </w:r>
      <w:r w:rsidRPr="00E41F6E">
        <w:rPr>
          <w:lang w:val="en-US"/>
        </w:rPr>
        <w:t xml:space="preserve">The path to a right </w:t>
      </w:r>
      <w:r>
        <w:rPr>
          <w:lang w:val="en-US"/>
        </w:rPr>
        <w:t>to international solidarity</w:t>
      </w:r>
      <w:r w:rsidRPr="00DA527E">
        <w:rPr>
          <w:lang w:val="en-US"/>
        </w:rPr>
        <w:t>»</w:t>
      </w:r>
      <w:r w:rsidRPr="00E41F6E">
        <w:rPr>
          <w:lang w:val="en-US"/>
        </w:rPr>
        <w:t xml:space="preserve">, </w:t>
      </w:r>
      <w:r w:rsidRPr="00E41F6E">
        <w:rPr>
          <w:i/>
          <w:iCs/>
          <w:lang w:val="en-US"/>
        </w:rPr>
        <w:t>Foreign Voices</w:t>
      </w:r>
      <w:r w:rsidRPr="00E41F6E">
        <w:rPr>
          <w:lang w:val="en-US"/>
        </w:rPr>
        <w:t>, 2/2016.</w:t>
      </w:r>
      <w:r>
        <w:rPr>
          <w:lang w:val="en-US"/>
        </w:rPr>
        <w:t xml:space="preserve"> </w:t>
      </w:r>
      <w:r w:rsidRPr="00C04942">
        <w:rPr>
          <w:lang w:val="ru-RU"/>
        </w:rPr>
        <w:t>Размещен по адресу:</w:t>
      </w:r>
      <w:r w:rsidRPr="0066217F">
        <w:rPr>
          <w:rStyle w:val="apple-converted-space"/>
          <w:color w:val="000000" w:themeColor="text1"/>
          <w:sz w:val="27"/>
          <w:szCs w:val="27"/>
          <w:lang w:val="ru-RU"/>
        </w:rPr>
        <w:t xml:space="preserve"> </w:t>
      </w:r>
      <w:hyperlink r:id="rId1" w:history="1">
        <w:r w:rsidRPr="0066217F">
          <w:rPr>
            <w:rStyle w:val="Hyperlink"/>
            <w:rFonts w:eastAsia="SimSun"/>
            <w:color w:val="000000" w:themeColor="text1"/>
            <w:lang w:val="en-US"/>
          </w:rPr>
          <w:t>http</w:t>
        </w:r>
        <w:r w:rsidRPr="0066217F">
          <w:rPr>
            <w:rStyle w:val="Hyperlink"/>
            <w:rFonts w:eastAsia="SimSun"/>
            <w:color w:val="000000" w:themeColor="text1"/>
            <w:lang w:val="ru-RU"/>
          </w:rPr>
          <w:t>://</w:t>
        </w:r>
        <w:r w:rsidRPr="0066217F">
          <w:rPr>
            <w:rStyle w:val="Hyperlink"/>
            <w:rFonts w:eastAsia="SimSun"/>
            <w:color w:val="000000" w:themeColor="text1"/>
            <w:lang w:val="en-US"/>
          </w:rPr>
          <w:t>www</w:t>
        </w:r>
        <w:r w:rsidRPr="0066217F">
          <w:rPr>
            <w:rStyle w:val="Hyperlink"/>
            <w:rFonts w:eastAsia="SimSun"/>
            <w:color w:val="000000" w:themeColor="text1"/>
            <w:lang w:val="ru-RU"/>
          </w:rPr>
          <w:t>.</w:t>
        </w:r>
        <w:r w:rsidRPr="0066217F">
          <w:rPr>
            <w:rStyle w:val="Hyperlink"/>
            <w:rFonts w:eastAsia="SimSun"/>
            <w:color w:val="000000" w:themeColor="text1"/>
            <w:lang w:val="en-US"/>
          </w:rPr>
          <w:t>sef</w:t>
        </w:r>
        <w:r w:rsidRPr="0066217F">
          <w:rPr>
            <w:rStyle w:val="Hyperlink"/>
            <w:rFonts w:eastAsia="SimSun"/>
            <w:color w:val="000000" w:themeColor="text1"/>
            <w:lang w:val="ru-RU"/>
          </w:rPr>
          <w:t>_</w:t>
        </w:r>
        <w:r w:rsidRPr="0066217F">
          <w:rPr>
            <w:rStyle w:val="Hyperlink"/>
            <w:rFonts w:eastAsia="SimSun"/>
            <w:color w:val="000000" w:themeColor="text1"/>
            <w:lang w:val="en-US"/>
          </w:rPr>
          <w:t>bonn</w:t>
        </w:r>
        <w:r w:rsidRPr="0066217F">
          <w:rPr>
            <w:rStyle w:val="Hyperlink"/>
            <w:rFonts w:eastAsia="SimSun"/>
            <w:color w:val="000000" w:themeColor="text1"/>
            <w:lang w:val="ru-RU"/>
          </w:rPr>
          <w:t>.</w:t>
        </w:r>
        <w:r w:rsidRPr="0066217F">
          <w:rPr>
            <w:rStyle w:val="Hyperlink"/>
            <w:rFonts w:eastAsia="SimSun"/>
            <w:color w:val="000000" w:themeColor="text1"/>
            <w:lang w:val="en-US"/>
          </w:rPr>
          <w:t>org</w:t>
        </w:r>
        <w:r w:rsidRPr="0066217F">
          <w:rPr>
            <w:rStyle w:val="Hyperlink"/>
            <w:rFonts w:eastAsia="SimSun"/>
            <w:color w:val="000000" w:themeColor="text1"/>
            <w:lang w:val="ru-RU"/>
          </w:rPr>
          <w:t>/</w:t>
        </w:r>
        <w:r w:rsidRPr="0066217F">
          <w:rPr>
            <w:rStyle w:val="Hyperlink"/>
            <w:rFonts w:eastAsia="SimSun"/>
            <w:color w:val="000000" w:themeColor="text1"/>
            <w:lang w:val="en-US"/>
          </w:rPr>
          <w:t>fileadmin</w:t>
        </w:r>
        <w:r w:rsidRPr="0066217F">
          <w:rPr>
            <w:rStyle w:val="Hyperlink"/>
            <w:rFonts w:eastAsia="SimSun"/>
            <w:color w:val="000000" w:themeColor="text1"/>
            <w:lang w:val="ru-RU"/>
          </w:rPr>
          <w:t>/</w:t>
        </w:r>
        <w:r w:rsidRPr="0066217F">
          <w:rPr>
            <w:rStyle w:val="Hyperlink"/>
            <w:rFonts w:eastAsia="SimSun"/>
            <w:color w:val="000000" w:themeColor="text1"/>
            <w:lang w:val="en-US"/>
          </w:rPr>
          <w:t>Die</w:t>
        </w:r>
        <w:r w:rsidRPr="0066217F">
          <w:rPr>
            <w:rStyle w:val="Hyperlink"/>
            <w:rFonts w:eastAsia="SimSun"/>
            <w:color w:val="000000" w:themeColor="text1"/>
            <w:lang w:val="ru-RU"/>
          </w:rPr>
          <w:t>_</w:t>
        </w:r>
        <w:r w:rsidRPr="0066217F">
          <w:rPr>
            <w:rStyle w:val="Hyperlink"/>
            <w:rFonts w:eastAsia="SimSun"/>
            <w:color w:val="000000" w:themeColor="text1"/>
            <w:lang w:val="en-US"/>
          </w:rPr>
          <w:t>SEF</w:t>
        </w:r>
        <w:r w:rsidRPr="0066217F">
          <w:rPr>
            <w:rStyle w:val="Hyperlink"/>
            <w:rFonts w:eastAsia="SimSun"/>
            <w:color w:val="000000" w:themeColor="text1"/>
            <w:lang w:val="ru-RU"/>
          </w:rPr>
          <w:t>/</w:t>
        </w:r>
      </w:hyperlink>
      <w:r w:rsidRPr="0066217F">
        <w:rPr>
          <w:color w:val="000000" w:themeColor="text1"/>
          <w:lang w:val="ru-RU"/>
        </w:rPr>
        <w:br/>
      </w:r>
      <w:r w:rsidRPr="00E41F6E">
        <w:rPr>
          <w:lang w:val="en-US"/>
        </w:rPr>
        <w:t>Publikationen</w:t>
      </w:r>
      <w:r w:rsidRPr="00C04942">
        <w:rPr>
          <w:lang w:val="ru-RU"/>
        </w:rPr>
        <w:t>/</w:t>
      </w:r>
      <w:r w:rsidRPr="00E41F6E">
        <w:rPr>
          <w:lang w:val="en-US"/>
        </w:rPr>
        <w:t>Foreign</w:t>
      </w:r>
      <w:r w:rsidRPr="00C04942">
        <w:rPr>
          <w:lang w:val="ru-RU"/>
        </w:rPr>
        <w:t>_</w:t>
      </w:r>
      <w:r w:rsidRPr="00E41F6E">
        <w:rPr>
          <w:lang w:val="en-US"/>
        </w:rPr>
        <w:t>Voices</w:t>
      </w:r>
      <w:r w:rsidRPr="00C04942">
        <w:rPr>
          <w:lang w:val="ru-RU"/>
        </w:rPr>
        <w:t>/</w:t>
      </w:r>
      <w:r w:rsidRPr="00E41F6E">
        <w:rPr>
          <w:lang w:val="en-US"/>
        </w:rPr>
        <w:t>fv</w:t>
      </w:r>
      <w:r w:rsidRPr="00C04942">
        <w:rPr>
          <w:lang w:val="ru-RU"/>
        </w:rPr>
        <w:t>_2016-02_</w:t>
      </w:r>
      <w:r w:rsidRPr="00E41F6E">
        <w:rPr>
          <w:lang w:val="en-US"/>
        </w:rPr>
        <w:t>dandan</w:t>
      </w:r>
      <w:r w:rsidRPr="00C04942">
        <w:rPr>
          <w:lang w:val="ru-RU"/>
        </w:rPr>
        <w:t>.</w:t>
      </w:r>
      <w:r w:rsidRPr="00E41F6E">
        <w:rPr>
          <w:lang w:val="en-US"/>
        </w:rPr>
        <w:t>pdf</w:t>
      </w:r>
      <w:r w:rsidRPr="00C04942">
        <w:rPr>
          <w:lang w:val="ru-RU"/>
        </w:rPr>
        <w:t>.</w:t>
      </w:r>
    </w:p>
  </w:footnote>
  <w:footnote w:id="4">
    <w:p w:rsidR="0066217F" w:rsidRPr="007B2A6D" w:rsidRDefault="0066217F" w:rsidP="007B2A6D">
      <w:pPr>
        <w:pStyle w:val="FootnoteText"/>
        <w:rPr>
          <w:lang w:val="ru-RU"/>
        </w:rPr>
      </w:pPr>
      <w:r w:rsidRPr="00C04942">
        <w:rPr>
          <w:lang w:val="ru-RU"/>
        </w:rPr>
        <w:tab/>
      </w:r>
      <w:r w:rsidRPr="004F5DAF">
        <w:rPr>
          <w:rStyle w:val="FootnoteReference"/>
        </w:rPr>
        <w:footnoteRef/>
      </w:r>
      <w:r w:rsidRPr="007B2A6D">
        <w:rPr>
          <w:lang w:val="ru-RU"/>
        </w:rPr>
        <w:tab/>
        <w:t xml:space="preserve">См. </w:t>
      </w:r>
      <w:r w:rsidRPr="00E41F6E">
        <w:rPr>
          <w:lang w:val="en-US"/>
        </w:rPr>
        <w:t>www</w:t>
      </w:r>
      <w:r w:rsidRPr="007B2A6D">
        <w:rPr>
          <w:lang w:val="ru-RU"/>
        </w:rPr>
        <w:t>.</w:t>
      </w:r>
      <w:r w:rsidRPr="00E41F6E">
        <w:rPr>
          <w:lang w:val="en-US"/>
        </w:rPr>
        <w:t>oecd</w:t>
      </w:r>
      <w:r w:rsidRPr="007B2A6D">
        <w:rPr>
          <w:lang w:val="ru-RU"/>
        </w:rPr>
        <w:t>.</w:t>
      </w:r>
      <w:r w:rsidRPr="00E41F6E">
        <w:rPr>
          <w:lang w:val="en-US"/>
        </w:rPr>
        <w:t>org</w:t>
      </w:r>
      <w:r w:rsidRPr="007B2A6D">
        <w:rPr>
          <w:lang w:val="ru-RU"/>
        </w:rPr>
        <w:t>/</w:t>
      </w:r>
      <w:r w:rsidRPr="00E41F6E">
        <w:rPr>
          <w:lang w:val="en-US"/>
        </w:rPr>
        <w:t>officialdocuments</w:t>
      </w:r>
      <w:r w:rsidRPr="007B2A6D">
        <w:rPr>
          <w:lang w:val="ru-RU"/>
        </w:rPr>
        <w:t>/</w:t>
      </w:r>
      <w:r w:rsidRPr="00E41F6E">
        <w:rPr>
          <w:lang w:val="en-US"/>
        </w:rPr>
        <w:t>publicdisplaydocumentpdf</w:t>
      </w:r>
      <w:r w:rsidRPr="007B2A6D">
        <w:rPr>
          <w:lang w:val="ru-RU"/>
        </w:rPr>
        <w:t>/?</w:t>
      </w:r>
      <w:r w:rsidRPr="00E41F6E">
        <w:rPr>
          <w:lang w:val="en-US"/>
        </w:rPr>
        <w:t>cote</w:t>
      </w:r>
      <w:r w:rsidRPr="007B2A6D">
        <w:rPr>
          <w:lang w:val="ru-RU"/>
        </w:rPr>
        <w:t>=</w:t>
      </w:r>
      <w:r w:rsidRPr="00E41F6E">
        <w:rPr>
          <w:lang w:val="en-US"/>
        </w:rPr>
        <w:t>DCD</w:t>
      </w:r>
      <w:r w:rsidRPr="007B2A6D">
        <w:rPr>
          <w:lang w:val="ru-RU"/>
        </w:rPr>
        <w:t>/</w:t>
      </w:r>
      <w:r>
        <w:rPr>
          <w:lang w:val="ru-RU"/>
        </w:rPr>
        <w:br/>
      </w:r>
      <w:r w:rsidRPr="00E41F6E">
        <w:rPr>
          <w:lang w:val="en-US"/>
        </w:rPr>
        <w:t>DAC</w:t>
      </w:r>
      <w:r w:rsidRPr="007B2A6D">
        <w:rPr>
          <w:lang w:val="ru-RU"/>
        </w:rPr>
        <w:t>/</w:t>
      </w:r>
      <w:r w:rsidRPr="00E41F6E">
        <w:rPr>
          <w:lang w:val="en-US"/>
        </w:rPr>
        <w:t>EFF</w:t>
      </w:r>
      <w:r w:rsidRPr="007B2A6D">
        <w:rPr>
          <w:lang w:val="ru-RU"/>
        </w:rPr>
        <w:t>(2010)12&amp;</w:t>
      </w:r>
      <w:r w:rsidRPr="00E41F6E">
        <w:rPr>
          <w:lang w:val="en-US"/>
        </w:rPr>
        <w:t>docLanguage</w:t>
      </w:r>
      <w:r w:rsidRPr="007B2A6D">
        <w:rPr>
          <w:lang w:val="ru-RU"/>
        </w:rPr>
        <w:t>=</w:t>
      </w:r>
      <w:r w:rsidRPr="00E41F6E">
        <w:rPr>
          <w:lang w:val="en-US"/>
        </w:rPr>
        <w:t>En</w:t>
      </w:r>
      <w:r w:rsidRPr="007B2A6D">
        <w:rPr>
          <w:lang w:val="ru-RU"/>
        </w:rPr>
        <w:t>.</w:t>
      </w:r>
    </w:p>
  </w:footnote>
  <w:footnote w:id="5">
    <w:p w:rsidR="0066217F" w:rsidRPr="007B2A6D" w:rsidRDefault="0066217F" w:rsidP="007B2A6D">
      <w:pPr>
        <w:pStyle w:val="FootnoteText"/>
        <w:rPr>
          <w:lang w:val="ru-RU"/>
        </w:rPr>
      </w:pPr>
      <w:r w:rsidRPr="007B2A6D">
        <w:rPr>
          <w:lang w:val="ru-RU"/>
        </w:rPr>
        <w:tab/>
      </w:r>
      <w:r w:rsidRPr="004F5DAF">
        <w:rPr>
          <w:rStyle w:val="FootnoteReference"/>
        </w:rPr>
        <w:footnoteRef/>
      </w:r>
      <w:r w:rsidRPr="007B2A6D">
        <w:rPr>
          <w:lang w:val="ru-RU"/>
        </w:rPr>
        <w:tab/>
        <w:t xml:space="preserve">См. </w:t>
      </w:r>
      <w:r w:rsidRPr="00E41F6E">
        <w:rPr>
          <w:lang w:val="en-US"/>
        </w:rPr>
        <w:t>http</w:t>
      </w:r>
      <w:r w:rsidRPr="007B2A6D">
        <w:rPr>
          <w:lang w:val="ru-RU"/>
        </w:rPr>
        <w:t>://</w:t>
      </w:r>
      <w:r w:rsidRPr="00E41F6E">
        <w:rPr>
          <w:lang w:val="en-US"/>
        </w:rPr>
        <w:t>effectivecooperation</w:t>
      </w:r>
      <w:r w:rsidRPr="007B2A6D">
        <w:rPr>
          <w:lang w:val="ru-RU"/>
        </w:rPr>
        <w:t>.</w:t>
      </w:r>
      <w:r w:rsidRPr="00E41F6E">
        <w:rPr>
          <w:lang w:val="en-US"/>
        </w:rPr>
        <w:t>org</w:t>
      </w:r>
      <w:r w:rsidRPr="007B2A6D">
        <w:rPr>
          <w:lang w:val="ru-RU"/>
        </w:rPr>
        <w:t>/</w:t>
      </w:r>
      <w:r w:rsidRPr="00E41F6E">
        <w:rPr>
          <w:lang w:val="en-US"/>
        </w:rPr>
        <w:t>wp</w:t>
      </w:r>
      <w:r w:rsidRPr="007B2A6D">
        <w:rPr>
          <w:lang w:val="ru-RU"/>
        </w:rPr>
        <w:t>-</w:t>
      </w:r>
      <w:r w:rsidRPr="00E41F6E">
        <w:rPr>
          <w:lang w:val="en-US"/>
        </w:rPr>
        <w:t>content</w:t>
      </w:r>
      <w:r w:rsidRPr="007B2A6D">
        <w:rPr>
          <w:lang w:val="ru-RU"/>
        </w:rPr>
        <w:t>/</w:t>
      </w:r>
      <w:r w:rsidRPr="00E41F6E">
        <w:rPr>
          <w:lang w:val="en-US"/>
        </w:rPr>
        <w:t>uploads</w:t>
      </w:r>
      <w:r w:rsidRPr="007B2A6D">
        <w:rPr>
          <w:lang w:val="ru-RU"/>
        </w:rPr>
        <w:t>/2016/12/</w:t>
      </w:r>
      <w:r>
        <w:rPr>
          <w:lang w:val="ru-RU"/>
        </w:rPr>
        <w:br/>
      </w:r>
      <w:r w:rsidRPr="00E41F6E">
        <w:rPr>
          <w:lang w:val="en-US"/>
        </w:rPr>
        <w:t>OutcomeDocumentEnglish</w:t>
      </w:r>
      <w:r w:rsidRPr="007B2A6D">
        <w:rPr>
          <w:lang w:val="ru-RU"/>
        </w:rPr>
        <w:t>.</w:t>
      </w:r>
      <w:r w:rsidRPr="00E41F6E">
        <w:rPr>
          <w:lang w:val="en-US"/>
        </w:rPr>
        <w:t>pdf</w:t>
      </w:r>
      <w:r w:rsidRPr="007B2A6D">
        <w:rPr>
          <w:lang w:val="ru-RU"/>
        </w:rPr>
        <w:t>.</w:t>
      </w:r>
    </w:p>
  </w:footnote>
  <w:footnote w:id="6">
    <w:p w:rsidR="0066217F" w:rsidRPr="007B2A6D" w:rsidRDefault="0066217F" w:rsidP="00B60483">
      <w:pPr>
        <w:pStyle w:val="FootnoteText"/>
        <w:rPr>
          <w:lang w:val="ru-RU"/>
        </w:rPr>
      </w:pPr>
      <w:r w:rsidRPr="00FE30CB">
        <w:rPr>
          <w:lang w:val="ru-RU"/>
        </w:rPr>
        <w:tab/>
      </w:r>
      <w:r w:rsidRPr="004F5DAF">
        <w:rPr>
          <w:rStyle w:val="FootnoteReference"/>
        </w:rPr>
        <w:footnoteRef/>
      </w:r>
      <w:r w:rsidRPr="007B2A6D">
        <w:rPr>
          <w:lang w:val="ru-RU"/>
        </w:rPr>
        <w:tab/>
        <w:t>См. Устав Организации Объединенных Наций, преамбула.</w:t>
      </w:r>
    </w:p>
  </w:footnote>
  <w:footnote w:id="7">
    <w:p w:rsidR="0066217F" w:rsidRPr="007B2A6D" w:rsidRDefault="0066217F" w:rsidP="007B2A6D">
      <w:pPr>
        <w:pStyle w:val="FootnoteText"/>
        <w:rPr>
          <w:lang w:val="ru-RU"/>
        </w:rPr>
      </w:pPr>
      <w:r w:rsidRPr="007B2A6D">
        <w:rPr>
          <w:lang w:val="ru-RU"/>
        </w:rPr>
        <w:tab/>
      </w:r>
      <w:r w:rsidRPr="004F5DAF">
        <w:rPr>
          <w:rStyle w:val="FootnoteReference"/>
        </w:rPr>
        <w:footnoteRef/>
      </w:r>
      <w:r w:rsidRPr="007B2A6D">
        <w:rPr>
          <w:lang w:val="ru-RU"/>
        </w:rPr>
        <w:tab/>
        <w:t>См.</w:t>
      </w:r>
      <w:r>
        <w:rPr>
          <w:lang w:val="ru-RU"/>
        </w:rPr>
        <w:t xml:space="preserve"> </w:t>
      </w:r>
      <w:r w:rsidRPr="007B2A6D">
        <w:rPr>
          <w:lang w:val="ru-RU"/>
        </w:rPr>
        <w:t>Всеобщую декларацию прав человека, преамбула.</w:t>
      </w:r>
    </w:p>
  </w:footnote>
  <w:footnote w:id="8">
    <w:p w:rsidR="0066217F" w:rsidRPr="007B2A6D" w:rsidRDefault="0066217F" w:rsidP="00B60483">
      <w:pPr>
        <w:pStyle w:val="FootnoteText"/>
        <w:rPr>
          <w:lang w:val="ru-RU"/>
        </w:rPr>
      </w:pPr>
      <w:r w:rsidRPr="007B2A6D">
        <w:rPr>
          <w:lang w:val="ru-RU"/>
        </w:rPr>
        <w:tab/>
      </w:r>
      <w:r w:rsidRPr="004F5DAF">
        <w:rPr>
          <w:rStyle w:val="FootnoteReference"/>
        </w:rPr>
        <w:footnoteRef/>
      </w:r>
      <w:r w:rsidRPr="007B2A6D">
        <w:rPr>
          <w:lang w:val="ru-RU"/>
        </w:rPr>
        <w:tab/>
        <w:t>Там же, статья 1.</w:t>
      </w:r>
    </w:p>
  </w:footnote>
  <w:footnote w:id="9">
    <w:p w:rsidR="0066217F" w:rsidRPr="007B2A6D" w:rsidRDefault="0066217F" w:rsidP="00B60483">
      <w:pPr>
        <w:pStyle w:val="FootnoteText"/>
        <w:rPr>
          <w:lang w:val="ru-RU"/>
        </w:rPr>
      </w:pPr>
      <w:r w:rsidRPr="007B2A6D">
        <w:rPr>
          <w:lang w:val="ru-RU"/>
        </w:rPr>
        <w:tab/>
      </w:r>
      <w:r w:rsidRPr="004F5DAF">
        <w:rPr>
          <w:rStyle w:val="FootnoteReference"/>
        </w:rPr>
        <w:footnoteRef/>
      </w:r>
      <w:r w:rsidRPr="007B2A6D">
        <w:rPr>
          <w:lang w:val="ru-RU"/>
        </w:rPr>
        <w:tab/>
        <w:t>Там же, статья 28.</w:t>
      </w:r>
    </w:p>
  </w:footnote>
  <w:footnote w:id="10">
    <w:p w:rsidR="0066217F" w:rsidRPr="007B2A6D" w:rsidRDefault="0066217F" w:rsidP="00E516B3">
      <w:pPr>
        <w:pStyle w:val="FootnoteText"/>
        <w:rPr>
          <w:lang w:val="ru-RU"/>
        </w:rPr>
      </w:pPr>
      <w:r w:rsidRPr="007B2A6D">
        <w:rPr>
          <w:lang w:val="ru-RU"/>
        </w:rPr>
        <w:tab/>
      </w:r>
      <w:r w:rsidRPr="004F5DAF">
        <w:rPr>
          <w:rStyle w:val="FootnoteReference"/>
        </w:rPr>
        <w:footnoteRef/>
      </w:r>
      <w:r w:rsidRPr="00E41F6E">
        <w:rPr>
          <w:lang w:val="en-US"/>
        </w:rPr>
        <w:tab/>
      </w:r>
      <w:r>
        <w:t>См</w:t>
      </w:r>
      <w:r w:rsidRPr="00E310B3">
        <w:rPr>
          <w:lang w:val="en-US"/>
        </w:rPr>
        <w:t>.</w:t>
      </w:r>
      <w:r>
        <w:rPr>
          <w:lang w:val="en-PH"/>
        </w:rPr>
        <w:t xml:space="preserve"> the Busan Partnership for Effective Development Cooperation 2011 outcome document. </w:t>
      </w:r>
      <w:r>
        <w:t>Доступен</w:t>
      </w:r>
      <w:r w:rsidRPr="00E310B3">
        <w:rPr>
          <w:lang w:val="en-US"/>
        </w:rPr>
        <w:t xml:space="preserve"> </w:t>
      </w:r>
      <w:r>
        <w:t>по</w:t>
      </w:r>
      <w:r w:rsidRPr="00E310B3">
        <w:rPr>
          <w:lang w:val="en-US"/>
        </w:rPr>
        <w:t xml:space="preserve"> </w:t>
      </w:r>
      <w:r>
        <w:t>адресу</w:t>
      </w:r>
      <w:r w:rsidRPr="00E310B3">
        <w:rPr>
          <w:lang w:val="en-US"/>
        </w:rPr>
        <w:t xml:space="preserve"> </w:t>
      </w:r>
      <w:r w:rsidRPr="00DF60D2">
        <w:rPr>
          <w:lang w:val="en-PH"/>
        </w:rPr>
        <w:t>www</w:t>
      </w:r>
      <w:r w:rsidRPr="00E310B3">
        <w:rPr>
          <w:lang w:val="en-US"/>
        </w:rPr>
        <w:t>.</w:t>
      </w:r>
      <w:r w:rsidRPr="00DF60D2">
        <w:rPr>
          <w:lang w:val="en-PH"/>
        </w:rPr>
        <w:t>oecd</w:t>
      </w:r>
      <w:r w:rsidRPr="00E310B3">
        <w:rPr>
          <w:lang w:val="en-US"/>
        </w:rPr>
        <w:t>.</w:t>
      </w:r>
      <w:r w:rsidRPr="00DF60D2">
        <w:rPr>
          <w:lang w:val="en-PH"/>
        </w:rPr>
        <w:t>org</w:t>
      </w:r>
      <w:r w:rsidRPr="00E310B3">
        <w:rPr>
          <w:lang w:val="en-US"/>
        </w:rPr>
        <w:t>/</w:t>
      </w:r>
      <w:r w:rsidRPr="00DF60D2">
        <w:rPr>
          <w:lang w:val="en-PH"/>
        </w:rPr>
        <w:t>dac</w:t>
      </w:r>
      <w:r w:rsidRPr="00E310B3">
        <w:rPr>
          <w:lang w:val="en-US"/>
        </w:rPr>
        <w:t>/</w:t>
      </w:r>
      <w:r w:rsidRPr="00DF60D2">
        <w:rPr>
          <w:lang w:val="en-PH"/>
        </w:rPr>
        <w:t>effectiveness</w:t>
      </w:r>
      <w:r w:rsidRPr="00E310B3">
        <w:rPr>
          <w:lang w:val="en-US"/>
        </w:rPr>
        <w:t>/49650173.</w:t>
      </w:r>
      <w:r w:rsidRPr="00DF60D2">
        <w:rPr>
          <w:lang w:val="en-PH"/>
        </w:rPr>
        <w:t>pdf</w:t>
      </w:r>
      <w:r w:rsidRPr="00E310B3">
        <w:rPr>
          <w:lang w:val="en-US"/>
        </w:rPr>
        <w:t xml:space="preserve">. </w:t>
      </w:r>
      <w:r>
        <w:t>См</w:t>
      </w:r>
      <w:r w:rsidRPr="00E310B3">
        <w:rPr>
          <w:lang w:val="en-US"/>
        </w:rPr>
        <w:t xml:space="preserve">. </w:t>
      </w:r>
      <w:r>
        <w:t>также</w:t>
      </w:r>
      <w:r w:rsidRPr="00E310B3">
        <w:rPr>
          <w:lang w:val="en-US"/>
        </w:rPr>
        <w:t xml:space="preserve"> </w:t>
      </w:r>
      <w:r w:rsidRPr="00A237B2">
        <w:rPr>
          <w:lang w:val="en-PH"/>
        </w:rPr>
        <w:t>Organization for Economic Cooperation and Development</w:t>
      </w:r>
      <w:r>
        <w:rPr>
          <w:lang w:val="en-PH"/>
        </w:rPr>
        <w:t>,</w:t>
      </w:r>
      <w:r w:rsidRPr="00A237B2" w:rsidDel="00A237B2">
        <w:rPr>
          <w:lang w:val="en-PH"/>
        </w:rPr>
        <w:t xml:space="preserve"> </w:t>
      </w:r>
      <w:r w:rsidRPr="00A237B2">
        <w:rPr>
          <w:lang w:val="en-PH"/>
        </w:rPr>
        <w:t>Development Assistance Committee</w:t>
      </w:r>
      <w:r>
        <w:rPr>
          <w:lang w:val="en-PH"/>
        </w:rPr>
        <w:t xml:space="preserve">, </w:t>
      </w:r>
      <w:r w:rsidRPr="00E516B3">
        <w:rPr>
          <w:lang w:val="en-US"/>
        </w:rPr>
        <w:t>«</w:t>
      </w:r>
      <w:r>
        <w:rPr>
          <w:lang w:val="en-PH"/>
        </w:rPr>
        <w:t>DAC action-oriented policy paper on human rights and development</w:t>
      </w:r>
      <w:r w:rsidRPr="00E516B3">
        <w:rPr>
          <w:lang w:val="en-US"/>
        </w:rPr>
        <w:t>»</w:t>
      </w:r>
      <w:r>
        <w:rPr>
          <w:lang w:val="en-PH"/>
        </w:rPr>
        <w:t xml:space="preserve"> (2007). </w:t>
      </w:r>
      <w:r w:rsidRPr="007B2A6D">
        <w:rPr>
          <w:lang w:val="ru-RU"/>
        </w:rPr>
        <w:t xml:space="preserve">Доступно по адресу </w:t>
      </w:r>
      <w:r w:rsidRPr="00E41F6E">
        <w:rPr>
          <w:lang w:val="en-US"/>
        </w:rPr>
        <w:t>http</w:t>
      </w:r>
      <w:r w:rsidRPr="007B2A6D">
        <w:rPr>
          <w:lang w:val="ru-RU"/>
        </w:rPr>
        <w:t>://</w:t>
      </w:r>
      <w:r w:rsidRPr="00E41F6E">
        <w:rPr>
          <w:lang w:val="en-US"/>
        </w:rPr>
        <w:t>inprol</w:t>
      </w:r>
      <w:r w:rsidRPr="007B2A6D">
        <w:rPr>
          <w:lang w:val="ru-RU"/>
        </w:rPr>
        <w:t>.</w:t>
      </w:r>
      <w:r w:rsidRPr="00E41F6E">
        <w:rPr>
          <w:lang w:val="en-US"/>
        </w:rPr>
        <w:t>org</w:t>
      </w:r>
      <w:r w:rsidRPr="007B2A6D">
        <w:rPr>
          <w:lang w:val="ru-RU"/>
        </w:rPr>
        <w:t>/</w:t>
      </w:r>
      <w:r w:rsidRPr="00E41F6E">
        <w:rPr>
          <w:lang w:val="en-US"/>
        </w:rPr>
        <w:t>resource</w:t>
      </w:r>
      <w:r w:rsidRPr="007B2A6D">
        <w:rPr>
          <w:lang w:val="ru-RU"/>
        </w:rPr>
        <w:t>/6398/</w:t>
      </w:r>
      <w:r w:rsidRPr="00E41F6E">
        <w:rPr>
          <w:lang w:val="en-US"/>
        </w:rPr>
        <w:t>oecd</w:t>
      </w:r>
      <w:r w:rsidRPr="007B2A6D">
        <w:rPr>
          <w:lang w:val="ru-RU"/>
        </w:rPr>
        <w:t>-</w:t>
      </w:r>
      <w:r w:rsidRPr="00E41F6E">
        <w:rPr>
          <w:lang w:val="en-US"/>
        </w:rPr>
        <w:t>dac</w:t>
      </w:r>
      <w:r w:rsidRPr="007B2A6D">
        <w:rPr>
          <w:lang w:val="ru-RU"/>
        </w:rPr>
        <w:t>-</w:t>
      </w:r>
      <w:r w:rsidRPr="00E41F6E">
        <w:rPr>
          <w:lang w:val="en-US"/>
        </w:rPr>
        <w:t>action</w:t>
      </w:r>
      <w:r w:rsidRPr="007B2A6D">
        <w:rPr>
          <w:lang w:val="ru-RU"/>
        </w:rPr>
        <w:t>-</w:t>
      </w:r>
      <w:r w:rsidRPr="00E41F6E">
        <w:rPr>
          <w:lang w:val="en-US"/>
        </w:rPr>
        <w:t>oriented</w:t>
      </w:r>
      <w:r w:rsidRPr="007B2A6D">
        <w:rPr>
          <w:lang w:val="ru-RU"/>
        </w:rPr>
        <w:t>-</w:t>
      </w:r>
      <w:r w:rsidRPr="00E41F6E">
        <w:rPr>
          <w:lang w:val="en-US"/>
        </w:rPr>
        <w:t>policy</w:t>
      </w:r>
      <w:r w:rsidRPr="007B2A6D">
        <w:rPr>
          <w:lang w:val="ru-RU"/>
        </w:rPr>
        <w:t>-</w:t>
      </w:r>
      <w:r w:rsidRPr="00E41F6E">
        <w:rPr>
          <w:lang w:val="en-US"/>
        </w:rPr>
        <w:t>paper</w:t>
      </w:r>
      <w:r w:rsidRPr="007B2A6D">
        <w:rPr>
          <w:lang w:val="ru-RU"/>
        </w:rPr>
        <w:t>-</w:t>
      </w:r>
      <w:r w:rsidRPr="00E41F6E">
        <w:rPr>
          <w:lang w:val="en-US"/>
        </w:rPr>
        <w:t>on</w:t>
      </w:r>
      <w:r w:rsidRPr="007B2A6D">
        <w:rPr>
          <w:lang w:val="ru-RU"/>
        </w:rPr>
        <w:t>-</w:t>
      </w:r>
      <w:r w:rsidRPr="00E41F6E">
        <w:rPr>
          <w:lang w:val="en-US"/>
        </w:rPr>
        <w:t>human</w:t>
      </w:r>
      <w:r w:rsidRPr="007B2A6D">
        <w:rPr>
          <w:lang w:val="ru-RU"/>
        </w:rPr>
        <w:t>-</w:t>
      </w:r>
      <w:r w:rsidRPr="00E41F6E">
        <w:rPr>
          <w:lang w:val="en-US"/>
        </w:rPr>
        <w:t>rights</w:t>
      </w:r>
      <w:r w:rsidRPr="007B2A6D">
        <w:rPr>
          <w:lang w:val="ru-RU"/>
        </w:rPr>
        <w:t>-</w:t>
      </w:r>
      <w:r w:rsidRPr="00E41F6E">
        <w:rPr>
          <w:lang w:val="en-US"/>
        </w:rPr>
        <w:t>and</w:t>
      </w:r>
      <w:r w:rsidRPr="007B2A6D">
        <w:rPr>
          <w:lang w:val="ru-RU"/>
        </w:rPr>
        <w:t>-</w:t>
      </w:r>
      <w:r w:rsidRPr="00E41F6E">
        <w:rPr>
          <w:lang w:val="en-US"/>
        </w:rPr>
        <w:t>development</w:t>
      </w:r>
      <w:r w:rsidRPr="007B2A6D">
        <w:rPr>
          <w:lang w:val="ru-RU"/>
        </w:rPr>
        <w:t>.</w:t>
      </w:r>
    </w:p>
  </w:footnote>
  <w:footnote w:id="11">
    <w:p w:rsidR="0066217F" w:rsidRPr="007B2A6D" w:rsidRDefault="0066217F" w:rsidP="00E516B3">
      <w:pPr>
        <w:pStyle w:val="FootnoteText"/>
        <w:rPr>
          <w:lang w:val="ru-RU"/>
        </w:rPr>
      </w:pPr>
      <w:r w:rsidRPr="007B2A6D">
        <w:rPr>
          <w:lang w:val="ru-RU"/>
        </w:rPr>
        <w:tab/>
      </w:r>
      <w:r w:rsidRPr="004F5DAF">
        <w:rPr>
          <w:rStyle w:val="FootnoteReference"/>
        </w:rPr>
        <w:footnoteRef/>
      </w:r>
      <w:r>
        <w:rPr>
          <w:lang w:val="ru-RU"/>
        </w:rPr>
        <w:tab/>
        <w:t>См. резолюция </w:t>
      </w:r>
      <w:r w:rsidRPr="007B2A6D">
        <w:rPr>
          <w:lang w:val="ru-RU"/>
        </w:rPr>
        <w:t>18/5 Совета по правам человека, пункт 2.</w:t>
      </w:r>
    </w:p>
  </w:footnote>
  <w:footnote w:id="12">
    <w:p w:rsidR="0066217F" w:rsidRPr="007B2A6D" w:rsidRDefault="0066217F" w:rsidP="00E516B3">
      <w:pPr>
        <w:pStyle w:val="FootnoteText"/>
        <w:rPr>
          <w:lang w:val="ru-RU"/>
        </w:rPr>
      </w:pPr>
      <w:r w:rsidRPr="007B2A6D">
        <w:rPr>
          <w:lang w:val="ru-RU"/>
        </w:rPr>
        <w:tab/>
      </w:r>
      <w:r w:rsidRPr="004F5DAF">
        <w:rPr>
          <w:rStyle w:val="FootnoteReference"/>
        </w:rPr>
        <w:footnoteRef/>
      </w:r>
      <w:r w:rsidRPr="007B2A6D">
        <w:rPr>
          <w:lang w:val="ru-RU"/>
        </w:rPr>
        <w:t xml:space="preserve"> </w:t>
      </w:r>
      <w:r w:rsidRPr="007B2A6D">
        <w:rPr>
          <w:lang w:val="ru-RU"/>
        </w:rPr>
        <w:tab/>
        <w:t>См. Рамочную конвенцию Организации Объединенных Наций об изменении климата, статья 3.</w:t>
      </w:r>
    </w:p>
  </w:footnote>
  <w:footnote w:id="13">
    <w:p w:rsidR="0066217F" w:rsidRPr="008E7E69" w:rsidRDefault="0066217F" w:rsidP="00BF3BD2">
      <w:pPr>
        <w:pStyle w:val="FootnoteText"/>
        <w:rPr>
          <w:lang w:val="en-US"/>
        </w:rPr>
      </w:pPr>
      <w:r w:rsidRPr="007B2A6D">
        <w:rPr>
          <w:lang w:val="ru-RU"/>
        </w:rPr>
        <w:tab/>
      </w:r>
      <w:r w:rsidRPr="004F5DAF">
        <w:rPr>
          <w:rStyle w:val="FootnoteReference"/>
        </w:rPr>
        <w:footnoteRef/>
      </w:r>
      <w:r w:rsidRPr="00E66A00">
        <w:rPr>
          <w:lang w:val="es-ES"/>
        </w:rPr>
        <w:tab/>
      </w:r>
      <w:r>
        <w:t>См</w:t>
      </w:r>
      <w:r w:rsidRPr="00EC2000">
        <w:rPr>
          <w:lang w:val="en-US"/>
        </w:rPr>
        <w:t>.</w:t>
      </w:r>
      <w:r w:rsidRPr="00E66A00">
        <w:rPr>
          <w:lang w:val="es-ES"/>
        </w:rPr>
        <w:t xml:space="preserve"> A/HRC/21/66</w:t>
      </w:r>
      <w:r w:rsidRPr="00E66A00">
        <w:rPr>
          <w:iCs/>
          <w:lang w:val="es-ES"/>
        </w:rPr>
        <w:t>,</w:t>
      </w:r>
      <w:r w:rsidRPr="00E66A00">
        <w:rPr>
          <w:i/>
          <w:lang w:val="es-ES"/>
        </w:rPr>
        <w:t xml:space="preserve"> </w:t>
      </w:r>
      <w:r>
        <w:t>пункт</w:t>
      </w:r>
      <w:r>
        <w:rPr>
          <w:lang w:val="es-ES"/>
        </w:rPr>
        <w:t xml:space="preserve"> 22 </w:t>
      </w:r>
      <w:r w:rsidRPr="00E66A00">
        <w:rPr>
          <w:lang w:val="es-ES"/>
        </w:rPr>
        <w:t>e).</w:t>
      </w:r>
    </w:p>
  </w:footnote>
  <w:footnote w:id="14">
    <w:p w:rsidR="0066217F" w:rsidRPr="007B2A6D" w:rsidRDefault="0066217F" w:rsidP="00BF3BD2">
      <w:pPr>
        <w:pStyle w:val="FootnoteText"/>
        <w:rPr>
          <w:lang w:val="ru-RU"/>
        </w:rPr>
      </w:pPr>
      <w:r w:rsidRPr="00E66A00">
        <w:rPr>
          <w:lang w:val="es-ES"/>
        </w:rPr>
        <w:tab/>
      </w:r>
      <w:r w:rsidRPr="004F5DAF">
        <w:rPr>
          <w:rStyle w:val="FootnoteReference"/>
        </w:rPr>
        <w:footnoteRef/>
      </w:r>
      <w:r w:rsidRPr="007B2A6D">
        <w:rPr>
          <w:lang w:val="ru-RU"/>
        </w:rPr>
        <w:tab/>
        <w:t>См. Комитет по экономическим, социальным и культурным правам, замечание общего порядка № 14 (2000 год) о праве на наивысший достижимый уровень здоровья, пункт</w:t>
      </w:r>
      <w:r>
        <w:t> </w:t>
      </w:r>
      <w:r w:rsidRPr="007B2A6D">
        <w:rPr>
          <w:lang w:val="ru-RU"/>
        </w:rPr>
        <w:t>50</w:t>
      </w:r>
      <w:r w:rsidRPr="007B2A6D">
        <w:rPr>
          <w:iCs/>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Pr="00545CF2" w:rsidRDefault="0066217F" w:rsidP="00545CF2">
    <w:pPr>
      <w:pStyle w:val="Header"/>
      <w:rPr>
        <w:lang w:val="ru-RU"/>
      </w:rPr>
    </w:pPr>
    <w:r>
      <w:rPr>
        <w:lang w:val="en-US"/>
      </w:rPr>
      <w:t>A/HRC/</w:t>
    </w:r>
    <w:r>
      <w:rPr>
        <w:lang w:val="ru-RU"/>
      </w:rPr>
      <w:t>35/35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Pr="00545CF2" w:rsidRDefault="0066217F" w:rsidP="00545CF2">
    <w:pPr>
      <w:pStyle w:val="Header"/>
      <w:rPr>
        <w:lang w:val="ru-RU"/>
      </w:rPr>
    </w:pPr>
    <w:r>
      <w:rPr>
        <w:lang w:val="en-US"/>
      </w:rPr>
      <w:tab/>
      <w:t>A/HRC/</w:t>
    </w:r>
    <w:r>
      <w:rPr>
        <w:lang w:val="ru-RU"/>
      </w:rPr>
      <w:t>35/35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7F" w:rsidRDefault="0066217F">
    <w:pPr>
      <w:pStyle w:val="Header"/>
    </w:pPr>
    <w:r>
      <w:rPr>
        <w:lang w:val="en-US"/>
      </w:rPr>
      <w:t>A/HRC/</w:t>
    </w:r>
    <w:r>
      <w:rPr>
        <w:lang w:val="ru-RU"/>
      </w:rPr>
      <w:t>35/35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7795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62410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86FA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787108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A37C3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CAB532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D34F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5F86A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8"/>
  </w:num>
  <w:num w:numId="3">
    <w:abstractNumId w:val="9"/>
  </w:num>
  <w:num w:numId="4">
    <w:abstractNumId w:val="0"/>
  </w:num>
  <w:num w:numId="5">
    <w:abstractNumId w:val="10"/>
  </w:num>
  <w:num w:numId="6">
    <w:abstractNumId w:val="15"/>
  </w:num>
  <w:num w:numId="7">
    <w:abstractNumId w:val="1"/>
  </w:num>
  <w:num w:numId="8">
    <w:abstractNumId w:val="12"/>
  </w:num>
  <w:num w:numId="9">
    <w:abstractNumId w:val="4"/>
  </w:num>
  <w:num w:numId="10">
    <w:abstractNumId w:val="14"/>
  </w:num>
  <w:num w:numId="11">
    <w:abstractNumId w:val="2"/>
  </w:num>
  <w:num w:numId="12">
    <w:abstractNumId w:val="13"/>
  </w:num>
  <w:num w:numId="13">
    <w:abstractNumId w:val="6"/>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AA"/>
    <w:rsid w:val="000450D1"/>
    <w:rsid w:val="000F2A4F"/>
    <w:rsid w:val="00122163"/>
    <w:rsid w:val="00203F84"/>
    <w:rsid w:val="00256EF0"/>
    <w:rsid w:val="00275188"/>
    <w:rsid w:val="0028687D"/>
    <w:rsid w:val="0029607E"/>
    <w:rsid w:val="002B091C"/>
    <w:rsid w:val="002B3D40"/>
    <w:rsid w:val="002C6CD5"/>
    <w:rsid w:val="002D0CCB"/>
    <w:rsid w:val="002F5A4D"/>
    <w:rsid w:val="00312B3F"/>
    <w:rsid w:val="00345C79"/>
    <w:rsid w:val="00366A39"/>
    <w:rsid w:val="00391FBF"/>
    <w:rsid w:val="0039259D"/>
    <w:rsid w:val="00454F88"/>
    <w:rsid w:val="00467121"/>
    <w:rsid w:val="0048005C"/>
    <w:rsid w:val="004E242B"/>
    <w:rsid w:val="00544379"/>
    <w:rsid w:val="00545CF2"/>
    <w:rsid w:val="0056407A"/>
    <w:rsid w:val="00566944"/>
    <w:rsid w:val="005C1B9C"/>
    <w:rsid w:val="005C6BAA"/>
    <w:rsid w:val="005D56BF"/>
    <w:rsid w:val="00650DAC"/>
    <w:rsid w:val="0066217F"/>
    <w:rsid w:val="00665D8D"/>
    <w:rsid w:val="0066678B"/>
    <w:rsid w:val="00676366"/>
    <w:rsid w:val="00693D16"/>
    <w:rsid w:val="006A7A3B"/>
    <w:rsid w:val="006B6B57"/>
    <w:rsid w:val="00705394"/>
    <w:rsid w:val="00743F62"/>
    <w:rsid w:val="00751737"/>
    <w:rsid w:val="00757EBC"/>
    <w:rsid w:val="00760D3A"/>
    <w:rsid w:val="00773BA8"/>
    <w:rsid w:val="007A1F42"/>
    <w:rsid w:val="007A3680"/>
    <w:rsid w:val="007B2A6D"/>
    <w:rsid w:val="007D6321"/>
    <w:rsid w:val="007D76DD"/>
    <w:rsid w:val="008717E8"/>
    <w:rsid w:val="008D01AE"/>
    <w:rsid w:val="008E0423"/>
    <w:rsid w:val="009141DC"/>
    <w:rsid w:val="00915C99"/>
    <w:rsid w:val="009174A1"/>
    <w:rsid w:val="00923BC6"/>
    <w:rsid w:val="0098674D"/>
    <w:rsid w:val="00997ACA"/>
    <w:rsid w:val="009D196F"/>
    <w:rsid w:val="00A03FB7"/>
    <w:rsid w:val="00A32285"/>
    <w:rsid w:val="00A34303"/>
    <w:rsid w:val="00A50AE6"/>
    <w:rsid w:val="00A75A11"/>
    <w:rsid w:val="00A83193"/>
    <w:rsid w:val="00AA0AF8"/>
    <w:rsid w:val="00AD72B0"/>
    <w:rsid w:val="00AD7EAD"/>
    <w:rsid w:val="00B04233"/>
    <w:rsid w:val="00B04A32"/>
    <w:rsid w:val="00B35A32"/>
    <w:rsid w:val="00B432C6"/>
    <w:rsid w:val="00B471C5"/>
    <w:rsid w:val="00B60483"/>
    <w:rsid w:val="00B6474A"/>
    <w:rsid w:val="00BE1742"/>
    <w:rsid w:val="00BF3BD2"/>
    <w:rsid w:val="00C04942"/>
    <w:rsid w:val="00C84786"/>
    <w:rsid w:val="00CE0149"/>
    <w:rsid w:val="00D1261C"/>
    <w:rsid w:val="00D63FF6"/>
    <w:rsid w:val="00D75DCE"/>
    <w:rsid w:val="00DA527E"/>
    <w:rsid w:val="00DD35AC"/>
    <w:rsid w:val="00DD479F"/>
    <w:rsid w:val="00DF2BF3"/>
    <w:rsid w:val="00E15E48"/>
    <w:rsid w:val="00E2481C"/>
    <w:rsid w:val="00E3664E"/>
    <w:rsid w:val="00E516B3"/>
    <w:rsid w:val="00E9467D"/>
    <w:rsid w:val="00EB0723"/>
    <w:rsid w:val="00EC6735"/>
    <w:rsid w:val="00EE6F37"/>
    <w:rsid w:val="00F1599F"/>
    <w:rsid w:val="00F31EF2"/>
    <w:rsid w:val="00F50187"/>
    <w:rsid w:val="00FE30C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725B5AF8-C89A-4CF8-989A-AF2E753F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uiPriority w:val="99"/>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9"/>
    <w:qFormat/>
    <w:rsid w:val="007B2A6D"/>
    <w:pPr>
      <w:suppressAutoHyphens/>
      <w:kinsoku w:val="0"/>
      <w:overflowPunct w:val="0"/>
      <w:autoSpaceDE w:val="0"/>
      <w:autoSpaceDN w:val="0"/>
      <w:adjustRightInd w:val="0"/>
      <w:snapToGrid w:val="0"/>
      <w:spacing w:line="240" w:lineRule="auto"/>
      <w:outlineLvl w:val="1"/>
    </w:pPr>
    <w:rPr>
      <w:rFonts w:eastAsia="SimSun"/>
      <w:spacing w:val="0"/>
      <w:w w:val="100"/>
      <w:kern w:val="0"/>
    </w:rPr>
  </w:style>
  <w:style w:type="paragraph" w:styleId="Heading3">
    <w:name w:val="heading 3"/>
    <w:basedOn w:val="Normal"/>
    <w:next w:val="Normal"/>
    <w:link w:val="Heading3Char"/>
    <w:uiPriority w:val="99"/>
    <w:qFormat/>
    <w:rsid w:val="007B2A6D"/>
    <w:pPr>
      <w:suppressAutoHyphens/>
      <w:kinsoku w:val="0"/>
      <w:overflowPunct w:val="0"/>
      <w:autoSpaceDE w:val="0"/>
      <w:autoSpaceDN w:val="0"/>
      <w:adjustRightInd w:val="0"/>
      <w:snapToGrid w:val="0"/>
      <w:spacing w:line="240" w:lineRule="auto"/>
      <w:outlineLvl w:val="2"/>
    </w:pPr>
    <w:rPr>
      <w:rFonts w:eastAsia="SimSun"/>
      <w:spacing w:val="0"/>
      <w:w w:val="100"/>
      <w:kern w:val="0"/>
    </w:rPr>
  </w:style>
  <w:style w:type="paragraph" w:styleId="Heading4">
    <w:name w:val="heading 4"/>
    <w:basedOn w:val="Normal"/>
    <w:next w:val="Normal"/>
    <w:link w:val="Heading4Char"/>
    <w:uiPriority w:val="99"/>
    <w:qFormat/>
    <w:rsid w:val="007B2A6D"/>
    <w:pPr>
      <w:suppressAutoHyphens/>
      <w:kinsoku w:val="0"/>
      <w:overflowPunct w:val="0"/>
      <w:autoSpaceDE w:val="0"/>
      <w:autoSpaceDN w:val="0"/>
      <w:adjustRightInd w:val="0"/>
      <w:snapToGrid w:val="0"/>
      <w:spacing w:line="240" w:lineRule="auto"/>
      <w:outlineLvl w:val="3"/>
    </w:pPr>
    <w:rPr>
      <w:rFonts w:eastAsia="SimSun"/>
      <w:spacing w:val="0"/>
      <w:w w:val="100"/>
      <w:kern w:val="0"/>
    </w:rPr>
  </w:style>
  <w:style w:type="paragraph" w:styleId="Heading5">
    <w:name w:val="heading 5"/>
    <w:basedOn w:val="Normal"/>
    <w:next w:val="Normal"/>
    <w:link w:val="Heading5Char"/>
    <w:uiPriority w:val="99"/>
    <w:qFormat/>
    <w:rsid w:val="007B2A6D"/>
    <w:pPr>
      <w:suppressAutoHyphens/>
      <w:kinsoku w:val="0"/>
      <w:overflowPunct w:val="0"/>
      <w:autoSpaceDE w:val="0"/>
      <w:autoSpaceDN w:val="0"/>
      <w:adjustRightInd w:val="0"/>
      <w:snapToGrid w:val="0"/>
      <w:spacing w:line="240" w:lineRule="auto"/>
      <w:outlineLvl w:val="4"/>
    </w:pPr>
    <w:rPr>
      <w:rFonts w:eastAsia="SimSun"/>
      <w:spacing w:val="0"/>
      <w:w w:val="100"/>
      <w:kern w:val="0"/>
    </w:rPr>
  </w:style>
  <w:style w:type="paragraph" w:styleId="Heading6">
    <w:name w:val="heading 6"/>
    <w:basedOn w:val="Normal"/>
    <w:next w:val="Normal"/>
    <w:link w:val="Heading6Char"/>
    <w:uiPriority w:val="99"/>
    <w:qFormat/>
    <w:rsid w:val="007B2A6D"/>
    <w:pPr>
      <w:suppressAutoHyphens/>
      <w:kinsoku w:val="0"/>
      <w:overflowPunct w:val="0"/>
      <w:autoSpaceDE w:val="0"/>
      <w:autoSpaceDN w:val="0"/>
      <w:adjustRightInd w:val="0"/>
      <w:snapToGrid w:val="0"/>
      <w:spacing w:line="240" w:lineRule="auto"/>
      <w:outlineLvl w:val="5"/>
    </w:pPr>
    <w:rPr>
      <w:rFonts w:eastAsia="SimSun"/>
      <w:spacing w:val="0"/>
      <w:w w:val="100"/>
      <w:kern w:val="0"/>
    </w:rPr>
  </w:style>
  <w:style w:type="paragraph" w:styleId="Heading7">
    <w:name w:val="heading 7"/>
    <w:basedOn w:val="Normal"/>
    <w:next w:val="Normal"/>
    <w:link w:val="Heading7Char"/>
    <w:uiPriority w:val="99"/>
    <w:qFormat/>
    <w:rsid w:val="007B2A6D"/>
    <w:pPr>
      <w:suppressAutoHyphens/>
      <w:kinsoku w:val="0"/>
      <w:overflowPunct w:val="0"/>
      <w:autoSpaceDE w:val="0"/>
      <w:autoSpaceDN w:val="0"/>
      <w:adjustRightInd w:val="0"/>
      <w:snapToGrid w:val="0"/>
      <w:spacing w:line="240" w:lineRule="auto"/>
      <w:outlineLvl w:val="6"/>
    </w:pPr>
    <w:rPr>
      <w:rFonts w:eastAsia="SimSun"/>
      <w:spacing w:val="0"/>
      <w:w w:val="100"/>
      <w:kern w:val="0"/>
    </w:rPr>
  </w:style>
  <w:style w:type="paragraph" w:styleId="Heading8">
    <w:name w:val="heading 8"/>
    <w:basedOn w:val="Normal"/>
    <w:next w:val="Normal"/>
    <w:link w:val="Heading8Char"/>
    <w:uiPriority w:val="99"/>
    <w:qFormat/>
    <w:rsid w:val="007B2A6D"/>
    <w:pPr>
      <w:suppressAutoHyphens/>
      <w:kinsoku w:val="0"/>
      <w:overflowPunct w:val="0"/>
      <w:autoSpaceDE w:val="0"/>
      <w:autoSpaceDN w:val="0"/>
      <w:adjustRightInd w:val="0"/>
      <w:snapToGrid w:val="0"/>
      <w:spacing w:line="240" w:lineRule="auto"/>
      <w:outlineLvl w:val="7"/>
    </w:pPr>
    <w:rPr>
      <w:rFonts w:eastAsia="SimSun"/>
      <w:spacing w:val="0"/>
      <w:w w:val="100"/>
      <w:kern w:val="0"/>
    </w:rPr>
  </w:style>
  <w:style w:type="paragraph" w:styleId="Heading9">
    <w:name w:val="heading 9"/>
    <w:basedOn w:val="Normal"/>
    <w:next w:val="Normal"/>
    <w:link w:val="Heading9Char"/>
    <w:uiPriority w:val="99"/>
    <w:qFormat/>
    <w:rsid w:val="007B2A6D"/>
    <w:pPr>
      <w:suppressAutoHyphens/>
      <w:kinsoku w:val="0"/>
      <w:overflowPunct w:val="0"/>
      <w:autoSpaceDE w:val="0"/>
      <w:autoSpaceDN w:val="0"/>
      <w:adjustRightInd w:val="0"/>
      <w:snapToGrid w:val="0"/>
      <w:spacing w:line="240" w:lineRule="auto"/>
      <w:outlineLvl w:val="8"/>
    </w:pPr>
    <w:rPr>
      <w:rFonts w:eastAsia="SimSu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uiPriority w:val="99"/>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uiPriority w:val="99"/>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uiPriority w:val="99"/>
    <w:qFormat/>
    <w:rsid w:val="00BE1742"/>
    <w:rPr>
      <w:rFonts w:ascii="Times New Roman" w:hAnsi="Times New Roman"/>
      <w:dstrike w:val="0"/>
      <w:sz w:val="18"/>
      <w:vertAlign w:val="superscript"/>
    </w:rPr>
  </w:style>
  <w:style w:type="character" w:styleId="FootnoteReference">
    <w:name w:val="footnote reference"/>
    <w:aliases w:val="4_GR,4_G"/>
    <w:basedOn w:val="DefaultParagraphFont"/>
    <w:link w:val="BVIfnr"/>
    <w:uiPriority w:val="99"/>
    <w:qFormat/>
    <w:rsid w:val="00BE1742"/>
    <w:rPr>
      <w:rFonts w:ascii="Times New Roman" w:hAnsi="Times New Roman"/>
      <w:dstrike w:val="0"/>
      <w:sz w:val="18"/>
      <w:vertAlign w:val="superscript"/>
    </w:rPr>
  </w:style>
  <w:style w:type="paragraph" w:styleId="Footer">
    <w:name w:val="footer"/>
    <w:aliases w:val="3_GR,3_G"/>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uiPriority w:val="99"/>
    <w:qFormat/>
    <w:rsid w:val="00BE1742"/>
    <w:rPr>
      <w:rFonts w:ascii="Times New Roman" w:hAnsi="Times New Roman"/>
      <w:b/>
      <w:sz w:val="18"/>
    </w:rPr>
  </w:style>
  <w:style w:type="paragraph" w:styleId="FootnoteText">
    <w:name w:val="footnote text"/>
    <w:aliases w:val="5_GR,5_G"/>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uiPriority w:val="99"/>
    <w:qFormat/>
    <w:rsid w:val="00BE1742"/>
  </w:style>
  <w:style w:type="character" w:customStyle="1" w:styleId="EndnoteTextChar">
    <w:name w:val="Endnote Text Char"/>
    <w:aliases w:val="2_GR Char,2_G Char"/>
    <w:basedOn w:val="DefaultParagraphFont"/>
    <w:link w:val="EndnoteText"/>
    <w:uiPriority w:val="99"/>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9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C6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6BAA"/>
    <w:rPr>
      <w:rFonts w:ascii="Tahoma" w:eastAsia="Times New Roman" w:hAnsi="Tahoma" w:cs="Tahoma"/>
      <w:spacing w:val="4"/>
      <w:w w:val="103"/>
      <w:kern w:val="14"/>
      <w:sz w:val="16"/>
      <w:szCs w:val="16"/>
    </w:rPr>
  </w:style>
  <w:style w:type="paragraph" w:customStyle="1" w:styleId="HChG">
    <w:name w:val="_ H _Ch_G"/>
    <w:basedOn w:val="Normal"/>
    <w:next w:val="Normal"/>
    <w:uiPriority w:val="99"/>
    <w:rsid w:val="00391FB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pacing w:val="0"/>
      <w:w w:val="100"/>
      <w:kern w:val="0"/>
      <w:sz w:val="28"/>
    </w:rPr>
  </w:style>
  <w:style w:type="paragraph" w:customStyle="1" w:styleId="H1G">
    <w:name w:val="_ H_1_G"/>
    <w:basedOn w:val="Normal"/>
    <w:next w:val="Normal"/>
    <w:uiPriority w:val="99"/>
    <w:rsid w:val="00391FB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SimSun"/>
      <w:b/>
      <w:spacing w:val="0"/>
      <w:w w:val="100"/>
      <w:kern w:val="0"/>
      <w:sz w:val="24"/>
    </w:rPr>
  </w:style>
  <w:style w:type="paragraph" w:customStyle="1" w:styleId="SingleTxtG">
    <w:name w:val="_ Single Txt_G"/>
    <w:basedOn w:val="Normal"/>
    <w:uiPriority w:val="99"/>
    <w:rsid w:val="00391FBF"/>
    <w:pPr>
      <w:suppressAutoHyphens/>
      <w:kinsoku w:val="0"/>
      <w:overflowPunct w:val="0"/>
      <w:autoSpaceDE w:val="0"/>
      <w:autoSpaceDN w:val="0"/>
      <w:adjustRightInd w:val="0"/>
      <w:snapToGrid w:val="0"/>
      <w:spacing w:after="120"/>
      <w:ind w:left="1134" w:right="1134"/>
      <w:jc w:val="both"/>
    </w:pPr>
    <w:rPr>
      <w:rFonts w:eastAsia="SimSun"/>
      <w:spacing w:val="0"/>
      <w:w w:val="100"/>
      <w:kern w:val="0"/>
    </w:rPr>
  </w:style>
  <w:style w:type="character" w:customStyle="1" w:styleId="Heading2Char">
    <w:name w:val="Heading 2 Char"/>
    <w:basedOn w:val="DefaultParagraphFont"/>
    <w:link w:val="Heading2"/>
    <w:uiPriority w:val="99"/>
    <w:rsid w:val="007B2A6D"/>
    <w:rPr>
      <w:rFonts w:ascii="Times New Roman" w:eastAsia="SimSun" w:hAnsi="Times New Roman" w:cs="Times New Roman"/>
      <w:sz w:val="20"/>
      <w:szCs w:val="20"/>
    </w:rPr>
  </w:style>
  <w:style w:type="character" w:customStyle="1" w:styleId="Heading3Char">
    <w:name w:val="Heading 3 Char"/>
    <w:basedOn w:val="DefaultParagraphFont"/>
    <w:link w:val="Heading3"/>
    <w:uiPriority w:val="99"/>
    <w:rsid w:val="007B2A6D"/>
    <w:rPr>
      <w:rFonts w:ascii="Times New Roman" w:eastAsia="SimSun" w:hAnsi="Times New Roman" w:cs="Times New Roman"/>
      <w:sz w:val="20"/>
      <w:szCs w:val="20"/>
    </w:rPr>
  </w:style>
  <w:style w:type="character" w:customStyle="1" w:styleId="Heading4Char">
    <w:name w:val="Heading 4 Char"/>
    <w:basedOn w:val="DefaultParagraphFont"/>
    <w:link w:val="Heading4"/>
    <w:uiPriority w:val="99"/>
    <w:rsid w:val="007B2A6D"/>
    <w:rPr>
      <w:rFonts w:ascii="Times New Roman" w:eastAsia="SimSun" w:hAnsi="Times New Roman" w:cs="Times New Roman"/>
      <w:sz w:val="20"/>
      <w:szCs w:val="20"/>
    </w:rPr>
  </w:style>
  <w:style w:type="character" w:customStyle="1" w:styleId="Heading5Char">
    <w:name w:val="Heading 5 Char"/>
    <w:basedOn w:val="DefaultParagraphFont"/>
    <w:link w:val="Heading5"/>
    <w:uiPriority w:val="99"/>
    <w:rsid w:val="007B2A6D"/>
    <w:rPr>
      <w:rFonts w:ascii="Times New Roman" w:eastAsia="SimSun" w:hAnsi="Times New Roman" w:cs="Times New Roman"/>
      <w:sz w:val="20"/>
      <w:szCs w:val="20"/>
    </w:rPr>
  </w:style>
  <w:style w:type="character" w:customStyle="1" w:styleId="Heading6Char">
    <w:name w:val="Heading 6 Char"/>
    <w:basedOn w:val="DefaultParagraphFont"/>
    <w:link w:val="Heading6"/>
    <w:uiPriority w:val="99"/>
    <w:rsid w:val="007B2A6D"/>
    <w:rPr>
      <w:rFonts w:ascii="Times New Roman" w:eastAsia="SimSun" w:hAnsi="Times New Roman" w:cs="Times New Roman"/>
      <w:sz w:val="20"/>
      <w:szCs w:val="20"/>
    </w:rPr>
  </w:style>
  <w:style w:type="character" w:customStyle="1" w:styleId="Heading7Char">
    <w:name w:val="Heading 7 Char"/>
    <w:basedOn w:val="DefaultParagraphFont"/>
    <w:link w:val="Heading7"/>
    <w:uiPriority w:val="99"/>
    <w:rsid w:val="007B2A6D"/>
    <w:rPr>
      <w:rFonts w:ascii="Times New Roman" w:eastAsia="SimSun" w:hAnsi="Times New Roman" w:cs="Times New Roman"/>
      <w:sz w:val="20"/>
      <w:szCs w:val="20"/>
    </w:rPr>
  </w:style>
  <w:style w:type="character" w:customStyle="1" w:styleId="Heading8Char">
    <w:name w:val="Heading 8 Char"/>
    <w:basedOn w:val="DefaultParagraphFont"/>
    <w:link w:val="Heading8"/>
    <w:uiPriority w:val="99"/>
    <w:rsid w:val="007B2A6D"/>
    <w:rPr>
      <w:rFonts w:ascii="Times New Roman" w:eastAsia="SimSun" w:hAnsi="Times New Roman" w:cs="Times New Roman"/>
      <w:sz w:val="20"/>
      <w:szCs w:val="20"/>
    </w:rPr>
  </w:style>
  <w:style w:type="character" w:customStyle="1" w:styleId="Heading9Char">
    <w:name w:val="Heading 9 Char"/>
    <w:basedOn w:val="DefaultParagraphFont"/>
    <w:link w:val="Heading9"/>
    <w:uiPriority w:val="99"/>
    <w:rsid w:val="007B2A6D"/>
    <w:rPr>
      <w:rFonts w:ascii="Times New Roman" w:eastAsia="SimSun" w:hAnsi="Times New Roman" w:cs="Times New Roman"/>
      <w:sz w:val="20"/>
      <w:szCs w:val="20"/>
    </w:rPr>
  </w:style>
  <w:style w:type="paragraph" w:customStyle="1" w:styleId="HMG">
    <w:name w:val="_ H __M_G"/>
    <w:basedOn w:val="Normal"/>
    <w:next w:val="Normal"/>
    <w:uiPriority w:val="99"/>
    <w:rsid w:val="007B2A6D"/>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SimSun"/>
      <w:b/>
      <w:spacing w:val="0"/>
      <w:w w:val="100"/>
      <w:kern w:val="0"/>
      <w:sz w:val="34"/>
    </w:rPr>
  </w:style>
  <w:style w:type="paragraph" w:customStyle="1" w:styleId="H23G">
    <w:name w:val="_ H_2/3_G"/>
    <w:basedOn w:val="Normal"/>
    <w:next w:val="Normal"/>
    <w:uiPriority w:val="99"/>
    <w:rsid w:val="007B2A6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b/>
      <w:spacing w:val="0"/>
      <w:w w:val="100"/>
      <w:kern w:val="0"/>
    </w:rPr>
  </w:style>
  <w:style w:type="paragraph" w:customStyle="1" w:styleId="H4G">
    <w:name w:val="_ H_4_G"/>
    <w:basedOn w:val="Normal"/>
    <w:next w:val="Normal"/>
    <w:uiPriority w:val="99"/>
    <w:rsid w:val="007B2A6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i/>
      <w:spacing w:val="0"/>
      <w:w w:val="100"/>
      <w:kern w:val="0"/>
    </w:rPr>
  </w:style>
  <w:style w:type="paragraph" w:customStyle="1" w:styleId="H56G">
    <w:name w:val="_ H_5/6_G"/>
    <w:basedOn w:val="Normal"/>
    <w:next w:val="Normal"/>
    <w:uiPriority w:val="99"/>
    <w:rsid w:val="007B2A6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SimSun"/>
      <w:spacing w:val="0"/>
      <w:w w:val="100"/>
      <w:kern w:val="0"/>
    </w:rPr>
  </w:style>
  <w:style w:type="paragraph" w:customStyle="1" w:styleId="SLG">
    <w:name w:val="__S_L_G"/>
    <w:basedOn w:val="Normal"/>
    <w:next w:val="Normal"/>
    <w:uiPriority w:val="99"/>
    <w:rsid w:val="007B2A6D"/>
    <w:pPr>
      <w:keepNext/>
      <w:keepLines/>
      <w:suppressAutoHyphens/>
      <w:kinsoku w:val="0"/>
      <w:overflowPunct w:val="0"/>
      <w:autoSpaceDE w:val="0"/>
      <w:autoSpaceDN w:val="0"/>
      <w:adjustRightInd w:val="0"/>
      <w:snapToGrid w:val="0"/>
      <w:spacing w:before="240" w:after="240" w:line="580" w:lineRule="exact"/>
      <w:ind w:left="1134" w:right="1134"/>
    </w:pPr>
    <w:rPr>
      <w:rFonts w:eastAsia="SimSun"/>
      <w:b/>
      <w:spacing w:val="0"/>
      <w:w w:val="100"/>
      <w:kern w:val="0"/>
      <w:sz w:val="56"/>
    </w:rPr>
  </w:style>
  <w:style w:type="paragraph" w:customStyle="1" w:styleId="SMG">
    <w:name w:val="__S_M_G"/>
    <w:basedOn w:val="Normal"/>
    <w:next w:val="Normal"/>
    <w:uiPriority w:val="99"/>
    <w:rsid w:val="007B2A6D"/>
    <w:pPr>
      <w:keepNext/>
      <w:keepLines/>
      <w:suppressAutoHyphens/>
      <w:kinsoku w:val="0"/>
      <w:overflowPunct w:val="0"/>
      <w:autoSpaceDE w:val="0"/>
      <w:autoSpaceDN w:val="0"/>
      <w:adjustRightInd w:val="0"/>
      <w:snapToGrid w:val="0"/>
      <w:spacing w:before="240" w:after="240" w:line="420" w:lineRule="exact"/>
      <w:ind w:left="1134" w:right="1134"/>
    </w:pPr>
    <w:rPr>
      <w:rFonts w:eastAsia="SimSun"/>
      <w:b/>
      <w:spacing w:val="0"/>
      <w:w w:val="100"/>
      <w:kern w:val="0"/>
      <w:sz w:val="40"/>
    </w:rPr>
  </w:style>
  <w:style w:type="paragraph" w:customStyle="1" w:styleId="SSG">
    <w:name w:val="__S_S_G"/>
    <w:basedOn w:val="Normal"/>
    <w:next w:val="Normal"/>
    <w:uiPriority w:val="99"/>
    <w:rsid w:val="007B2A6D"/>
    <w:pPr>
      <w:keepNext/>
      <w:keepLines/>
      <w:suppressAutoHyphens/>
      <w:kinsoku w:val="0"/>
      <w:overflowPunct w:val="0"/>
      <w:autoSpaceDE w:val="0"/>
      <w:autoSpaceDN w:val="0"/>
      <w:adjustRightInd w:val="0"/>
      <w:snapToGrid w:val="0"/>
      <w:spacing w:before="240" w:after="240" w:line="300" w:lineRule="exact"/>
      <w:ind w:left="1134" w:right="1134"/>
    </w:pPr>
    <w:rPr>
      <w:rFonts w:eastAsia="SimSun"/>
      <w:b/>
      <w:spacing w:val="0"/>
      <w:w w:val="100"/>
      <w:kern w:val="0"/>
      <w:sz w:val="28"/>
    </w:rPr>
  </w:style>
  <w:style w:type="paragraph" w:customStyle="1" w:styleId="XLargeG">
    <w:name w:val="__XLarge_G"/>
    <w:basedOn w:val="Normal"/>
    <w:next w:val="Normal"/>
    <w:uiPriority w:val="99"/>
    <w:rsid w:val="007B2A6D"/>
    <w:pPr>
      <w:keepNext/>
      <w:keepLines/>
      <w:suppressAutoHyphens/>
      <w:kinsoku w:val="0"/>
      <w:overflowPunct w:val="0"/>
      <w:autoSpaceDE w:val="0"/>
      <w:autoSpaceDN w:val="0"/>
      <w:adjustRightInd w:val="0"/>
      <w:snapToGrid w:val="0"/>
      <w:spacing w:before="240" w:after="240" w:line="420" w:lineRule="exact"/>
      <w:ind w:left="1134" w:right="1134"/>
    </w:pPr>
    <w:rPr>
      <w:rFonts w:eastAsia="SimSun"/>
      <w:b/>
      <w:spacing w:val="0"/>
      <w:w w:val="100"/>
      <w:kern w:val="0"/>
      <w:sz w:val="40"/>
    </w:rPr>
  </w:style>
  <w:style w:type="paragraph" w:customStyle="1" w:styleId="Bullet1G">
    <w:name w:val="_Bullet 1_G"/>
    <w:basedOn w:val="Normal"/>
    <w:uiPriority w:val="99"/>
    <w:rsid w:val="007B2A6D"/>
    <w:pPr>
      <w:numPr>
        <w:numId w:val="7"/>
      </w:numPr>
      <w:suppressAutoHyphens/>
      <w:kinsoku w:val="0"/>
      <w:overflowPunct w:val="0"/>
      <w:autoSpaceDE w:val="0"/>
      <w:autoSpaceDN w:val="0"/>
      <w:adjustRightInd w:val="0"/>
      <w:snapToGrid w:val="0"/>
      <w:spacing w:after="120"/>
      <w:ind w:right="1134"/>
      <w:jc w:val="both"/>
    </w:pPr>
    <w:rPr>
      <w:rFonts w:eastAsia="SimSun"/>
      <w:spacing w:val="0"/>
      <w:w w:val="100"/>
      <w:kern w:val="0"/>
    </w:rPr>
  </w:style>
  <w:style w:type="paragraph" w:customStyle="1" w:styleId="Bullet2G">
    <w:name w:val="_Bullet 2_G"/>
    <w:basedOn w:val="Normal"/>
    <w:uiPriority w:val="99"/>
    <w:rsid w:val="007B2A6D"/>
    <w:pPr>
      <w:numPr>
        <w:numId w:val="8"/>
      </w:numPr>
      <w:suppressAutoHyphens/>
      <w:kinsoku w:val="0"/>
      <w:overflowPunct w:val="0"/>
      <w:autoSpaceDE w:val="0"/>
      <w:autoSpaceDN w:val="0"/>
      <w:adjustRightInd w:val="0"/>
      <w:snapToGrid w:val="0"/>
      <w:spacing w:after="120"/>
      <w:ind w:right="1134"/>
      <w:jc w:val="both"/>
    </w:pPr>
    <w:rPr>
      <w:rFonts w:eastAsia="SimSun"/>
      <w:spacing w:val="0"/>
      <w:w w:val="100"/>
      <w:kern w:val="0"/>
    </w:rPr>
  </w:style>
  <w:style w:type="paragraph" w:customStyle="1" w:styleId="ParaNoG">
    <w:name w:val="_ParaNo._G"/>
    <w:basedOn w:val="SingleTxtG"/>
    <w:uiPriority w:val="99"/>
    <w:rsid w:val="007B2A6D"/>
    <w:pPr>
      <w:numPr>
        <w:numId w:val="4"/>
      </w:numPr>
    </w:pPr>
  </w:style>
  <w:style w:type="character" w:styleId="BookTitle">
    <w:name w:val="Book Title"/>
    <w:basedOn w:val="DefaultParagraphFont"/>
    <w:uiPriority w:val="99"/>
    <w:qFormat/>
    <w:rsid w:val="007B2A6D"/>
    <w:rPr>
      <w:rFonts w:cs="Times New Roman"/>
      <w:b/>
      <w:bCs/>
      <w:smallCaps/>
      <w:spacing w:val="5"/>
    </w:rPr>
  </w:style>
  <w:style w:type="character" w:styleId="Hyperlink">
    <w:name w:val="Hyperlink"/>
    <w:basedOn w:val="DefaultParagraphFont"/>
    <w:uiPriority w:val="99"/>
    <w:rsid w:val="007B2A6D"/>
    <w:rPr>
      <w:rFonts w:cs="Times New Roman"/>
      <w:color w:val="0000FF"/>
      <w:u w:val="none"/>
    </w:rPr>
  </w:style>
  <w:style w:type="character" w:styleId="FollowedHyperlink">
    <w:name w:val="FollowedHyperlink"/>
    <w:basedOn w:val="DefaultParagraphFont"/>
    <w:uiPriority w:val="99"/>
    <w:rsid w:val="007B2A6D"/>
    <w:rPr>
      <w:rFonts w:cs="Times New Roman"/>
      <w:color w:val="0000FF"/>
      <w:u w:val="none"/>
    </w:rPr>
  </w:style>
  <w:style w:type="paragraph" w:customStyle="1" w:styleId="Body1">
    <w:name w:val="Body 1"/>
    <w:uiPriority w:val="99"/>
    <w:rsid w:val="007B2A6D"/>
    <w:pPr>
      <w:suppressAutoHyphens/>
      <w:spacing w:line="240" w:lineRule="atLeast"/>
      <w:outlineLvl w:val="0"/>
    </w:pPr>
    <w:rPr>
      <w:rFonts w:ascii="Times New Roman" w:eastAsia="SimSun" w:hAnsi="Times New Roman" w:cs="Times New Roman"/>
      <w:color w:val="000000"/>
      <w:sz w:val="20"/>
      <w:szCs w:val="20"/>
      <w:u w:color="000000"/>
      <w:lang w:val="en-GB" w:eastAsia="en-GB"/>
    </w:rPr>
  </w:style>
  <w:style w:type="paragraph" w:customStyle="1" w:styleId="MediumList2-Accent41">
    <w:name w:val="Medium List 2 - Accent 41"/>
    <w:basedOn w:val="Normal"/>
    <w:uiPriority w:val="99"/>
    <w:rsid w:val="007B2A6D"/>
    <w:pPr>
      <w:spacing w:after="200" w:line="276" w:lineRule="auto"/>
      <w:ind w:left="720"/>
      <w:contextualSpacing/>
    </w:pPr>
    <w:rPr>
      <w:rFonts w:ascii="Cambria" w:eastAsia="SimSun" w:hAnsi="Cambria"/>
      <w:spacing w:val="0"/>
      <w:w w:val="100"/>
      <w:kern w:val="0"/>
      <w:sz w:val="22"/>
      <w:szCs w:val="22"/>
      <w:lang w:val="en-CA"/>
    </w:rPr>
  </w:style>
  <w:style w:type="character" w:styleId="CommentReference">
    <w:name w:val="annotation reference"/>
    <w:basedOn w:val="DefaultParagraphFont"/>
    <w:uiPriority w:val="99"/>
    <w:rsid w:val="007B2A6D"/>
    <w:rPr>
      <w:rFonts w:cs="Times New Roman"/>
      <w:sz w:val="16"/>
    </w:rPr>
  </w:style>
  <w:style w:type="paragraph" w:styleId="CommentText">
    <w:name w:val="annotation text"/>
    <w:basedOn w:val="Normal"/>
    <w:link w:val="CommentTextChar"/>
    <w:uiPriority w:val="99"/>
    <w:rsid w:val="007B2A6D"/>
    <w:pPr>
      <w:spacing w:after="200" w:line="240" w:lineRule="auto"/>
    </w:pPr>
    <w:rPr>
      <w:rFonts w:ascii="Cambria" w:eastAsia="SimSun" w:hAnsi="Cambria"/>
      <w:spacing w:val="0"/>
      <w:w w:val="100"/>
      <w:kern w:val="0"/>
      <w:lang w:val="en-CA"/>
    </w:rPr>
  </w:style>
  <w:style w:type="character" w:customStyle="1" w:styleId="CommentTextChar">
    <w:name w:val="Comment Text Char"/>
    <w:basedOn w:val="DefaultParagraphFont"/>
    <w:link w:val="CommentText"/>
    <w:uiPriority w:val="99"/>
    <w:rsid w:val="007B2A6D"/>
    <w:rPr>
      <w:rFonts w:ascii="Cambria" w:eastAsia="SimSun" w:hAnsi="Cambria" w:cs="Times New Roman"/>
      <w:sz w:val="20"/>
      <w:szCs w:val="20"/>
      <w:lang w:val="en-CA"/>
    </w:rPr>
  </w:style>
  <w:style w:type="paragraph" w:customStyle="1" w:styleId="TOC11">
    <w:name w:val="TOC 11"/>
    <w:basedOn w:val="Normal"/>
    <w:next w:val="Normal"/>
    <w:autoRedefine/>
    <w:uiPriority w:val="99"/>
    <w:rsid w:val="007B2A6D"/>
    <w:pPr>
      <w:spacing w:before="360" w:line="276" w:lineRule="auto"/>
    </w:pPr>
    <w:rPr>
      <w:rFonts w:ascii="Calibri" w:eastAsia="SimSun" w:hAnsi="Calibri"/>
      <w:b/>
      <w:bCs/>
      <w:caps/>
      <w:spacing w:val="0"/>
      <w:w w:val="100"/>
      <w:kern w:val="0"/>
      <w:sz w:val="24"/>
      <w:szCs w:val="24"/>
      <w:lang w:val="en-CA"/>
    </w:rPr>
  </w:style>
  <w:style w:type="paragraph" w:styleId="TOC2">
    <w:name w:val="toc 2"/>
    <w:basedOn w:val="Normal"/>
    <w:next w:val="Normal"/>
    <w:autoRedefine/>
    <w:uiPriority w:val="99"/>
    <w:rsid w:val="007B2A6D"/>
    <w:pPr>
      <w:spacing w:before="240" w:line="276" w:lineRule="auto"/>
    </w:pPr>
    <w:rPr>
      <w:rFonts w:ascii="Cambria" w:eastAsia="SimSun" w:hAnsi="Cambria"/>
      <w:b/>
      <w:bCs/>
      <w:spacing w:val="0"/>
      <w:w w:val="100"/>
      <w:kern w:val="0"/>
      <w:lang w:val="en-CA"/>
    </w:rPr>
  </w:style>
  <w:style w:type="paragraph" w:customStyle="1" w:styleId="Revision1">
    <w:name w:val="Revision1"/>
    <w:next w:val="MediumList1-Accent41"/>
    <w:hidden/>
    <w:uiPriority w:val="99"/>
    <w:semiHidden/>
    <w:rsid w:val="007B2A6D"/>
    <w:rPr>
      <w:rFonts w:ascii="Cambria" w:eastAsia="SimSun" w:hAnsi="Cambria" w:cs="Times New Roman"/>
      <w:lang w:val="en-CA"/>
    </w:rPr>
  </w:style>
  <w:style w:type="paragraph" w:styleId="CommentSubject">
    <w:name w:val="annotation subject"/>
    <w:basedOn w:val="CommentText"/>
    <w:next w:val="CommentText"/>
    <w:link w:val="CommentSubjectChar"/>
    <w:uiPriority w:val="99"/>
    <w:rsid w:val="007B2A6D"/>
    <w:rPr>
      <w:b/>
      <w:bCs/>
    </w:rPr>
  </w:style>
  <w:style w:type="character" w:customStyle="1" w:styleId="CommentSubjectChar">
    <w:name w:val="Comment Subject Char"/>
    <w:basedOn w:val="CommentTextChar"/>
    <w:link w:val="CommentSubject"/>
    <w:uiPriority w:val="99"/>
    <w:rsid w:val="007B2A6D"/>
    <w:rPr>
      <w:rFonts w:ascii="Cambria" w:eastAsia="SimSun" w:hAnsi="Cambria" w:cs="Times New Roman"/>
      <w:b/>
      <w:bCs/>
      <w:sz w:val="20"/>
      <w:szCs w:val="20"/>
      <w:lang w:val="en-CA"/>
    </w:rPr>
  </w:style>
  <w:style w:type="paragraph" w:customStyle="1" w:styleId="NoSpacing1">
    <w:name w:val="No Spacing1"/>
    <w:next w:val="ColorfulList-Accent21"/>
    <w:uiPriority w:val="99"/>
    <w:rsid w:val="007B2A6D"/>
    <w:rPr>
      <w:rFonts w:ascii="Cambria" w:eastAsia="SimSun" w:hAnsi="Cambria" w:cs="Times New Roman"/>
      <w:lang w:val="en-CA"/>
    </w:rPr>
  </w:style>
  <w:style w:type="character" w:styleId="Emphasis">
    <w:name w:val="Emphasis"/>
    <w:basedOn w:val="DefaultParagraphFont"/>
    <w:uiPriority w:val="99"/>
    <w:qFormat/>
    <w:rsid w:val="007B2A6D"/>
    <w:rPr>
      <w:rFonts w:cs="Times New Roman"/>
      <w:i/>
    </w:rPr>
  </w:style>
  <w:style w:type="character" w:customStyle="1" w:styleId="apple-converted-space">
    <w:name w:val="apple-converted-space"/>
    <w:uiPriority w:val="99"/>
    <w:rsid w:val="007B2A6D"/>
  </w:style>
  <w:style w:type="paragraph" w:customStyle="1" w:styleId="TOCHeading1">
    <w:name w:val="TOC Heading1"/>
    <w:basedOn w:val="Heading1"/>
    <w:next w:val="Normal"/>
    <w:uiPriority w:val="99"/>
    <w:rsid w:val="007B2A6D"/>
    <w:pPr>
      <w:keepLines/>
      <w:tabs>
        <w:tab w:val="clear" w:pos="567"/>
      </w:tabs>
      <w:spacing w:before="480" w:line="276" w:lineRule="auto"/>
      <w:jc w:val="left"/>
      <w:outlineLvl w:val="9"/>
    </w:pPr>
    <w:rPr>
      <w:rFonts w:ascii="Calibri" w:eastAsia="MS Gothic" w:hAnsi="Calibri" w:cs="Times New Roman"/>
      <w:color w:val="365F91"/>
      <w:spacing w:val="0"/>
      <w:w w:val="100"/>
      <w:kern w:val="0"/>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7B2A6D"/>
    <w:pPr>
      <w:spacing w:after="160" w:line="240" w:lineRule="exact"/>
      <w:jc w:val="both"/>
    </w:pPr>
    <w:rPr>
      <w:rFonts w:eastAsiaTheme="minorHAnsi" w:cstheme="minorBidi"/>
      <w:spacing w:val="0"/>
      <w:w w:val="100"/>
      <w:kern w:val="0"/>
      <w:sz w:val="18"/>
      <w:szCs w:val="22"/>
      <w:vertAlign w:val="superscript"/>
    </w:rPr>
  </w:style>
  <w:style w:type="paragraph" w:customStyle="1" w:styleId="MediumList1-Accent41">
    <w:name w:val="Medium List 1 - Accent 41"/>
    <w:hidden/>
    <w:uiPriority w:val="99"/>
    <w:semiHidden/>
    <w:rsid w:val="007B2A6D"/>
    <w:rPr>
      <w:rFonts w:ascii="Times New Roman" w:eastAsia="SimSun" w:hAnsi="Times New Roman" w:cs="Times New Roman"/>
      <w:sz w:val="20"/>
      <w:szCs w:val="20"/>
      <w:lang w:val="en-GB"/>
    </w:rPr>
  </w:style>
  <w:style w:type="paragraph" w:customStyle="1" w:styleId="ColorfulList-Accent21">
    <w:name w:val="Colorful List - Accent 21"/>
    <w:uiPriority w:val="99"/>
    <w:rsid w:val="007B2A6D"/>
    <w:pPr>
      <w:suppressAutoHyphens/>
    </w:pPr>
    <w:rPr>
      <w:rFonts w:ascii="Times New Roman" w:eastAsia="SimSun" w:hAnsi="Times New Roman" w:cs="Times New Roman"/>
      <w:sz w:val="20"/>
      <w:szCs w:val="20"/>
      <w:lang w:val="en-GB"/>
    </w:rPr>
  </w:style>
  <w:style w:type="paragraph" w:customStyle="1" w:styleId="DarkList-Accent31">
    <w:name w:val="Dark List - Accent 31"/>
    <w:hidden/>
    <w:uiPriority w:val="99"/>
    <w:rsid w:val="007B2A6D"/>
    <w:rPr>
      <w:rFonts w:ascii="Times New Roman" w:eastAsia="SimSun" w:hAnsi="Times New Roman" w:cs="Times New Roman"/>
      <w:sz w:val="20"/>
      <w:szCs w:val="20"/>
      <w:lang w:val="en-GB"/>
    </w:rPr>
  </w:style>
  <w:style w:type="paragraph" w:customStyle="1" w:styleId="LightList-Accent31">
    <w:name w:val="Light List - Accent 31"/>
    <w:hidden/>
    <w:uiPriority w:val="99"/>
    <w:rsid w:val="007B2A6D"/>
    <w:rPr>
      <w:rFonts w:ascii="Times New Roman" w:eastAsia="SimSun" w:hAnsi="Times New Roman" w:cs="Times New Roman"/>
      <w:sz w:val="20"/>
      <w:szCs w:val="20"/>
      <w:lang w:val="en-GB"/>
    </w:rPr>
  </w:style>
  <w:style w:type="paragraph" w:customStyle="1" w:styleId="MediumList2-Accent21">
    <w:name w:val="Medium List 2 - Accent 21"/>
    <w:hidden/>
    <w:uiPriority w:val="99"/>
    <w:rsid w:val="007B2A6D"/>
    <w:rPr>
      <w:rFonts w:ascii="Times New Roman" w:eastAsia="SimSun" w:hAnsi="Times New Roman" w:cs="Times New Roman"/>
      <w:sz w:val="20"/>
      <w:szCs w:val="20"/>
      <w:lang w:val="en-GB"/>
    </w:rPr>
  </w:style>
  <w:style w:type="paragraph" w:customStyle="1" w:styleId="ColorfulShading-Accent11">
    <w:name w:val="Colorful Shading - Accent 11"/>
    <w:hidden/>
    <w:uiPriority w:val="99"/>
    <w:rsid w:val="007B2A6D"/>
    <w:rPr>
      <w:rFonts w:ascii="Times New Roman" w:eastAsia="SimSun" w:hAnsi="Times New Roman" w:cs="Times New Roman"/>
      <w:sz w:val="20"/>
      <w:szCs w:val="20"/>
      <w:lang w:val="en-GB"/>
    </w:rPr>
  </w:style>
  <w:style w:type="paragraph" w:styleId="ListParagraph">
    <w:name w:val="List Paragraph"/>
    <w:basedOn w:val="Normal"/>
    <w:uiPriority w:val="99"/>
    <w:qFormat/>
    <w:rsid w:val="007B2A6D"/>
    <w:pPr>
      <w:spacing w:after="160" w:line="259" w:lineRule="auto"/>
      <w:ind w:left="720"/>
      <w:contextualSpacing/>
    </w:pPr>
    <w:rPr>
      <w:rFonts w:ascii="Calibri" w:eastAsia="SimSun" w:hAnsi="Calibri" w:cs="Arial"/>
      <w:spacing w:val="0"/>
      <w:w w:val="100"/>
      <w:kern w:val="0"/>
      <w:sz w:val="22"/>
      <w:szCs w:val="22"/>
      <w:lang w:val="en-PH"/>
    </w:rPr>
  </w:style>
  <w:style w:type="character" w:customStyle="1" w:styleId="FootnoteTextChar1">
    <w:name w:val="Footnote Text Char1"/>
    <w:aliases w:val="5_G Char1"/>
    <w:uiPriority w:val="99"/>
    <w:rsid w:val="007B2A6D"/>
    <w:rPr>
      <w:sz w:val="18"/>
      <w:lang w:eastAsia="en-US"/>
    </w:rPr>
  </w:style>
  <w:style w:type="paragraph" w:customStyle="1" w:styleId="Default">
    <w:name w:val="Default"/>
    <w:uiPriority w:val="99"/>
    <w:rsid w:val="007B2A6D"/>
    <w:pPr>
      <w:autoSpaceDE w:val="0"/>
      <w:autoSpaceDN w:val="0"/>
      <w:adjustRightInd w:val="0"/>
    </w:pPr>
    <w:rPr>
      <w:rFonts w:ascii="Times New Roman" w:eastAsia="SimSun" w:hAnsi="Times New Roman" w:cs="Times New Roman"/>
      <w:color w:val="000000"/>
      <w:sz w:val="24"/>
      <w:szCs w:val="24"/>
      <w:lang w:val="en-GB" w:eastAsia="en-GB"/>
    </w:rPr>
  </w:style>
  <w:style w:type="character" w:customStyle="1" w:styleId="en">
    <w:name w:val="en"/>
    <w:basedOn w:val="DefaultParagraphFont"/>
    <w:uiPriority w:val="99"/>
    <w:rsid w:val="007B2A6D"/>
    <w:rPr>
      <w:rFonts w:cs="Times New Roman"/>
    </w:rPr>
  </w:style>
  <w:style w:type="character" w:customStyle="1" w:styleId="preferred">
    <w:name w:val="preferred"/>
    <w:basedOn w:val="DefaultParagraphFont"/>
    <w:uiPriority w:val="99"/>
    <w:rsid w:val="007B2A6D"/>
    <w:rPr>
      <w:rFonts w:cs="Times New Roman"/>
    </w:rPr>
  </w:style>
  <w:style w:type="paragraph" w:styleId="Revision">
    <w:name w:val="Revision"/>
    <w:hidden/>
    <w:uiPriority w:val="99"/>
    <w:semiHidden/>
    <w:rsid w:val="007B2A6D"/>
    <w:rPr>
      <w:rFonts w:ascii="Times New Roman" w:eastAsia="SimSun" w:hAnsi="Times New Roman" w:cs="Times New Roman"/>
      <w:sz w:val="20"/>
      <w:szCs w:val="20"/>
      <w:lang w:val="en-GB"/>
    </w:rPr>
  </w:style>
  <w:style w:type="paragraph" w:styleId="Date">
    <w:name w:val="Date"/>
    <w:basedOn w:val="Normal"/>
    <w:next w:val="Normal"/>
    <w:link w:val="DateChar"/>
    <w:uiPriority w:val="99"/>
    <w:semiHidden/>
    <w:rsid w:val="007B2A6D"/>
    <w:rPr>
      <w:rFonts w:eastAsia="SimSun"/>
    </w:rPr>
  </w:style>
  <w:style w:type="character" w:customStyle="1" w:styleId="DateChar">
    <w:name w:val="Date Char"/>
    <w:basedOn w:val="DefaultParagraphFont"/>
    <w:link w:val="Date"/>
    <w:uiPriority w:val="99"/>
    <w:semiHidden/>
    <w:rsid w:val="007B2A6D"/>
    <w:rPr>
      <w:rFonts w:ascii="Times New Roman" w:eastAsia="SimSun" w:hAnsi="Times New Roman" w:cs="Times New Roman"/>
      <w:spacing w:val="4"/>
      <w:w w:val="103"/>
      <w:kern w:val="14"/>
      <w:sz w:val="20"/>
      <w:szCs w:val="20"/>
    </w:rPr>
  </w:style>
  <w:style w:type="paragraph" w:styleId="z-BottomofForm">
    <w:name w:val="HTML Bottom of Form"/>
    <w:basedOn w:val="Normal"/>
    <w:next w:val="Normal"/>
    <w:link w:val="z-BottomofFormChar"/>
    <w:hidden/>
    <w:uiPriority w:val="99"/>
    <w:rsid w:val="007B2A6D"/>
    <w:pPr>
      <w:pBdr>
        <w:top w:val="single" w:sz="6" w:space="1" w:color="auto"/>
      </w:pBdr>
      <w:spacing w:line="240" w:lineRule="auto"/>
      <w:jc w:val="center"/>
    </w:pPr>
    <w:rPr>
      <w:rFonts w:ascii="Arial" w:eastAsia="SimSun" w:hAnsi="Arial" w:cs="Arial"/>
      <w:vanish/>
      <w:spacing w:val="0"/>
      <w:w w:val="100"/>
      <w:kern w:val="0"/>
      <w:sz w:val="16"/>
      <w:szCs w:val="16"/>
      <w:lang w:val="en-US"/>
    </w:rPr>
  </w:style>
  <w:style w:type="character" w:customStyle="1" w:styleId="z-BottomofFormChar">
    <w:name w:val="z-Bottom of Form Char"/>
    <w:basedOn w:val="DefaultParagraphFont"/>
    <w:link w:val="z-BottomofForm"/>
    <w:uiPriority w:val="99"/>
    <w:rsid w:val="007B2A6D"/>
    <w:rPr>
      <w:rFonts w:ascii="Arial" w:eastAsia="SimSun" w:hAnsi="Arial" w:cs="Arial"/>
      <w:vanish/>
      <w:sz w:val="16"/>
      <w:szCs w:val="16"/>
      <w:lang w:val="en-US"/>
    </w:rPr>
  </w:style>
  <w:style w:type="numbering" w:styleId="111111">
    <w:name w:val="Outline List 2"/>
    <w:basedOn w:val="NoList"/>
    <w:uiPriority w:val="99"/>
    <w:semiHidden/>
    <w:unhideWhenUsed/>
    <w:rsid w:val="007B2A6D"/>
    <w:pPr>
      <w:numPr>
        <w:numId w:val="5"/>
      </w:numPr>
    </w:pPr>
  </w:style>
  <w:style w:type="numbering" w:styleId="1ai">
    <w:name w:val="Outline List 1"/>
    <w:basedOn w:val="NoList"/>
    <w:uiPriority w:val="99"/>
    <w:semiHidden/>
    <w:unhideWhenUsed/>
    <w:rsid w:val="007B2A6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ef_bonn.org/fileadmin/Die_S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AppData\Roaming\Microsoft\&#1064;&#1072;&#1073;&#1083;&#1086;&#1085;&#1099;\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11B5-D229-4B2E-B93C-FD7C3FA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HRC.dotm</Template>
  <TotalTime>0</TotalTime>
  <Pages>26</Pages>
  <Words>11001</Words>
  <Characters>62710</Characters>
  <Application>Microsoft Office Word</Application>
  <DocSecurity>0</DocSecurity>
  <Lines>522</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Argounova</dc:creator>
  <cp:lastModifiedBy>Weixiu YANG</cp:lastModifiedBy>
  <cp:revision>2</cp:revision>
  <dcterms:created xsi:type="dcterms:W3CDTF">2017-05-15T12:20:00Z</dcterms:created>
  <dcterms:modified xsi:type="dcterms:W3CDTF">2017-05-15T12:20:00Z</dcterms:modified>
</cp:coreProperties>
</file>