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865660">
        <w:trPr>
          <w:trHeight w:hRule="exact" w:val="851"/>
        </w:trPr>
        <w:tc>
          <w:tcPr>
            <w:tcW w:w="142" w:type="dxa"/>
            <w:tcBorders>
              <w:bottom w:val="single" w:sz="4" w:space="0" w:color="auto"/>
            </w:tcBorders>
          </w:tcPr>
          <w:p w:rsidR="002D5AAC" w:rsidRDefault="002D5AAC" w:rsidP="00D973CD">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782C09">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973CD" w:rsidP="00D973CD">
            <w:pPr>
              <w:jc w:val="right"/>
            </w:pPr>
            <w:r w:rsidRPr="00D973CD">
              <w:rPr>
                <w:sz w:val="40"/>
              </w:rPr>
              <w:t>A</w:t>
            </w:r>
            <w:r>
              <w:t>/HRC/41/53</w:t>
            </w:r>
          </w:p>
        </w:tc>
      </w:tr>
      <w:tr w:rsidR="002D5AAC" w:rsidRPr="00EC1AC5" w:rsidTr="00782C09">
        <w:trPr>
          <w:trHeight w:hRule="exact" w:val="2835"/>
        </w:trPr>
        <w:tc>
          <w:tcPr>
            <w:tcW w:w="1280" w:type="dxa"/>
            <w:gridSpan w:val="2"/>
            <w:tcBorders>
              <w:top w:val="single" w:sz="4" w:space="0" w:color="auto"/>
              <w:bottom w:val="single" w:sz="12" w:space="0" w:color="auto"/>
            </w:tcBorders>
          </w:tcPr>
          <w:p w:rsidR="002D5AAC" w:rsidRDefault="002E5067" w:rsidP="00782C09">
            <w:pPr>
              <w:spacing w:before="120"/>
              <w:jc w:val="center"/>
            </w:pPr>
            <w:r>
              <w:rPr>
                <w:noProof/>
                <w:lang w:val="en-US"/>
              </w:rPr>
              <w:drawing>
                <wp:inline distT="0" distB="0" distL="0" distR="0" wp14:anchorId="2039C0AB" wp14:editId="62A133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F71B9" w:rsidP="00782C09">
            <w:pPr>
              <w:spacing w:before="120" w:line="360" w:lineRule="exact"/>
              <w:rPr>
                <w:b/>
                <w:sz w:val="34"/>
                <w:szCs w:val="34"/>
              </w:rPr>
            </w:pPr>
            <w:r w:rsidRPr="006F285F">
              <w:rPr>
                <w:b/>
                <w:spacing w:val="-4"/>
                <w:sz w:val="40"/>
                <w:szCs w:val="40"/>
              </w:rPr>
              <w:t>Генеральная Ассамблея</w:t>
            </w:r>
          </w:p>
        </w:tc>
        <w:tc>
          <w:tcPr>
            <w:tcW w:w="2819" w:type="dxa"/>
            <w:tcBorders>
              <w:top w:val="single" w:sz="4" w:space="0" w:color="auto"/>
              <w:bottom w:val="single" w:sz="12" w:space="0" w:color="auto"/>
            </w:tcBorders>
          </w:tcPr>
          <w:p w:rsidR="002D5AAC" w:rsidRDefault="00D973CD" w:rsidP="00782C09">
            <w:pPr>
              <w:spacing w:before="240"/>
              <w:rPr>
                <w:lang w:val="en-US"/>
              </w:rPr>
            </w:pPr>
            <w:r>
              <w:rPr>
                <w:lang w:val="en-US"/>
              </w:rPr>
              <w:t>Distr.: General</w:t>
            </w:r>
          </w:p>
          <w:p w:rsidR="00D973CD" w:rsidRDefault="00D973CD" w:rsidP="00D973CD">
            <w:pPr>
              <w:spacing w:line="240" w:lineRule="exact"/>
              <w:rPr>
                <w:lang w:val="en-US"/>
              </w:rPr>
            </w:pPr>
            <w:r>
              <w:rPr>
                <w:lang w:val="en-US"/>
              </w:rPr>
              <w:t>16 May 2019</w:t>
            </w:r>
          </w:p>
          <w:p w:rsidR="00D973CD" w:rsidRDefault="00D973CD" w:rsidP="00D973CD">
            <w:pPr>
              <w:spacing w:line="240" w:lineRule="exact"/>
              <w:rPr>
                <w:lang w:val="en-US"/>
              </w:rPr>
            </w:pPr>
            <w:r>
              <w:rPr>
                <w:lang w:val="en-US"/>
              </w:rPr>
              <w:t>Russian</w:t>
            </w:r>
          </w:p>
          <w:p w:rsidR="00D973CD" w:rsidRPr="00E71476" w:rsidRDefault="00D973CD" w:rsidP="00D973CD">
            <w:pPr>
              <w:spacing w:line="240" w:lineRule="exact"/>
              <w:rPr>
                <w:lang w:val="en-US"/>
              </w:rPr>
            </w:pPr>
            <w:r>
              <w:rPr>
                <w:lang w:val="en-US"/>
              </w:rPr>
              <w:t>Original: English</w:t>
            </w:r>
          </w:p>
        </w:tc>
      </w:tr>
    </w:tbl>
    <w:p w:rsidR="00D973CD" w:rsidRPr="00D973CD" w:rsidRDefault="00DF71B9" w:rsidP="006F0B59">
      <w:pPr>
        <w:spacing w:before="120"/>
        <w:rPr>
          <w:b/>
          <w:sz w:val="24"/>
          <w:szCs w:val="24"/>
        </w:rPr>
      </w:pPr>
      <w:r w:rsidRPr="001313C8">
        <w:rPr>
          <w:b/>
          <w:sz w:val="24"/>
          <w:szCs w:val="24"/>
        </w:rPr>
        <w:t>Совет по правам человека</w:t>
      </w:r>
    </w:p>
    <w:p w:rsidR="00D973CD" w:rsidRPr="00D973CD" w:rsidRDefault="00D973CD" w:rsidP="00D973CD">
      <w:pPr>
        <w:rPr>
          <w:b/>
        </w:rPr>
      </w:pPr>
      <w:r w:rsidRPr="00D973CD">
        <w:rPr>
          <w:b/>
          <w:bCs/>
        </w:rPr>
        <w:t>Сорок первая сессия</w:t>
      </w:r>
    </w:p>
    <w:p w:rsidR="00D973CD" w:rsidRPr="00D973CD" w:rsidRDefault="00D973CD" w:rsidP="00D973CD">
      <w:r w:rsidRPr="00D973CD">
        <w:t>24 июня – 12 июля 2019 года</w:t>
      </w:r>
    </w:p>
    <w:p w:rsidR="00D973CD" w:rsidRPr="00D973CD" w:rsidRDefault="00D973CD" w:rsidP="00D973CD">
      <w:r w:rsidRPr="00D973CD">
        <w:t>Пункт 4 повестки дня</w:t>
      </w:r>
    </w:p>
    <w:p w:rsidR="00D973CD" w:rsidRPr="00D973CD" w:rsidRDefault="00D973CD" w:rsidP="00D973CD">
      <w:pPr>
        <w:rPr>
          <w:b/>
        </w:rPr>
      </w:pPr>
      <w:r w:rsidRPr="00D973CD">
        <w:rPr>
          <w:b/>
          <w:bCs/>
        </w:rPr>
        <w:t xml:space="preserve">Ситуации в области прав человека, </w:t>
      </w:r>
      <w:r>
        <w:rPr>
          <w:b/>
          <w:bCs/>
        </w:rPr>
        <w:br/>
      </w:r>
      <w:r w:rsidRPr="00D973CD">
        <w:rPr>
          <w:b/>
          <w:bCs/>
        </w:rPr>
        <w:t>требующие внимания со стороны Совета</w:t>
      </w:r>
    </w:p>
    <w:p w:rsidR="00D973CD" w:rsidRPr="00D973CD" w:rsidRDefault="00D973CD" w:rsidP="00D973CD">
      <w:pPr>
        <w:pStyle w:val="HChG"/>
      </w:pPr>
      <w:r w:rsidRPr="00D973CD">
        <w:tab/>
      </w:r>
      <w:r w:rsidRPr="00D973CD">
        <w:tab/>
        <w:t>Положение в области прав человека в Эритрее</w:t>
      </w:r>
    </w:p>
    <w:p w:rsidR="00D973CD" w:rsidRDefault="00D973CD" w:rsidP="00D973CD">
      <w:pPr>
        <w:pStyle w:val="H1G"/>
        <w:rPr>
          <w:b w:val="0"/>
          <w:sz w:val="20"/>
        </w:rPr>
      </w:pPr>
      <w:r w:rsidRPr="00D973CD">
        <w:tab/>
      </w:r>
      <w:r w:rsidRPr="00D973CD">
        <w:tab/>
        <w:t>Доклад Специального докл</w:t>
      </w:r>
      <w:r>
        <w:t>адчика по вопросу о положении в </w:t>
      </w:r>
      <w:r w:rsidRPr="00D973CD">
        <w:t>области прав человека в Эритрее</w:t>
      </w:r>
      <w:r w:rsidRPr="00D973CD">
        <w:rPr>
          <w:b w:val="0"/>
          <w:sz w:val="20"/>
        </w:rPr>
        <w:footnoteReference w:customMarkFollows="1" w:id="1"/>
        <w:t>*</w:t>
      </w:r>
    </w:p>
    <w:tbl>
      <w:tblPr>
        <w:tblStyle w:val="ac"/>
        <w:tblW w:w="0" w:type="auto"/>
        <w:jc w:val="center"/>
        <w:tblLook w:val="05E0" w:firstRow="1" w:lastRow="1" w:firstColumn="1" w:lastColumn="1" w:noHBand="0" w:noVBand="1"/>
      </w:tblPr>
      <w:tblGrid>
        <w:gridCol w:w="9628"/>
      </w:tblGrid>
      <w:tr w:rsidR="00D973CD" w:rsidRPr="00D973CD" w:rsidTr="00D973CD">
        <w:trPr>
          <w:jc w:val="center"/>
        </w:trPr>
        <w:tc>
          <w:tcPr>
            <w:tcW w:w="9628" w:type="dxa"/>
            <w:tcBorders>
              <w:bottom w:val="nil"/>
            </w:tcBorders>
          </w:tcPr>
          <w:p w:rsidR="00D973CD" w:rsidRPr="00D973CD" w:rsidRDefault="00D973CD" w:rsidP="00580D05">
            <w:pPr>
              <w:tabs>
                <w:tab w:val="left" w:pos="255"/>
              </w:tabs>
              <w:spacing w:before="240" w:after="120"/>
              <w:rPr>
                <w:rFonts w:cs="Times New Roman"/>
                <w:sz w:val="24"/>
              </w:rPr>
            </w:pPr>
            <w:r w:rsidRPr="00D973CD">
              <w:rPr>
                <w:rFonts w:cs="Times New Roman"/>
              </w:rPr>
              <w:tab/>
            </w:r>
            <w:r w:rsidRPr="00D973CD">
              <w:rPr>
                <w:rFonts w:cs="Times New Roman"/>
                <w:i/>
                <w:sz w:val="24"/>
              </w:rPr>
              <w:t>Резюме</w:t>
            </w:r>
          </w:p>
        </w:tc>
      </w:tr>
      <w:tr w:rsidR="00D973CD" w:rsidRPr="00D973CD" w:rsidTr="00D973CD">
        <w:trPr>
          <w:jc w:val="center"/>
        </w:trPr>
        <w:tc>
          <w:tcPr>
            <w:tcW w:w="9628" w:type="dxa"/>
            <w:tcBorders>
              <w:top w:val="nil"/>
              <w:bottom w:val="nil"/>
            </w:tcBorders>
            <w:shd w:val="clear" w:color="auto" w:fill="auto"/>
          </w:tcPr>
          <w:p w:rsidR="00D973CD" w:rsidRPr="00D973CD" w:rsidRDefault="00D973CD" w:rsidP="00580D05">
            <w:pPr>
              <w:pStyle w:val="SingleTxtG"/>
            </w:pPr>
            <w:r>
              <w:tab/>
            </w:r>
            <w:r>
              <w:tab/>
            </w:r>
            <w:r w:rsidRPr="00D973CD">
              <w:t>Настоящий доклад представляется во исполнение резолюции 38/15 Совета по правам человека, в которой Совет постановил продлить мандат Специального докладчика по вопросу о положении в области прав человека в Эритрее на один год и просил мандатария представить письменный доклад Совету на его сорок первой сессии.</w:t>
            </w:r>
          </w:p>
        </w:tc>
      </w:tr>
      <w:tr w:rsidR="00D973CD" w:rsidRPr="00D973CD" w:rsidTr="00D973CD">
        <w:trPr>
          <w:jc w:val="center"/>
        </w:trPr>
        <w:tc>
          <w:tcPr>
            <w:tcW w:w="9628" w:type="dxa"/>
            <w:tcBorders>
              <w:top w:val="nil"/>
              <w:bottom w:val="nil"/>
            </w:tcBorders>
            <w:shd w:val="clear" w:color="auto" w:fill="auto"/>
          </w:tcPr>
          <w:p w:rsidR="00D973CD" w:rsidRPr="00D973CD" w:rsidRDefault="00D973CD" w:rsidP="00580D05">
            <w:pPr>
              <w:pStyle w:val="SingleTxtG"/>
            </w:pPr>
            <w:r w:rsidRPr="00D973CD">
              <w:tab/>
            </w:r>
            <w:r>
              <w:tab/>
            </w:r>
            <w:r w:rsidRPr="00D973CD">
              <w:t>В течение рассматриваемого периода Специальному докладчику не была предоставлена возможность посетить Эритрею. Она следит за положением в области прав человека в стране путем осуществления выездных миссий в другие страны и взаимодействия с широким кругом заинтересованных сторон. Хотя Специальный докладчик высоко оценила возможность встретиться с делегацией Эритреи в ходе сороковой сессии Совета по правам человека в марте 2019 года, она отмечает, что правительство по-прежнему выступает против сотрудничества с ее мандатом по существенным вопросам и отказывается предоставить ей доступ в страну.</w:t>
            </w:r>
          </w:p>
        </w:tc>
      </w:tr>
      <w:tr w:rsidR="00D973CD" w:rsidRPr="00D973CD" w:rsidTr="00D973CD">
        <w:trPr>
          <w:jc w:val="center"/>
        </w:trPr>
        <w:tc>
          <w:tcPr>
            <w:tcW w:w="9628" w:type="dxa"/>
            <w:tcBorders>
              <w:top w:val="nil"/>
              <w:bottom w:val="nil"/>
            </w:tcBorders>
          </w:tcPr>
          <w:p w:rsidR="00D973CD" w:rsidRPr="00D973CD" w:rsidRDefault="00D973CD" w:rsidP="00D973CD">
            <w:pPr>
              <w:pStyle w:val="SingleTxtG"/>
            </w:pPr>
            <w:r w:rsidRPr="00D973CD">
              <w:tab/>
            </w:r>
            <w:r>
              <w:tab/>
            </w:r>
            <w:r w:rsidRPr="00D973CD">
              <w:t>После подписания в июле 2018 года Совместной декларации о мире и дружбе между Эритреей и Эфиопией обе страны продолжили предпринимать усилия по достижению устойчивого мира. Эритрея также улучшила свои отношения с соседними странами региона, стала принимать участие в процессе содействия интеграции и налаживанию экономических связей в Восточной Африке и демонстрирует все большую готовность к нормализации двусторонних отношений с различными странами. В ноябре 2018 года Совет Безопасности отменил свои санкции в отношении Эритреи.</w:t>
            </w:r>
          </w:p>
        </w:tc>
      </w:tr>
      <w:tr w:rsidR="00D973CD" w:rsidRPr="00D973CD" w:rsidTr="00D973CD">
        <w:trPr>
          <w:jc w:val="center"/>
        </w:trPr>
        <w:tc>
          <w:tcPr>
            <w:tcW w:w="9628" w:type="dxa"/>
            <w:tcBorders>
              <w:top w:val="nil"/>
              <w:bottom w:val="nil"/>
            </w:tcBorders>
          </w:tcPr>
          <w:p w:rsidR="00D973CD" w:rsidRPr="00D973CD" w:rsidRDefault="00D973CD" w:rsidP="00E237C4">
            <w:pPr>
              <w:pStyle w:val="SingleTxtG"/>
              <w:pageBreakBefore/>
            </w:pPr>
            <w:r>
              <w:lastRenderedPageBreak/>
              <w:tab/>
            </w:r>
            <w:r w:rsidRPr="00D973CD">
              <w:tab/>
              <w:t>Позитивная динамика в деле достижения мира и безопасности в регионе породила в Эритрее и международном сообществе надежды на то, что правительство Эритреи проведет политические и институциональные реформы. Однако эритрейские власти еще не приступили к процессу внутренних реформ, и положение в области прав человека остается неизменным. В настоящем докладе Специальный докладчик определяет ключевые области, в которых остались нерешенные проблемы, и устанавливает контрольные показатели для достижения ощутимого и устойчивого прогресса в области прав человека.</w:t>
            </w:r>
          </w:p>
        </w:tc>
      </w:tr>
      <w:tr w:rsidR="00D973CD" w:rsidRPr="00D973CD" w:rsidTr="00D973CD">
        <w:trPr>
          <w:jc w:val="center"/>
        </w:trPr>
        <w:tc>
          <w:tcPr>
            <w:tcW w:w="9628" w:type="dxa"/>
            <w:tcBorders>
              <w:top w:val="nil"/>
            </w:tcBorders>
          </w:tcPr>
          <w:p w:rsidR="00D973CD" w:rsidRPr="00D973CD" w:rsidRDefault="00D973CD" w:rsidP="00D973CD">
            <w:pPr>
              <w:rPr>
                <w:rFonts w:cs="Times New Roman"/>
              </w:rPr>
            </w:pPr>
          </w:p>
        </w:tc>
      </w:tr>
    </w:tbl>
    <w:p w:rsidR="00D973CD" w:rsidRPr="00D973CD" w:rsidRDefault="00D973CD" w:rsidP="00D973CD">
      <w:pPr>
        <w:rPr>
          <w:b/>
        </w:rPr>
      </w:pPr>
    </w:p>
    <w:p w:rsidR="00D973CD" w:rsidRPr="00D973CD" w:rsidRDefault="00D973CD" w:rsidP="00D973CD">
      <w:pPr>
        <w:pStyle w:val="HChG"/>
      </w:pPr>
      <w:r w:rsidRPr="00D973CD">
        <w:br w:type="page"/>
      </w:r>
      <w:r w:rsidR="008B30D2">
        <w:lastRenderedPageBreak/>
        <w:tab/>
      </w:r>
      <w:r w:rsidRPr="00D973CD">
        <w:t>I.</w:t>
      </w:r>
      <w:r w:rsidRPr="00D973CD">
        <w:tab/>
        <w:t>Введение</w:t>
      </w:r>
    </w:p>
    <w:p w:rsidR="00D973CD" w:rsidRPr="00D973CD" w:rsidRDefault="00D973CD" w:rsidP="00D973CD">
      <w:pPr>
        <w:pStyle w:val="SingleTxtG"/>
      </w:pPr>
      <w:r w:rsidRPr="00D973CD">
        <w:t>1.</w:t>
      </w:r>
      <w:r w:rsidRPr="00D973CD">
        <w:tab/>
        <w:t xml:space="preserve">Настоящий доклад представляется во исполнение резолюции 38/15 Совета по правам человека, в которой Совет постановил продлить мандат Специального докладчика на один год и просил мандатария представить письменный доклад Совету на его сорок первой сессии. </w:t>
      </w:r>
    </w:p>
    <w:p w:rsidR="00D973CD" w:rsidRPr="00D973CD" w:rsidRDefault="00D973CD" w:rsidP="00D973CD">
      <w:pPr>
        <w:pStyle w:val="SingleTxtG"/>
      </w:pPr>
      <w:r w:rsidRPr="00D973CD">
        <w:t>2.</w:t>
      </w:r>
      <w:r w:rsidRPr="00D973CD">
        <w:tab/>
        <w:t>После своего назначения в октябре 2018 года Специальный докладчик стремилась осуществлять свой мандат независимым, беспристрастным и конструктивным образом. В настоящем докладе она представляет информацию о своей деятельности. Она также описывает соответствующие региональные события и то, в какой степени правительство Эритреи сотрудничает с ее мандатом и с международными органами по правам человека. Она представляет обзор положения в области прав человека в Эритрее, уделяя особое внимание приоритетным областям и контрольным показателям для улучшения положения в области прав человека в стране. Настоящий доклад охватывает период с 1 ноября 2018 года по 6 мая 2019 года.</w:t>
      </w:r>
    </w:p>
    <w:p w:rsidR="00D973CD" w:rsidRPr="00D973CD" w:rsidRDefault="00D973CD" w:rsidP="00D973CD">
      <w:pPr>
        <w:pStyle w:val="SingleTxtG"/>
      </w:pPr>
      <w:r w:rsidRPr="00D973CD">
        <w:t>3.</w:t>
      </w:r>
      <w:r w:rsidRPr="00D973CD">
        <w:tab/>
        <w:t>В течение рассматриваемого периода Специальному докладчику не была предоставлена возможность посетить Эритрею. Она следила за положением в области прав человека в стране за счет поездок на места в ряд других стран и взаимодействия с широким кругом заинтересованных сторон, включая должностных лиц правительства Эритреи в Женеве, представителей Организации Объединенных Наций и других международных учреждений, членов дипломатического корпуса, правительственных учреждений и министерств в различных странах, организаций гражданского общества, ученых, исследователей, местных общинных лидеров, представителей религиозных учреждений, членов эритрейской диаспоры и отдельных граждан. Настоящий доклад подготовлен на основе</w:t>
      </w:r>
      <w:r w:rsidR="0017723C">
        <w:t xml:space="preserve"> выводов по итогам ее миссий, а </w:t>
      </w:r>
      <w:r w:rsidRPr="00D973CD">
        <w:t>также информации, полученной в ходе бесед, проведенных в течение отчетного периода.</w:t>
      </w:r>
    </w:p>
    <w:p w:rsidR="00D973CD" w:rsidRPr="00D973CD" w:rsidRDefault="008B30D2" w:rsidP="008B30D2">
      <w:pPr>
        <w:pStyle w:val="HChG"/>
      </w:pPr>
      <w:r>
        <w:tab/>
      </w:r>
      <w:r w:rsidR="00D973CD" w:rsidRPr="00D973CD">
        <w:t>II.</w:t>
      </w:r>
      <w:r w:rsidR="00D973CD" w:rsidRPr="00D973CD">
        <w:tab/>
        <w:t xml:space="preserve">Мероприятия </w:t>
      </w:r>
    </w:p>
    <w:p w:rsidR="00D973CD" w:rsidRPr="00D973CD" w:rsidRDefault="00D973CD" w:rsidP="00D973CD">
      <w:pPr>
        <w:pStyle w:val="SingleTxtG"/>
      </w:pPr>
      <w:r w:rsidRPr="00D973CD">
        <w:t>4.</w:t>
      </w:r>
      <w:r w:rsidRPr="00D973CD">
        <w:tab/>
        <w:t>С ноября 2018 года Специальный докладчик осуществила четыре миссии</w:t>
      </w:r>
      <w:r w:rsidR="00E237C4">
        <w:t>. В </w:t>
      </w:r>
      <w:r w:rsidRPr="00D973CD">
        <w:t>ноябре 2018 года она совершила поездку в Женеву для участия в недельном мероприятии по ознакомлению с новыми мандатариями специальных процедур, организованном Управлением Верховного комиссара Организации Объединенных Наций по правам человека (УВКПЧ). В течение недели, последовавшей за этим мероприятием, она провела встречи с членами дипломатического корпуса, представителями различных учреждений Организации Объединенных Наций и членами эритрейской диаспоры. В январе 2019 года Специальный докладчик посетила Швецию и Соединенное Королевство Великобритании и Северной Ирландии, где приняла участие в нескольких совещаниях и консультациях по вопросам, имеющим отношение к ее мандату. В марте 2019 года Специальный докладчик участвовала в расширенном интерактивном диалоге по вопросу о положении в области прав человека в Эритрее, который проходил в рамках сороковой сессии Совета по правам человека. В ходе этой миссии она также участвовала в двусторонних совещаниях с членами дипломатического корпуса и встречах с представителями различных международных учреждений и организаций гражданского общества. В начале апреля 2019 года Специальный докладчик посетила Германию и Бельгию, где провела встречи с различными заинтересованными сторонами и обсудила положение в области прав человека в Эритрее и вопросы защиты беженцев.</w:t>
      </w:r>
    </w:p>
    <w:p w:rsidR="00D973CD" w:rsidRPr="00D973CD" w:rsidRDefault="00D973CD" w:rsidP="00D973CD">
      <w:pPr>
        <w:pStyle w:val="SingleTxtG"/>
      </w:pPr>
      <w:r w:rsidRPr="00D973CD">
        <w:t>5.</w:t>
      </w:r>
      <w:r w:rsidRPr="00D973CD">
        <w:tab/>
        <w:t xml:space="preserve">Специальный докладчик выражает признательность правительствам Бельгии, Германии, Соединенного Королевства, Швейцарии и Швеции за их сотрудничество с ней во время миссий. </w:t>
      </w:r>
    </w:p>
    <w:p w:rsidR="00D973CD" w:rsidRPr="00D973CD" w:rsidRDefault="00D973CD" w:rsidP="00D973CD">
      <w:pPr>
        <w:pStyle w:val="SingleTxtG"/>
      </w:pPr>
      <w:r w:rsidRPr="00D973CD">
        <w:t>6.</w:t>
      </w:r>
      <w:r w:rsidRPr="00D973CD">
        <w:tab/>
        <w:t xml:space="preserve">Ввиду отсутствия доступа в Эритрею 25 января 2019 года Специальный докладчик обратилась к правительству Эфиопии с просьбой об организации поездки в страну с целью посещения региона и обсуждения вопросов, имеющих отношение к ее мандату, в частности с должностными лицами правительства Эфиопии, </w:t>
      </w:r>
      <w:r w:rsidRPr="00D973CD">
        <w:lastRenderedPageBreak/>
        <w:t xml:space="preserve">должностными лицами правительства Эритреи в Аддис-Абебе и представителями Африканского союза. Правительство Эфиопии еще не представило официального ответа на эту просьбу. </w:t>
      </w:r>
    </w:p>
    <w:p w:rsidR="00D973CD" w:rsidRPr="00D973CD" w:rsidRDefault="008B30D2" w:rsidP="008B30D2">
      <w:pPr>
        <w:pStyle w:val="HChG"/>
      </w:pPr>
      <w:r>
        <w:tab/>
      </w:r>
      <w:r w:rsidR="00D973CD" w:rsidRPr="00D973CD">
        <w:t>III.</w:t>
      </w:r>
      <w:r w:rsidR="00D973CD" w:rsidRPr="00D973CD">
        <w:tab/>
        <w:t>События, произошедшие на региональном уровне</w:t>
      </w:r>
    </w:p>
    <w:p w:rsidR="00D973CD" w:rsidRPr="00D973CD" w:rsidRDefault="00D973CD" w:rsidP="00D973CD">
      <w:pPr>
        <w:pStyle w:val="SingleTxtG"/>
      </w:pPr>
      <w:r w:rsidRPr="00D973CD">
        <w:t>7.</w:t>
      </w:r>
      <w:r w:rsidRPr="00D973CD">
        <w:tab/>
        <w:t>В течение рассматриваемого периода на Африканском Роге произошли важные события. После подписания в июле 2018 года Совместной декларации о мире и дружбе между Эритреей и Эфиопией обе страны продолжили работу над улучшением своих дипломатических отношений и наращивали свои усилия по достижению устойчивого мира</w:t>
      </w:r>
      <w:r w:rsidRPr="00E237C4">
        <w:rPr>
          <w:sz w:val="18"/>
          <w:szCs w:val="18"/>
          <w:vertAlign w:val="superscript"/>
        </w:rPr>
        <w:footnoteReference w:id="2"/>
      </w:r>
      <w:r w:rsidRPr="00D973CD">
        <w:t>. Кроме того, Эритрея улучшила свои отношения с Джибути и Сомали, и эритрейские должностные лица участвуют в усилиях по укреплению региональной интеграции и экономических связей в регионе Восточной Африки в целом. Правительство Эритреи проявляет все большую готовность к нормализации двусторонних отношений с рядом других стран. В последние месяцы Асмэру посетили несколько делегатов высокого уровня, посланников, дипломатов и парламентариев из различных стран. Признав эти позитивные изменения, в ноябре 2018 года Совет Безопасности единогласно проголосовал за отмену санкций в отношении Эритреи</w:t>
      </w:r>
      <w:r w:rsidRPr="00E237C4">
        <w:rPr>
          <w:sz w:val="18"/>
          <w:szCs w:val="18"/>
          <w:vertAlign w:val="superscript"/>
        </w:rPr>
        <w:footnoteReference w:id="3"/>
      </w:r>
      <w:r w:rsidRPr="00D973CD">
        <w:t>. В</w:t>
      </w:r>
      <w:r w:rsidR="00E237C4">
        <w:rPr>
          <w:lang w:val="en-US"/>
        </w:rPr>
        <w:t> </w:t>
      </w:r>
      <w:r w:rsidRPr="00D973CD">
        <w:t>марте 2019 года Генеральный секретарь назначил Специального посланника по Африканскому Рогу для работы с Межправительственным органом по вопросам развития и соответствующими субрегиональными и региональными организациями в целях закрепления недавних достижений в области ми</w:t>
      </w:r>
      <w:r w:rsidR="00E237C4">
        <w:t>ра и безопасности (S/2019/227 и </w:t>
      </w:r>
      <w:r w:rsidRPr="00D973CD">
        <w:t>S/2018/955)</w:t>
      </w:r>
      <w:r w:rsidRPr="008B30D2">
        <w:rPr>
          <w:sz w:val="18"/>
          <w:szCs w:val="18"/>
          <w:vertAlign w:val="superscript"/>
        </w:rPr>
        <w:footnoteReference w:id="4"/>
      </w:r>
      <w:r w:rsidRPr="00D973CD">
        <w:t>.</w:t>
      </w:r>
    </w:p>
    <w:p w:rsidR="00D973CD" w:rsidRPr="00D973CD" w:rsidRDefault="00D973CD" w:rsidP="00D973CD">
      <w:pPr>
        <w:pStyle w:val="SingleTxtG"/>
      </w:pPr>
      <w:r w:rsidRPr="00D973CD">
        <w:t>8.</w:t>
      </w:r>
      <w:r w:rsidRPr="00D973CD">
        <w:tab/>
        <w:t>После подписания вышеупомянутой Совместной декларации между Эритреей и Эфиопией возобновилось сообщение воздушного и сухопутного транспорта, что позволило обеспечить свободное перемещение людей и товаров. Это открыло новые возможности в области торговли и экономики, привело к повышению уровня доступности основных продуктов питания и предметов домашнего обихода в основных городах Эритреи и способствовало с</w:t>
      </w:r>
      <w:r w:rsidR="00490713">
        <w:t>нижению цен на такие товары. На </w:t>
      </w:r>
      <w:r w:rsidRPr="00D973CD">
        <w:t>низовом уровне это способствовало восстановлению связей между общинами и семьями, проживающими по обе стороны границы. Вместе с тем в декабре 2018 года эритрейские власти в одностороннем порядке закрыли различные пункты пересечения сухопутной границы с Эфиопией</w:t>
      </w:r>
      <w:r w:rsidRPr="008B30D2">
        <w:rPr>
          <w:sz w:val="18"/>
          <w:szCs w:val="18"/>
          <w:vertAlign w:val="superscript"/>
        </w:rPr>
        <w:footnoteReference w:id="5"/>
      </w:r>
      <w:r w:rsidRPr="00D973CD">
        <w:t xml:space="preserve"> и восстановили требование о получении эритрейскими гражданами выездной визы. </w:t>
      </w:r>
    </w:p>
    <w:p w:rsidR="00D973CD" w:rsidRPr="00D973CD" w:rsidRDefault="00D973CD" w:rsidP="00D973CD">
      <w:pPr>
        <w:pStyle w:val="SingleTxtG"/>
      </w:pPr>
      <w:r w:rsidRPr="00D973CD">
        <w:t>9.</w:t>
      </w:r>
      <w:r w:rsidRPr="00D973CD">
        <w:tab/>
        <w:t>Хотя этот новый политический климат является ключевым моментом для региона и для Эритреи, в частности, не все проблемы были решены. На момент подготовки настоящего доклада еще не была принята официальная двусторонняя рамочная основа для институционализации мирного процесса между Эритреей и Эфиопией. Кроме того, до сих пор не заключены двусторонние соглашения, регулирующие торговлю, тарифы и валюту. Важно отметить, что обеим странам еще предстоит официально демаркировать границу и урегулировать свой давний пограничный спор</w:t>
      </w:r>
      <w:r w:rsidRPr="008B30D2">
        <w:rPr>
          <w:sz w:val="18"/>
          <w:szCs w:val="18"/>
          <w:vertAlign w:val="superscript"/>
        </w:rPr>
        <w:footnoteReference w:id="6"/>
      </w:r>
      <w:r w:rsidRPr="00D973CD">
        <w:t>.</w:t>
      </w:r>
    </w:p>
    <w:p w:rsidR="00D973CD" w:rsidRPr="00D973CD" w:rsidRDefault="00D973CD" w:rsidP="00D973CD">
      <w:pPr>
        <w:pStyle w:val="SingleTxtG"/>
      </w:pPr>
      <w:r w:rsidRPr="00D973CD">
        <w:t>10.</w:t>
      </w:r>
      <w:r w:rsidRPr="00D973CD">
        <w:tab/>
        <w:t xml:space="preserve">Отношения между Эритреей и Джибути также остаются напряженными в связи с пограничным спором 2008 года. Кроме того, Эритрея до сих пор не представила </w:t>
      </w:r>
      <w:r w:rsidRPr="00D973CD">
        <w:lastRenderedPageBreak/>
        <w:t>информацию о джибутийских военнопленных, которые числятся пропавшими без вести после столкновений между двумя странами в июне 2008 года</w:t>
      </w:r>
      <w:r w:rsidRPr="00E237C4">
        <w:rPr>
          <w:sz w:val="18"/>
          <w:szCs w:val="18"/>
          <w:vertAlign w:val="superscript"/>
        </w:rPr>
        <w:footnoteReference w:id="7"/>
      </w:r>
      <w:r w:rsidRPr="00D973CD">
        <w:t>. После отмены санкций в отношении Эритреи в ноябре 2018 года Совет Безопасности предложил Генеральному секретарю информировать Совет о нормализации отношений между двумя странами</w:t>
      </w:r>
      <w:r w:rsidRPr="00E237C4">
        <w:rPr>
          <w:sz w:val="18"/>
          <w:szCs w:val="18"/>
          <w:vertAlign w:val="superscript"/>
        </w:rPr>
        <w:footnoteReference w:id="8"/>
      </w:r>
      <w:r w:rsidRPr="00D973CD">
        <w:t xml:space="preserve">. В феврале 2019 года Генеральный секретарь указал, что Джибути хотела бы, чтобы ее пограничный спор с Эритреей был урегулирован посредством обязательного международного арбитража (S/2019/154). </w:t>
      </w:r>
    </w:p>
    <w:p w:rsidR="00D973CD" w:rsidRPr="00D973CD" w:rsidRDefault="008B30D2" w:rsidP="008B30D2">
      <w:pPr>
        <w:pStyle w:val="HChG"/>
      </w:pPr>
      <w:r>
        <w:tab/>
      </w:r>
      <w:r w:rsidR="00D973CD" w:rsidRPr="00D973CD">
        <w:t>IV.</w:t>
      </w:r>
      <w:r w:rsidR="00D973CD" w:rsidRPr="00D973CD">
        <w:tab/>
        <w:t>Сотрудничест</w:t>
      </w:r>
      <w:r>
        <w:t>во со Специальным докладчиком и </w:t>
      </w:r>
      <w:r w:rsidR="00D973CD" w:rsidRPr="00D973CD">
        <w:t>взаимодейств</w:t>
      </w:r>
      <w:r w:rsidR="00E237C4">
        <w:t>ие с международными органами по </w:t>
      </w:r>
      <w:r w:rsidR="00D973CD" w:rsidRPr="00D973CD">
        <w:t xml:space="preserve">правам человека </w:t>
      </w:r>
    </w:p>
    <w:p w:rsidR="00D973CD" w:rsidRPr="00D973CD" w:rsidRDefault="00D973CD" w:rsidP="00D973CD">
      <w:pPr>
        <w:pStyle w:val="SingleTxtG"/>
      </w:pPr>
      <w:r w:rsidRPr="00D973CD">
        <w:t>11.</w:t>
      </w:r>
      <w:r w:rsidRPr="00D973CD">
        <w:tab/>
        <w:t xml:space="preserve">С самого начала срока своих полномочий Специальный докладчик стремилась к конструктивному диалогу с правительством Эритреи. Специальный докладчик приветствовала возможность встретиться с делегацией Эритреи на полях сороковой сессии Совета по правам человека. Хотя эта встреча была продуктивной, глава делегации ясно дал понять, что правительство Эритреи по-прежнему выступает против странового мандата и не намерено предоставлять Специальному докладчику доступ в страну. Специальный докладчик сожалеет, что, несмотря на сигналы о сотрудничестве, правительство не готово дать ей возможность посетить страну. </w:t>
      </w:r>
    </w:p>
    <w:p w:rsidR="00D973CD" w:rsidRPr="00D973CD" w:rsidRDefault="00D973CD" w:rsidP="00D973CD">
      <w:pPr>
        <w:pStyle w:val="SingleTxtG"/>
      </w:pPr>
      <w:r w:rsidRPr="00D973CD">
        <w:t>12.</w:t>
      </w:r>
      <w:r w:rsidRPr="00D973CD">
        <w:tab/>
        <w:t>Эритрея активно взаимодействует с международными правозащитными органами с начала 2019 года. 28 января Эритрея приняла участие в третьем цикле универсального периодического обзора и представила страновой доклад (A/HRC/WG.6/32/ERI/1)</w:t>
      </w:r>
      <w:r w:rsidRPr="00E237C4">
        <w:rPr>
          <w:sz w:val="18"/>
          <w:szCs w:val="18"/>
          <w:vertAlign w:val="superscript"/>
        </w:rPr>
        <w:footnoteReference w:id="9"/>
      </w:r>
      <w:r w:rsidRPr="00D973CD">
        <w:t>. Также в январе Эритрея вошла в состав Совета по правам человека, а в марте приняла участие в сороковой сессии Совета. Глава делегации Эритреи 11 марта выступил в ходе проведенного Советом расширенного интерактивного диалога по вопросу о положении в области прав человека в Эритрее. 12 и 13 марта делегация участвовала в работе 125-й сессии Комитета по правам человека, в ходе которой было рассмотрено положение в области гражданских и политических прав в Эритрее (CCPR/C/ERI/CO/1).</w:t>
      </w:r>
    </w:p>
    <w:p w:rsidR="00D973CD" w:rsidRPr="00D973CD" w:rsidRDefault="00D973CD" w:rsidP="00D973CD">
      <w:pPr>
        <w:pStyle w:val="SingleTxtG"/>
      </w:pPr>
      <w:r w:rsidRPr="00D973CD">
        <w:t>13.</w:t>
      </w:r>
      <w:r w:rsidRPr="00D973CD">
        <w:tab/>
        <w:t xml:space="preserve">Специальный докладчик приветствует эти события, поскольку они свидетельствуют о признании Эритреей центральной роли и важной миссии вышеупомянутых органов по правам человека, а также важности участия в этих форумах. Однако для того чтобы это участие было конструктивным и значимым, необходимо добиться ощутимых улучшений в плане осуществления гражданами Эритреи своих основных прав, особенно гражданских и политических прав. Как отмечается в пунктах 16–63 ниже, правительству необходимо принять срочные меры для решения проблемы непрекращающихся нарушений прав человека в стране. </w:t>
      </w:r>
    </w:p>
    <w:p w:rsidR="00D973CD" w:rsidRPr="00D973CD" w:rsidRDefault="00D973CD" w:rsidP="00D973CD">
      <w:pPr>
        <w:pStyle w:val="SingleTxtG"/>
      </w:pPr>
      <w:r w:rsidRPr="00D973CD">
        <w:t>14.</w:t>
      </w:r>
      <w:r w:rsidRPr="00D973CD">
        <w:tab/>
        <w:t>Для содействия прогрессу в разработке и осуществлении повестки дня Эритреи в области прав человека Специальный докладчик призывает правительство укреплять сотрудничество с УВКПЧ, мандатариями специальных процедур Совета по правам человека и специализированными правозащитными органами, в том числе соглашаясь на их регулярные посещения страны. Специальный докладчик также призывает правительство активизировать сотрудничество с Африканской комиссией по правам человека и народов и предлагает докладчику Комиссии по Эритрее посетить страну.</w:t>
      </w:r>
    </w:p>
    <w:p w:rsidR="00D973CD" w:rsidRPr="00D973CD" w:rsidRDefault="00D973CD" w:rsidP="00D973CD">
      <w:pPr>
        <w:pStyle w:val="SingleTxtG"/>
      </w:pPr>
      <w:r w:rsidRPr="00D973CD">
        <w:t>15.</w:t>
      </w:r>
      <w:r w:rsidRPr="00D973CD">
        <w:tab/>
        <w:t xml:space="preserve">Будучи членом Совета по правам человека, Эритрея должна поддерживать самые высокие стандарты в области поощрения и защиты прав человека и в полной мере сотрудничать с Советом и его механизмами. На момент подготовки настоящего доклада Эритрея еще не подписала обязательство, в соответствии с которым новые </w:t>
      </w:r>
      <w:r w:rsidRPr="00D973CD">
        <w:lastRenderedPageBreak/>
        <w:t>члены обязуются укреплять работу Совета на основе передовой практики и содействия созданию безопасных и благоприятных условий для осуществления прав человека.</w:t>
      </w:r>
    </w:p>
    <w:p w:rsidR="00D973CD" w:rsidRPr="00D973CD" w:rsidRDefault="008B30D2" w:rsidP="008B30D2">
      <w:pPr>
        <w:pStyle w:val="HChG"/>
      </w:pPr>
      <w:r>
        <w:tab/>
      </w:r>
      <w:r w:rsidR="00D973CD" w:rsidRPr="00D973CD">
        <w:t>V.</w:t>
      </w:r>
      <w:r w:rsidR="00D973CD" w:rsidRPr="00D973CD">
        <w:tab/>
        <w:t>Основные проблемы в области прав человека</w:t>
      </w:r>
    </w:p>
    <w:p w:rsidR="00D973CD" w:rsidRPr="00D973CD" w:rsidRDefault="00D973CD" w:rsidP="00D973CD">
      <w:pPr>
        <w:pStyle w:val="SingleTxtG"/>
      </w:pPr>
      <w:r w:rsidRPr="00D973CD">
        <w:t>16.</w:t>
      </w:r>
      <w:r w:rsidRPr="00D973CD">
        <w:tab/>
        <w:t xml:space="preserve">Приветствуя отмеченные выше позитивные моменты, Специальный докладчик по-прежнему обеспокоена продолжающимися нарушениями прав человека в Эритрее и подчеркивает следующие нерешенные проблемы приоритетного характера, в отношении которых необходимы срочные реформы и действия правительства: </w:t>
      </w:r>
    </w:p>
    <w:p w:rsidR="00D973CD" w:rsidRPr="00D973CD" w:rsidRDefault="008B30D2" w:rsidP="00D973CD">
      <w:pPr>
        <w:pStyle w:val="SingleTxtG"/>
      </w:pPr>
      <w:r>
        <w:tab/>
      </w:r>
      <w:r w:rsidR="00D973CD" w:rsidRPr="00D973CD">
        <w:tab/>
        <w:t>a)</w:t>
      </w:r>
      <w:r w:rsidR="00D973CD" w:rsidRPr="00D973CD">
        <w:tab/>
        <w:t>прекращение практики бессрочных и произвольных задержаний и насильственных исчезновений;</w:t>
      </w:r>
    </w:p>
    <w:p w:rsidR="00D973CD" w:rsidRPr="00D973CD" w:rsidRDefault="008B30D2" w:rsidP="00D973CD">
      <w:pPr>
        <w:pStyle w:val="SingleTxtG"/>
      </w:pPr>
      <w:r>
        <w:tab/>
      </w:r>
      <w:r w:rsidR="00D973CD" w:rsidRPr="00D973CD">
        <w:tab/>
        <w:t>b)</w:t>
      </w:r>
      <w:r w:rsidR="00D973CD" w:rsidRPr="00D973CD">
        <w:tab/>
        <w:t xml:space="preserve">реформирование национальной/военной службы; </w:t>
      </w:r>
    </w:p>
    <w:p w:rsidR="00D973CD" w:rsidRPr="00D973CD" w:rsidRDefault="008B30D2" w:rsidP="00D973CD">
      <w:pPr>
        <w:pStyle w:val="SingleTxtG"/>
      </w:pPr>
      <w:r>
        <w:tab/>
      </w:r>
      <w:r w:rsidR="00D973CD" w:rsidRPr="00D973CD">
        <w:tab/>
        <w:t>с)</w:t>
      </w:r>
      <w:r w:rsidR="00D973CD" w:rsidRPr="00D973CD">
        <w:tab/>
        <w:t>внедрение конституционной и законодательной основы поощрения и защиты прав человека;</w:t>
      </w:r>
    </w:p>
    <w:p w:rsidR="00D973CD" w:rsidRPr="00D973CD" w:rsidRDefault="00D973CD" w:rsidP="00D973CD">
      <w:pPr>
        <w:pStyle w:val="SingleTxtG"/>
      </w:pPr>
      <w:r w:rsidRPr="00D973CD">
        <w:tab/>
      </w:r>
      <w:r w:rsidR="008B30D2">
        <w:tab/>
      </w:r>
      <w:r w:rsidRPr="00D973CD">
        <w:t>d)</w:t>
      </w:r>
      <w:r w:rsidRPr="00D973CD">
        <w:tab/>
        <w:t xml:space="preserve">укрепление уважения свободы религии и убеждений; </w:t>
      </w:r>
    </w:p>
    <w:p w:rsidR="00D973CD" w:rsidRPr="00D973CD" w:rsidRDefault="00D973CD" w:rsidP="00D973CD">
      <w:pPr>
        <w:pStyle w:val="SingleTxtG"/>
      </w:pPr>
      <w:r w:rsidRPr="00D973CD">
        <w:tab/>
      </w:r>
      <w:r w:rsidR="008B30D2">
        <w:tab/>
      </w:r>
      <w:r w:rsidRPr="00D973CD">
        <w:t>e)</w:t>
      </w:r>
      <w:r w:rsidRPr="00D973CD">
        <w:tab/>
        <w:t xml:space="preserve">решение проблемы гендерного насилия и поощрение прав женщин и гендерного равенства; </w:t>
      </w:r>
    </w:p>
    <w:p w:rsidR="00D973CD" w:rsidRPr="00D973CD" w:rsidRDefault="008B30D2" w:rsidP="00D973CD">
      <w:pPr>
        <w:pStyle w:val="SingleTxtG"/>
      </w:pPr>
      <w:r>
        <w:tab/>
      </w:r>
      <w:r w:rsidR="00D973CD" w:rsidRPr="00D973CD">
        <w:tab/>
        <w:t>f)</w:t>
      </w:r>
      <w:r w:rsidR="00D973CD" w:rsidRPr="00D973CD">
        <w:tab/>
        <w:t xml:space="preserve">укрепление уважения к правам этнических меньшинств; </w:t>
      </w:r>
    </w:p>
    <w:p w:rsidR="00D973CD" w:rsidRPr="00D973CD" w:rsidRDefault="008B30D2" w:rsidP="00D973CD">
      <w:pPr>
        <w:pStyle w:val="SingleTxtG"/>
      </w:pPr>
      <w:r>
        <w:tab/>
      </w:r>
      <w:r w:rsidR="00D973CD" w:rsidRPr="00D973CD">
        <w:tab/>
        <w:t>g)</w:t>
      </w:r>
      <w:r w:rsidR="00D973CD" w:rsidRPr="00D973CD">
        <w:tab/>
        <w:t>поощрение свободы ассоциации и мирных собраний;</w:t>
      </w:r>
    </w:p>
    <w:p w:rsidR="00D973CD" w:rsidRPr="00D973CD" w:rsidRDefault="008B30D2" w:rsidP="00D973CD">
      <w:pPr>
        <w:pStyle w:val="SingleTxtG"/>
      </w:pPr>
      <w:r>
        <w:tab/>
      </w:r>
      <w:r w:rsidR="00D973CD" w:rsidRPr="00D973CD">
        <w:tab/>
        <w:t>h)</w:t>
      </w:r>
      <w:r w:rsidR="00D973CD" w:rsidRPr="00D973CD">
        <w:tab/>
        <w:t xml:space="preserve">поощрение права на свободное выражение мнений и свободы прессы; </w:t>
      </w:r>
    </w:p>
    <w:p w:rsidR="00D973CD" w:rsidRPr="00D973CD" w:rsidRDefault="008B30D2" w:rsidP="00D973CD">
      <w:pPr>
        <w:pStyle w:val="SingleTxtG"/>
      </w:pPr>
      <w:r>
        <w:tab/>
      </w:r>
      <w:r w:rsidR="00D973CD" w:rsidRPr="00D973CD">
        <w:tab/>
        <w:t>i)</w:t>
      </w:r>
      <w:r w:rsidR="00D973CD" w:rsidRPr="00D973CD">
        <w:tab/>
        <w:t xml:space="preserve">урегулирование положения джибутийских военнопленных в Эритрее; </w:t>
      </w:r>
    </w:p>
    <w:p w:rsidR="00D973CD" w:rsidRPr="00D973CD" w:rsidRDefault="008B30D2" w:rsidP="00D973CD">
      <w:pPr>
        <w:pStyle w:val="SingleTxtG"/>
      </w:pPr>
      <w:r>
        <w:tab/>
      </w:r>
      <w:r w:rsidR="00D973CD" w:rsidRPr="00D973CD">
        <w:tab/>
        <w:t>j)</w:t>
      </w:r>
      <w:r w:rsidR="00D973CD" w:rsidRPr="00D973CD">
        <w:tab/>
        <w:t xml:space="preserve">улучшение свободы передвижения и доступа для международных организаций, работающих в стране. </w:t>
      </w:r>
    </w:p>
    <w:p w:rsidR="00D973CD" w:rsidRPr="00D973CD" w:rsidRDefault="00EC1AC5" w:rsidP="00D973CD">
      <w:pPr>
        <w:pStyle w:val="SingleTxtG"/>
      </w:pPr>
      <w:r>
        <w:tab/>
      </w:r>
      <w:r w:rsidR="00D973CD" w:rsidRPr="00D973CD">
        <w:t>Специальный докладчик принимает к сведению замечания по настоящему докладу, сделанные Постоянным представительством Эритреи при Отделении Организации Объединенных Наций и других международных организациях в Женеве в письме от 3 мая 2019 года. В этом письме Постоянное представительство сообщило, что доклад является несбалансированным, не признает очевидный достигнутый прогресс и реальные проблемы, с которыми сталкивается Эритрея, повторяет допущения, высказанные предыдущими мандатариями, основан на избирательной информации, подкрепляющей эти допущения, и содержит рекомендации, противоречащие принципам невмешательства во внутренние дела и суверенные права государств, поскольку они навязывают конкретные приоритеты и показатели. Постоянное представительство заявило, что правительство Эритреи продолжает работу по укреплению кадрового и институционального потенциала, необходимого для обеспечения достойной жизни каждого эритрейца без лишений и страха. Выражая признательность за эти замечания, Специальный докладчик отмечает, что Постоянное представительство не рассмотрело вопросы существа, затронутые в настоящем докладе.</w:t>
      </w:r>
    </w:p>
    <w:p w:rsidR="00D973CD" w:rsidRPr="00D973CD" w:rsidRDefault="008B30D2" w:rsidP="008B30D2">
      <w:pPr>
        <w:pStyle w:val="H1G"/>
      </w:pPr>
      <w:r>
        <w:tab/>
      </w:r>
      <w:r w:rsidR="00D973CD" w:rsidRPr="00D973CD">
        <w:t>A.</w:t>
      </w:r>
      <w:r w:rsidR="00D973CD" w:rsidRPr="00D973CD">
        <w:tab/>
        <w:t>Прекращение практики бессрочных и произвольных з</w:t>
      </w:r>
      <w:r>
        <w:t>адержаний и </w:t>
      </w:r>
      <w:r w:rsidR="00D973CD" w:rsidRPr="00D973CD">
        <w:t>насильственных исчезновений</w:t>
      </w:r>
    </w:p>
    <w:p w:rsidR="00D973CD" w:rsidRPr="00D973CD" w:rsidRDefault="00D973CD" w:rsidP="00D973CD">
      <w:pPr>
        <w:pStyle w:val="SingleTxtG"/>
      </w:pPr>
      <w:r w:rsidRPr="00D973CD">
        <w:t>17.</w:t>
      </w:r>
      <w:r w:rsidRPr="00D973CD">
        <w:tab/>
        <w:t xml:space="preserve">Специальный докладчик обеспокоена сообщениями о произвольных арестах, бессрочных задержаниях, смерти в заключении и насильственных исчезновениях в Эритрее. Она отмечает, что в Эритрее продолжается практика содержания под стражей политических заключенных и узников совести. Она обеспокоена тем, что заключенные по-прежнему содержатся под стражей без связи с внешним миром и бессрочно в нарушение их основных процессуальных прав, включая право быть информированными о предъявляемых им обвинениях, быть без промедления доставленными к судье, право на судебный пересмотр их задержания, на доступ к адвокату и медицинской помощи и на свидания с членами семьи. Общей чертой таких </w:t>
      </w:r>
      <w:r w:rsidRPr="00D973CD">
        <w:lastRenderedPageBreak/>
        <w:t>случаев является отсутствие доступа к эффективным средствам правовой защиты для жертв и их семей. Такие нарушения по-прежнему совершаются безнаказанно, несмотря на неоднократные призывы к соблюдению надлежащей правовой процедуры и обеспечению привлечения виновных к ответственности со стороны различных органов и механизмов Организации Объединенных Наций (например, CCPR/C/ERI/CO/1, пункты 27–28; резолюция 38/15 С</w:t>
      </w:r>
      <w:r w:rsidR="00E237C4">
        <w:t>овета по правам человека, пункт </w:t>
      </w:r>
      <w:r w:rsidRPr="00D973CD">
        <w:t>6; A/HRC/35/39, пункт 78; и A/HRC/32/47, пункт 122) и конкретные рекомендации, вынесенные государствами-членами в ходе второго цикла универсального периодического обзора (A/HRC/26/13, пункты 122.134–122.137, 122.139–122.140, 122.142 и 122.144–122.150). На своей шестьдесят третьей очередной сессии, состоявшейся в конце 2018 года, Африканская комиссия по правам человека и народов также выразила обеспокоенность по поводу отсутствия информации об основных гарантиях для лиц, содержащихся под стражей в Эритрее</w:t>
      </w:r>
      <w:r w:rsidRPr="00E237C4">
        <w:rPr>
          <w:sz w:val="18"/>
          <w:szCs w:val="18"/>
          <w:vertAlign w:val="superscript"/>
        </w:rPr>
        <w:footnoteReference w:id="10"/>
      </w:r>
      <w:r w:rsidRPr="00D973CD">
        <w:t>.</w:t>
      </w:r>
    </w:p>
    <w:p w:rsidR="00D973CD" w:rsidRPr="00D973CD" w:rsidRDefault="00D973CD" w:rsidP="00D973CD">
      <w:pPr>
        <w:pStyle w:val="SingleTxtG"/>
      </w:pPr>
      <w:r w:rsidRPr="00D973CD">
        <w:t>18.</w:t>
      </w:r>
      <w:r w:rsidRPr="00D973CD">
        <w:tab/>
        <w:t>Бессрочные и произвольные задержания и насильственные исчезновения противоречат имеющим обязательную силу обязательствам правительства, содержащимся в международных договорах по правам человека</w:t>
      </w:r>
      <w:r w:rsidR="0017723C" w:rsidRPr="00E237C4">
        <w:rPr>
          <w:sz w:val="18"/>
          <w:szCs w:val="18"/>
          <w:vertAlign w:val="superscript"/>
        </w:rPr>
        <w:footnoteReference w:id="11"/>
      </w:r>
      <w:r w:rsidRPr="00D973CD">
        <w:t xml:space="preserve">, и не согласуются с его заявленным намерением активно поощрять уважение прав человека. </w:t>
      </w:r>
    </w:p>
    <w:p w:rsidR="00D973CD" w:rsidRPr="00D973CD" w:rsidRDefault="00D973CD" w:rsidP="00D973CD">
      <w:pPr>
        <w:pStyle w:val="SingleTxtG"/>
      </w:pPr>
      <w:r w:rsidRPr="00D973CD">
        <w:t>19.</w:t>
      </w:r>
      <w:r w:rsidRPr="00D973CD">
        <w:tab/>
        <w:t xml:space="preserve">За время отчетного периода Специальный докладчик получила большое число сообщений от эритрейцев, разыскивающих лиц, заключенных под стражу в Эритрее. Точное число лиц, подвергшихся произвольному и незаконному задержанию, установить трудно. Власти не раскрывают информацию о задержанных. Столь же сложно определить количество действующих в настоящее время гражданских и военных официальных и неофициальных центров содержания под стражей. Независимые гуманитарные организации, включая Международный комитет Красного Креста, не имеют доступа в центры содержания под стражей для проверки условий содержания в них. </w:t>
      </w:r>
    </w:p>
    <w:p w:rsidR="00D973CD" w:rsidRPr="00D973CD" w:rsidRDefault="00D973CD" w:rsidP="00D973CD">
      <w:pPr>
        <w:pStyle w:val="SingleTxtG"/>
      </w:pPr>
      <w:r w:rsidRPr="00D973CD">
        <w:t>20.</w:t>
      </w:r>
      <w:r w:rsidRPr="00D973CD">
        <w:tab/>
        <w:t>Некоторые из заключенных были арестованы в раннем возрасте. Один случай касается гражданки Эритреи и Соединенных Штатов Америки Сихам Али Абду, родившейся в Соединенных Штатах Америки и более шести лет содержащейся под стражей без связи с внешним миром в Эритрее. Ей было 15 лет, когда ее арестовали за попытку покинуть Эритрею без выездной визы в декабре 2012 года. Ее отец, бывший министр информации Али Абду Ахмед, покинул страну в конце 2012 года. Сихам, которой сейчас 22 года, остается в тюрьме в неизвестном месте без предъявления обвинения и судебного разбирательства.</w:t>
      </w:r>
    </w:p>
    <w:p w:rsidR="00D973CD" w:rsidRPr="00D973CD" w:rsidRDefault="00D973CD" w:rsidP="00D973CD">
      <w:pPr>
        <w:pStyle w:val="SingleTxtG"/>
      </w:pPr>
      <w:r w:rsidRPr="00D973CD">
        <w:t>21.</w:t>
      </w:r>
      <w:r w:rsidRPr="00D973CD">
        <w:tab/>
        <w:t>Несколько предполагаемых политических диссидентов остаются в заключении, срок которого не определен. Показательным примером является случай 11 бывших высокопоставленных членов правительства, известных как «Группа 15», местонахождение которых остается неизвестным с мо</w:t>
      </w:r>
      <w:r w:rsidR="00E237C4">
        <w:t>мента их ареста в сентябре 2001 </w:t>
      </w:r>
      <w:r w:rsidRPr="00D973CD">
        <w:t>года. Недавний случай касается бывшего министра финансов Берхане Абрехе, который был арестован в сентябре 2018 года в Асмэре после публикации книги, содержащей критику правительства. Ему 74 года, и по имеющейся информации, у него слабое здоровье. Его 60-летняя жена Алмаз Хабтемариам была арестована в Асмэре в январе 2018 года, после того, как один из членов семьи покинул страну без разрешения правительства. На момент подготовки настоящего доклада они оба оставались в заключении без предъявления обвинений, и власти не представили информацию о конкретном месте их содержания под стражей. Африканская комиссия по правам человека и народов в настоящее время занимается делом Берхане Абрехе и в октябре 2018 года вынесла решение о принятии временных мер в связи с его задержанием, которое не было выполнено эритрейскими властями.</w:t>
      </w:r>
    </w:p>
    <w:p w:rsidR="00D973CD" w:rsidRPr="00D973CD" w:rsidRDefault="00D973CD" w:rsidP="00D973CD">
      <w:pPr>
        <w:pStyle w:val="SingleTxtG"/>
      </w:pPr>
      <w:r w:rsidRPr="00D973CD">
        <w:t>22.</w:t>
      </w:r>
      <w:r w:rsidRPr="00D973CD">
        <w:tab/>
        <w:t xml:space="preserve">Бесчисленное множество людей исчезло после задержания силами безопасности. У многих из них остались родственники, которые находятся в состоянии </w:t>
      </w:r>
      <w:r w:rsidRPr="00D973CD">
        <w:lastRenderedPageBreak/>
        <w:t>сильнейшего эмоционального потрясения и не могут найти успокоения. Например, нет никакой информации о судьбе Теклебрхана Гибресадика (также известного под именем Веди Башай) и Вольдемариама Бахлиби, которые, по сообщениям, были арестованы эритрейскими силами безопасности в Судане и доставлены в Эритрею в апреле 1992 года. В то время оба они были членами Фронта освобождения Эритреи – Революционного совета. Члены семьи безрезультатно разыскивали их в Эритрее в течение многих лет. В другом случае члены семьи двух братьев, которым на момент ареста исполнилось 20 и 22 года, ждут информацию об их местонахождении с момента их задержания силами безопасности 18 лет назад. Одного из братьев забрали из дома его семьи в Асмэре, другого –</w:t>
      </w:r>
      <w:r w:rsidR="0048196D">
        <w:t xml:space="preserve"> </w:t>
      </w:r>
      <w:r w:rsidRPr="00D973CD">
        <w:t>из учебного военного лагеря в Саве. Ахмедшейк Фарас был арестован в мае 2007 года в Массауа в возрасте 80 лет и умер в тюрьме три года спустя. На сегодняшний день его семья не получила никакой информации о причинах ареста, обстоятельствах его последующей смерти и месте захоронения. Многие другие семьи продолжают ждать, пока власти предоставят им информацию о судьбе и местонахождении их близких, а лица, виновные в их исчезновении, будут привлечены к ответственности.</w:t>
      </w:r>
    </w:p>
    <w:p w:rsidR="00D973CD" w:rsidRPr="00D973CD" w:rsidRDefault="00D973CD" w:rsidP="00D973CD">
      <w:pPr>
        <w:pStyle w:val="SingleTxtG"/>
      </w:pPr>
      <w:r w:rsidRPr="00D973CD">
        <w:t>23.</w:t>
      </w:r>
      <w:r w:rsidRPr="00D973CD">
        <w:tab/>
        <w:t>Специальный докладчик настоятельно призывает правительство Эритреи в полной мере соблюдать свои международные обязательства и прекратить практику бессрочных и произвольных задержаний и насильственных исчезновен</w:t>
      </w:r>
      <w:r w:rsidR="0017723C">
        <w:t>ий. Она призывает правительство</w:t>
      </w:r>
      <w:r w:rsidRPr="00D973CD">
        <w:t xml:space="preserve"> как минимум: </w:t>
      </w:r>
    </w:p>
    <w:p w:rsidR="00D973CD" w:rsidRPr="00D973CD" w:rsidRDefault="008B30D2" w:rsidP="00D973CD">
      <w:pPr>
        <w:pStyle w:val="SingleTxtG"/>
      </w:pPr>
      <w:r>
        <w:tab/>
      </w:r>
      <w:r w:rsidR="00D973CD" w:rsidRPr="00D973CD">
        <w:tab/>
        <w:t>a)</w:t>
      </w:r>
      <w:r w:rsidR="00D973CD" w:rsidRPr="00D973CD">
        <w:tab/>
        <w:t xml:space="preserve">предоставить родственникам информацию о местонахождении жертв произвольного и бессрочного задержания; </w:t>
      </w:r>
    </w:p>
    <w:p w:rsidR="00D973CD" w:rsidRPr="00D973CD" w:rsidRDefault="008B30D2" w:rsidP="00D973CD">
      <w:pPr>
        <w:pStyle w:val="SingleTxtG"/>
      </w:pPr>
      <w:r>
        <w:tab/>
      </w:r>
      <w:r w:rsidR="00D973CD" w:rsidRPr="00D973CD">
        <w:tab/>
        <w:t>b)</w:t>
      </w:r>
      <w:r w:rsidR="00D973CD" w:rsidRPr="00D973CD">
        <w:tab/>
        <w:t xml:space="preserve">незамедлительно освободить политических заключенных и узников совести; </w:t>
      </w:r>
    </w:p>
    <w:p w:rsidR="00D973CD" w:rsidRPr="00D973CD" w:rsidRDefault="008B30D2" w:rsidP="00D973CD">
      <w:pPr>
        <w:pStyle w:val="SingleTxtG"/>
      </w:pPr>
      <w:r>
        <w:tab/>
      </w:r>
      <w:r w:rsidR="00D973CD" w:rsidRPr="00D973CD">
        <w:tab/>
        <w:t>с)</w:t>
      </w:r>
      <w:r w:rsidR="00D973CD" w:rsidRPr="00D973CD">
        <w:tab/>
        <w:t xml:space="preserve">обеспечить лиц, содержащихся под стражей, правовыми гарантиями и эффективными средствами правовой защиты; </w:t>
      </w:r>
    </w:p>
    <w:p w:rsidR="00D973CD" w:rsidRPr="00D973CD" w:rsidRDefault="00D973CD" w:rsidP="00D973CD">
      <w:pPr>
        <w:pStyle w:val="SingleTxtG"/>
      </w:pPr>
      <w:r w:rsidRPr="00D973CD">
        <w:tab/>
      </w:r>
      <w:r w:rsidR="008B30D2">
        <w:tab/>
      </w:r>
      <w:r w:rsidRPr="00D973CD">
        <w:t>d)</w:t>
      </w:r>
      <w:r w:rsidRPr="00D973CD">
        <w:tab/>
        <w:t xml:space="preserve">предоставлять заключенным возможность контактировать с членами их семей и разрешить регулярные встречи с родственниками; </w:t>
      </w:r>
    </w:p>
    <w:p w:rsidR="00D973CD" w:rsidRPr="00D973CD" w:rsidRDefault="008B30D2" w:rsidP="00D973CD">
      <w:pPr>
        <w:pStyle w:val="SingleTxtG"/>
      </w:pPr>
      <w:r>
        <w:tab/>
      </w:r>
      <w:r w:rsidR="00D973CD" w:rsidRPr="00D973CD">
        <w:tab/>
        <w:t>e)</w:t>
      </w:r>
      <w:r w:rsidR="00D973CD" w:rsidRPr="00D973CD">
        <w:tab/>
        <w:t>принять и соблюдать Стандартные правила Организации Объединенных Наций в отношении обращения с заключенными (Правила Нельсона Манделы)</w:t>
      </w:r>
      <w:r w:rsidR="00D973CD" w:rsidRPr="00A91CD0">
        <w:rPr>
          <w:sz w:val="18"/>
          <w:szCs w:val="18"/>
          <w:vertAlign w:val="superscript"/>
        </w:rPr>
        <w:footnoteReference w:id="12"/>
      </w:r>
      <w:r w:rsidR="00D973CD" w:rsidRPr="00D973CD">
        <w:t>;</w:t>
      </w:r>
    </w:p>
    <w:p w:rsidR="00D973CD" w:rsidRPr="00D973CD" w:rsidRDefault="008B30D2" w:rsidP="00D973CD">
      <w:pPr>
        <w:pStyle w:val="SingleTxtG"/>
      </w:pPr>
      <w:r>
        <w:tab/>
      </w:r>
      <w:r w:rsidR="00D973CD" w:rsidRPr="00D973CD">
        <w:tab/>
        <w:t>f)</w:t>
      </w:r>
      <w:r w:rsidR="00D973CD" w:rsidRPr="00D973CD">
        <w:tab/>
        <w:t>оперативно и беспристрастно расследовать случаи насильственных исчезновений и привлечь виновных к ответственности;</w:t>
      </w:r>
    </w:p>
    <w:p w:rsidR="00D973CD" w:rsidRPr="00D973CD" w:rsidRDefault="008B30D2" w:rsidP="00D973CD">
      <w:pPr>
        <w:pStyle w:val="SingleTxtG"/>
      </w:pPr>
      <w:r>
        <w:tab/>
      </w:r>
      <w:r w:rsidR="00D973CD" w:rsidRPr="00D973CD">
        <w:tab/>
        <w:t>g)</w:t>
      </w:r>
      <w:r w:rsidR="00D973CD" w:rsidRPr="00D973CD">
        <w:tab/>
        <w:t xml:space="preserve">обеспечить, чтобы родственники были проинформированы о судьбе и местонахождении своих близких и чтобы в тех случаях, когда это необходимо, им предоставлялась компенсация. </w:t>
      </w:r>
    </w:p>
    <w:p w:rsidR="00D973CD" w:rsidRPr="00D973CD" w:rsidRDefault="00D973CD" w:rsidP="00D973CD">
      <w:pPr>
        <w:pStyle w:val="SingleTxtG"/>
      </w:pPr>
      <w:r w:rsidRPr="00D973CD">
        <w:t>24.</w:t>
      </w:r>
      <w:r w:rsidRPr="00D973CD">
        <w:tab/>
        <w:t>Она далее рекомендует правительству подписать и ратифицировать Международную конвенцию для защиты всех лиц от насильственных исчезновений и включить ее положения во внутреннее законодательство.</w:t>
      </w:r>
    </w:p>
    <w:p w:rsidR="00D973CD" w:rsidRPr="00D973CD" w:rsidRDefault="00D973CD" w:rsidP="00D973CD">
      <w:pPr>
        <w:pStyle w:val="SingleTxtG"/>
      </w:pPr>
      <w:r w:rsidRPr="00D973CD">
        <w:t>25.</w:t>
      </w:r>
      <w:r w:rsidRPr="00D973CD">
        <w:tab/>
        <w:t xml:space="preserve">Соблюдение надлежащих процессуальных норм и немедленное освобождение незаконно и произвольно задержанных лиц станет четким сигналом правительства о приверженности делу защиты прав человека. </w:t>
      </w:r>
    </w:p>
    <w:p w:rsidR="00D973CD" w:rsidRPr="00D973CD" w:rsidRDefault="008B30D2" w:rsidP="008B30D2">
      <w:pPr>
        <w:pStyle w:val="H1G"/>
      </w:pPr>
      <w:r>
        <w:tab/>
      </w:r>
      <w:r w:rsidR="00D973CD" w:rsidRPr="00D973CD">
        <w:t>B.</w:t>
      </w:r>
      <w:r w:rsidR="00D973CD" w:rsidRPr="00D973CD">
        <w:tab/>
        <w:t>Реформирование национальной/военной службы</w:t>
      </w:r>
    </w:p>
    <w:p w:rsidR="00D973CD" w:rsidRPr="00D973CD" w:rsidRDefault="00D973CD" w:rsidP="00D973CD">
      <w:pPr>
        <w:pStyle w:val="SingleTxtG"/>
      </w:pPr>
      <w:r w:rsidRPr="00D973CD">
        <w:t>26.</w:t>
      </w:r>
      <w:r w:rsidRPr="00D973CD">
        <w:tab/>
        <w:t xml:space="preserve">Ожидается, что недавние события в области регионального мира и безопасности приведут к проведению реформ национальной/военной службы и демобилизации призывников в Эритрее. Вместе с тем до сих пор не было сделано официальных заявлений о сокращении продолжительности национальной/военной службы или о каких-либо планах по демобилизации. </w:t>
      </w:r>
    </w:p>
    <w:p w:rsidR="00D973CD" w:rsidRPr="00D973CD" w:rsidRDefault="00D973CD" w:rsidP="00D973CD">
      <w:pPr>
        <w:pStyle w:val="SingleTxtG"/>
      </w:pPr>
      <w:r w:rsidRPr="00D973CD">
        <w:t>27.</w:t>
      </w:r>
      <w:r w:rsidRPr="00D973CD">
        <w:tab/>
        <w:t xml:space="preserve">Эритрейские должностные лица утверждают, что представления о национальной/военной службе искажены и превратны, и отмечают, что цель этой </w:t>
      </w:r>
      <w:r w:rsidRPr="00D973CD">
        <w:lastRenderedPageBreak/>
        <w:t>службы как раз и состоит в обеспечении равенства в области образования для молодого поколения</w:t>
      </w:r>
      <w:r w:rsidRPr="00A91CD0">
        <w:rPr>
          <w:sz w:val="18"/>
          <w:szCs w:val="18"/>
          <w:vertAlign w:val="superscript"/>
        </w:rPr>
        <w:footnoteReference w:id="13"/>
      </w:r>
      <w:r w:rsidRPr="00D973CD">
        <w:t xml:space="preserve">. Вместе с тем опыт отслуживших молодых людей и нынешних призывников говорит об обратном. </w:t>
      </w:r>
    </w:p>
    <w:p w:rsidR="00D973CD" w:rsidRPr="00D973CD" w:rsidRDefault="00D973CD" w:rsidP="00D973CD">
      <w:pPr>
        <w:pStyle w:val="SingleTxtG"/>
      </w:pPr>
      <w:r w:rsidRPr="00D973CD">
        <w:t>28.</w:t>
      </w:r>
      <w:r w:rsidRPr="00D973CD">
        <w:tab/>
        <w:t>Национальная/военная служба по-прежнему является недобровольной и бессрочной. Хотя установленный законом срок национальной/военной службы составляет 18 месяцев</w:t>
      </w:r>
      <w:r w:rsidRPr="00A91CD0">
        <w:rPr>
          <w:sz w:val="18"/>
          <w:szCs w:val="18"/>
          <w:vertAlign w:val="superscript"/>
        </w:rPr>
        <w:footnoteReference w:id="14"/>
      </w:r>
      <w:r w:rsidRPr="00D973CD">
        <w:t>, на практике многие эритрейцы по-прежнему призываются на военную службу на гораздо более длительный срок</w:t>
      </w:r>
      <w:r w:rsidRPr="00A91CD0">
        <w:rPr>
          <w:sz w:val="18"/>
          <w:szCs w:val="18"/>
          <w:vertAlign w:val="superscript"/>
        </w:rPr>
        <w:footnoteReference w:id="15"/>
      </w:r>
      <w:r w:rsidRPr="00D973CD">
        <w:t>. На последнем годе обучения в системе среднего образования учащиеся проходят обязательную военную подготовку в военном учебном лагере в Саве</w:t>
      </w:r>
      <w:r w:rsidRPr="00A91CD0">
        <w:rPr>
          <w:sz w:val="18"/>
          <w:szCs w:val="18"/>
          <w:vertAlign w:val="superscript"/>
        </w:rPr>
        <w:footnoteReference w:id="16"/>
      </w:r>
      <w:r w:rsidRPr="00D973CD">
        <w:t>. Лица, которым разрешено получение высшего образования после военной подготовки, после окончания обучения подлежат обязательному призыву на национальную службу. Другие, пройдя военную подготовку, сразу получают повестку для прохождения национальной службы. Лица, призванные на национальную службу, работают во всех секторах эритрейского общества, включая государственные учреждения, такие как школы и больницы, а также в строительстве, горнодобывающей промышленности</w:t>
      </w:r>
      <w:r w:rsidR="0017723C" w:rsidRPr="00A91CD0">
        <w:rPr>
          <w:sz w:val="18"/>
          <w:szCs w:val="18"/>
          <w:vertAlign w:val="superscript"/>
        </w:rPr>
        <w:footnoteReference w:id="17"/>
      </w:r>
      <w:r w:rsidRPr="00D973CD">
        <w:t xml:space="preserve"> и частном секторе. Заработная плата призывников недостаточна для покрытия основных расходов на жизнь и содержание семьи</w:t>
      </w:r>
      <w:r w:rsidRPr="00A91CD0">
        <w:rPr>
          <w:sz w:val="18"/>
          <w:szCs w:val="18"/>
          <w:vertAlign w:val="superscript"/>
        </w:rPr>
        <w:footnoteReference w:id="18"/>
      </w:r>
      <w:r w:rsidRPr="00D973CD">
        <w:t>, жильем их также не обеспечивают. Некоторые вынуждены работать бесплатно. Поступают сообщения о том, что призывники на национальную/военную службу подвергаются злоупотреблениям и жестокому обращению. Уклонение от призыва может приводить к аресту и заключению под стражу. Кроме того, как отмечается в пункте 40 ниже, эритрейские власти наказывают лиц, отказывающихся от военной службы по соображениям совести, лишением свободы и не предлагают гражданских альтернатив военной службе.</w:t>
      </w:r>
    </w:p>
    <w:p w:rsidR="00D973CD" w:rsidRPr="00D973CD" w:rsidRDefault="00D973CD" w:rsidP="00D973CD">
      <w:pPr>
        <w:pStyle w:val="SingleTxtG"/>
      </w:pPr>
      <w:r w:rsidRPr="00D973CD">
        <w:t>29.</w:t>
      </w:r>
      <w:r w:rsidRPr="00D973CD">
        <w:tab/>
        <w:t xml:space="preserve">Национальная/военная служба особенно негативно сказывается на жизни женщин и девочек. Специальный докладчик получила свидетельства бывших призывников-женщин, которые подвергались надругательствам со стороны вышестоящих военнослужащих, в том числе физическому насилию и оскорблениям, и принуждались к работе в качестве домашней прислуги, и, по их сообщениям, сексуальные домогательства и насилие в отношении женщин-призывников являются обычной практикой, в частности в лагере военной подготовки в Саве. Специальный докладчик также получила сообщения о том, что родители иногда решают вообще не отправлять своих дочерей в школу, чтобы избежать обязательного призыва. Некоторые девочки-подростки и молодые женщины выходят замуж и рожают детей, чтобы не получить повестку на национальную/военную службу. </w:t>
      </w:r>
    </w:p>
    <w:p w:rsidR="00D973CD" w:rsidRPr="00D973CD" w:rsidRDefault="00D973CD" w:rsidP="00D973CD">
      <w:pPr>
        <w:pStyle w:val="SingleTxtG"/>
      </w:pPr>
      <w:r w:rsidRPr="00D973CD">
        <w:lastRenderedPageBreak/>
        <w:t>30.</w:t>
      </w:r>
      <w:r w:rsidRPr="00D973CD">
        <w:tab/>
        <w:t>Национальная/военная служба остается одной из главных причин миграции из Эритреи</w:t>
      </w:r>
      <w:r w:rsidRPr="00580D05">
        <w:rPr>
          <w:sz w:val="18"/>
          <w:szCs w:val="18"/>
          <w:vertAlign w:val="superscript"/>
        </w:rPr>
        <w:footnoteReference w:id="19"/>
      </w:r>
      <w:r w:rsidRPr="00D973CD">
        <w:t>. Кроме того, это важный фактор, побуждающий молодых людей бросать школу в раннем возрасте и не заканчивать образование. Неспособность планировать будущее, отсутствие перспектив получения высшего образования, низкая оплата труда (не позволяющая содержать семью) и тот факт, что национальная/военная служба не ограничена по срокам, по-прежнему вынуждает многих эритрейцев покидать свою страну.</w:t>
      </w:r>
    </w:p>
    <w:p w:rsidR="00D973CD" w:rsidRPr="00D973CD" w:rsidRDefault="00D973CD" w:rsidP="00D973CD">
      <w:pPr>
        <w:pStyle w:val="SingleTxtG"/>
      </w:pPr>
      <w:r w:rsidRPr="00D973CD">
        <w:t>31.</w:t>
      </w:r>
      <w:r w:rsidRPr="00D973CD">
        <w:tab/>
        <w:t>В ходе встречи со Специальным докладчиком в марте 2019 года эритрейские должностные лица указали, что реформы национальной/военной службы начнутся тогда, когда правительство будет располагать ресурсами для трудоустройства призывников, и что демобилизация будет осуществляться постепенно</w:t>
      </w:r>
      <w:r w:rsidRPr="00580D05">
        <w:rPr>
          <w:sz w:val="18"/>
          <w:szCs w:val="18"/>
          <w:vertAlign w:val="superscript"/>
        </w:rPr>
        <w:footnoteReference w:id="20"/>
      </w:r>
      <w:r w:rsidRPr="00D973CD">
        <w:t xml:space="preserve">. Они также заявили, что экономическое положение страны не позволяет повысить заработную плату лиц, призванных на службу. Принимая к сведению эти проблемы, Специальный докладчик настоятельно призывает правительство обратиться за технической помощью к международным донорам, в том числе к международным финансовым учреждениям и другим партнерам, и разработать многолетний план реформирования национальной/военной службы. Такой план должен быть направлен на: </w:t>
      </w:r>
    </w:p>
    <w:p w:rsidR="00D973CD" w:rsidRPr="00D973CD" w:rsidRDefault="008B30D2" w:rsidP="00D973CD">
      <w:pPr>
        <w:pStyle w:val="SingleTxtG"/>
      </w:pPr>
      <w:r>
        <w:tab/>
      </w:r>
      <w:r w:rsidR="00D973CD" w:rsidRPr="00D973CD">
        <w:tab/>
        <w:t>a)</w:t>
      </w:r>
      <w:r w:rsidR="00D973CD" w:rsidRPr="00D973CD">
        <w:tab/>
        <w:t xml:space="preserve">постепенную демобилизацию призывников, начиная с тех, кто уже отслужил 18 месяцев; </w:t>
      </w:r>
    </w:p>
    <w:p w:rsidR="00D973CD" w:rsidRPr="00D973CD" w:rsidRDefault="00D973CD" w:rsidP="00D973CD">
      <w:pPr>
        <w:pStyle w:val="SingleTxtG"/>
      </w:pPr>
      <w:r w:rsidRPr="00D973CD">
        <w:tab/>
      </w:r>
      <w:r w:rsidR="008B30D2">
        <w:tab/>
      </w:r>
      <w:r w:rsidRPr="00D973CD">
        <w:t>b)</w:t>
      </w:r>
      <w:r w:rsidRPr="00D973CD">
        <w:tab/>
        <w:t>укрепление институционального потенциала для продвижения стратегий экономического роста;</w:t>
      </w:r>
    </w:p>
    <w:p w:rsidR="00D973CD" w:rsidRPr="00D973CD" w:rsidRDefault="00D973CD" w:rsidP="00D973CD">
      <w:pPr>
        <w:pStyle w:val="SingleTxtG"/>
      </w:pPr>
      <w:r w:rsidRPr="00D973CD">
        <w:tab/>
      </w:r>
      <w:r w:rsidR="008B30D2">
        <w:tab/>
      </w:r>
      <w:r w:rsidRPr="00D973CD">
        <w:t>с)</w:t>
      </w:r>
      <w:r w:rsidRPr="00D973CD">
        <w:tab/>
        <w:t xml:space="preserve">переход к профессиональной армии; </w:t>
      </w:r>
    </w:p>
    <w:p w:rsidR="00D973CD" w:rsidRPr="00D973CD" w:rsidRDefault="00D973CD" w:rsidP="00D973CD">
      <w:pPr>
        <w:pStyle w:val="SingleTxtG"/>
      </w:pPr>
      <w:r w:rsidRPr="00D973CD">
        <w:tab/>
      </w:r>
      <w:r w:rsidR="008B30D2">
        <w:tab/>
      </w:r>
      <w:r w:rsidRPr="00D973CD">
        <w:t>d)</w:t>
      </w:r>
      <w:r w:rsidRPr="00D973CD">
        <w:tab/>
        <w:t xml:space="preserve">создание возможностей карьерного роста на государственной службе; </w:t>
      </w:r>
    </w:p>
    <w:p w:rsidR="00D973CD" w:rsidRPr="00D973CD" w:rsidRDefault="008B30D2" w:rsidP="00D973CD">
      <w:pPr>
        <w:pStyle w:val="SingleTxtG"/>
      </w:pPr>
      <w:r>
        <w:tab/>
      </w:r>
      <w:r w:rsidR="00D973CD" w:rsidRPr="00D973CD">
        <w:tab/>
        <w:t>e)</w:t>
      </w:r>
      <w:r w:rsidR="00D973CD" w:rsidRPr="00D973CD">
        <w:tab/>
        <w:t xml:space="preserve">поддержание инвестиций в создание рабочих мест, рассчитанных непосредственно на призывников национальной/военной службы. </w:t>
      </w:r>
    </w:p>
    <w:p w:rsidR="00D973CD" w:rsidRPr="00D973CD" w:rsidRDefault="009E4285" w:rsidP="00D973CD">
      <w:pPr>
        <w:pStyle w:val="SingleTxtG"/>
      </w:pPr>
      <w:r>
        <w:tab/>
      </w:r>
      <w:r w:rsidR="00D973CD" w:rsidRPr="00D973CD">
        <w:t>Специальный докладчик также настоятельно призывает правительство обратиться за технической помощью к специализированным учреждениям, таким как Международная организация труда, для разработки надлежащих руководящих принципов и правил для трудящихся во всех государственных и частных секторах, основанных на принципах достойной работы и справедливых условий труда.</w:t>
      </w:r>
    </w:p>
    <w:p w:rsidR="00D973CD" w:rsidRPr="00D973CD" w:rsidRDefault="00D973CD" w:rsidP="00D973CD">
      <w:pPr>
        <w:pStyle w:val="SingleTxtG"/>
      </w:pPr>
      <w:r w:rsidRPr="00D973CD">
        <w:t>32.</w:t>
      </w:r>
      <w:r w:rsidRPr="00D973CD">
        <w:tab/>
        <w:t>Специальный докладчик призывает правительство отделить среднее образование от военной подготовки и создать механизмы мониторинга для предотвращения злоупотреблений и жестокого обращения в учебных лагерях национальной/военной службы и наказания за них. Она настоятельно рекомендует правительству освободить лиц, отказывающихся от военной службы по соображениям совести, и предложить им альтернативную гражданскую службу.</w:t>
      </w:r>
    </w:p>
    <w:p w:rsidR="00D973CD" w:rsidRPr="00D973CD" w:rsidRDefault="00D973CD" w:rsidP="00D973CD">
      <w:pPr>
        <w:pStyle w:val="SingleTxtG"/>
      </w:pPr>
      <w:r w:rsidRPr="00D973CD">
        <w:t>33.</w:t>
      </w:r>
      <w:r w:rsidRPr="00D973CD">
        <w:tab/>
        <w:t xml:space="preserve">Наконец, Специальный докладчик подчеркивает, что до проведения реформ национальной/военной службы международные организации и предприятия, собирающиеся реализовывать свои проекты в Эритрее, должны проявлять надлежащую должную осмотрительность в вопросах прав человека и принимать меры для обеспечения соблюдения основных прав лиц, занятых в таких проектах, добровольного характера занятости и получения трудящимися надлежащей финансовой компенсации. </w:t>
      </w:r>
    </w:p>
    <w:p w:rsidR="00D973CD" w:rsidRPr="00D973CD" w:rsidRDefault="008B30D2" w:rsidP="008B30D2">
      <w:pPr>
        <w:pStyle w:val="H1G"/>
      </w:pPr>
      <w:r>
        <w:tab/>
      </w:r>
      <w:r w:rsidR="00D973CD" w:rsidRPr="00D973CD">
        <w:t xml:space="preserve">C. </w:t>
      </w:r>
      <w:r w:rsidR="00D973CD" w:rsidRPr="00D973CD">
        <w:tab/>
        <w:t>Создание конституционной и законодательной основы поощрения и защиты прав человека</w:t>
      </w:r>
    </w:p>
    <w:p w:rsidR="00D973CD" w:rsidRPr="00D973CD" w:rsidRDefault="00D973CD" w:rsidP="00D973CD">
      <w:pPr>
        <w:pStyle w:val="SingleTxtG"/>
      </w:pPr>
      <w:r w:rsidRPr="00D973CD">
        <w:t>34.</w:t>
      </w:r>
      <w:r w:rsidRPr="00D973CD">
        <w:tab/>
        <w:t xml:space="preserve">Специальный докладчик обеспокоена тем, что в Эритрее по-прежнему отсутствует конституция, определяющая систему государственного управления страны, предусматривающая систему институциональных сдержек и противовесов и </w:t>
      </w:r>
      <w:r w:rsidRPr="00D973CD">
        <w:lastRenderedPageBreak/>
        <w:t xml:space="preserve">устанавливающая права ее граждан. Конституция, ратифицированная в 1997 году, не вступила в силу, и власти так и не приняли новую конституцию. Кроме того, в стране нет законодательного органа для обсуждения и принятия законодательства по поощрению и защите основных прав. Деятельность Национального собрания приостановлена с 2002 года. </w:t>
      </w:r>
    </w:p>
    <w:p w:rsidR="00D973CD" w:rsidRPr="00D973CD" w:rsidRDefault="00D973CD" w:rsidP="00D973CD">
      <w:pPr>
        <w:pStyle w:val="SingleTxtG"/>
      </w:pPr>
      <w:r w:rsidRPr="00D973CD">
        <w:t>35.</w:t>
      </w:r>
      <w:r w:rsidRPr="00D973CD">
        <w:tab/>
        <w:t xml:space="preserve">В ходе встречи со Специальным докладчиком, состоявшейся в марте 2019 года, эритрейские должностные лица сообщили о создании в 2015 году органа для разработки проекта новой конституции. Специальный докладчик отмечает отсутствие транспарентности и информации в отношении состава этого органа, сроков и условий его создания и функционирования. Она настоятельно призывает правительство обнародовать информацию о процессе разработки конституции, сделать этот процесс инклюзивным, добиваясь участия общественности и вовлекая в него все основные группы населения, включая женщин. Специальный докладчик рекомендует правительству Эритреи в срочном порядке уделить первоочередное внимание разработке новой конституции и на временной основе применять положения Конституции 1997 года. </w:t>
      </w:r>
    </w:p>
    <w:p w:rsidR="00D973CD" w:rsidRPr="00D973CD" w:rsidRDefault="00D973CD" w:rsidP="00D973CD">
      <w:pPr>
        <w:pStyle w:val="SingleTxtG"/>
      </w:pPr>
      <w:r w:rsidRPr="00D973CD">
        <w:t>36.</w:t>
      </w:r>
      <w:r w:rsidRPr="00D973CD">
        <w:tab/>
        <w:t>Специальный докладчик отмечает, что в Эритрее нет независимой судебной системы для обеспечения защиты и уважения основных прав и действующей системы государственных адвокатов. Как указывалось выше, основные процессуальные права систематически нарушаются. Для восстановления основ верховенства права, возрождения доверия к судебным учреждениям и улучшения доступа к правосудию Специальный докладчик призывает правительство активизировать правовое просвещение. В частности, она настоятельно призывает власти восстановить юридические факультеты в высших учебных заведениях и открыть школу подготовки судей. Она также призывает правительство организовать подготовку по вопросам укрепления потенциала в области прав человека для сотрудников полиции, прокуроров, судей, адвокатов и традиционных лидеров в качестве средства поощрения и защиты осуществления этих прав.</w:t>
      </w:r>
    </w:p>
    <w:p w:rsidR="00D973CD" w:rsidRPr="00D973CD" w:rsidRDefault="00D973CD" w:rsidP="00D973CD">
      <w:pPr>
        <w:pStyle w:val="SingleTxtG"/>
      </w:pPr>
      <w:r w:rsidRPr="00D973CD">
        <w:t>37.</w:t>
      </w:r>
      <w:r w:rsidRPr="00D973CD">
        <w:tab/>
        <w:t>Специальный докладчик отмечает, что в 2015 году эритрейские власти приняли Гражданский кодекс, Уголовный кодекс, Гражданско-процессуальный и Уголовно-процессуальный кодексы. Вместе с тем обнародование этих кодексов состоялось в условиях конституционного вакуума и отсутствия национального законодательного органа. Хотя власти утверждают, что новые кодексы вступили в силу, степень их применения остается неясной, и, как представляется, сохраняется действие предыдущих переходных законов.</w:t>
      </w:r>
    </w:p>
    <w:p w:rsidR="00D973CD" w:rsidRPr="00D973CD" w:rsidRDefault="00D973CD" w:rsidP="00D973CD">
      <w:pPr>
        <w:pStyle w:val="SingleTxtG"/>
      </w:pPr>
      <w:r w:rsidRPr="00D973CD">
        <w:t>38.</w:t>
      </w:r>
      <w:r w:rsidRPr="00D973CD">
        <w:tab/>
        <w:t xml:space="preserve">Наконец, Специальный докладчик отмечает, что Эритрея не располагает национальным учреждением для мониторинга положения в области прав человека в стране. Она настоятельно рекомендует правительству создать независимый национальный правозащитный орган в соответствии с принципами, касающимися статуса национальных учреждений по поощрению и защите прав человека (Парижские принципы), наделенный широким мандатом в области прав человека и достаточными кадровыми и финансовыми ресурсами для поощрения и защиты прав человека в стране. </w:t>
      </w:r>
    </w:p>
    <w:p w:rsidR="00D973CD" w:rsidRPr="00D973CD" w:rsidRDefault="008B30D2" w:rsidP="008B30D2">
      <w:pPr>
        <w:pStyle w:val="H1G"/>
      </w:pPr>
      <w:r>
        <w:tab/>
      </w:r>
      <w:r w:rsidR="00D973CD" w:rsidRPr="00D973CD">
        <w:t>D.</w:t>
      </w:r>
      <w:r w:rsidR="00D973CD" w:rsidRPr="00D973CD">
        <w:tab/>
        <w:t>Укрепление уважения свободы религии и убеждений</w:t>
      </w:r>
    </w:p>
    <w:p w:rsidR="00D973CD" w:rsidRPr="00D973CD" w:rsidRDefault="00D973CD" w:rsidP="00D973CD">
      <w:pPr>
        <w:pStyle w:val="SingleTxtG"/>
      </w:pPr>
      <w:r w:rsidRPr="00D973CD">
        <w:t>39.</w:t>
      </w:r>
      <w:r w:rsidRPr="00D973CD">
        <w:tab/>
        <w:t xml:space="preserve">В течение отчетного периода Специальный докладчик продолжала получать сообщения о жестких ограничениях свободы религии и убеждений в Эритрее. Правительство признает только четыре религиозные группы – Коптскую православную, Римско-католическую, Евангельскую лютеранскую и суннитскую, а членам других незарегистрированных конфессий не разрешается свободно исповедовать свою веру или участвовать в религиозных собраниях. Общины евангелистов, христиан и пятидесятников продолжают сталкиваться с серьезными ограничениями при отправлении религиозных обрядов. Произвольным арестам и заключению под стражу за религиозные убеждения подвергаются представители как </w:t>
      </w:r>
      <w:r w:rsidRPr="00D973CD">
        <w:lastRenderedPageBreak/>
        <w:t xml:space="preserve">зарегистрированных, так и незарегистрированных групп. Несколько членов религиозных групп недавно умерли в заключении. </w:t>
      </w:r>
    </w:p>
    <w:p w:rsidR="00D973CD" w:rsidRPr="00D973CD" w:rsidRDefault="00D973CD" w:rsidP="00D973CD">
      <w:pPr>
        <w:pStyle w:val="SingleTxtG"/>
      </w:pPr>
      <w:r w:rsidRPr="00D973CD">
        <w:t>40.</w:t>
      </w:r>
      <w:r w:rsidRPr="00D973CD">
        <w:tab/>
        <w:t>Свидетели Иеговы сталкиваются с жестким преследованием, включая отказ в предоставлении гражданства и проездных документов, из-за своего политического нейтралитета и отказа от военной службы по соображениям совести. В настоящее время 53 члена этой общины</w:t>
      </w:r>
      <w:r w:rsidRPr="00580D05">
        <w:rPr>
          <w:sz w:val="18"/>
          <w:szCs w:val="18"/>
          <w:vertAlign w:val="superscript"/>
        </w:rPr>
        <w:footnoteReference w:id="21"/>
      </w:r>
      <w:r w:rsidRPr="00D973CD">
        <w:t xml:space="preserve"> находятся в тюрьме Май Серва на окраине Асмэры. Среди них 11 женщин и 15 мужчин в возрасте старше 60 лет. С июня 2018 года этим задержанным не разрешаются свидания с родственниками. Три человека – </w:t>
      </w:r>
      <w:proofErr w:type="spellStart"/>
      <w:r w:rsidRPr="00D973CD">
        <w:t>Паулос</w:t>
      </w:r>
      <w:proofErr w:type="spellEnd"/>
      <w:r w:rsidRPr="00D973CD">
        <w:t xml:space="preserve"> </w:t>
      </w:r>
      <w:proofErr w:type="spellStart"/>
      <w:r w:rsidRPr="00D973CD">
        <w:t>Эясу</w:t>
      </w:r>
      <w:proofErr w:type="spellEnd"/>
      <w:r w:rsidRPr="00D973CD">
        <w:t xml:space="preserve">, </w:t>
      </w:r>
      <w:proofErr w:type="spellStart"/>
      <w:r w:rsidRPr="00D973CD">
        <w:t>Негеде</w:t>
      </w:r>
      <w:proofErr w:type="spellEnd"/>
      <w:r w:rsidRPr="00D973CD">
        <w:t xml:space="preserve"> </w:t>
      </w:r>
      <w:proofErr w:type="spellStart"/>
      <w:r w:rsidRPr="00D973CD">
        <w:t>Теклемариам</w:t>
      </w:r>
      <w:proofErr w:type="spellEnd"/>
      <w:r w:rsidRPr="00D973CD">
        <w:t xml:space="preserve"> и Исаак </w:t>
      </w:r>
      <w:proofErr w:type="spellStart"/>
      <w:r w:rsidRPr="00D973CD">
        <w:t>Могос</w:t>
      </w:r>
      <w:proofErr w:type="spellEnd"/>
      <w:r w:rsidRPr="00D973CD">
        <w:t xml:space="preserve"> – находятся в тюрьме более 24 лет без предъявления обвинения или проведения судебно</w:t>
      </w:r>
      <w:r w:rsidR="00580D05">
        <w:t xml:space="preserve">го разбирательства, а другие </w:t>
      </w:r>
      <w:r w:rsidR="00CB3601" w:rsidRPr="00CB3601">
        <w:t>10</w:t>
      </w:r>
      <w:r w:rsidR="00CB3601">
        <w:rPr>
          <w:lang w:val="en-US"/>
        </w:rPr>
        <w:t> </w:t>
      </w:r>
      <w:r w:rsidRPr="00D973CD">
        <w:t xml:space="preserve">человек содержатся под стражей более </w:t>
      </w:r>
      <w:r w:rsidR="00CB3601" w:rsidRPr="00CB3601">
        <w:t>10</w:t>
      </w:r>
      <w:r w:rsidR="0017723C">
        <w:t xml:space="preserve"> </w:t>
      </w:r>
      <w:r w:rsidRPr="00D973CD">
        <w:t xml:space="preserve">лет. Некоторые члены этой общины бежали из Эритреи, а те, кто остался в стране, вынуждены тайно исповедовать свою веру. Как и многие другие заключенные в Эритрее, Свидетели Иеговы не имеют средств правовой защиты и поэтому не могут обжаловать свое бессрочное содержание под стражей. Специальный докладчик настоятельно призывает правительство Эритреи вступить в диалог с этой общиной и освободить тех, кто находится в тюрьме. Она также настоятельно призывает правительство предоставить членам этой религиозной группы возможность участвовать в такой форме гражданской службы, которая соответствовала бы их религиозным убеждениям. </w:t>
      </w:r>
    </w:p>
    <w:p w:rsidR="00D973CD" w:rsidRPr="00D973CD" w:rsidRDefault="00D973CD" w:rsidP="00D973CD">
      <w:pPr>
        <w:pStyle w:val="SingleTxtG"/>
      </w:pPr>
      <w:r w:rsidRPr="00D973CD">
        <w:t>41.</w:t>
      </w:r>
      <w:r w:rsidRPr="00D973CD">
        <w:tab/>
        <w:t xml:space="preserve">Лидеры зарегистрированных религиозных групп также подвергаются произвольным арестам и длительным задержаниям. Например, Патриарх Эритрейской православной церкви Абуне Антониос, которому более 90 лет, с 2007 года находится под домашним арестом за то, что он выступал против вмешательства государства в деятельность его церкви и требовал освобождения заключенных православных священников. В июле 2017 года его под конвоем доставили в Кафедральный собор Энды Мариам в Асмэре во время богослужения, и с тех пор он содержится под стражей. Сорок мусульманских священнослужителей и ученых из числа представителей народа сахо стали жертвами произвольных задержаний с 2008 года. Как отмечается в пункте 54 ниже, общинные лидеры исламской школы «Аль-Диаа» в Асмэре были арестованы в октябре 2017 года после протеста против вмешательства государства в дела школы и попыток запретить религиозное обучение. Двое пожилых лидеров этой мусульманской общины умерли в заключении. </w:t>
      </w:r>
    </w:p>
    <w:p w:rsidR="00D973CD" w:rsidRPr="00D973CD" w:rsidRDefault="00D973CD" w:rsidP="00D973CD">
      <w:pPr>
        <w:pStyle w:val="SingleTxtG"/>
      </w:pPr>
      <w:r w:rsidRPr="00D973CD">
        <w:t>42.</w:t>
      </w:r>
      <w:r w:rsidRPr="00D973CD">
        <w:tab/>
        <w:t>В июле 2018 года 35 христиан – 11 женщин и 24 мужчины – были освобождены под залог из тюрьмы Май Серва. Они содержались под стражей за принадлежность к незарегистрированным христианским конфессиям.</w:t>
      </w:r>
    </w:p>
    <w:p w:rsidR="00D973CD" w:rsidRPr="00D973CD" w:rsidRDefault="00D973CD" w:rsidP="00D973CD">
      <w:pPr>
        <w:pStyle w:val="SingleTxtG"/>
      </w:pPr>
      <w:r w:rsidRPr="00D973CD">
        <w:t>43.</w:t>
      </w:r>
      <w:r w:rsidRPr="00D973CD">
        <w:tab/>
        <w:t xml:space="preserve">Специальный докладчик напоминает, что право на свободу религии закреплено в статье 18 Международного пакта о гражданских и политических правах, государством-участником которого является Эритрея. Она призывает правительство Эритреи предоставить эритрейскому народу возможность осуществлять свое право на свободу религии и освободить тех, кто лишен свободы за свои религиозные убеждения. </w:t>
      </w:r>
    </w:p>
    <w:p w:rsidR="00D973CD" w:rsidRPr="00D973CD" w:rsidRDefault="00D973CD" w:rsidP="00D973CD">
      <w:pPr>
        <w:pStyle w:val="SingleTxtG"/>
      </w:pPr>
      <w:r w:rsidRPr="00D973CD">
        <w:t>44.</w:t>
      </w:r>
      <w:r w:rsidRPr="00D973CD">
        <w:tab/>
        <w:t>Немедленно освободив заключенных под стражу за исповедание своей веры, правительство продемонстрирует свою приверженность выполнению своих международных обязательств в области прав человека.</w:t>
      </w:r>
    </w:p>
    <w:p w:rsidR="00D973CD" w:rsidRPr="00D973CD" w:rsidRDefault="008B30D2" w:rsidP="008B30D2">
      <w:pPr>
        <w:pStyle w:val="H1G"/>
      </w:pPr>
      <w:r>
        <w:tab/>
      </w:r>
      <w:r w:rsidR="00D973CD" w:rsidRPr="00D973CD">
        <w:t>E.</w:t>
      </w:r>
      <w:r w:rsidR="00D973CD" w:rsidRPr="00D973CD">
        <w:tab/>
        <w:t xml:space="preserve">Решение проблемы гендерного насилия и поощрение прав женщин и гендерного равенства </w:t>
      </w:r>
    </w:p>
    <w:p w:rsidR="00D973CD" w:rsidRPr="00D973CD" w:rsidRDefault="00D973CD" w:rsidP="00D973CD">
      <w:pPr>
        <w:pStyle w:val="SingleTxtG"/>
      </w:pPr>
      <w:r w:rsidRPr="00D973CD">
        <w:t>45.</w:t>
      </w:r>
      <w:r w:rsidRPr="00D973CD">
        <w:tab/>
        <w:t xml:space="preserve">Специальный докладчик принимает к сведению усилия правительства по борьбе с гендерным насилием. Она приветствует его усилия по запрещению таких видов вредной практики, как калечение женских половых органов и детские браки. Вместе с тем она отмечает, что дискриминация по признаку пола и насилие в отношении женщин по-прежнему широко распространены в Эритрее. Она подчеркивает, что в Эритрее отсутствуют всеобъемлющие рамки для борьбы с </w:t>
      </w:r>
      <w:r w:rsidRPr="00D973CD">
        <w:lastRenderedPageBreak/>
        <w:t>насилием в отношении женщин, включая уголовно-правовые положения, касающиеся всех форм сексуального и гендерного насилия и предусматривающие надлежащие средства правовой защиты для жертв. Она также отмечает, что правительство еще не приняло национальный план действий по осуществлению резолюции 1325 (2000) Совета Безопасности. Специальный докладчик далее отмечает, что Уголовный кодекс 2015 года запрещает однополые отношения и не обеспечивает уважение и защиту прав лиц с различной сексуальной ориентацией, гендерной идентичностью и формами самовыражения. Специальный докладчик призывает правительство принять всеобъемлющую политику и соответствующее законодательство для криминализации и искоренения всех форм гендерного насилия и поощрения гендерного равенства.</w:t>
      </w:r>
    </w:p>
    <w:p w:rsidR="00D973CD" w:rsidRPr="00D973CD" w:rsidRDefault="00D973CD" w:rsidP="00D973CD">
      <w:pPr>
        <w:pStyle w:val="SingleTxtG"/>
      </w:pPr>
      <w:r w:rsidRPr="00D973CD">
        <w:t>46.</w:t>
      </w:r>
      <w:r w:rsidRPr="00D973CD">
        <w:tab/>
        <w:t xml:space="preserve">Специальный докладчик обеспокоена тем, что эритрейские женщины и девочки продолжают становиться жертвами торговли людьми и сексуальной эксплуатации, в частности со стороны эритрейских преступных сетей, действующих в стране и за рубежом. Специальный докладчик отмечает, что правительство Эритреи ратифицировало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но еще не создало надлежащую правовую базу и не разработало всеобъемлющую политику по борьбе с торговлей людьми. Она призывает правительство активизировать усилия по борьбе с торговлей людьми путем укрепления сотрудничества с властями соседних государств; принимать меры по расследованию преступлений и преследованию виновных; и разработать законодательство по борьбе с торговлей людьми, обеспечивающее надлежащую защиту прав жертв. </w:t>
      </w:r>
    </w:p>
    <w:p w:rsidR="00D973CD" w:rsidRPr="00D973CD" w:rsidRDefault="00D973CD" w:rsidP="00D973CD">
      <w:pPr>
        <w:pStyle w:val="SingleTxtG"/>
      </w:pPr>
      <w:r w:rsidRPr="00D973CD">
        <w:t>47.</w:t>
      </w:r>
      <w:r w:rsidRPr="00D973CD">
        <w:tab/>
        <w:t>Специальный докладчик получила информацию о препятствиях, с которыми продолжают сталкиваться женщины и девочки при получении доступа к правосудию. Она обеспокоена тем, что не принимаются меры по обеспечению независимости судебной системы и учета гендерной проблематики в ее деятельности. Согласно полученной информации, женщины, отбывающие наказание в местах лишения свободы, сталкиваются с различными формами гендерного насилия, и имеются пробелы в правилах обращения с женщинами-заключенными и их защиты, в частности в том, что касается доступа к медицинскому обслуживанию, условий содержания и гуманного обращения. Специальный докладчик получила свидетельства о том, что женщины-заключенные подвергаются риску изнасилования, сексуальных надругательств и унижений, в частности со стороны тюремной охраны. Она призывает правительство разработать всеобъемлющую политику по устранению препятствий на пути к правосудию, обеспечению надлежащего возмещения ущерба и предоставлению женщинам доступа к юридической помощи. Она также призывает правительство соблюдать Правила Организации Объединенных Наций, касающиеся обращения с женщинами-заключенными и мер наказания для женщин-правонарушителей, не связанных с лишением свободы (Бангкокские правила)</w:t>
      </w:r>
      <w:r w:rsidRPr="00580D05">
        <w:rPr>
          <w:sz w:val="18"/>
          <w:szCs w:val="18"/>
          <w:vertAlign w:val="superscript"/>
        </w:rPr>
        <w:footnoteReference w:id="22"/>
      </w:r>
      <w:r w:rsidRPr="00D973CD">
        <w:t>.</w:t>
      </w:r>
    </w:p>
    <w:p w:rsidR="00D973CD" w:rsidRPr="00D973CD" w:rsidRDefault="00D973CD" w:rsidP="00D973CD">
      <w:pPr>
        <w:pStyle w:val="SingleTxtG"/>
      </w:pPr>
      <w:r w:rsidRPr="00D973CD">
        <w:t>48.</w:t>
      </w:r>
      <w:r w:rsidRPr="00D973CD">
        <w:tab/>
        <w:t>Специальный докладчик принимает к сведению усилия правительства, направленные на расширение участия женщин во всех аспектах общественной жизни и поощрение гендерного равенства. Вместе с тем она отмечает, что женщины исключены из нынешних инициатив правительства по содействию региональному миру и безопасности. Женщины по-прежнему недостаточно представлены на высоких постах в составе кабинета, среди старших офицеров на военной службе и на руководящих должностях в судебных органах. На государственные должности назначаются только женщины, лояльные по отношению к правящему Народному фронту за демократию и справедливость; женщинам не разрешается формировать независимые объединения для отстаивания своих интересов или создавать без санкции властей организации на низовом уровне и участвовать</w:t>
      </w:r>
      <w:r w:rsidR="00580D05">
        <w:t xml:space="preserve"> в них. Как отмечалось в пункте </w:t>
      </w:r>
      <w:r w:rsidRPr="00D973CD">
        <w:t xml:space="preserve">29 выше, Специальный докладчик также обращает внимание на негативные последствия национальной/военной службы для жизни женщин и девочек, в частности </w:t>
      </w:r>
      <w:r w:rsidRPr="00D973CD">
        <w:lastRenderedPageBreak/>
        <w:t xml:space="preserve">в том, что касается их доступа к образованию и достойному труду и их подверженности насилию и риску ранних браков. </w:t>
      </w:r>
    </w:p>
    <w:p w:rsidR="00D973CD" w:rsidRPr="00D973CD" w:rsidRDefault="00D973CD" w:rsidP="00D973CD">
      <w:pPr>
        <w:pStyle w:val="SingleTxtG"/>
      </w:pPr>
      <w:r w:rsidRPr="00D973CD">
        <w:t>49.</w:t>
      </w:r>
      <w:r w:rsidRPr="00D973CD">
        <w:tab/>
        <w:t>Участие женщин в экономической деятельности может играть ключевую роль в повышении производительности труда и экономического роста в Эритрее. Специальный докладчик отмечает усилия правительства по поддержке женщин-предпринимателей, направленные на содействие росту и развитию их предприятий. Она призывает правительство расширить участие женщин в экономической деятельности путем устранения таких правовых барьеров, стоящих на их пути, как обременительные лицензионные платежи за ведение предпринимательской деятельности и ограничения на ежемесячн</w:t>
      </w:r>
      <w:r w:rsidR="00490713">
        <w:t>ое снятие наличных средств. Она </w:t>
      </w:r>
      <w:r w:rsidRPr="00D973CD">
        <w:t>подчеркивает, что, хотя действующие в Эритрее внутренние нормативные положения</w:t>
      </w:r>
      <w:r w:rsidRPr="00D973CD">
        <w:rPr>
          <w:vertAlign w:val="superscript"/>
        </w:rPr>
        <w:footnoteReference w:id="23"/>
      </w:r>
      <w:r w:rsidRPr="00D973CD">
        <w:t xml:space="preserve"> гарантируют права наследования и доступ к земле для женщин, на практике в некоторых местных общинах женщинам не обеспечивается равноправие в отношении наследования и имущественных прав, в частности после вступления в брак. Специальный докладчик напоминает, что поддержка расширения экономических прав и возможностей женщин может способствовать повышению производительности и сокращению неравенства в доходах.</w:t>
      </w:r>
    </w:p>
    <w:p w:rsidR="00D973CD" w:rsidRPr="00D973CD" w:rsidRDefault="008B30D2" w:rsidP="008B30D2">
      <w:pPr>
        <w:pStyle w:val="H1G"/>
      </w:pPr>
      <w:r>
        <w:tab/>
      </w:r>
      <w:r w:rsidR="00D973CD" w:rsidRPr="00D973CD">
        <w:t>F.</w:t>
      </w:r>
      <w:r w:rsidR="00D973CD" w:rsidRPr="00D973CD">
        <w:tab/>
        <w:t>Укрепление уважения к правам этнических меньшинств</w:t>
      </w:r>
    </w:p>
    <w:p w:rsidR="00D973CD" w:rsidRPr="00D973CD" w:rsidRDefault="00D973CD" w:rsidP="00D973CD">
      <w:pPr>
        <w:pStyle w:val="SingleTxtG"/>
      </w:pPr>
      <w:r w:rsidRPr="00D973CD">
        <w:t>50.</w:t>
      </w:r>
      <w:r w:rsidRPr="00D973CD">
        <w:tab/>
        <w:t xml:space="preserve">Специальный докладчик продолжает получать сообщения о том, что группы этнических меньшинств в Эритрее сталкиваются с дискриминацией, отчуждением и ущемлением основных прав и подвергаются насилию. Она отмечает, что некоторые группы меньшинств, включая этнические группы афар и кунама, не охвачены усилиями правительства по сокращению масштабов нищеты и достижению экономического развития. </w:t>
      </w:r>
    </w:p>
    <w:p w:rsidR="00D973CD" w:rsidRPr="00D973CD" w:rsidRDefault="00D973CD" w:rsidP="00D973CD">
      <w:pPr>
        <w:pStyle w:val="SingleTxtG"/>
      </w:pPr>
      <w:r w:rsidRPr="00D973CD">
        <w:t>51.</w:t>
      </w:r>
      <w:r w:rsidRPr="00D973CD">
        <w:tab/>
        <w:t>Согласно полученной информации, положение афарских общин в прибрежных районах Эритреи остается нестабильным. С момента создания базы Объединенных Арабских Эмиратов в Ассабе права общин афаров на ведение традиционной хозяйственной деятельности, такой как производство соли и рыболовство, были серьезно ограничены. Кроме того, текущие проекты по реконструкции порта Ассаб и расширению дорожной инфраструктуры в этом районе оказывают воздействие на исконные земли этой общины. Поскольку власти не признают земельные права афаров, эти проекты, как сообщается, осуществляются без их участия и консультаций. Кроме того, Специальный докладчик получила различные сообщения о нападениях на рыбаков-афаров в прибрежных водах Эритреи. Согласно сообщениям, в период с октября 2016 года по август 2018 года в ходе различных</w:t>
      </w:r>
      <w:r w:rsidR="00580D05">
        <w:t xml:space="preserve"> инцидентов по меньшей мере </w:t>
      </w:r>
      <w:r w:rsidR="00CB3601" w:rsidRPr="00CB3601">
        <w:t>10</w:t>
      </w:r>
      <w:r w:rsidRPr="00D973CD">
        <w:t xml:space="preserve"> рыбаков из числа афаров были убиты и несколько других ранены в результате обстрела их катеров вертолетами Объединенных Арабских Эмиратов в море. В ходе одного такого случая, произ</w:t>
      </w:r>
      <w:r w:rsidR="00580D05">
        <w:t xml:space="preserve">ошедшего в феврале 2018 года, </w:t>
      </w:r>
      <w:r w:rsidR="00CB3601" w:rsidRPr="00CB3601">
        <w:t>10</w:t>
      </w:r>
      <w:r w:rsidRPr="00D973CD">
        <w:t xml:space="preserve"> рыбаков пропали без вести у побережья Бори, недалеко от </w:t>
      </w:r>
      <w:proofErr w:type="spellStart"/>
      <w:r w:rsidRPr="00D973CD">
        <w:t>Массауи</w:t>
      </w:r>
      <w:proofErr w:type="spellEnd"/>
      <w:r w:rsidRPr="00D973CD">
        <w:t>, после выхода в море. В начале февраля 2019 года трое рыбаков с побережья Маккаки, недалеко от Ассаба, пропали без вести во время рыбалки, а в марте их родственники, по сообщениям, обнаружили в море тела двух других рыбаков. На протяжении многих лет из Эритреи бежали многие эритрейцы-афары. В настоящее время около 20</w:t>
      </w:r>
      <w:r w:rsidR="0017723C">
        <w:t> </w:t>
      </w:r>
      <w:r w:rsidRPr="00D973CD">
        <w:t>000 эритрейцев-афаров проживают в Эфиопии в качестве беженцев.</w:t>
      </w:r>
    </w:p>
    <w:p w:rsidR="00D973CD" w:rsidRPr="00D973CD" w:rsidRDefault="00D973CD" w:rsidP="00D973CD">
      <w:pPr>
        <w:pStyle w:val="SingleTxtG"/>
      </w:pPr>
      <w:r w:rsidRPr="00D973CD">
        <w:t>52.</w:t>
      </w:r>
      <w:r w:rsidRPr="00D973CD">
        <w:tab/>
        <w:t xml:space="preserve">Специальный докладчик настоятельно призывает правительство поощрять права этнических меньшинств, в том числе путем проведения политики справедливого развития и социальной интеграции. Она призывает правительство обеспечить уважение прав этнических меньшинств, гарантируя их участие в принятии решений, </w:t>
      </w:r>
      <w:r w:rsidRPr="00D973CD">
        <w:lastRenderedPageBreak/>
        <w:t xml:space="preserve">которые затрагивают их интересы, и их интеграцию в стратегии экономического развития и сокращения масштабов нищеты. </w:t>
      </w:r>
    </w:p>
    <w:p w:rsidR="00D973CD" w:rsidRPr="00D973CD" w:rsidRDefault="008B30D2" w:rsidP="008B30D2">
      <w:pPr>
        <w:pStyle w:val="H1G"/>
      </w:pPr>
      <w:r>
        <w:tab/>
      </w:r>
      <w:r w:rsidR="00D973CD" w:rsidRPr="00D973CD">
        <w:t>G.</w:t>
      </w:r>
      <w:r w:rsidR="00D973CD" w:rsidRPr="00D973CD">
        <w:tab/>
        <w:t>Поощрение свободы ассоциации и мирных собраний</w:t>
      </w:r>
    </w:p>
    <w:p w:rsidR="00D973CD" w:rsidRPr="00D973CD" w:rsidRDefault="00D973CD" w:rsidP="00D973CD">
      <w:pPr>
        <w:pStyle w:val="SingleTxtG"/>
      </w:pPr>
      <w:r w:rsidRPr="00D973CD">
        <w:t>53.</w:t>
      </w:r>
      <w:r w:rsidRPr="00D973CD">
        <w:tab/>
        <w:t>Специальный докладчик выражает обеспокоенность по поводу ограничений, введенных эритрейскими властями в отношении свободы ассоциации и мирных собраний независимых правозащитников и организаций гражданского общества. Правительство утверждает, что организации гражданского общества могут свободно работать в Эритрее. Однако на практике действующие нормативные положения</w:t>
      </w:r>
      <w:r w:rsidRPr="00580D05">
        <w:rPr>
          <w:sz w:val="18"/>
          <w:szCs w:val="18"/>
          <w:vertAlign w:val="superscript"/>
        </w:rPr>
        <w:footnoteReference w:id="24"/>
      </w:r>
      <w:r w:rsidRPr="00D973CD">
        <w:t xml:space="preserve"> ограничивают деятельность организаций гражданского общества и организаций по оказанию помощи и реабилитации. Организации гражданского общества могут осуществлять проекты только в партнерстве с государственными министерствами, а ведение деятельности в стране разрешено только тем организациям, которые связаны с правительством. Единственной юридически признанной политической партией является Народный фронт за демократию и справедливость.</w:t>
      </w:r>
    </w:p>
    <w:p w:rsidR="00D973CD" w:rsidRPr="00D973CD" w:rsidRDefault="00D973CD" w:rsidP="00D973CD">
      <w:pPr>
        <w:pStyle w:val="SingleTxtG"/>
      </w:pPr>
      <w:r w:rsidRPr="00D973CD">
        <w:t>54.</w:t>
      </w:r>
      <w:r w:rsidRPr="00D973CD">
        <w:tab/>
        <w:t>Субъекты гражданского общества, выражающие несогласие с политикой властей, становятся жертвами произвольных арестов, жестокого обращения и длительного содержания под стражей. Например, в октябре 2017 года сотрудники сил безопасности арестовали членов Совета и общинн</w:t>
      </w:r>
      <w:r w:rsidR="00580D05">
        <w:t>ых лидеров исламской школы «Аль</w:t>
      </w:r>
      <w:r w:rsidR="00580D05">
        <w:noBreakHyphen/>
      </w:r>
      <w:r w:rsidRPr="00D973CD">
        <w:t xml:space="preserve">Диаа» в Асмэре после организации акции протеста против решения правительства взять школу под свой контроль. В январе 2019 года один из членов Совета, старейшина Хаджи Ибрахим Юнис, которому шел восьмой десяток, умер в тюрьме. Он содержался в тюрьме Май Серва произвольно, без предъявления обвинений. Его смерть последовала за гибелью Хаджи Мусы Мохамеднура, </w:t>
      </w:r>
      <w:r w:rsidR="00580D05">
        <w:t>93</w:t>
      </w:r>
      <w:r w:rsidR="00580D05">
        <w:noBreakHyphen/>
      </w:r>
      <w:r w:rsidRPr="00D973CD">
        <w:t xml:space="preserve">летнего Председателя школы, который скончался во время содержания под стражей в марте 2018 года. Специальный докладчик получила сообщения о том, что несколько родителей и учащихся школы, арестованных после участия в похоронной процессии Хаджи Мусы Мохамеднура, находятся в тюрьме Ади Абейто, и занимается этим вопросом. Специальный докладчик считает, что все лица, содержащиеся под стражей, заслуживают надлежащего судебного разбирательства, что случаи смерти в заключении должны становиться предметом незамедлительного расследования и что семьи умерших в заключении лиц должны быть проинформированы о причине смерти. </w:t>
      </w:r>
    </w:p>
    <w:p w:rsidR="00D973CD" w:rsidRPr="00D973CD" w:rsidRDefault="00D973CD" w:rsidP="00D973CD">
      <w:pPr>
        <w:pStyle w:val="SingleTxtG"/>
      </w:pPr>
      <w:r w:rsidRPr="00D973CD">
        <w:t>55.</w:t>
      </w:r>
      <w:r w:rsidRPr="00D973CD">
        <w:tab/>
        <w:t>Специальный докладчик настоятельно призывает правительство Эритреи создать и поддерживать благоприятные условия для гражданского общества, в частности для организаций, занимающихся вопросами поощрения свободы мнений и их свободного выражения и защитой прав человека. Она также настоятельно призывает правительство поддерживать разнообразие в гражданском обществе и предотвращать угрозы, нападения, произвольные аресты и задержания и любые другие формы репрессий. Она напоминает, что создание и поддержание безопасной среды, в которой гражданское общество может функционировать без каких-либо препятствий и угроз, поможет правительству в выполнении его существующих международных обязательств и обязанностей в области прав человека.</w:t>
      </w:r>
    </w:p>
    <w:p w:rsidR="00D973CD" w:rsidRPr="00D973CD" w:rsidRDefault="008B30D2" w:rsidP="008B30D2">
      <w:pPr>
        <w:pStyle w:val="H1G"/>
      </w:pPr>
      <w:r>
        <w:tab/>
      </w:r>
      <w:r w:rsidR="00D973CD" w:rsidRPr="00D973CD">
        <w:t>H.</w:t>
      </w:r>
      <w:r w:rsidR="00D973CD" w:rsidRPr="00D973CD">
        <w:tab/>
        <w:t>Поощрение права на свободное выражение мнений и свободы прессы</w:t>
      </w:r>
    </w:p>
    <w:p w:rsidR="00D973CD" w:rsidRPr="00D973CD" w:rsidRDefault="00D973CD" w:rsidP="00D973CD">
      <w:pPr>
        <w:pStyle w:val="SingleTxtG"/>
      </w:pPr>
      <w:r w:rsidRPr="00D973CD">
        <w:t>56.</w:t>
      </w:r>
      <w:r w:rsidRPr="00D973CD">
        <w:tab/>
        <w:t>Специальный докладчик по-прежнему обеспокоена сообщениями о серьезных ограничениях в отношении осуществления свободы выражения мнений и печати. Она отмечает, что государство обладает полномочиями подвергать цензуре все средства массовой информации, вводить обременительные лицензионные требования и предписывать контент</w:t>
      </w:r>
      <w:r w:rsidRPr="00580D05">
        <w:rPr>
          <w:sz w:val="18"/>
          <w:szCs w:val="18"/>
          <w:vertAlign w:val="superscript"/>
        </w:rPr>
        <w:footnoteReference w:id="25"/>
      </w:r>
      <w:r w:rsidRPr="00D973CD">
        <w:t xml:space="preserve">. Кроме того, уголовные положения, регулирующие диффамацию, используются для ограничения свободы выражения мнений и свободы средств массовой информации и подрывают права граждан на выражение мнений. </w:t>
      </w:r>
      <w:r w:rsidRPr="00D973CD">
        <w:lastRenderedPageBreak/>
        <w:t>Единственными средствами массовой информации, которым разрешено работать в Эритрее, являются государственная телевизионная компания и газеты, которые находятся под строгим контролем. Частные печатные издания закрыты с 2001 года. Лишь небольшой процент населения страны имеет доступ к Интернету. Несколько частных спутниковых телевизионных каналов неда</w:t>
      </w:r>
      <w:r w:rsidR="00580D05">
        <w:t>вно начали вещание в Эритрею из</w:t>
      </w:r>
      <w:r w:rsidR="00580D05">
        <w:noBreakHyphen/>
      </w:r>
      <w:r w:rsidRPr="00D973CD">
        <w:t xml:space="preserve">за границы, что позволяет местным жителям, имеющим спутниковые антенны, следить за последними событиями в мире. </w:t>
      </w:r>
    </w:p>
    <w:p w:rsidR="00D973CD" w:rsidRPr="00D973CD" w:rsidRDefault="00D973CD" w:rsidP="00D973CD">
      <w:pPr>
        <w:pStyle w:val="SingleTxtG"/>
      </w:pPr>
      <w:r w:rsidRPr="00D973CD">
        <w:t>57.</w:t>
      </w:r>
      <w:r w:rsidRPr="00D973CD">
        <w:tab/>
        <w:t>Согласно различным источникам, по меньшей мере 16</w:t>
      </w:r>
      <w:r w:rsidR="00580D05">
        <w:t xml:space="preserve"> журналистов по</w:t>
      </w:r>
      <w:r w:rsidR="00580D05">
        <w:noBreakHyphen/>
      </w:r>
      <w:r w:rsidRPr="00D973CD">
        <w:t>прежнему находятся под стражей в Эритрее. Один из таких случаев касается Давита Айзека, гражданина Эритреи и Швеции, который был арестован вместе с другими журналистами 23 сентября 2001 года в Асмэре в ходе правительственных репрессий против независимой прессы и с тех пор содержится под стражей без связи с внешним миром. В своем решении от 2016 года</w:t>
      </w:r>
      <w:r w:rsidRPr="00580D05">
        <w:rPr>
          <w:sz w:val="18"/>
          <w:szCs w:val="18"/>
          <w:vertAlign w:val="superscript"/>
        </w:rPr>
        <w:footnoteReference w:id="26"/>
      </w:r>
      <w:r w:rsidRPr="00D973CD">
        <w:t xml:space="preserve"> Африканская комиссия по правам человека и народов постановила, что Эритрее следует освободить журналистов, задержанных в сентябре 2001 года, или в кратчайшие сроки провести судебное разбирательство по их делам, предоставить задержанным незамедлительный доступ к их семьям и адвокатам, а также обеспечить выплату компенсации задержанным. Правительство Эритреи еще не выполнило это решение. </w:t>
      </w:r>
    </w:p>
    <w:p w:rsidR="00D973CD" w:rsidRPr="00D973CD" w:rsidRDefault="00D973CD" w:rsidP="00D973CD">
      <w:pPr>
        <w:pStyle w:val="SingleTxtG"/>
      </w:pPr>
      <w:r w:rsidRPr="00D973CD">
        <w:t>58.</w:t>
      </w:r>
      <w:r w:rsidRPr="00D973CD">
        <w:tab/>
        <w:t>Специальный докладчик систематически получает сообщения об ограничениях деятельности журналистов и злоупотреблениях, которым они подвергаются в местах содержания под стражей. По показаниям одной журналистки, она около шести лет провела в тюрьме Маи Серва. Силы безопасности арестовали ее и 25 ее коллег в феврале 2009 года, после закрытия радиостанции, на которой она работала. Во время содержания под стражей ее неоднократно помещали в одиночное заключение, избивали и пытали, допрашивая на предмет ее связи с эфиопскими средствами массовой информации. Из-за полученных в результате жестокого обращения увечий она несколько месяцев провела в местной больнице, после чего вновь была переведена в тюрьму. Она была освобождена в 2015 году. Задержанные одновременно с ней коллеги, по имеющейся информации, также были освобождены.</w:t>
      </w:r>
    </w:p>
    <w:p w:rsidR="00D973CD" w:rsidRPr="00D973CD" w:rsidRDefault="00D973CD" w:rsidP="00D973CD">
      <w:pPr>
        <w:pStyle w:val="SingleTxtG"/>
      </w:pPr>
      <w:r w:rsidRPr="00D973CD">
        <w:t>59.</w:t>
      </w:r>
      <w:r w:rsidRPr="00D973CD">
        <w:tab/>
        <w:t xml:space="preserve">Специальный докладчик призывает правительство положить конец преследованиям, арестам и задержаниям лиц за выражение своего мнения, включая критику правительства, и немедленно освободить всех лиц, задержанных за осуществление права на свободу мнений. Она далее настоятельно рекомендует правительству разрешить журналистам и другим лицам, работающим в средствах массовой информации, включая частные средства массовой информации, свободно и независимо осуществлять свою деятельность в стране. </w:t>
      </w:r>
    </w:p>
    <w:p w:rsidR="00D973CD" w:rsidRPr="00D973CD" w:rsidRDefault="008B30D2" w:rsidP="008B30D2">
      <w:pPr>
        <w:pStyle w:val="H1G"/>
      </w:pPr>
      <w:r>
        <w:tab/>
      </w:r>
      <w:r w:rsidR="00D973CD" w:rsidRPr="00D973CD">
        <w:t>I.</w:t>
      </w:r>
      <w:r w:rsidR="00D973CD" w:rsidRPr="00D973CD">
        <w:tab/>
        <w:t>Урегулирование положен</w:t>
      </w:r>
      <w:r>
        <w:t>ия джибутийских военнопленных в </w:t>
      </w:r>
      <w:r w:rsidR="00D973CD" w:rsidRPr="00D973CD">
        <w:t>Эритрее</w:t>
      </w:r>
    </w:p>
    <w:p w:rsidR="00D973CD" w:rsidRPr="00D973CD" w:rsidRDefault="00D973CD" w:rsidP="00D973CD">
      <w:pPr>
        <w:pStyle w:val="SingleTxtG"/>
      </w:pPr>
      <w:r w:rsidRPr="00D973CD">
        <w:t>60.</w:t>
      </w:r>
      <w:r w:rsidRPr="00D973CD">
        <w:tab/>
        <w:t>Специальный докладчик выражает обеспокоенность по поводу положения оставшихся 13</w:t>
      </w:r>
      <w:r w:rsidRPr="00580D05">
        <w:rPr>
          <w:sz w:val="18"/>
          <w:szCs w:val="18"/>
          <w:vertAlign w:val="superscript"/>
        </w:rPr>
        <w:footnoteReference w:id="27"/>
      </w:r>
      <w:r w:rsidRPr="00D973CD">
        <w:t xml:space="preserve"> джибутийских военнопленных в Эритрее, которые числятся пропавшими без вести с 12 июня 2008 года. И Совет Безопасности, и Совет по правам человека неоднократно поднимали этот вопрос</w:t>
      </w:r>
      <w:r w:rsidRPr="00580D05">
        <w:rPr>
          <w:sz w:val="18"/>
          <w:szCs w:val="18"/>
          <w:vertAlign w:val="superscript"/>
        </w:rPr>
        <w:footnoteReference w:id="28"/>
      </w:r>
      <w:r w:rsidRPr="00D973CD">
        <w:t xml:space="preserve">. Семьи этих лиц уже более </w:t>
      </w:r>
      <w:r w:rsidR="00CB3601" w:rsidRPr="00CB3601">
        <w:t>10</w:t>
      </w:r>
      <w:r w:rsidRPr="00D973CD">
        <w:t xml:space="preserve"> лет ждут информации об их судьбе и местонахождении. Специальный докладчик отмечает, что процесс оказания добрых услуг, осуществляемый при содействии Генерального секретаря, направлен на урегулирование нерешенных вопросов в </w:t>
      </w:r>
      <w:r w:rsidRPr="00D973CD">
        <w:lastRenderedPageBreak/>
        <w:t>отношениях между Эритреей и Джибути, включая вопрос о пропавших без вести джибутийских военнопленных (S/2019/154)</w:t>
      </w:r>
      <w:r w:rsidRPr="00580D05">
        <w:rPr>
          <w:sz w:val="18"/>
          <w:szCs w:val="18"/>
          <w:vertAlign w:val="superscript"/>
        </w:rPr>
        <w:footnoteReference w:id="29"/>
      </w:r>
      <w:r w:rsidRPr="00D973CD">
        <w:t>.</w:t>
      </w:r>
    </w:p>
    <w:p w:rsidR="00D973CD" w:rsidRPr="00D973CD" w:rsidRDefault="00D973CD" w:rsidP="00D973CD">
      <w:pPr>
        <w:pStyle w:val="SingleTxtG"/>
      </w:pPr>
      <w:r w:rsidRPr="00D973CD">
        <w:t>61.</w:t>
      </w:r>
      <w:r w:rsidRPr="00D973CD">
        <w:tab/>
        <w:t>В письме от 3 мая 2019 года (см. пункт 16 выше) Постоянное представительство Эритреи при Отделении Организации Объединенных Наций и других международных организациях в Женеве указало, что в Эритрее нет содержащихся под стражей джибутийских военнопленных, что ей не известно о местонахождении вышеупомянутых лиц и что все джибутийские военнопленные были освобождены в марте 2016 года. Специальный докладчик отмечает, что это письмо не дает ответа на озабоченность по поводу пропавших без вести джибутийских военнопленных, и предлагает правительству расследовать этот вопрос и представить информацию о результатах проведенного расследования.</w:t>
      </w:r>
    </w:p>
    <w:p w:rsidR="00D973CD" w:rsidRPr="00D973CD" w:rsidRDefault="008B30D2" w:rsidP="008B30D2">
      <w:pPr>
        <w:pStyle w:val="H1G"/>
      </w:pPr>
      <w:r>
        <w:tab/>
      </w:r>
      <w:r w:rsidR="00D973CD" w:rsidRPr="00D973CD">
        <w:t>J.</w:t>
      </w:r>
      <w:r w:rsidR="00D973CD" w:rsidRPr="00D973CD">
        <w:tab/>
        <w:t>Расширение свободы передвижения и доступа для международных организаций, работающих в Эритрее</w:t>
      </w:r>
    </w:p>
    <w:p w:rsidR="00D973CD" w:rsidRPr="00D973CD" w:rsidRDefault="00D973CD" w:rsidP="00D973CD">
      <w:pPr>
        <w:pStyle w:val="SingleTxtG"/>
      </w:pPr>
      <w:r w:rsidRPr="00D973CD">
        <w:t>62.</w:t>
      </w:r>
      <w:r w:rsidRPr="00D973CD">
        <w:tab/>
        <w:t xml:space="preserve">Специальный докладчик отмечает, что в Эритрее по-прежнему действуют ограничения на передвижение внутри страны для сотрудников международных гуманитарных организаций и учреждений Организации Объединенных Наций. Все международные гуманитарные работники, сотрудники Организации Объединенных Наций, дипломаты и иностранцы по-прежнему обязаны запрашивать разрешение властей на поездки за пределы 25-километрового радиуса центра Асмэры. Эти ограничения передвижения и доступа существенно затрудняют работу международных учреждений. </w:t>
      </w:r>
    </w:p>
    <w:p w:rsidR="00D973CD" w:rsidRPr="00D973CD" w:rsidRDefault="00D973CD" w:rsidP="00D973CD">
      <w:pPr>
        <w:pStyle w:val="SingleTxtG"/>
      </w:pPr>
      <w:r w:rsidRPr="00D973CD">
        <w:t>63.</w:t>
      </w:r>
      <w:r w:rsidRPr="00D973CD">
        <w:tab/>
        <w:t xml:space="preserve">Специальный докладчик отмечает, что Эритрея могла бы более активно пользоваться технической помощью со стороны соответствующих международных гуманитарных учреждений и специализированных учреждений Организации Объединенных Наций, включая УВКПЧ. Различные международные организации и международные партнеры стремятся к укреплению технического сотрудничества с правительством Эритреи в целях содействия развитию и укрепления ее национальных институтов. Для достижения устойчивого прогресса и развития, в том числе в области прав человека, эритрейские власти должны создать благоприятные условия для деятельности международных учреждений, доноров и других партнеров в стране, включая беспрепятственную свободу передвижения и доступ. </w:t>
      </w:r>
    </w:p>
    <w:p w:rsidR="00D973CD" w:rsidRPr="00D973CD" w:rsidRDefault="008B30D2" w:rsidP="008B30D2">
      <w:pPr>
        <w:pStyle w:val="HChG"/>
      </w:pPr>
      <w:r>
        <w:tab/>
      </w:r>
      <w:r w:rsidR="00D973CD" w:rsidRPr="00D973CD">
        <w:t>VI.</w:t>
      </w:r>
      <w:r w:rsidR="00D973CD" w:rsidRPr="00D973CD">
        <w:tab/>
        <w:t>Положение эритрейских мигрантов и беженцев</w:t>
      </w:r>
    </w:p>
    <w:p w:rsidR="00D973CD" w:rsidRPr="00D973CD" w:rsidRDefault="008B30D2" w:rsidP="008B30D2">
      <w:pPr>
        <w:pStyle w:val="H1G"/>
      </w:pPr>
      <w:r>
        <w:tab/>
      </w:r>
      <w:r w:rsidR="00D973CD" w:rsidRPr="00D973CD">
        <w:t>A.</w:t>
      </w:r>
      <w:r w:rsidR="00D973CD" w:rsidRPr="00D973CD">
        <w:tab/>
        <w:t>Переезжающие мигранты и беженцы</w:t>
      </w:r>
    </w:p>
    <w:p w:rsidR="00D973CD" w:rsidRPr="00D973CD" w:rsidRDefault="00D973CD" w:rsidP="00D973CD">
      <w:pPr>
        <w:pStyle w:val="SingleTxtG"/>
      </w:pPr>
      <w:r w:rsidRPr="00D973CD">
        <w:t>64.</w:t>
      </w:r>
      <w:r w:rsidRPr="00D973CD">
        <w:tab/>
        <w:t>В течение отчетного периода эритрейцы продолжали бежать из страны. Открытие границы между Эритреей и Эфиопией в сентябре 2018 года привело к резкому всплеску потока эритрейских мигрантов и беженцев в Эфиопию. В период с сентября по декабрь 2018 года примерно 45 000 эритрейских беженцев пересекли границу Эфиопии, главным образом в районе Тигрэй. Фактическое число лиц, покинувших Эритрею в этот период, по оценкам, еще выше, поскольку многие из них ехали непосредственно в различные эфиопские города, не регистрируясь в пограничных органах или органах по делам беженцев. Подавляющее большинство беженцев в этот период составляли женщины и дети, многие из которых ехали к своим родственникам, проживающим за границей. Среди тех, кто бежал из страны, отмечается большое число несопровождаемых и разлученных с семьями детей</w:t>
      </w:r>
      <w:r w:rsidRPr="00580D05">
        <w:rPr>
          <w:sz w:val="18"/>
          <w:szCs w:val="18"/>
          <w:vertAlign w:val="superscript"/>
        </w:rPr>
        <w:footnoteReference w:id="30"/>
      </w:r>
      <w:r w:rsidRPr="00D973CD">
        <w:t xml:space="preserve">. </w:t>
      </w:r>
    </w:p>
    <w:p w:rsidR="00D973CD" w:rsidRPr="00D973CD" w:rsidRDefault="00D973CD" w:rsidP="00D973CD">
      <w:pPr>
        <w:pStyle w:val="SingleTxtG"/>
      </w:pPr>
      <w:r w:rsidRPr="00D973CD">
        <w:lastRenderedPageBreak/>
        <w:t>65.</w:t>
      </w:r>
      <w:r w:rsidRPr="00D973CD">
        <w:tab/>
        <w:t xml:space="preserve">В конце декабря 2018 года эритрейские власти восстановили требование о получении разрешения на выезд эритрейцев. Специальный докладчик обеспокоена тем, что это требование вынуждает эритрейцев, которые не могут получить выездную визу, прибегать к помощи сетей контрабандистов, подвергаясь риску торговли людьми, эксплуатации и злоупотреблений. </w:t>
      </w:r>
    </w:p>
    <w:p w:rsidR="00D973CD" w:rsidRPr="00D973CD" w:rsidRDefault="00D973CD" w:rsidP="00D973CD">
      <w:pPr>
        <w:pStyle w:val="SingleTxtG"/>
      </w:pPr>
      <w:r w:rsidRPr="00D973CD">
        <w:t>66.</w:t>
      </w:r>
      <w:r w:rsidRPr="00D973CD">
        <w:tab/>
        <w:t>Согласно различным источникам, в феврале и марте 2019 года из Эритреи в Эфиопию ежедневно прибывало в среднем 250–300 человек. Согласно полученной информации, примерно 30</w:t>
      </w:r>
      <w:r w:rsidR="0017723C">
        <w:t>%</w:t>
      </w:r>
      <w:r w:rsidRPr="00D973CD">
        <w:t xml:space="preserve"> лиц, пересекших границу в течение этого периода, составляли призывники национальной/военной службы. Многие из тех, кто пытается пересечь границу без выездной визы, пользуются услугами «проводников» или контрабандистов, чтобы уйти от пограничного контроля и избежать формального пересечения границы</w:t>
      </w:r>
      <w:r w:rsidRPr="00580D05">
        <w:rPr>
          <w:sz w:val="18"/>
          <w:szCs w:val="18"/>
          <w:vertAlign w:val="superscript"/>
        </w:rPr>
        <w:footnoteReference w:id="31"/>
      </w:r>
      <w:r w:rsidRPr="00D973CD">
        <w:t xml:space="preserve">. </w:t>
      </w:r>
    </w:p>
    <w:p w:rsidR="00D973CD" w:rsidRPr="00D973CD" w:rsidRDefault="00D973CD" w:rsidP="00D973CD">
      <w:pPr>
        <w:pStyle w:val="SingleTxtG"/>
      </w:pPr>
      <w:r w:rsidRPr="00D973CD">
        <w:t>67.</w:t>
      </w:r>
      <w:r w:rsidRPr="00D973CD">
        <w:tab/>
        <w:t>Эфиопия проводит политику открытых дверей в отношении беженцев. Специальный докладчик приветствует принятие Эфиопией в феврале 2019 года новой прокламации о беженцах, которая укрепляет права беженцев в стране и облегчает их интеграцию</w:t>
      </w:r>
      <w:r w:rsidRPr="00580D05">
        <w:rPr>
          <w:sz w:val="18"/>
          <w:szCs w:val="18"/>
          <w:vertAlign w:val="superscript"/>
        </w:rPr>
        <w:footnoteReference w:id="32"/>
      </w:r>
      <w:r w:rsidRPr="00D973CD">
        <w:t>. Новые правила, среди прочего, направлены на расширение проводимой в стране политики, направленной на обеспечение проживания беженцев вне лагерей, что позволяет им получать разрешения на работу и лицензии на ведение бизнеса, иметь доступ к земле, заниматься учебой и жить за пределами лагерей. По состоянию на конец декабря 2018 года Эфиопия приняла приблизительно 173 000 эритрейских беженцев.</w:t>
      </w:r>
    </w:p>
    <w:p w:rsidR="00D973CD" w:rsidRPr="00D973CD" w:rsidRDefault="00D973CD" w:rsidP="00D973CD">
      <w:pPr>
        <w:pStyle w:val="SingleTxtG"/>
      </w:pPr>
      <w:r w:rsidRPr="00D973CD">
        <w:t>68.</w:t>
      </w:r>
      <w:r w:rsidRPr="00D973CD">
        <w:tab/>
        <w:t xml:space="preserve">В конце января 2019 года Судан объявил об открытии границы с Эритреей. Однако эритрейские граждане, желающие пересечь границу Судана, по-прежнему должны получить разрешение на выезд из страны. Поток мигрантов и беженцев в Судан в течение отчетного периода продолжался, хотя количество лиц, пересекающих границу, сократилось. Специальный докладчик получила сообщения о том, что вдоль границы между Эритреей и Суданом продолжают действовать сети контрабандистов и торговцев людьми. В ноябре 2018 года суданские власти сообщили, что совместные силы освободили более 80 эритрейских жертв торговли людьми в восточной части штата Кассала, включая около 50 женщин, которые находились под стражей в течение нескольких недель и подвергались злоупотреблениям и вымогательству. </w:t>
      </w:r>
    </w:p>
    <w:p w:rsidR="00D973CD" w:rsidRPr="00D973CD" w:rsidRDefault="00D973CD" w:rsidP="00D973CD">
      <w:pPr>
        <w:pStyle w:val="SingleTxtG"/>
      </w:pPr>
      <w:r w:rsidRPr="00D973CD">
        <w:t>69.</w:t>
      </w:r>
      <w:r w:rsidRPr="00D973CD">
        <w:tab/>
        <w:t>Специальный докладчик по-прежнему глубоко обеспокоена положением эритрейских мигрантов и беженцев, оказавшихся в бедственном положении в Ливии. В совместном докладе, опубликованном в декабре 2018 года, Миссия Организации Объединенных Наций по поддержке в Ливии и УВКПЧ описали чудовищные условия, в которых находятся мигранты и беженцы во время их транзита через Ливию и пребывания в ней, и «невообразимые ужасы», с которыми они сталкиваются, в частн</w:t>
      </w:r>
      <w:bookmarkStart w:id="2" w:name="_GoBack"/>
      <w:bookmarkEnd w:id="2"/>
      <w:r w:rsidRPr="00D973CD">
        <w:t>ости, находясь в плену</w:t>
      </w:r>
      <w:r w:rsidRPr="00580D05">
        <w:rPr>
          <w:sz w:val="18"/>
          <w:szCs w:val="18"/>
          <w:vertAlign w:val="superscript"/>
        </w:rPr>
        <w:footnoteReference w:id="33"/>
      </w:r>
      <w:r w:rsidRPr="00D973CD">
        <w:t>. После столкновений в районе Триполи в начале апреля 2019 года многие беженцы и мигранты оказались в ловушке в центрах содержания под стражей, не имея доступа к продовольствию, воде и предметам первой необходимости. Гуманитарные учреждения вмешались, чтобы обеспечить их срочное переселение из районов активных боевых действий.</w:t>
      </w:r>
    </w:p>
    <w:p w:rsidR="00D973CD" w:rsidRPr="00D973CD" w:rsidRDefault="00D973CD" w:rsidP="00D973CD">
      <w:pPr>
        <w:pStyle w:val="SingleTxtG"/>
      </w:pPr>
      <w:r w:rsidRPr="00D973CD">
        <w:lastRenderedPageBreak/>
        <w:t>70.</w:t>
      </w:r>
      <w:r w:rsidRPr="00D973CD">
        <w:tab/>
        <w:t xml:space="preserve">В течение отчетного периода Специальный докладчик получила сообщения эритрейцев, захваченных в плен различными вооруженными группами и ополченцами в Ливии, о том, что во время нахождения в плену они подвергались принудительному труду, пыткам и избиениям. Специальный докладчик также получила информацию о случаях сексуальной эксплуатации и принуждения к проституции в отношении эритрейских женщин и девочек со стороны вооруженных элементов; в ряде случаев изнасилования приводили к беременности. Несколько источников указали, что несопровождаемые мальчики и девочки, направляющиеся через Ливию, сталкиваются с более высоким риском сексуального насилия и эксплуатации со стороны различных вооруженных субъектов, в частности в период содержания под стражей. </w:t>
      </w:r>
    </w:p>
    <w:p w:rsidR="00D973CD" w:rsidRPr="00D973CD" w:rsidRDefault="00D973CD" w:rsidP="00D973CD">
      <w:pPr>
        <w:pStyle w:val="SingleTxtG"/>
      </w:pPr>
      <w:r w:rsidRPr="00D973CD">
        <w:t>71.</w:t>
      </w:r>
      <w:r w:rsidRPr="00D973CD">
        <w:tab/>
        <w:t>Кроме того, эритрейцы могут быть похищены торговцами людьми и вооруженными элементами, которые затем пытают их с целью вымогательства денег у родственников или продают их другим группам. Эта практика приобрела систематический характер и в последние годы получила документальное подтверждение в различных странах региона Сахеля</w:t>
      </w:r>
      <w:r w:rsidRPr="00580D05">
        <w:rPr>
          <w:sz w:val="18"/>
          <w:szCs w:val="18"/>
          <w:vertAlign w:val="superscript"/>
        </w:rPr>
        <w:footnoteReference w:id="34"/>
      </w:r>
      <w:r w:rsidRPr="00D973CD">
        <w:t>. Торговцы людьми и вооруженные элементы используют эритрейских мигрантов и беженцев, рассчитывая получить за них крупный выкуп через сети диаспоры. До сведения Специального докладчика была доведена информация о недавних случаях, когда семьи эритрейцев, проживающие в Западной Европе, получали требования о выкупе от сетей торговцев людьми в Ливии за освобождение своих родственников. Некоторые семьи были вынуждены неоднократно выплачивать крупные суммы денег, чтобы освободить своих близких. В качестве позитивного события стоит отметить</w:t>
      </w:r>
      <w:r w:rsidR="00580D05">
        <w:t xml:space="preserve"> то, что в июне 2018 </w:t>
      </w:r>
      <w:r w:rsidRPr="00D973CD">
        <w:t>года Совет Безопасности</w:t>
      </w:r>
      <w:r w:rsidRPr="00580D05">
        <w:rPr>
          <w:sz w:val="18"/>
          <w:szCs w:val="18"/>
          <w:vertAlign w:val="superscript"/>
        </w:rPr>
        <w:footnoteReference w:id="35"/>
      </w:r>
      <w:r w:rsidRPr="00D973CD">
        <w:t xml:space="preserve"> и Европейский союз впервые ввели санкции в отношении шести торговцев людьми в Ливии, двое из которых были эритрейцами. </w:t>
      </w:r>
    </w:p>
    <w:p w:rsidR="00D973CD" w:rsidRPr="00D973CD" w:rsidRDefault="00D973CD" w:rsidP="00D973CD">
      <w:pPr>
        <w:pStyle w:val="SingleTxtG"/>
      </w:pPr>
      <w:r w:rsidRPr="00D973CD">
        <w:t>72.</w:t>
      </w:r>
      <w:r w:rsidRPr="00D973CD">
        <w:tab/>
        <w:t>Продолжающийся конфликт в Ливии и задержания ливийской береговой охраной мигрантов и беженцев в Средиземноморье привели к значительному сокращению числа тех, кто прибывает в Европу по центрально-средиземноморскому маршруту</w:t>
      </w:r>
      <w:r w:rsidRPr="00580D05">
        <w:rPr>
          <w:sz w:val="18"/>
          <w:szCs w:val="18"/>
          <w:vertAlign w:val="superscript"/>
        </w:rPr>
        <w:footnoteReference w:id="36"/>
      </w:r>
      <w:r w:rsidRPr="00D973CD">
        <w:t>. Вместе с тем эритрейцы продолжают рисковать жизнью, пытаясь найти убежище в третьих странах. Согласно сообщениям, эритрейские мигранты и беженцы используют альтернативные маршруты через Турцию в Грецию</w:t>
      </w:r>
      <w:r w:rsidRPr="00580D05">
        <w:rPr>
          <w:sz w:val="18"/>
          <w:szCs w:val="18"/>
          <w:vertAlign w:val="superscript"/>
        </w:rPr>
        <w:footnoteReference w:id="37"/>
      </w:r>
      <w:r w:rsidRPr="00D973CD">
        <w:t xml:space="preserve"> и через Алжир и Тунис в южную Европу. Другие направляются на юг через Эфиопию, а оттуда – в Кению и Уганду. </w:t>
      </w:r>
    </w:p>
    <w:p w:rsidR="00D973CD" w:rsidRPr="00D973CD" w:rsidRDefault="008B30D2" w:rsidP="008B30D2">
      <w:pPr>
        <w:pStyle w:val="H1G"/>
      </w:pPr>
      <w:r>
        <w:tab/>
      </w:r>
      <w:r w:rsidR="00D973CD" w:rsidRPr="00D973CD">
        <w:t>B.</w:t>
      </w:r>
      <w:r w:rsidR="00D973CD" w:rsidRPr="00D973CD">
        <w:tab/>
        <w:t>Политика предоставления убежища, применимая к просителям убежища из Эритреи</w:t>
      </w:r>
    </w:p>
    <w:p w:rsidR="00D973CD" w:rsidRPr="00D973CD" w:rsidRDefault="00D973CD" w:rsidP="00D973CD">
      <w:pPr>
        <w:pStyle w:val="SingleTxtG"/>
      </w:pPr>
      <w:r w:rsidRPr="00D973CD">
        <w:t>73.</w:t>
      </w:r>
      <w:r w:rsidRPr="00D973CD">
        <w:tab/>
        <w:t xml:space="preserve">Специальный докладчик обеспокоена тем, что некоторые правительства ужесточают свои правила предоставления убежища, применимые к просителям убежища из Эритреи. В предыдущих докладах Специальный докладчик отмечала изменения в политике защиты эритрейских просителей убежища в ряде стран (например, A/HRC/35/39, пункты 39–40; и A/HRC/38/50, пункты 99–104). </w:t>
      </w:r>
    </w:p>
    <w:p w:rsidR="00D973CD" w:rsidRPr="00D973CD" w:rsidRDefault="00D973CD" w:rsidP="00D973CD">
      <w:pPr>
        <w:pStyle w:val="SingleTxtG"/>
      </w:pPr>
      <w:r w:rsidRPr="00D973CD">
        <w:lastRenderedPageBreak/>
        <w:t>74.</w:t>
      </w:r>
      <w:r w:rsidRPr="00D973CD">
        <w:tab/>
        <w:t>Эритрея входит в число основных стран происхождения просителей убежища в Швейцарии. В последние годы швейцарские миграционные власти применяют более строгие критерии приема при оценке защиты, предоставляемой просителям убежища из Эритреи. В январе 2017 года Федеральный административный суд Швейцарии постановил, что незаконный выезд из Эритреи не может сам по себе служить основанием для предоставления статуса беженца; должны существовать дополнительные факторы</w:t>
      </w:r>
      <w:r w:rsidRPr="00580D05">
        <w:rPr>
          <w:sz w:val="18"/>
          <w:szCs w:val="18"/>
          <w:vertAlign w:val="superscript"/>
        </w:rPr>
        <w:footnoteReference w:id="38"/>
      </w:r>
      <w:r w:rsidRPr="00D973CD">
        <w:t>. Этот более строгий подход был подтвержден в решении, принятом в августе 2017 года, в котором Суд постановил, что эритрейцы, прошедшие</w:t>
      </w:r>
      <w:r w:rsidR="0048196D">
        <w:t xml:space="preserve"> </w:t>
      </w:r>
      <w:r w:rsidRPr="00D973CD">
        <w:t>национальную службу, в случае возвращения необязательно столкнутся с риском повторного призыва на службу или наказания</w:t>
      </w:r>
      <w:r w:rsidRPr="00580D05">
        <w:rPr>
          <w:sz w:val="18"/>
          <w:szCs w:val="18"/>
          <w:vertAlign w:val="superscript"/>
        </w:rPr>
        <w:footnoteReference w:id="39"/>
      </w:r>
      <w:r w:rsidRPr="00D973CD">
        <w:t>. В июле 2018 года Суд постановил, что принудительный призыв на военную службу по возвращении в Эритрею сам по себе является недостаточным основанием для получения убежища</w:t>
      </w:r>
      <w:r w:rsidRPr="00580D05">
        <w:rPr>
          <w:sz w:val="18"/>
          <w:szCs w:val="18"/>
          <w:vertAlign w:val="superscript"/>
        </w:rPr>
        <w:footnoteReference w:id="40"/>
      </w:r>
      <w:r w:rsidRPr="00580D05">
        <w:t>.</w:t>
      </w:r>
      <w:r w:rsidRPr="00D973CD">
        <w:t xml:space="preserve"> С начала 2018 года Государственный секретариат по вопросам миграции пересматривает вопрос о временном приеме эритрейцев, и по состоянию на сентябрь 2018 года в 9</w:t>
      </w:r>
      <w:r w:rsidR="0048196D">
        <w:t>% из 250 </w:t>
      </w:r>
      <w:r w:rsidRPr="00D973CD">
        <w:t>рассмотренных случаев были аннулированы разрешения на временное пребывание</w:t>
      </w:r>
      <w:r w:rsidRPr="0048196D">
        <w:rPr>
          <w:sz w:val="18"/>
          <w:szCs w:val="18"/>
          <w:vertAlign w:val="superscript"/>
        </w:rPr>
        <w:footnoteReference w:id="41"/>
      </w:r>
      <w:r w:rsidRPr="00D973CD">
        <w:t>.</w:t>
      </w:r>
      <w:r w:rsidR="0048196D">
        <w:t xml:space="preserve"> </w:t>
      </w:r>
      <w:r w:rsidRPr="00D973CD">
        <w:t>Государственный секретариат по вопросам миграции планирует провести пересмотр еще 2</w:t>
      </w:r>
      <w:r w:rsidR="0017723C">
        <w:t> </w:t>
      </w:r>
      <w:r w:rsidRPr="00D973CD">
        <w:t>800 дел к середине 2019 года. Специальный докладчик отмечает, что аннулирование разрешений на временное пребывание имеет серьезные последствия, поскольку лица, разрешения которых были аннулированы, лишаются права на работу, доступа к образованию или социальной помощи и в результате не имеют достаточных возможностей для получения средств к существованию. Возвращение в Эритрею для многих из них сопряжено с риском задержания, преследований и насилия. В декабре 2018 года, изучив положение просителя убежища из Эритреи в Швейцарии, Комитет против пыток пришел к выводу, что депортация заявителя в Эритрею будет представлять собой нарушение статьи 3 Конвенции против пыток и других жестоких, бесчеловечных или унижающих достоинство видов обращения и наказания</w:t>
      </w:r>
      <w:r w:rsidRPr="0048196D">
        <w:rPr>
          <w:sz w:val="18"/>
          <w:szCs w:val="18"/>
          <w:vertAlign w:val="superscript"/>
        </w:rPr>
        <w:footnoteReference w:id="42"/>
      </w:r>
      <w:r w:rsidRPr="00D973CD">
        <w:t xml:space="preserve">. </w:t>
      </w:r>
    </w:p>
    <w:p w:rsidR="00D973CD" w:rsidRPr="00D973CD" w:rsidRDefault="009C6C9A" w:rsidP="009C6C9A">
      <w:pPr>
        <w:pStyle w:val="HChG"/>
      </w:pPr>
      <w:r>
        <w:tab/>
      </w:r>
      <w:r w:rsidR="00D973CD" w:rsidRPr="00D973CD">
        <w:t>VII.</w:t>
      </w:r>
      <w:r w:rsidR="00D973CD" w:rsidRPr="00D973CD">
        <w:tab/>
        <w:t>Выводы и контрольные показатели прогресса в деле улучшения положения в области прав человека</w:t>
      </w:r>
    </w:p>
    <w:p w:rsidR="00D973CD" w:rsidRPr="00D973CD" w:rsidRDefault="00D973CD" w:rsidP="00D973CD">
      <w:pPr>
        <w:pStyle w:val="SingleTxtG"/>
      </w:pPr>
      <w:r w:rsidRPr="00D973CD">
        <w:t>75.</w:t>
      </w:r>
      <w:r w:rsidRPr="00D973CD">
        <w:tab/>
        <w:t xml:space="preserve">Позитивная динамика для достижения мира и безопасности в регионе породила в Эритрее и международном сообществе надежды на политические и институциональные реформы в Эритрее. Однако, как указано в настоящем докладе, серьезные проблемы в области прав человека остаются нерешенными. Достижение мира открывает широчайшие перспективы, и эритрейские власти должны использовать свой новый статус активного игрока в регионе для осуществления столь необходимых внутренних реформ. Главным бенефициаром дивидендов мира должен быть эритрейский народ. </w:t>
      </w:r>
    </w:p>
    <w:p w:rsidR="00D973CD" w:rsidRPr="00D973CD" w:rsidRDefault="00D973CD" w:rsidP="00D973CD">
      <w:pPr>
        <w:pStyle w:val="SingleTxtG"/>
      </w:pPr>
      <w:r w:rsidRPr="00D973CD">
        <w:t>76.</w:t>
      </w:r>
      <w:r w:rsidRPr="00D973CD">
        <w:tab/>
        <w:t>В своей резолюции 38/15 Совет по правам человека предложил Специальному докладчику разработать контрольные показатели для оценки прогресса в деле улучшения положения в области прав человека и план действий с указанием конкретных сроков их достижения. Специальный докладчик понимает, что эти контрольные показатели представляют собой минимальные стандарты в области прав человека, необходимые для решения проблем в области прав человека в Эритрее</w:t>
      </w:r>
      <w:r w:rsidR="00490713">
        <w:t>. При </w:t>
      </w:r>
      <w:r w:rsidRPr="00D973CD">
        <w:t xml:space="preserve">их разработке она провела широкие консультации и приняла к сведению предыдущие рекомендации, вынесенные различными органами и механизмами Организации Объединенных Наций по правам человека. Специальный докладчик </w:t>
      </w:r>
      <w:r w:rsidRPr="00D973CD">
        <w:lastRenderedPageBreak/>
        <w:t xml:space="preserve">считает, что эти контрольные показатели должны быть воплощены в политике и мерах, которые определяют и облегчают осуществление прав человека в Эритрее, и с этой целью включила конкретные показатели прогресса в приводимый ниже перечень. Она отмечает, что этот перечень не является исчерпывающим, и призывает правительство разработать дополнительные контрольные показатели, которые оно считает необходимыми для достижения прогресса в области прав человека. </w:t>
      </w:r>
    </w:p>
    <w:p w:rsidR="00D973CD" w:rsidRPr="00D973CD" w:rsidRDefault="00D973CD" w:rsidP="00D973CD">
      <w:pPr>
        <w:pStyle w:val="SingleTxtG"/>
      </w:pPr>
      <w:r w:rsidRPr="00D973CD">
        <w:t>77.</w:t>
      </w:r>
      <w:r w:rsidRPr="00D973CD">
        <w:tab/>
        <w:t>Исходя из выводов и рекомендаций, содержащихся в настоящем докладе, и в соответствии с международными нормами и принципами в области прав человека для достижения значимого и прочного прогресса в области прав человека необходимы следующие пять контрольных показателей и соответствующих критериев.</w:t>
      </w:r>
    </w:p>
    <w:p w:rsidR="00D973CD" w:rsidRPr="0017723C" w:rsidRDefault="00D973CD" w:rsidP="00D973CD">
      <w:pPr>
        <w:pStyle w:val="SingleTxtG"/>
        <w:rPr>
          <w:b/>
        </w:rPr>
      </w:pPr>
      <w:r w:rsidRPr="00D973CD">
        <w:t>78.</w:t>
      </w:r>
      <w:r w:rsidRPr="00D973CD">
        <w:tab/>
      </w:r>
      <w:r w:rsidRPr="0017723C">
        <w:rPr>
          <w:b/>
        </w:rPr>
        <w:t>Контрольный показатель 1: совершенствование деятельности по поощрению верховенства права и укреплению национальных судебных и правоохранительных учреждений (см. пункты 23–25, 35–38 и 61 выше). Соответствующие критерии являются следующими:</w:t>
      </w:r>
    </w:p>
    <w:p w:rsidR="00D973CD" w:rsidRPr="0017723C" w:rsidRDefault="009C6C9A" w:rsidP="00D973CD">
      <w:pPr>
        <w:pStyle w:val="SingleTxtG"/>
        <w:rPr>
          <w:b/>
        </w:rPr>
      </w:pPr>
      <w:r w:rsidRPr="0017723C">
        <w:rPr>
          <w:b/>
        </w:rPr>
        <w:tab/>
      </w:r>
      <w:r w:rsidR="00D973CD" w:rsidRPr="0017723C">
        <w:rPr>
          <w:b/>
        </w:rPr>
        <w:tab/>
        <w:t>a)</w:t>
      </w:r>
      <w:r w:rsidR="00D973CD" w:rsidRPr="0017723C">
        <w:rPr>
          <w:b/>
        </w:rPr>
        <w:tab/>
        <w:t>освобождение политических заключенных, узников совести и лиц, незаконно и произвольно содержащихся под стражей;</w:t>
      </w:r>
    </w:p>
    <w:p w:rsidR="00D973CD" w:rsidRPr="0017723C" w:rsidRDefault="009C6C9A" w:rsidP="00D973CD">
      <w:pPr>
        <w:pStyle w:val="SingleTxtG"/>
        <w:rPr>
          <w:b/>
        </w:rPr>
      </w:pPr>
      <w:r w:rsidRPr="0017723C">
        <w:rPr>
          <w:b/>
        </w:rPr>
        <w:tab/>
      </w:r>
      <w:r w:rsidR="00D973CD" w:rsidRPr="0017723C">
        <w:rPr>
          <w:b/>
        </w:rPr>
        <w:tab/>
        <w:t>b)</w:t>
      </w:r>
      <w:r w:rsidR="00D973CD" w:rsidRPr="0017723C">
        <w:rPr>
          <w:b/>
        </w:rPr>
        <w:tab/>
        <w:t>создание более благоприятных условий для защиты гражданских и политических прав, в том числе посредством создания прочных основ для профессиональной работы полиции и органов правопорядка;</w:t>
      </w:r>
    </w:p>
    <w:p w:rsidR="00D973CD" w:rsidRPr="0017723C" w:rsidRDefault="00D973CD" w:rsidP="00D973CD">
      <w:pPr>
        <w:pStyle w:val="SingleTxtG"/>
        <w:rPr>
          <w:b/>
        </w:rPr>
      </w:pPr>
      <w:r w:rsidRPr="0017723C">
        <w:rPr>
          <w:b/>
        </w:rPr>
        <w:tab/>
      </w:r>
      <w:r w:rsidR="009C6C9A" w:rsidRPr="0017723C">
        <w:rPr>
          <w:b/>
        </w:rPr>
        <w:tab/>
      </w:r>
      <w:r w:rsidRPr="0017723C">
        <w:rPr>
          <w:b/>
        </w:rPr>
        <w:t>с)</w:t>
      </w:r>
      <w:r w:rsidRPr="0017723C">
        <w:rPr>
          <w:b/>
        </w:rPr>
        <w:tab/>
        <w:t>начало процесса разработки конституции на основе широкого участия и проведение правовых реформ с целью гарантировать осуществление гражданских и политических прав;</w:t>
      </w:r>
    </w:p>
    <w:p w:rsidR="00D973CD" w:rsidRPr="0017723C" w:rsidRDefault="009C6C9A" w:rsidP="00D973CD">
      <w:pPr>
        <w:pStyle w:val="SingleTxtG"/>
        <w:rPr>
          <w:b/>
        </w:rPr>
      </w:pPr>
      <w:r w:rsidRPr="0017723C">
        <w:rPr>
          <w:b/>
        </w:rPr>
        <w:tab/>
      </w:r>
      <w:r w:rsidR="00D973CD" w:rsidRPr="0017723C">
        <w:rPr>
          <w:b/>
        </w:rPr>
        <w:tab/>
        <w:t>d)</w:t>
      </w:r>
      <w:r w:rsidR="00D973CD" w:rsidRPr="0017723C">
        <w:rPr>
          <w:b/>
        </w:rPr>
        <w:tab/>
        <w:t>достижение прогресса в установлении верховенства права и демократических институтов, включая создание национального правозащитного учреждения, школы права и судебной академии, а также прогресса в обеспечении доступа к правосудию для всех;</w:t>
      </w:r>
    </w:p>
    <w:p w:rsidR="00D973CD" w:rsidRPr="0017723C" w:rsidRDefault="009C6C9A" w:rsidP="00D973CD">
      <w:pPr>
        <w:pStyle w:val="SingleTxtG"/>
        <w:rPr>
          <w:b/>
        </w:rPr>
      </w:pPr>
      <w:r w:rsidRPr="0017723C">
        <w:rPr>
          <w:b/>
        </w:rPr>
        <w:tab/>
      </w:r>
      <w:r w:rsidR="00D973CD" w:rsidRPr="0017723C">
        <w:rPr>
          <w:b/>
        </w:rPr>
        <w:tab/>
        <w:t>e)</w:t>
      </w:r>
      <w:r w:rsidR="00D973CD" w:rsidRPr="0017723C">
        <w:rPr>
          <w:b/>
        </w:rPr>
        <w:tab/>
        <w:t>меры, принятые для восстановления Национального собрания.</w:t>
      </w:r>
    </w:p>
    <w:p w:rsidR="00D973CD" w:rsidRPr="0017723C" w:rsidRDefault="00D973CD" w:rsidP="00D973CD">
      <w:pPr>
        <w:pStyle w:val="SingleTxtG"/>
        <w:rPr>
          <w:b/>
        </w:rPr>
      </w:pPr>
      <w:r w:rsidRPr="0017723C">
        <w:t>79.</w:t>
      </w:r>
      <w:r w:rsidRPr="0017723C">
        <w:tab/>
      </w:r>
      <w:r w:rsidRPr="0017723C">
        <w:rPr>
          <w:b/>
        </w:rPr>
        <w:t>Контрольный показатель 2: демонстрация приверженности проведению реформ национальной/военной службы (см. пункты 31–32 выше). Соответствующие критерии являются следующими:</w:t>
      </w:r>
    </w:p>
    <w:p w:rsidR="00D973CD" w:rsidRPr="0017723C" w:rsidRDefault="009C6C9A" w:rsidP="00D973CD">
      <w:pPr>
        <w:pStyle w:val="SingleTxtG"/>
        <w:rPr>
          <w:b/>
        </w:rPr>
      </w:pPr>
      <w:r w:rsidRPr="0017723C">
        <w:rPr>
          <w:b/>
        </w:rPr>
        <w:tab/>
      </w:r>
      <w:r w:rsidR="00D973CD" w:rsidRPr="0017723C">
        <w:rPr>
          <w:b/>
        </w:rPr>
        <w:tab/>
        <w:t>a)</w:t>
      </w:r>
      <w:r w:rsidR="00D973CD" w:rsidRPr="0017723C">
        <w:rPr>
          <w:b/>
        </w:rPr>
        <w:tab/>
        <w:t>сокращение продолжительности на</w:t>
      </w:r>
      <w:r w:rsidR="00490713" w:rsidRPr="0017723C">
        <w:rPr>
          <w:b/>
        </w:rPr>
        <w:t>циональной/военной службы до 18 </w:t>
      </w:r>
      <w:r w:rsidR="00D973CD" w:rsidRPr="0017723C">
        <w:rPr>
          <w:b/>
        </w:rPr>
        <w:t>месяцев;</w:t>
      </w:r>
    </w:p>
    <w:p w:rsidR="00D973CD" w:rsidRPr="0017723C" w:rsidRDefault="009C6C9A" w:rsidP="00D973CD">
      <w:pPr>
        <w:pStyle w:val="SingleTxtG"/>
        <w:rPr>
          <w:b/>
        </w:rPr>
      </w:pPr>
      <w:r w:rsidRPr="0017723C">
        <w:rPr>
          <w:b/>
        </w:rPr>
        <w:tab/>
      </w:r>
      <w:r w:rsidR="00D973CD" w:rsidRPr="0017723C">
        <w:rPr>
          <w:b/>
        </w:rPr>
        <w:tab/>
        <w:t>b)</w:t>
      </w:r>
      <w:r w:rsidR="00D973CD" w:rsidRPr="0017723C">
        <w:rPr>
          <w:b/>
        </w:rPr>
        <w:tab/>
        <w:t>разработка многолетнего плана постепенной демобилизации призывников, содействия созданию рабочих мест и обеспечения справедливых условий труда.</w:t>
      </w:r>
    </w:p>
    <w:p w:rsidR="00D973CD" w:rsidRPr="0017723C" w:rsidRDefault="00D973CD" w:rsidP="00D973CD">
      <w:pPr>
        <w:pStyle w:val="SingleTxtG"/>
        <w:rPr>
          <w:b/>
        </w:rPr>
      </w:pPr>
      <w:r w:rsidRPr="00D973CD">
        <w:t>80.</w:t>
      </w:r>
      <w:r w:rsidRPr="00D973CD">
        <w:tab/>
      </w:r>
      <w:r w:rsidRPr="0017723C">
        <w:rPr>
          <w:b/>
        </w:rPr>
        <w:t>Контрольный показатель 3: активизация усилий по обеспечению гарантий свободы религии, ассоциации, выражения мнений и печати, а также усилий по прекращению религиозной и этнической дискриминации (см. пункты 40, 43–44, 48, 52, 55 и 59 выше). Соответствующие критерии являются следующими:</w:t>
      </w:r>
    </w:p>
    <w:p w:rsidR="00D973CD" w:rsidRPr="0017723C" w:rsidRDefault="009C6C9A" w:rsidP="00D973CD">
      <w:pPr>
        <w:pStyle w:val="SingleTxtG"/>
        <w:rPr>
          <w:b/>
        </w:rPr>
      </w:pPr>
      <w:r w:rsidRPr="0017723C">
        <w:rPr>
          <w:b/>
        </w:rPr>
        <w:tab/>
      </w:r>
      <w:r w:rsidR="00D973CD" w:rsidRPr="0017723C">
        <w:rPr>
          <w:b/>
        </w:rPr>
        <w:tab/>
        <w:t>a)</w:t>
      </w:r>
      <w:r w:rsidR="00D973CD" w:rsidRPr="0017723C">
        <w:rPr>
          <w:b/>
        </w:rPr>
        <w:tab/>
        <w:t>освобождение из тюрьмы журналистов и активистов гражданского общества и освобождение заключенных по причине их веры;</w:t>
      </w:r>
    </w:p>
    <w:p w:rsidR="00D973CD" w:rsidRPr="0017723C" w:rsidRDefault="009C6C9A" w:rsidP="00D973CD">
      <w:pPr>
        <w:pStyle w:val="SingleTxtG"/>
        <w:rPr>
          <w:b/>
        </w:rPr>
      </w:pPr>
      <w:r w:rsidRPr="0017723C">
        <w:rPr>
          <w:b/>
        </w:rPr>
        <w:tab/>
      </w:r>
      <w:r w:rsidR="00D973CD" w:rsidRPr="0017723C">
        <w:rPr>
          <w:b/>
        </w:rPr>
        <w:tab/>
        <w:t>b)</w:t>
      </w:r>
      <w:r w:rsidR="00D973CD" w:rsidRPr="0017723C">
        <w:rPr>
          <w:b/>
        </w:rPr>
        <w:tab/>
        <w:t>улучшение условий работы правозащитников, членов политической оппозиции, журналистов и представителей гражданского общества, а также создание пространства для гражданского общества;</w:t>
      </w:r>
    </w:p>
    <w:p w:rsidR="00D973CD" w:rsidRPr="0017723C" w:rsidRDefault="009C6C9A" w:rsidP="00D973CD">
      <w:pPr>
        <w:pStyle w:val="SingleTxtG"/>
        <w:rPr>
          <w:b/>
        </w:rPr>
      </w:pPr>
      <w:r w:rsidRPr="0017723C">
        <w:rPr>
          <w:b/>
        </w:rPr>
        <w:tab/>
      </w:r>
      <w:r w:rsidR="00D973CD" w:rsidRPr="0017723C">
        <w:rPr>
          <w:b/>
        </w:rPr>
        <w:tab/>
        <w:t>с)</w:t>
      </w:r>
      <w:r w:rsidR="00D973CD" w:rsidRPr="0017723C">
        <w:rPr>
          <w:b/>
        </w:rPr>
        <w:tab/>
        <w:t>создание независимого гражданского общества, религиозных и политических организаций;</w:t>
      </w:r>
    </w:p>
    <w:p w:rsidR="00D973CD" w:rsidRPr="0017723C" w:rsidRDefault="009C6C9A" w:rsidP="00D973CD">
      <w:pPr>
        <w:pStyle w:val="SingleTxtG"/>
        <w:rPr>
          <w:b/>
        </w:rPr>
      </w:pPr>
      <w:r w:rsidRPr="0017723C">
        <w:rPr>
          <w:b/>
        </w:rPr>
        <w:tab/>
      </w:r>
      <w:r w:rsidR="00D973CD" w:rsidRPr="0017723C">
        <w:rPr>
          <w:b/>
        </w:rPr>
        <w:tab/>
        <w:t>d)</w:t>
      </w:r>
      <w:r w:rsidR="00D973CD" w:rsidRPr="0017723C">
        <w:rPr>
          <w:b/>
        </w:rPr>
        <w:tab/>
        <w:t>выдача лицензий частным радиостанциям и телевидению;</w:t>
      </w:r>
    </w:p>
    <w:p w:rsidR="00D973CD" w:rsidRPr="0017723C" w:rsidRDefault="009C6C9A" w:rsidP="00D973CD">
      <w:pPr>
        <w:pStyle w:val="SingleTxtG"/>
        <w:rPr>
          <w:b/>
        </w:rPr>
      </w:pPr>
      <w:r w:rsidRPr="0017723C">
        <w:rPr>
          <w:b/>
        </w:rPr>
        <w:tab/>
      </w:r>
      <w:r w:rsidR="00D973CD" w:rsidRPr="0017723C">
        <w:rPr>
          <w:b/>
        </w:rPr>
        <w:tab/>
        <w:t>e)</w:t>
      </w:r>
      <w:r w:rsidR="00D973CD" w:rsidRPr="0017723C">
        <w:rPr>
          <w:b/>
        </w:rPr>
        <w:tab/>
        <w:t>разработка политики справедливого развития и социальной интеграции этнических меньшинств, в частности в связи с экономическим развитием и сокращением масштабов нищеты.</w:t>
      </w:r>
    </w:p>
    <w:p w:rsidR="00D973CD" w:rsidRPr="0017723C" w:rsidRDefault="00D973CD" w:rsidP="00D973CD">
      <w:pPr>
        <w:pStyle w:val="SingleTxtG"/>
        <w:rPr>
          <w:b/>
        </w:rPr>
      </w:pPr>
      <w:r w:rsidRPr="00D973CD">
        <w:lastRenderedPageBreak/>
        <w:t>81.</w:t>
      </w:r>
      <w:r w:rsidRPr="00D973CD">
        <w:tab/>
      </w:r>
      <w:r w:rsidRPr="0017723C">
        <w:rPr>
          <w:b/>
        </w:rPr>
        <w:t>Контрольный показатель 4: демонстрация приверженности делу борьбы со всеми формами гендерного насилия и поощрения прав женщин и гендерного равенства (см. пункты 45–49 выше). Соответствующие критерии являются следующими:</w:t>
      </w:r>
    </w:p>
    <w:p w:rsidR="00D973CD" w:rsidRPr="0017723C" w:rsidRDefault="009C6C9A" w:rsidP="00D973CD">
      <w:pPr>
        <w:pStyle w:val="SingleTxtG"/>
        <w:rPr>
          <w:b/>
        </w:rPr>
      </w:pPr>
      <w:r w:rsidRPr="0017723C">
        <w:rPr>
          <w:b/>
        </w:rPr>
        <w:tab/>
      </w:r>
      <w:r w:rsidR="00D973CD" w:rsidRPr="0017723C">
        <w:rPr>
          <w:b/>
        </w:rPr>
        <w:tab/>
        <w:t>a)</w:t>
      </w:r>
      <w:r w:rsidR="00D973CD" w:rsidRPr="0017723C">
        <w:rPr>
          <w:b/>
        </w:rPr>
        <w:tab/>
        <w:t>принятие всеобъемлющей политики и законодательства для борьбы со всеми формами гендерного насилия;</w:t>
      </w:r>
    </w:p>
    <w:p w:rsidR="00D973CD" w:rsidRPr="0017723C" w:rsidRDefault="009C6C9A" w:rsidP="00D973CD">
      <w:pPr>
        <w:pStyle w:val="SingleTxtG"/>
        <w:rPr>
          <w:b/>
        </w:rPr>
      </w:pPr>
      <w:r w:rsidRPr="0017723C">
        <w:rPr>
          <w:b/>
        </w:rPr>
        <w:tab/>
      </w:r>
      <w:r w:rsidR="00D973CD" w:rsidRPr="0017723C">
        <w:rPr>
          <w:b/>
        </w:rPr>
        <w:tab/>
        <w:t>b)</w:t>
      </w:r>
      <w:r w:rsidR="00D973CD" w:rsidRPr="0017723C">
        <w:rPr>
          <w:b/>
        </w:rPr>
        <w:tab/>
        <w:t>принятие национального плана дейс</w:t>
      </w:r>
      <w:r w:rsidR="00C05446" w:rsidRPr="0017723C">
        <w:rPr>
          <w:b/>
        </w:rPr>
        <w:t>твий по осуществлению резолюции </w:t>
      </w:r>
      <w:r w:rsidR="00D973CD" w:rsidRPr="0017723C">
        <w:rPr>
          <w:b/>
        </w:rPr>
        <w:t>1325 (2000) Совета Безопасности;</w:t>
      </w:r>
    </w:p>
    <w:p w:rsidR="00D973CD" w:rsidRPr="0017723C" w:rsidRDefault="00D973CD" w:rsidP="00D973CD">
      <w:pPr>
        <w:pStyle w:val="SingleTxtG"/>
        <w:rPr>
          <w:b/>
        </w:rPr>
      </w:pPr>
      <w:r w:rsidRPr="0017723C">
        <w:rPr>
          <w:b/>
        </w:rPr>
        <w:tab/>
      </w:r>
      <w:r w:rsidR="009C6C9A" w:rsidRPr="0017723C">
        <w:rPr>
          <w:b/>
        </w:rPr>
        <w:tab/>
      </w:r>
      <w:r w:rsidRPr="0017723C">
        <w:rPr>
          <w:b/>
        </w:rPr>
        <w:t>с)</w:t>
      </w:r>
      <w:r w:rsidRPr="0017723C">
        <w:rPr>
          <w:b/>
        </w:rPr>
        <w:tab/>
        <w:t>достижение прогресса в обеспечении всестороннего и реального участия женщин и равных для них возможностей для лидерства на всех уровнях принятия решений в политической, экономической и общественной жизни</w:t>
      </w:r>
      <w:r w:rsidR="0017723C">
        <w:rPr>
          <w:b/>
        </w:rPr>
        <w:t>.</w:t>
      </w:r>
    </w:p>
    <w:p w:rsidR="00D973CD" w:rsidRPr="0017723C" w:rsidRDefault="00D973CD" w:rsidP="00D973CD">
      <w:pPr>
        <w:pStyle w:val="SingleTxtG"/>
        <w:rPr>
          <w:b/>
        </w:rPr>
      </w:pPr>
      <w:r w:rsidRPr="00D973CD">
        <w:t>82.</w:t>
      </w:r>
      <w:r w:rsidRPr="00D973CD">
        <w:tab/>
      </w:r>
      <w:r w:rsidRPr="0017723C">
        <w:rPr>
          <w:b/>
        </w:rPr>
        <w:t>Контрольный показатель 5: укрепление сотрудничества со специализированными учреждениями Организации Объединенных Наций по правам человека, международными учреждениями и Африканской комиссией по правам человека и народов (см. пункты 14 и 63 выше). Соответствующие критерии являются следующими:</w:t>
      </w:r>
    </w:p>
    <w:p w:rsidR="00D973CD" w:rsidRPr="0017723C" w:rsidRDefault="009C6C9A" w:rsidP="00D973CD">
      <w:pPr>
        <w:pStyle w:val="SingleTxtG"/>
        <w:rPr>
          <w:b/>
        </w:rPr>
      </w:pPr>
      <w:r w:rsidRPr="0017723C">
        <w:rPr>
          <w:b/>
        </w:rPr>
        <w:tab/>
      </w:r>
      <w:r w:rsidR="00D973CD" w:rsidRPr="0017723C">
        <w:rPr>
          <w:b/>
        </w:rPr>
        <w:tab/>
        <w:t>a)</w:t>
      </w:r>
      <w:r w:rsidR="00D973CD" w:rsidRPr="0017723C">
        <w:rPr>
          <w:b/>
        </w:rPr>
        <w:tab/>
        <w:t>снятие ограничений на передвижение и доступ в страну международных учреждений;</w:t>
      </w:r>
    </w:p>
    <w:p w:rsidR="00D973CD" w:rsidRPr="0017723C" w:rsidRDefault="00D973CD" w:rsidP="00D973CD">
      <w:pPr>
        <w:pStyle w:val="SingleTxtG"/>
        <w:rPr>
          <w:b/>
        </w:rPr>
      </w:pPr>
      <w:r w:rsidRPr="0017723C">
        <w:rPr>
          <w:b/>
        </w:rPr>
        <w:tab/>
      </w:r>
      <w:r w:rsidR="009C6C9A" w:rsidRPr="0017723C">
        <w:rPr>
          <w:b/>
        </w:rPr>
        <w:tab/>
      </w:r>
      <w:r w:rsidRPr="0017723C">
        <w:rPr>
          <w:b/>
        </w:rPr>
        <w:t>b)</w:t>
      </w:r>
      <w:r w:rsidRPr="0017723C">
        <w:rPr>
          <w:b/>
        </w:rPr>
        <w:tab/>
        <w:t>направление постоянного приглашения мандатариям специальных процедур Совета по правам человека и членам Африканской комиссии по правам человека и народов;</w:t>
      </w:r>
    </w:p>
    <w:p w:rsidR="00D973CD" w:rsidRPr="0017723C" w:rsidRDefault="009C6C9A" w:rsidP="00D973CD">
      <w:pPr>
        <w:pStyle w:val="SingleTxtG"/>
        <w:rPr>
          <w:b/>
        </w:rPr>
      </w:pPr>
      <w:r w:rsidRPr="0017723C">
        <w:rPr>
          <w:b/>
        </w:rPr>
        <w:tab/>
      </w:r>
      <w:r w:rsidR="00D973CD" w:rsidRPr="0017723C">
        <w:rPr>
          <w:b/>
        </w:rPr>
        <w:tab/>
        <w:t>с)</w:t>
      </w:r>
      <w:r w:rsidR="00D973CD" w:rsidRPr="0017723C">
        <w:rPr>
          <w:b/>
        </w:rPr>
        <w:tab/>
        <w:t>разработка многолетнего плана технического сотрудничества с УВКПЧ.</w:t>
      </w:r>
    </w:p>
    <w:p w:rsidR="00D973CD" w:rsidRPr="00D973CD" w:rsidRDefault="00D973CD" w:rsidP="00D973CD">
      <w:pPr>
        <w:pStyle w:val="SingleTxtG"/>
      </w:pPr>
      <w:r w:rsidRPr="00D973CD">
        <w:t>83.</w:t>
      </w:r>
      <w:r w:rsidRPr="00D973CD">
        <w:tab/>
        <w:t>В своем докладе Специальный докладчик представила ряд рекомендаций в отношении незамедлительных действий, которые правительство Эритреи могло бы предпринять для укрепления доверия к заявленной им приверженности поощрению и защите прав человека. Они включают освобождение всех категорий произвольно и незаконно задержанных лиц и снятие ограничений на доступ и передвижение для международных учреждений, работающих или желающих работать в стране. Специальный докладчик также выделила конкретные области, требующие более широких консультаций, технического сотрудничества, финансовых инвестиций и наращивания потенциала, включая следующие: реформирование национальной/</w:t>
      </w:r>
      <w:r w:rsidR="0017723C">
        <w:t xml:space="preserve"> </w:t>
      </w:r>
      <w:r w:rsidRPr="00D973CD">
        <w:t>военной службы, укрепление верховенства права, разработка надлежащих руководящих принципов и положений в области труда для работников государственного и частного секторов и разработка национального плана по осуществлению реформ в целях поощрения прав женщин. Она настоятельно призывает правительство приступить к работе по решению этих вопросов.</w:t>
      </w:r>
    </w:p>
    <w:p w:rsidR="00CB0692" w:rsidRDefault="00D973CD" w:rsidP="00D973CD">
      <w:pPr>
        <w:pStyle w:val="SingleTxtG"/>
      </w:pPr>
      <w:r w:rsidRPr="00D973CD">
        <w:t>84.</w:t>
      </w:r>
      <w:r w:rsidRPr="00D973CD">
        <w:tab/>
        <w:t>Наконец, Специальный докладчик отмечает, что в течение оставшегося срока действия ее мандата она будет продолжать следить за ходом реализации вышеупомянутых контрольных показателей и представит устную обновленную информацию по этим вопросам Совету по правам человека на его сорок первой сессии.</w:t>
      </w:r>
    </w:p>
    <w:p w:rsidR="009C6C9A" w:rsidRPr="009C6C9A" w:rsidRDefault="009C6C9A" w:rsidP="009C6C9A">
      <w:pPr>
        <w:pStyle w:val="SingleTxtG"/>
        <w:spacing w:before="240" w:after="0"/>
        <w:jc w:val="center"/>
        <w:rPr>
          <w:u w:val="single"/>
        </w:rPr>
      </w:pPr>
      <w:r>
        <w:rPr>
          <w:u w:val="single"/>
        </w:rPr>
        <w:tab/>
      </w:r>
      <w:r>
        <w:rPr>
          <w:u w:val="single"/>
        </w:rPr>
        <w:tab/>
      </w:r>
      <w:r>
        <w:rPr>
          <w:u w:val="single"/>
        </w:rPr>
        <w:tab/>
      </w:r>
      <w:r>
        <w:rPr>
          <w:u w:val="single"/>
        </w:rPr>
        <w:tab/>
      </w:r>
    </w:p>
    <w:sectPr w:rsidR="009C6C9A" w:rsidRPr="009C6C9A" w:rsidSect="00D973C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D05" w:rsidRPr="00A312BC" w:rsidRDefault="00580D05" w:rsidP="00A312BC"/>
  </w:endnote>
  <w:endnote w:type="continuationSeparator" w:id="0">
    <w:p w:rsidR="00580D05" w:rsidRPr="00A312BC" w:rsidRDefault="00580D0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05" w:rsidRPr="00D973CD" w:rsidRDefault="00580D05">
    <w:pPr>
      <w:pStyle w:val="a8"/>
    </w:pPr>
    <w:r w:rsidRPr="00D973CD">
      <w:rPr>
        <w:b/>
        <w:sz w:val="18"/>
      </w:rPr>
      <w:fldChar w:fldCharType="begin"/>
    </w:r>
    <w:r w:rsidRPr="00D973CD">
      <w:rPr>
        <w:b/>
        <w:sz w:val="18"/>
      </w:rPr>
      <w:instrText xml:space="preserve"> PAGE  \* MERGEFORMAT </w:instrText>
    </w:r>
    <w:r w:rsidRPr="00D973CD">
      <w:rPr>
        <w:b/>
        <w:sz w:val="18"/>
      </w:rPr>
      <w:fldChar w:fldCharType="separate"/>
    </w:r>
    <w:r w:rsidR="007D6482">
      <w:rPr>
        <w:b/>
        <w:noProof/>
        <w:sz w:val="18"/>
      </w:rPr>
      <w:t>20</w:t>
    </w:r>
    <w:r w:rsidRPr="00D973CD">
      <w:rPr>
        <w:b/>
        <w:sz w:val="18"/>
      </w:rPr>
      <w:fldChar w:fldCharType="end"/>
    </w:r>
    <w:r>
      <w:rPr>
        <w:b/>
        <w:sz w:val="18"/>
      </w:rPr>
      <w:tab/>
    </w:r>
    <w:r>
      <w:t>GE.19-08042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05" w:rsidRPr="00D973CD" w:rsidRDefault="00580D05" w:rsidP="00D973CD">
    <w:pPr>
      <w:pStyle w:val="a8"/>
      <w:tabs>
        <w:tab w:val="clear" w:pos="9639"/>
        <w:tab w:val="right" w:pos="9638"/>
      </w:tabs>
      <w:rPr>
        <w:b/>
        <w:sz w:val="18"/>
      </w:rPr>
    </w:pPr>
    <w:r>
      <w:t>GE.19-08042</w:t>
    </w:r>
    <w:r>
      <w:tab/>
    </w:r>
    <w:r w:rsidRPr="00D973CD">
      <w:rPr>
        <w:b/>
        <w:sz w:val="18"/>
      </w:rPr>
      <w:fldChar w:fldCharType="begin"/>
    </w:r>
    <w:r w:rsidRPr="00D973CD">
      <w:rPr>
        <w:b/>
        <w:sz w:val="18"/>
      </w:rPr>
      <w:instrText xml:space="preserve"> PAGE  \* MERGEFORMAT </w:instrText>
    </w:r>
    <w:r w:rsidRPr="00D973CD">
      <w:rPr>
        <w:b/>
        <w:sz w:val="18"/>
      </w:rPr>
      <w:fldChar w:fldCharType="separate"/>
    </w:r>
    <w:r w:rsidR="007D6482">
      <w:rPr>
        <w:b/>
        <w:noProof/>
        <w:sz w:val="18"/>
      </w:rPr>
      <w:t>19</w:t>
    </w:r>
    <w:r w:rsidRPr="00D973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05" w:rsidRPr="00D973CD" w:rsidRDefault="00580D05" w:rsidP="00D973CD">
    <w:pPr>
      <w:spacing w:before="120" w:line="240" w:lineRule="auto"/>
    </w:pPr>
    <w:r>
      <w:t>GE.</w:t>
    </w:r>
    <w:r>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19-08042  (R)</w:t>
    </w:r>
    <w:r>
      <w:rPr>
        <w:lang w:val="en-US"/>
      </w:rPr>
      <w:t xml:space="preserve">  300519  310519</w:t>
    </w:r>
    <w:r>
      <w:br/>
    </w:r>
    <w:r w:rsidRPr="00D973CD">
      <w:rPr>
        <w:rFonts w:ascii="C39T30Lfz" w:hAnsi="C39T30Lfz"/>
        <w:kern w:val="14"/>
        <w:sz w:val="56"/>
      </w:rPr>
      <w:t></w:t>
    </w:r>
    <w:r w:rsidRPr="00D973CD">
      <w:rPr>
        <w:rFonts w:ascii="C39T30Lfz" w:hAnsi="C39T30Lfz"/>
        <w:kern w:val="14"/>
        <w:sz w:val="56"/>
      </w:rPr>
      <w:t></w:t>
    </w:r>
    <w:r w:rsidRPr="00D973CD">
      <w:rPr>
        <w:rFonts w:ascii="C39T30Lfz" w:hAnsi="C39T30Lfz"/>
        <w:kern w:val="14"/>
        <w:sz w:val="56"/>
      </w:rPr>
      <w:t></w:t>
    </w:r>
    <w:r w:rsidRPr="00D973CD">
      <w:rPr>
        <w:rFonts w:ascii="C39T30Lfz" w:hAnsi="C39T30Lfz"/>
        <w:kern w:val="14"/>
        <w:sz w:val="56"/>
      </w:rPr>
      <w:t></w:t>
    </w:r>
    <w:r w:rsidRPr="00D973CD">
      <w:rPr>
        <w:rFonts w:ascii="C39T30Lfz" w:hAnsi="C39T30Lfz"/>
        <w:kern w:val="14"/>
        <w:sz w:val="56"/>
      </w:rPr>
      <w:t></w:t>
    </w:r>
    <w:r w:rsidRPr="00D973CD">
      <w:rPr>
        <w:rFonts w:ascii="C39T30Lfz" w:hAnsi="C39T30Lfz"/>
        <w:kern w:val="14"/>
        <w:sz w:val="56"/>
      </w:rPr>
      <w:t></w:t>
    </w:r>
    <w:r w:rsidRPr="00D973CD">
      <w:rPr>
        <w:rFonts w:ascii="C39T30Lfz" w:hAnsi="C39T30Lfz"/>
        <w:kern w:val="14"/>
        <w:sz w:val="56"/>
      </w:rPr>
      <w:t></w:t>
    </w:r>
    <w:r w:rsidRPr="00D973CD">
      <w:rPr>
        <w:rFonts w:ascii="C39T30Lfz" w:hAnsi="C39T30Lfz"/>
        <w:kern w:val="14"/>
        <w:sz w:val="56"/>
      </w:rPr>
      <w:t></w:t>
    </w:r>
    <w:r w:rsidRPr="00D973CD">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A/HRC/41/5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1/5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D05" w:rsidRPr="001075E9" w:rsidRDefault="00580D05" w:rsidP="001075E9">
      <w:pPr>
        <w:tabs>
          <w:tab w:val="right" w:pos="2155"/>
        </w:tabs>
        <w:spacing w:after="80" w:line="240" w:lineRule="auto"/>
        <w:ind w:left="680"/>
        <w:rPr>
          <w:u w:val="single"/>
        </w:rPr>
      </w:pPr>
      <w:r>
        <w:rPr>
          <w:u w:val="single"/>
        </w:rPr>
        <w:tab/>
      </w:r>
    </w:p>
  </w:footnote>
  <w:footnote w:type="continuationSeparator" w:id="0">
    <w:p w:rsidR="00580D05" w:rsidRDefault="00580D05" w:rsidP="00407B78">
      <w:pPr>
        <w:tabs>
          <w:tab w:val="right" w:pos="2155"/>
        </w:tabs>
        <w:spacing w:after="80"/>
        <w:ind w:left="680"/>
        <w:rPr>
          <w:u w:val="single"/>
        </w:rPr>
      </w:pPr>
      <w:r>
        <w:rPr>
          <w:u w:val="single"/>
        </w:rPr>
        <w:tab/>
      </w:r>
    </w:p>
  </w:footnote>
  <w:footnote w:id="1">
    <w:p w:rsidR="00580D05" w:rsidRPr="005D3E26" w:rsidRDefault="00580D05" w:rsidP="00D973CD">
      <w:pPr>
        <w:pStyle w:val="ad"/>
      </w:pPr>
      <w:r>
        <w:tab/>
      </w:r>
      <w:r w:rsidRPr="00D973CD">
        <w:rPr>
          <w:sz w:val="20"/>
        </w:rPr>
        <w:t>*</w:t>
      </w:r>
      <w:r>
        <w:tab/>
        <w:t>На основании достигнутой договоренности настоящий доклад издается позднее предусмотренного срока его публикации в связи с обстоятельствами, не зависящими от представляющего доклад лица.</w:t>
      </w:r>
    </w:p>
  </w:footnote>
  <w:footnote w:id="2">
    <w:p w:rsidR="00580D05" w:rsidRPr="005D3E26" w:rsidRDefault="00580D05" w:rsidP="00D973CD">
      <w:pPr>
        <w:pStyle w:val="ad"/>
      </w:pPr>
      <w:r>
        <w:tab/>
      </w:r>
      <w:r w:rsidRPr="008C6B86">
        <w:rPr>
          <w:rStyle w:val="aa"/>
        </w:rPr>
        <w:footnoteRef/>
      </w:r>
      <w:r>
        <w:tab/>
        <w:t xml:space="preserve">В сентябре 2018 года обе страны подписали Соглашение о мире, дружбе и всеобъемлющем сотрудничестве в Джидде, Саудовская Аравия. </w:t>
      </w:r>
    </w:p>
  </w:footnote>
  <w:footnote w:id="3">
    <w:p w:rsidR="00580D05" w:rsidRPr="005D3E26" w:rsidRDefault="00580D05" w:rsidP="00D973CD">
      <w:pPr>
        <w:pStyle w:val="ad"/>
      </w:pPr>
      <w:r w:rsidRPr="00997D78">
        <w:tab/>
      </w:r>
      <w:r w:rsidRPr="008C6B86">
        <w:rPr>
          <w:rStyle w:val="aa"/>
        </w:rPr>
        <w:footnoteRef/>
      </w:r>
      <w:r>
        <w:tab/>
        <w:t xml:space="preserve">Резолюция 2444 (2018) Совета Безопасности. </w:t>
      </w:r>
    </w:p>
  </w:footnote>
  <w:footnote w:id="4">
    <w:p w:rsidR="00580D05" w:rsidRPr="005D3E26" w:rsidRDefault="00580D05" w:rsidP="00D973CD">
      <w:pPr>
        <w:pStyle w:val="ad"/>
      </w:pPr>
      <w:r w:rsidRPr="00997D78">
        <w:tab/>
      </w:r>
      <w:r w:rsidRPr="008C6B86">
        <w:rPr>
          <w:rStyle w:val="aa"/>
        </w:rPr>
        <w:footnoteRef/>
      </w:r>
      <w:r>
        <w:tab/>
        <w:t xml:space="preserve">В октябре 2018 года Генеральный секретарь расширил круг ведения Специального посланника по Судану и Южному Судану, включив в него регион Африканского Рога. </w:t>
      </w:r>
    </w:p>
  </w:footnote>
  <w:footnote w:id="5">
    <w:p w:rsidR="00580D05" w:rsidRPr="005D3E26" w:rsidRDefault="00580D05" w:rsidP="00D973CD">
      <w:pPr>
        <w:pStyle w:val="ad"/>
      </w:pPr>
      <w:r w:rsidRPr="00997D78">
        <w:tab/>
      </w:r>
      <w:r w:rsidRPr="008C6B86">
        <w:rPr>
          <w:rStyle w:val="aa"/>
        </w:rPr>
        <w:footnoteRef/>
      </w:r>
      <w:r>
        <w:tab/>
        <w:t xml:space="preserve">Например, в апреле 2019 года эритрейские власти в одностороннем порядке закрыли пограничный пост Ум-Хаджер-Хумера, который соединяет Эритрею с районом Тигрэй в Эфиопии. </w:t>
      </w:r>
    </w:p>
  </w:footnote>
  <w:footnote w:id="6">
    <w:p w:rsidR="00580D05" w:rsidRPr="005D3E26" w:rsidRDefault="00580D05" w:rsidP="00D973CD">
      <w:pPr>
        <w:pStyle w:val="ad"/>
      </w:pPr>
      <w:r w:rsidRPr="00997D78">
        <w:tab/>
      </w:r>
      <w:r w:rsidRPr="008C6B86">
        <w:rPr>
          <w:rStyle w:val="aa"/>
        </w:rPr>
        <w:footnoteRef/>
      </w:r>
      <w:r>
        <w:tab/>
        <w:t xml:space="preserve">В этой связи следует отметить, что решение Комиссии по установлению границы между Эритреей и Эфиопией 2002 года о демаркации границы до сих пор не выполнено. См. решение о делимитации границы между Эритреей и Эфиопией, от 13 апреля 2002 года, Организация Объединенных Наций, </w:t>
      </w:r>
      <w:r w:rsidRPr="009D4A79">
        <w:rPr>
          <w:i/>
        </w:rPr>
        <w:t>Доклады о международных арбитражных решениях</w:t>
      </w:r>
      <w:r>
        <w:t xml:space="preserve">, том XXV, </w:t>
      </w:r>
      <w:r>
        <w:br/>
        <w:t>стр. 83</w:t>
      </w:r>
      <w:r w:rsidRPr="008D306D">
        <w:t>–</w:t>
      </w:r>
      <w:r>
        <w:t>195.</w:t>
      </w:r>
    </w:p>
  </w:footnote>
  <w:footnote w:id="7">
    <w:p w:rsidR="00580D05" w:rsidRPr="00D64759" w:rsidRDefault="00580D05" w:rsidP="00D973CD">
      <w:pPr>
        <w:pStyle w:val="ad"/>
      </w:pPr>
      <w:r w:rsidRPr="00997D78">
        <w:tab/>
      </w:r>
      <w:r w:rsidRPr="008C6B86">
        <w:rPr>
          <w:rStyle w:val="aa"/>
        </w:rPr>
        <w:footnoteRef/>
      </w:r>
      <w:r>
        <w:tab/>
        <w:t>Резолюция 2444 (2018) Совета Безопасности, пункты 6 и 57. См. также пункты 60</w:t>
      </w:r>
      <w:r w:rsidRPr="008D306D">
        <w:t>–</w:t>
      </w:r>
      <w:r>
        <w:t xml:space="preserve">61 ниже. </w:t>
      </w:r>
    </w:p>
  </w:footnote>
  <w:footnote w:id="8">
    <w:p w:rsidR="00580D05" w:rsidRPr="005D3E26" w:rsidRDefault="00580D05" w:rsidP="00D973CD">
      <w:pPr>
        <w:pStyle w:val="ad"/>
      </w:pPr>
      <w:r>
        <w:tab/>
      </w:r>
      <w:r w:rsidRPr="008C6B86">
        <w:rPr>
          <w:rStyle w:val="aa"/>
        </w:rPr>
        <w:footnoteRef/>
      </w:r>
      <w:r>
        <w:tab/>
        <w:t>Резолюция 2444 (2018) Совета Безопасности, пункт 57.</w:t>
      </w:r>
    </w:p>
  </w:footnote>
  <w:footnote w:id="9">
    <w:p w:rsidR="00580D05" w:rsidRPr="005D3E26" w:rsidRDefault="00580D05" w:rsidP="00D973CD">
      <w:pPr>
        <w:pStyle w:val="ad"/>
      </w:pPr>
      <w:r>
        <w:tab/>
      </w:r>
      <w:r w:rsidRPr="008C6B86">
        <w:rPr>
          <w:rStyle w:val="aa"/>
        </w:rPr>
        <w:footnoteRef/>
      </w:r>
      <w:r>
        <w:tab/>
        <w:t>Специальный докладчик отмечает, что в 2016 году Эритрея представила доклад Африканскому комитету экспертов по правам и благосостоянию ребенка и что в 2017 году она представила свой первоначальный и объединенный доклад Африканской комиссии по правам человека и народов, охватывающий период 1999</w:t>
      </w:r>
      <w:r w:rsidRPr="008D306D">
        <w:t>–</w:t>
      </w:r>
      <w:r>
        <w:t>2016 годов.</w:t>
      </w:r>
    </w:p>
  </w:footnote>
  <w:footnote w:id="10">
    <w:p w:rsidR="00580D05" w:rsidRPr="00A91CD0" w:rsidRDefault="00580D05" w:rsidP="00D973CD">
      <w:pPr>
        <w:pStyle w:val="ad"/>
        <w:rPr>
          <w:lang w:val="en-US"/>
        </w:rPr>
      </w:pPr>
      <w:r>
        <w:tab/>
      </w:r>
      <w:r w:rsidRPr="008C6B86">
        <w:rPr>
          <w:rStyle w:val="aa"/>
        </w:rPr>
        <w:footnoteRef/>
      </w:r>
      <w:r w:rsidRPr="00490713">
        <w:rPr>
          <w:lang w:val="en-US"/>
        </w:rPr>
        <w:tab/>
      </w:r>
      <w:r>
        <w:t>См</w:t>
      </w:r>
      <w:r w:rsidRPr="00490713">
        <w:rPr>
          <w:lang w:val="en-US"/>
        </w:rPr>
        <w:t xml:space="preserve">. </w:t>
      </w:r>
      <w:hyperlink r:id="rId1" w:history="1">
        <w:r w:rsidRPr="00A91CD0">
          <w:rPr>
            <w:rStyle w:val="af1"/>
            <w:color w:val="auto"/>
            <w:lang w:val="en-US"/>
          </w:rPr>
          <w:t>www.achpr.org/files/sessions/63rd_os/conc-obs/1st-1999-2016/concluding_observations_and_ recommendations_on_the_initial_and_combined_periodic.pdf</w:t>
        </w:r>
      </w:hyperlink>
      <w:r w:rsidRPr="00A91CD0">
        <w:rPr>
          <w:lang w:val="en-US"/>
        </w:rPr>
        <w:t>.</w:t>
      </w:r>
    </w:p>
  </w:footnote>
  <w:footnote w:id="11">
    <w:p w:rsidR="0017723C" w:rsidRPr="005D3E26" w:rsidRDefault="0017723C" w:rsidP="0017723C">
      <w:pPr>
        <w:pStyle w:val="ad"/>
      </w:pPr>
      <w:r w:rsidRPr="00A91CD0">
        <w:rPr>
          <w:lang w:val="en-US"/>
        </w:rPr>
        <w:tab/>
      </w:r>
      <w:r w:rsidRPr="008C6B86">
        <w:rPr>
          <w:rStyle w:val="aa"/>
        </w:rPr>
        <w:footnoteRef/>
      </w:r>
      <w:r>
        <w:tab/>
        <w:t>Включая Международный пакт о гражданских и политических правах (статьи 6</w:t>
      </w:r>
      <w:r w:rsidRPr="00606B66">
        <w:t>–</w:t>
      </w:r>
      <w:r>
        <w:t>7, 9</w:t>
      </w:r>
      <w:r w:rsidRPr="00606B66">
        <w:t>–</w:t>
      </w:r>
      <w:r>
        <w:t xml:space="preserve">10 и 14) и Конвенцию против пыток и других жестоких, бесчеловечных или унижающих достоинство видов обращения и наказания (статьи 2 и 4). </w:t>
      </w:r>
    </w:p>
  </w:footnote>
  <w:footnote w:id="12">
    <w:p w:rsidR="00580D05" w:rsidRPr="005D3E26" w:rsidRDefault="00580D05" w:rsidP="00D973CD">
      <w:pPr>
        <w:pStyle w:val="ad"/>
      </w:pPr>
      <w:r>
        <w:tab/>
      </w:r>
      <w:r w:rsidRPr="008C6B86">
        <w:rPr>
          <w:rStyle w:val="aa"/>
        </w:rPr>
        <w:footnoteRef/>
      </w:r>
      <w:r>
        <w:tab/>
        <w:t xml:space="preserve">Резолюция 70/175 Генеральной Ассамблеи, приложение. </w:t>
      </w:r>
    </w:p>
  </w:footnote>
  <w:footnote w:id="13">
    <w:p w:rsidR="00580D05" w:rsidRPr="005D3E26" w:rsidRDefault="00580D05" w:rsidP="00D973CD">
      <w:pPr>
        <w:pStyle w:val="ad"/>
      </w:pPr>
      <w:r>
        <w:tab/>
      </w:r>
      <w:r w:rsidRPr="008C6B86">
        <w:rPr>
          <w:rStyle w:val="aa"/>
        </w:rPr>
        <w:footnoteRef/>
      </w:r>
      <w:r>
        <w:tab/>
        <w:t>Встреча с делегацией Эритреи, состоявшаяся в Женеве в марте 2019 года.</w:t>
      </w:r>
    </w:p>
  </w:footnote>
  <w:footnote w:id="14">
    <w:p w:rsidR="00580D05" w:rsidRPr="005D3E26" w:rsidRDefault="00580D05" w:rsidP="00D973CD">
      <w:pPr>
        <w:pStyle w:val="ad"/>
      </w:pPr>
      <w:r w:rsidRPr="00FF0F0E">
        <w:tab/>
      </w:r>
      <w:r w:rsidRPr="008C6B86">
        <w:rPr>
          <w:rStyle w:val="aa"/>
        </w:rPr>
        <w:footnoteRef/>
      </w:r>
      <w:r>
        <w:tab/>
        <w:t xml:space="preserve">Прокламация о национальной службе (№ 82/1995), статьи 2 (7) и 8. </w:t>
      </w:r>
    </w:p>
  </w:footnote>
  <w:footnote w:id="15">
    <w:p w:rsidR="00580D05" w:rsidRPr="005D3E26" w:rsidRDefault="00580D05" w:rsidP="00D973CD">
      <w:pPr>
        <w:pStyle w:val="ad"/>
      </w:pPr>
      <w:r w:rsidRPr="00FF0F0E">
        <w:tab/>
      </w:r>
      <w:r w:rsidRPr="008C6B86">
        <w:rPr>
          <w:rStyle w:val="aa"/>
        </w:rPr>
        <w:footnoteRef/>
      </w:r>
      <w:r>
        <w:tab/>
        <w:t>В течение отчетного периода Специальный докладчик получала различные показания эритрейцев, родственники которых по прошествии более чем двух десятилетий все еще являются призывниками на национальную/военную службу.</w:t>
      </w:r>
    </w:p>
  </w:footnote>
  <w:footnote w:id="16">
    <w:p w:rsidR="00580D05" w:rsidRPr="005D3E26" w:rsidRDefault="00580D05" w:rsidP="00D973CD">
      <w:pPr>
        <w:pStyle w:val="ad"/>
      </w:pPr>
      <w:r>
        <w:tab/>
      </w:r>
      <w:r w:rsidRPr="008C6B86">
        <w:rPr>
          <w:rStyle w:val="aa"/>
        </w:rPr>
        <w:footnoteRef/>
      </w:r>
      <w:r>
        <w:tab/>
        <w:t>В январе 2017 года Африканский комитет экспертов по правам и благосостоянию ребенка отметил сообщения о принудительном призыве детей в армию в Эритрее и рекомендовал не использовать систему образования для военной подготовки детей до прохождения ими полной военной службы, «Заключительные рекомендации Африканского комитета экспертов по правам и благосостоянию ребенка (АКЭСКЗ) по докладу Государства Эритрея о ходе осуществления Африканской хартии прав и благосостояния ребенка» (Аддис-Абеба, 2017 год), пункт 22.</w:t>
      </w:r>
    </w:p>
  </w:footnote>
  <w:footnote w:id="17">
    <w:p w:rsidR="0017723C" w:rsidRPr="005D3E26" w:rsidRDefault="0017723C" w:rsidP="0017723C">
      <w:pPr>
        <w:pStyle w:val="ad"/>
      </w:pPr>
      <w:r w:rsidRPr="00FF0F0E">
        <w:tab/>
      </w:r>
      <w:r w:rsidRPr="008C6B86">
        <w:rPr>
          <w:rStyle w:val="aa"/>
        </w:rPr>
        <w:footnoteRef/>
      </w:r>
      <w:r>
        <w:tab/>
        <w:t xml:space="preserve">Дело против канадской горнодобывающей компании Nevsun Resources Ltd., базирующейся в Британской Колумбии, в настоящее время находится на рассмотрении Верховного суда Канады. Группа эритрейцев подала иск против компании, утверждая, что она причастна к принудительному труду, рабству и пыткам на шахте Биша в Эритрее. Они утверждают, что были вынуждены работать в шахте в рамках прохождения своей национальной/военной службы. Верховный суд Канады должен принять решение о том, обладают ли канадские суды юрисдикцией для рассмотрения этого дела. </w:t>
      </w:r>
    </w:p>
  </w:footnote>
  <w:footnote w:id="18">
    <w:p w:rsidR="00580D05" w:rsidRPr="005D3E26" w:rsidRDefault="00580D05" w:rsidP="00D973CD">
      <w:pPr>
        <w:pStyle w:val="ad"/>
      </w:pPr>
      <w:r w:rsidRPr="00FF0F0E">
        <w:tab/>
      </w:r>
      <w:r w:rsidRPr="008C6B86">
        <w:rPr>
          <w:rStyle w:val="aa"/>
        </w:rPr>
        <w:footnoteRef/>
      </w:r>
      <w:r>
        <w:tab/>
        <w:t>Несколько эритрейцев из диаспоры рассказали, что они регулярно переводят денежные средства родственникам, призванным на национальную/военную службу, поскольку те не в состоянии обеспечивать себя средствами к существованию.</w:t>
      </w:r>
    </w:p>
  </w:footnote>
  <w:footnote w:id="19">
    <w:p w:rsidR="00580D05" w:rsidRPr="005D3E26" w:rsidRDefault="00580D05" w:rsidP="00D973CD">
      <w:pPr>
        <w:pStyle w:val="ad"/>
      </w:pPr>
      <w:r>
        <w:tab/>
      </w:r>
      <w:r w:rsidRPr="008C6B86">
        <w:rPr>
          <w:rStyle w:val="aa"/>
        </w:rPr>
        <w:footnoteRef/>
      </w:r>
      <w:r>
        <w:tab/>
        <w:t>По итогам бесед, проведенных с представителями международных организаций, исследователями, эритрейскими беженцами и гражданами Эритреи.</w:t>
      </w:r>
    </w:p>
  </w:footnote>
  <w:footnote w:id="20">
    <w:p w:rsidR="00580D05" w:rsidRPr="005D3E26" w:rsidRDefault="00580D05" w:rsidP="00D973CD">
      <w:pPr>
        <w:pStyle w:val="ad"/>
      </w:pPr>
      <w:r>
        <w:tab/>
      </w:r>
      <w:r w:rsidRPr="008C6B86">
        <w:rPr>
          <w:rStyle w:val="aa"/>
        </w:rPr>
        <w:footnoteRef/>
      </w:r>
      <w:r>
        <w:tab/>
        <w:t>Встреча с делегацией Эритреи, состоявшаяся в Женеве в марте 2019 года.</w:t>
      </w:r>
    </w:p>
  </w:footnote>
  <w:footnote w:id="21">
    <w:p w:rsidR="00580D05" w:rsidRPr="005D3E26" w:rsidRDefault="00580D05" w:rsidP="00D973CD">
      <w:pPr>
        <w:pStyle w:val="ad"/>
      </w:pPr>
      <w:r>
        <w:tab/>
      </w:r>
      <w:r w:rsidRPr="008C6B86">
        <w:rPr>
          <w:rStyle w:val="aa"/>
        </w:rPr>
        <w:footnoteRef/>
      </w:r>
      <w:r>
        <w:tab/>
        <w:t xml:space="preserve">В период с 2011 по 2018 год в тюрьме скончались </w:t>
      </w:r>
      <w:bookmarkStart w:id="0" w:name="_Hlk10012847"/>
      <w:r>
        <w:t>еще четыре Свидетеля Иеговы</w:t>
      </w:r>
      <w:bookmarkEnd w:id="0"/>
      <w:r>
        <w:t xml:space="preserve">. </w:t>
      </w:r>
    </w:p>
  </w:footnote>
  <w:footnote w:id="22">
    <w:p w:rsidR="00580D05" w:rsidRPr="005D3E26" w:rsidRDefault="00580D05" w:rsidP="00D973CD">
      <w:pPr>
        <w:pStyle w:val="ad"/>
      </w:pPr>
      <w:r>
        <w:tab/>
      </w:r>
      <w:r w:rsidRPr="008C6B86">
        <w:rPr>
          <w:rStyle w:val="aa"/>
        </w:rPr>
        <w:footnoteRef/>
      </w:r>
      <w:r>
        <w:tab/>
        <w:t>Резолюция 65/229 Генеральной Ассамблеи, приложение.</w:t>
      </w:r>
    </w:p>
  </w:footnote>
  <w:footnote w:id="23">
    <w:p w:rsidR="00580D05" w:rsidRPr="005D3E26" w:rsidRDefault="00580D05" w:rsidP="00D973CD">
      <w:pPr>
        <w:pStyle w:val="ad"/>
        <w:rPr>
          <w:highlight w:val="yellow"/>
        </w:rPr>
      </w:pPr>
      <w:r>
        <w:tab/>
      </w:r>
      <w:r w:rsidRPr="008C6B86">
        <w:rPr>
          <w:rStyle w:val="aa"/>
        </w:rPr>
        <w:footnoteRef/>
      </w:r>
      <w:r>
        <w:tab/>
        <w:t>Прокламация о реформировании системы землевладения в Эритрее, определении порядка экспроприации земли в целях развития и национального восстановления и определении полномочий и обязанностей Земельной комиссии (№ 58/1994) и временный Гражданский кодекс.</w:t>
      </w:r>
    </w:p>
  </w:footnote>
  <w:footnote w:id="24">
    <w:p w:rsidR="00580D05" w:rsidRPr="005D3E26" w:rsidRDefault="00580D05" w:rsidP="00D973CD">
      <w:pPr>
        <w:pStyle w:val="ad"/>
      </w:pPr>
      <w:r w:rsidRPr="00374601">
        <w:tab/>
      </w:r>
      <w:r w:rsidRPr="008C6B86">
        <w:rPr>
          <w:rStyle w:val="aa"/>
        </w:rPr>
        <w:footnoteRef/>
      </w:r>
      <w:r>
        <w:tab/>
        <w:t>Прокламация о регулировании деятельности неправительственных организаций (№ 145/2005)</w:t>
      </w:r>
      <w:r w:rsidR="00490713">
        <w:t>.</w:t>
      </w:r>
    </w:p>
  </w:footnote>
  <w:footnote w:id="25">
    <w:p w:rsidR="00580D05" w:rsidRPr="005D3E26" w:rsidRDefault="00580D05" w:rsidP="00D973CD">
      <w:pPr>
        <w:pStyle w:val="ad"/>
      </w:pPr>
      <w:r>
        <w:tab/>
      </w:r>
      <w:r w:rsidRPr="008C6B86">
        <w:rPr>
          <w:rStyle w:val="aa"/>
        </w:rPr>
        <w:footnoteRef/>
      </w:r>
      <w:r>
        <w:tab/>
        <w:t>Прокламация о печати (№ 90/1996).</w:t>
      </w:r>
    </w:p>
  </w:footnote>
  <w:footnote w:id="26">
    <w:p w:rsidR="00580D05" w:rsidRPr="005D3E26" w:rsidRDefault="00580D05" w:rsidP="00D973CD">
      <w:pPr>
        <w:pStyle w:val="ad"/>
      </w:pPr>
      <w:r w:rsidRPr="00374601">
        <w:tab/>
      </w:r>
      <w:r w:rsidRPr="008C6B86">
        <w:rPr>
          <w:rStyle w:val="aa"/>
        </w:rPr>
        <w:footnoteRef/>
      </w:r>
      <w:r>
        <w:tab/>
        <w:t>Африканская комиссия по правам человека и народов, сообщение № 428/12 (</w:t>
      </w:r>
      <w:r w:rsidRPr="00580D05">
        <w:rPr>
          <w:i/>
        </w:rPr>
        <w:t>Давит Айзек против Эритреи</w:t>
      </w:r>
      <w:r>
        <w:t xml:space="preserve">). </w:t>
      </w:r>
    </w:p>
  </w:footnote>
  <w:footnote w:id="27">
    <w:p w:rsidR="00580D05" w:rsidRPr="005D3E26" w:rsidRDefault="00580D05" w:rsidP="00D973CD">
      <w:pPr>
        <w:pStyle w:val="ad"/>
      </w:pPr>
      <w:r>
        <w:tab/>
      </w:r>
      <w:r w:rsidRPr="008C6B86">
        <w:rPr>
          <w:rStyle w:val="aa"/>
        </w:rPr>
        <w:footnoteRef/>
      </w:r>
      <w:r>
        <w:tab/>
        <w:t xml:space="preserve">Постоянное представительство Джибути при Отделении Организации Объединенных Наций и других организациях в Женеве проинформировало Специального докладчика о том, что число пропавших без вести военнопленных составляет 13 человек. </w:t>
      </w:r>
    </w:p>
  </w:footnote>
  <w:footnote w:id="28">
    <w:p w:rsidR="00580D05" w:rsidRPr="000574BA" w:rsidRDefault="00580D05" w:rsidP="00D973CD">
      <w:pPr>
        <w:pStyle w:val="ad"/>
      </w:pPr>
      <w:r>
        <w:tab/>
      </w:r>
      <w:r w:rsidRPr="008C6B86">
        <w:rPr>
          <w:rStyle w:val="aa"/>
        </w:rPr>
        <w:footnoteRef/>
      </w:r>
      <w:r>
        <w:tab/>
        <w:t>Резолюции 2444 (2018) Совета Безопасности, пункт 6, 2385 (2017), пункт 39, и 1907 (2009), пункт 4; а также резолюции Совета по правам человека 38/15</w:t>
      </w:r>
      <w:r w:rsidR="0017723C">
        <w:t>,</w:t>
      </w:r>
      <w:r>
        <w:t xml:space="preserve"> пункт 10</w:t>
      </w:r>
      <w:r w:rsidR="0017723C">
        <w:t>,</w:t>
      </w:r>
      <w:r>
        <w:t xml:space="preserve"> и 35/35, пункт 11. См. также S/2018/1003, пункты 44</w:t>
      </w:r>
      <w:bookmarkStart w:id="1" w:name="_Hlk10112637"/>
      <w:r>
        <w:t>–</w:t>
      </w:r>
      <w:bookmarkEnd w:id="1"/>
      <w:r>
        <w:t xml:space="preserve">46. </w:t>
      </w:r>
    </w:p>
  </w:footnote>
  <w:footnote w:id="29">
    <w:p w:rsidR="00580D05" w:rsidRPr="005D3E26" w:rsidRDefault="00580D05" w:rsidP="00D973CD">
      <w:pPr>
        <w:pStyle w:val="ad"/>
      </w:pPr>
      <w:r w:rsidRPr="002844EB">
        <w:tab/>
      </w:r>
      <w:r w:rsidRPr="008C6B86">
        <w:rPr>
          <w:rStyle w:val="aa"/>
        </w:rPr>
        <w:footnoteRef/>
      </w:r>
      <w:r>
        <w:tab/>
        <w:t xml:space="preserve">См. также резолюцию 2444 (2018) Совета Безопасности, пункты 6 и 57. </w:t>
      </w:r>
    </w:p>
  </w:footnote>
  <w:footnote w:id="30">
    <w:p w:rsidR="00580D05" w:rsidRPr="005D3E26" w:rsidRDefault="00580D05" w:rsidP="00D973CD">
      <w:pPr>
        <w:pStyle w:val="ad"/>
      </w:pPr>
      <w:r>
        <w:tab/>
      </w:r>
      <w:r w:rsidRPr="008C6B86">
        <w:rPr>
          <w:rStyle w:val="aa"/>
        </w:rPr>
        <w:footnoteRef/>
      </w:r>
      <w:r>
        <w:tab/>
        <w:t>Согласно нескольким источникам, причины отъезда несопровождаемых и разлученных детей различны. Многие подростки, в частности мальчики, рано бросают школу и уезжают из страны, чтобы избежать призыва на военную службу. Другие покидают страну из-за ощущения безнадежности и отсутствия перспектив. Некоторые дети уезжают со своими одноклассниками после того, как их учителя, будучи призывниками, дезертируют с национальной/военной службы. Другие дети едут к своим родителям или родственникам, живущим за границей, или же по совету семьи отправляются искать работу за границей.</w:t>
      </w:r>
    </w:p>
  </w:footnote>
  <w:footnote w:id="31">
    <w:p w:rsidR="00580D05" w:rsidRPr="005D3E26" w:rsidRDefault="00580D05" w:rsidP="00D973CD">
      <w:pPr>
        <w:pStyle w:val="ad"/>
      </w:pPr>
      <w:r>
        <w:tab/>
      </w:r>
      <w:r w:rsidRPr="008C6B86">
        <w:rPr>
          <w:rStyle w:val="aa"/>
        </w:rPr>
        <w:footnoteRef/>
      </w:r>
      <w:r>
        <w:tab/>
        <w:t>Сообщения, полученные от лиц, покинувших Эритрею в последние месяцы, свидетельствуют о том, что стоимость услуг по незаконному ввозу мигрантов существенно различается. Некоторые из лиц, выехавших из Асмэры с помощью сетей контрабандистов, сообщили, что плата составила несколько тысяч долларов США. В некоторых случаях члены семьи в диаспоре платят контрабандисту сразу после того, как их родственник благополучно покидает страну. В других случаях люди самостоятельно добираются до границы и нанимают местных «проводников», которые помогают им пересечь границу и берут за свои услуги, по сообщениям, от 50 до 80 долл</w:t>
      </w:r>
      <w:r w:rsidR="00CB3601" w:rsidRPr="00CB3601">
        <w:t>.</w:t>
      </w:r>
      <w:r>
        <w:t xml:space="preserve"> США.</w:t>
      </w:r>
    </w:p>
  </w:footnote>
  <w:footnote w:id="32">
    <w:p w:rsidR="00580D05" w:rsidRPr="005D3E26" w:rsidRDefault="00580D05" w:rsidP="00D973CD">
      <w:pPr>
        <w:pStyle w:val="ad"/>
      </w:pPr>
      <w:r>
        <w:tab/>
      </w:r>
      <w:r w:rsidRPr="008C6B86">
        <w:rPr>
          <w:rStyle w:val="aa"/>
        </w:rPr>
        <w:footnoteRef/>
      </w:r>
      <w:r>
        <w:tab/>
        <w:t>Прокламация о беженцах (№ 1110/2019).</w:t>
      </w:r>
    </w:p>
  </w:footnote>
  <w:footnote w:id="33">
    <w:p w:rsidR="00580D05" w:rsidRPr="005D3E26" w:rsidRDefault="00580D05" w:rsidP="00D973CD">
      <w:pPr>
        <w:pStyle w:val="ad"/>
      </w:pPr>
      <w:r>
        <w:tab/>
      </w:r>
      <w:r w:rsidRPr="008C6B86">
        <w:rPr>
          <w:rStyle w:val="aa"/>
        </w:rPr>
        <w:footnoteRef/>
      </w:r>
      <w:r>
        <w:tab/>
        <w:t xml:space="preserve">Миссия Организации Объединенных Наций по поддержке в Ливии и </w:t>
      </w:r>
      <w:r w:rsidR="00490713">
        <w:t>УВКПЧ, «</w:t>
      </w:r>
      <w:r>
        <w:t>Отчаянное и опасное положение: доклад о положении в области прав челове</w:t>
      </w:r>
      <w:r w:rsidR="00490713">
        <w:t>ка мигрантов и беженцев в Ливии»</w:t>
      </w:r>
      <w:r>
        <w:t>.</w:t>
      </w:r>
    </w:p>
  </w:footnote>
  <w:footnote w:id="34">
    <w:p w:rsidR="00580D05" w:rsidRPr="005D3E26" w:rsidRDefault="00580D05" w:rsidP="00D973CD">
      <w:pPr>
        <w:pStyle w:val="ad"/>
      </w:pPr>
      <w:r w:rsidRPr="002844EB">
        <w:tab/>
      </w:r>
      <w:r w:rsidRPr="008C6B86">
        <w:rPr>
          <w:rStyle w:val="aa"/>
        </w:rPr>
        <w:footnoteRef/>
      </w:r>
      <w:r>
        <w:tab/>
        <w:t>Например, в Египте, Ливии, Судане и Чаде. В период 2009</w:t>
      </w:r>
      <w:r w:rsidRPr="00852816">
        <w:t>–</w:t>
      </w:r>
      <w:r>
        <w:t xml:space="preserve">2014 годов бедуинские племена регулярно похищали и пытали эритрейцев в лагерях для заключенных в Синайской пустыне в Египте с целью получения выкупа от родственников. </w:t>
      </w:r>
    </w:p>
  </w:footnote>
  <w:footnote w:id="35">
    <w:p w:rsidR="00580D05" w:rsidRPr="005D3E26" w:rsidRDefault="00580D05" w:rsidP="00D973CD">
      <w:pPr>
        <w:pStyle w:val="ad"/>
      </w:pPr>
      <w:r w:rsidRPr="002844EB">
        <w:tab/>
      </w:r>
      <w:r w:rsidRPr="008C6B86">
        <w:rPr>
          <w:rStyle w:val="aa"/>
        </w:rPr>
        <w:footnoteRef/>
      </w:r>
      <w:r>
        <w:tab/>
        <w:t xml:space="preserve">Организация Объединенных Наций, «Комитет Совета Безопасности по Ливии включил шесть лиц в свой санкционный список», пресс-релиз от 7 июня 2018 года. </w:t>
      </w:r>
    </w:p>
  </w:footnote>
  <w:footnote w:id="36">
    <w:p w:rsidR="00580D05" w:rsidRPr="005D3E26" w:rsidRDefault="00580D05" w:rsidP="00D973CD">
      <w:pPr>
        <w:pStyle w:val="ad"/>
      </w:pPr>
      <w:r w:rsidRPr="002844EB">
        <w:tab/>
      </w:r>
      <w:r w:rsidRPr="008C6B86">
        <w:rPr>
          <w:rStyle w:val="aa"/>
        </w:rPr>
        <w:footnoteRef/>
      </w:r>
      <w:r>
        <w:tab/>
        <w:t xml:space="preserve">На долю эритрейцев пришлось 2,2% из приблизительно 520 беженцев и мигрантов, прибывших в Италию по морю в период с января по март 2019 года. Число эритрейцев, прибывающих по морю, сократилось с более чем 1 550 человек в период с января по март 2018 года до 11 человек за тот же трехмесячный период 2019 года. Управление Верховного комиссара Организации Объединенных Наций по делам беженцев, Оперативный портал: беженские ситуации, «Ситуация в Средиземноморье». </w:t>
      </w:r>
    </w:p>
  </w:footnote>
  <w:footnote w:id="37">
    <w:p w:rsidR="00580D05" w:rsidRPr="005D3E26" w:rsidRDefault="00580D05" w:rsidP="00D973CD">
      <w:pPr>
        <w:pStyle w:val="ad"/>
      </w:pPr>
      <w:r w:rsidRPr="002844EB">
        <w:tab/>
      </w:r>
      <w:r w:rsidRPr="008C6B86">
        <w:rPr>
          <w:rStyle w:val="aa"/>
        </w:rPr>
        <w:footnoteRef/>
      </w:r>
      <w:r>
        <w:tab/>
        <w:t>В феврале 2019 года эритрейцы входили в десятку основных национальностей мигрантов и беженцев, задержанных или спасенных в Эгейском море турецкой береговой охраной. Международная организация по миграции, «Мониторинг присутствия мигрантов: Турция», ситуационный доклад, февраль 2019 года, стр. 2.</w:t>
      </w:r>
    </w:p>
  </w:footnote>
  <w:footnote w:id="38">
    <w:p w:rsidR="00580D05" w:rsidRPr="005D3E26" w:rsidRDefault="00580D05" w:rsidP="00D973CD">
      <w:pPr>
        <w:pStyle w:val="ad"/>
      </w:pPr>
      <w:r w:rsidRPr="001E163D">
        <w:tab/>
      </w:r>
      <w:r w:rsidRPr="008C6B86">
        <w:rPr>
          <w:rStyle w:val="aa"/>
        </w:rPr>
        <w:footnoteRef/>
      </w:r>
      <w:r>
        <w:tab/>
        <w:t xml:space="preserve">Решение D-7898 (30 января 2017 года). </w:t>
      </w:r>
    </w:p>
  </w:footnote>
  <w:footnote w:id="39">
    <w:p w:rsidR="00580D05" w:rsidRPr="005D3E26" w:rsidRDefault="00580D05" w:rsidP="00D973CD">
      <w:pPr>
        <w:pStyle w:val="ad"/>
      </w:pPr>
      <w:r w:rsidRPr="001E163D">
        <w:tab/>
      </w:r>
      <w:r w:rsidRPr="008C6B86">
        <w:rPr>
          <w:rStyle w:val="aa"/>
        </w:rPr>
        <w:footnoteRef/>
      </w:r>
      <w:r>
        <w:tab/>
        <w:t xml:space="preserve">Решение D-2311/2016 (17 августа 2017 года). </w:t>
      </w:r>
    </w:p>
  </w:footnote>
  <w:footnote w:id="40">
    <w:p w:rsidR="00580D05" w:rsidRPr="005D3E26" w:rsidRDefault="00580D05" w:rsidP="00D973CD">
      <w:pPr>
        <w:pStyle w:val="ad"/>
      </w:pPr>
      <w:r w:rsidRPr="001E163D">
        <w:tab/>
      </w:r>
      <w:r w:rsidRPr="008C6B86">
        <w:rPr>
          <w:rStyle w:val="aa"/>
        </w:rPr>
        <w:footnoteRef/>
      </w:r>
      <w:r>
        <w:tab/>
        <w:t>Решение E-5022/2017 (10 июля 2018 года). См. также реше</w:t>
      </w:r>
      <w:r w:rsidR="0048196D">
        <w:t>ние E-5762/2015 (2 октября 2018 </w:t>
      </w:r>
      <w:r>
        <w:t>года).</w:t>
      </w:r>
    </w:p>
  </w:footnote>
  <w:footnote w:id="41">
    <w:p w:rsidR="00580D05" w:rsidRPr="0048196D" w:rsidRDefault="00580D05" w:rsidP="00D973CD">
      <w:pPr>
        <w:pStyle w:val="ad"/>
      </w:pPr>
      <w:r w:rsidRPr="001E163D">
        <w:tab/>
      </w:r>
      <w:r w:rsidRPr="008C6B86">
        <w:rPr>
          <w:rStyle w:val="aa"/>
        </w:rPr>
        <w:footnoteRef/>
      </w:r>
      <w:r>
        <w:tab/>
        <w:t>Государственный сек</w:t>
      </w:r>
      <w:r w:rsidR="0048196D">
        <w:t>ретариат по вопросам миграции, «</w:t>
      </w:r>
      <w:r>
        <w:t>Fin du projet pilote d’examen des admissions provisoires des ressortissants erythréens</w:t>
      </w:r>
      <w:r w:rsidR="0048196D">
        <w:t>»</w:t>
      </w:r>
      <w:r>
        <w:t xml:space="preserve">, размещено на французском языке по адресу </w:t>
      </w:r>
      <w:hyperlink r:id="rId2" w:history="1">
        <w:r w:rsidR="0048196D" w:rsidRPr="0048196D">
          <w:rPr>
            <w:rStyle w:val="af1"/>
            <w:color w:val="auto"/>
          </w:rPr>
          <w:t>http://www.sem.admin.ch/sem/fr/home/aktuell/news/2018/2018-09-03.html</w:t>
        </w:r>
      </w:hyperlink>
      <w:r w:rsidRPr="0048196D">
        <w:t xml:space="preserve">. </w:t>
      </w:r>
    </w:p>
  </w:footnote>
  <w:footnote w:id="42">
    <w:p w:rsidR="00580D05" w:rsidRPr="005D3E26" w:rsidRDefault="00580D05" w:rsidP="00D973CD">
      <w:pPr>
        <w:pStyle w:val="ad"/>
      </w:pPr>
      <w:r w:rsidRPr="00997D78">
        <w:tab/>
      </w:r>
      <w:r w:rsidRPr="008C6B86">
        <w:rPr>
          <w:rStyle w:val="aa"/>
        </w:rPr>
        <w:footnoteRef/>
      </w:r>
      <w:r>
        <w:tab/>
        <w:t>Комитет счел, что швейцарские власти обязаны пересмотреть ходатайство заявителя о предоставлении убежища (CAT/C/65/D/811/2017, пункты 7.1</w:t>
      </w:r>
      <w:r w:rsidRPr="0087476B">
        <w:t>–</w:t>
      </w:r>
      <w: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05" w:rsidRPr="00D973CD" w:rsidRDefault="00EB350E">
    <w:pPr>
      <w:pStyle w:val="a5"/>
    </w:pPr>
    <w:fldSimple w:instr=" TITLE  \* MERGEFORMAT ">
      <w:r w:rsidR="007D6482">
        <w:t>A/HRC/41/53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05" w:rsidRPr="00D973CD" w:rsidRDefault="00EB350E" w:rsidP="00D973CD">
    <w:pPr>
      <w:pStyle w:val="a5"/>
      <w:jc w:val="right"/>
    </w:pPr>
    <w:fldSimple w:instr=" TITLE  \* MERGEFORMAT ">
      <w:r w:rsidR="007D6482">
        <w:t>A/HRC/41/53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37"/>
    <w:rsid w:val="00033EE1"/>
    <w:rsid w:val="00040272"/>
    <w:rsid w:val="00041EA6"/>
    <w:rsid w:val="00042B72"/>
    <w:rsid w:val="000558BD"/>
    <w:rsid w:val="000842B4"/>
    <w:rsid w:val="000B57E7"/>
    <w:rsid w:val="000B6373"/>
    <w:rsid w:val="000F09DF"/>
    <w:rsid w:val="000F61B2"/>
    <w:rsid w:val="000F7C19"/>
    <w:rsid w:val="001075E9"/>
    <w:rsid w:val="0017723C"/>
    <w:rsid w:val="00180183"/>
    <w:rsid w:val="0018024D"/>
    <w:rsid w:val="0018649F"/>
    <w:rsid w:val="00196389"/>
    <w:rsid w:val="001B3EF6"/>
    <w:rsid w:val="001C7A89"/>
    <w:rsid w:val="002501D7"/>
    <w:rsid w:val="00293E2B"/>
    <w:rsid w:val="00295C11"/>
    <w:rsid w:val="002A2EFC"/>
    <w:rsid w:val="002C0E18"/>
    <w:rsid w:val="002D5AAC"/>
    <w:rsid w:val="002E5067"/>
    <w:rsid w:val="002F405F"/>
    <w:rsid w:val="002F7EEC"/>
    <w:rsid w:val="00301299"/>
    <w:rsid w:val="00305C08"/>
    <w:rsid w:val="00307FB6"/>
    <w:rsid w:val="00312B45"/>
    <w:rsid w:val="00317339"/>
    <w:rsid w:val="00322004"/>
    <w:rsid w:val="003334ED"/>
    <w:rsid w:val="003402C2"/>
    <w:rsid w:val="00381C24"/>
    <w:rsid w:val="003958D0"/>
    <w:rsid w:val="003B00E5"/>
    <w:rsid w:val="003B3FBC"/>
    <w:rsid w:val="00407B78"/>
    <w:rsid w:val="00424203"/>
    <w:rsid w:val="00452493"/>
    <w:rsid w:val="00454E07"/>
    <w:rsid w:val="00472C5C"/>
    <w:rsid w:val="0048196D"/>
    <w:rsid w:val="004835C9"/>
    <w:rsid w:val="00484B62"/>
    <w:rsid w:val="00490713"/>
    <w:rsid w:val="0050108D"/>
    <w:rsid w:val="00513081"/>
    <w:rsid w:val="00517901"/>
    <w:rsid w:val="00526683"/>
    <w:rsid w:val="00541726"/>
    <w:rsid w:val="005709E0"/>
    <w:rsid w:val="00572E19"/>
    <w:rsid w:val="00580D05"/>
    <w:rsid w:val="005961C8"/>
    <w:rsid w:val="005C15B3"/>
    <w:rsid w:val="005D7914"/>
    <w:rsid w:val="005E2B41"/>
    <w:rsid w:val="005F0B42"/>
    <w:rsid w:val="00681A10"/>
    <w:rsid w:val="006A1ED8"/>
    <w:rsid w:val="006C2031"/>
    <w:rsid w:val="006C6883"/>
    <w:rsid w:val="006D461A"/>
    <w:rsid w:val="006F0B59"/>
    <w:rsid w:val="006F35EE"/>
    <w:rsid w:val="007021FF"/>
    <w:rsid w:val="00707123"/>
    <w:rsid w:val="00712895"/>
    <w:rsid w:val="00757357"/>
    <w:rsid w:val="00782C09"/>
    <w:rsid w:val="007D3BD5"/>
    <w:rsid w:val="007D5A02"/>
    <w:rsid w:val="007D6482"/>
    <w:rsid w:val="00825F8D"/>
    <w:rsid w:val="00834B71"/>
    <w:rsid w:val="0086445C"/>
    <w:rsid w:val="00865660"/>
    <w:rsid w:val="00894693"/>
    <w:rsid w:val="008A08D7"/>
    <w:rsid w:val="008B30D2"/>
    <w:rsid w:val="008B6909"/>
    <w:rsid w:val="008D261C"/>
    <w:rsid w:val="00906890"/>
    <w:rsid w:val="00911BE4"/>
    <w:rsid w:val="009275CF"/>
    <w:rsid w:val="00936A21"/>
    <w:rsid w:val="00951972"/>
    <w:rsid w:val="009604DF"/>
    <w:rsid w:val="009608F3"/>
    <w:rsid w:val="009675B6"/>
    <w:rsid w:val="009A0326"/>
    <w:rsid w:val="009A24AC"/>
    <w:rsid w:val="009C6C9A"/>
    <w:rsid w:val="009D4A79"/>
    <w:rsid w:val="009E4285"/>
    <w:rsid w:val="009F6837"/>
    <w:rsid w:val="00A01942"/>
    <w:rsid w:val="00A10122"/>
    <w:rsid w:val="00A312BC"/>
    <w:rsid w:val="00A84021"/>
    <w:rsid w:val="00A84D35"/>
    <w:rsid w:val="00A917B3"/>
    <w:rsid w:val="00A91CD0"/>
    <w:rsid w:val="00AB4B51"/>
    <w:rsid w:val="00B10CC7"/>
    <w:rsid w:val="00B25BD7"/>
    <w:rsid w:val="00B539E7"/>
    <w:rsid w:val="00B62458"/>
    <w:rsid w:val="00BC18B2"/>
    <w:rsid w:val="00BD33EE"/>
    <w:rsid w:val="00BE0674"/>
    <w:rsid w:val="00C01F02"/>
    <w:rsid w:val="00C05446"/>
    <w:rsid w:val="00C106D6"/>
    <w:rsid w:val="00C60F0C"/>
    <w:rsid w:val="00C805C9"/>
    <w:rsid w:val="00C92939"/>
    <w:rsid w:val="00CA1679"/>
    <w:rsid w:val="00CB0692"/>
    <w:rsid w:val="00CB151C"/>
    <w:rsid w:val="00CB3601"/>
    <w:rsid w:val="00CE5A1A"/>
    <w:rsid w:val="00CF55F6"/>
    <w:rsid w:val="00D33D63"/>
    <w:rsid w:val="00D90028"/>
    <w:rsid w:val="00D90138"/>
    <w:rsid w:val="00D973CD"/>
    <w:rsid w:val="00DC2121"/>
    <w:rsid w:val="00DD78D1"/>
    <w:rsid w:val="00DF71B9"/>
    <w:rsid w:val="00E237C4"/>
    <w:rsid w:val="00E44758"/>
    <w:rsid w:val="00E71476"/>
    <w:rsid w:val="00E73F76"/>
    <w:rsid w:val="00EA2AAD"/>
    <w:rsid w:val="00EA2C9F"/>
    <w:rsid w:val="00EA420E"/>
    <w:rsid w:val="00EB350E"/>
    <w:rsid w:val="00EC1AC5"/>
    <w:rsid w:val="00EC27E8"/>
    <w:rsid w:val="00EC3F0F"/>
    <w:rsid w:val="00ED0BDA"/>
    <w:rsid w:val="00EF1360"/>
    <w:rsid w:val="00EF3220"/>
    <w:rsid w:val="00F43903"/>
    <w:rsid w:val="00F530E6"/>
    <w:rsid w:val="00F94155"/>
    <w:rsid w:val="00F9783F"/>
    <w:rsid w:val="00FD057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DBA099"/>
  <w15:docId w15:val="{211F2830-1EB3-4EE8-84D5-62A71458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C27E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E067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604DF"/>
    <w:pPr>
      <w:keepNext/>
      <w:outlineLvl w:val="1"/>
    </w:pPr>
    <w:rPr>
      <w:rFonts w:cs="Arial"/>
      <w:bCs/>
      <w:iCs/>
      <w:szCs w:val="28"/>
    </w:rPr>
  </w:style>
  <w:style w:type="paragraph" w:styleId="3">
    <w:name w:val="heading 3"/>
    <w:basedOn w:val="a"/>
    <w:next w:val="a"/>
    <w:semiHidden/>
    <w:rsid w:val="009604DF"/>
    <w:pPr>
      <w:keepNext/>
      <w:spacing w:before="240" w:after="60"/>
      <w:outlineLvl w:val="2"/>
    </w:pPr>
    <w:rPr>
      <w:rFonts w:ascii="Arial" w:hAnsi="Arial" w:cs="Arial"/>
      <w:b/>
      <w:bCs/>
      <w:sz w:val="26"/>
      <w:szCs w:val="26"/>
    </w:rPr>
  </w:style>
  <w:style w:type="paragraph" w:styleId="4">
    <w:name w:val="heading 4"/>
    <w:basedOn w:val="a"/>
    <w:next w:val="a"/>
    <w:semiHidden/>
    <w:rsid w:val="009604DF"/>
    <w:pPr>
      <w:keepNext/>
      <w:spacing w:before="240" w:after="60"/>
      <w:outlineLvl w:val="3"/>
    </w:pPr>
    <w:rPr>
      <w:b/>
      <w:bCs/>
      <w:sz w:val="28"/>
      <w:szCs w:val="28"/>
    </w:rPr>
  </w:style>
  <w:style w:type="paragraph" w:styleId="5">
    <w:name w:val="heading 5"/>
    <w:basedOn w:val="a"/>
    <w:next w:val="a"/>
    <w:semiHidden/>
    <w:rsid w:val="009604DF"/>
    <w:pPr>
      <w:spacing w:before="240" w:after="60"/>
      <w:outlineLvl w:val="4"/>
    </w:pPr>
    <w:rPr>
      <w:b/>
      <w:bCs/>
      <w:i/>
      <w:iCs/>
      <w:sz w:val="26"/>
      <w:szCs w:val="26"/>
    </w:rPr>
  </w:style>
  <w:style w:type="paragraph" w:styleId="6">
    <w:name w:val="heading 6"/>
    <w:basedOn w:val="a"/>
    <w:next w:val="a"/>
    <w:semiHidden/>
    <w:rsid w:val="009604DF"/>
    <w:pPr>
      <w:spacing w:before="240" w:after="60"/>
      <w:outlineLvl w:val="5"/>
    </w:pPr>
    <w:rPr>
      <w:b/>
      <w:bCs/>
      <w:sz w:val="22"/>
    </w:rPr>
  </w:style>
  <w:style w:type="paragraph" w:styleId="7">
    <w:name w:val="heading 7"/>
    <w:basedOn w:val="a"/>
    <w:next w:val="a"/>
    <w:semiHidden/>
    <w:rsid w:val="009604DF"/>
    <w:pPr>
      <w:spacing w:before="240" w:after="60"/>
      <w:outlineLvl w:val="6"/>
    </w:pPr>
    <w:rPr>
      <w:sz w:val="24"/>
      <w:szCs w:val="24"/>
    </w:rPr>
  </w:style>
  <w:style w:type="paragraph" w:styleId="8">
    <w:name w:val="heading 8"/>
    <w:basedOn w:val="a"/>
    <w:next w:val="a"/>
    <w:semiHidden/>
    <w:rsid w:val="009604DF"/>
    <w:pPr>
      <w:spacing w:before="240" w:after="60"/>
      <w:outlineLvl w:val="7"/>
    </w:pPr>
    <w:rPr>
      <w:i/>
      <w:iCs/>
      <w:sz w:val="24"/>
      <w:szCs w:val="24"/>
    </w:rPr>
  </w:style>
  <w:style w:type="paragraph" w:styleId="9">
    <w:name w:val="heading 9"/>
    <w:basedOn w:val="a"/>
    <w:next w:val="a"/>
    <w:semiHidden/>
    <w:rsid w:val="009604D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604DF"/>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DC2121"/>
    <w:rPr>
      <w:rFonts w:ascii="Tahoma" w:eastAsiaTheme="minorHAnsi" w:hAnsi="Tahoma" w:cs="Tahoma"/>
      <w:sz w:val="16"/>
      <w:szCs w:val="16"/>
      <w:lang w:val="ru-RU" w:eastAsia="en-US"/>
    </w:rPr>
  </w:style>
  <w:style w:type="paragraph" w:customStyle="1" w:styleId="HMG">
    <w:name w:val="_ H __M_G"/>
    <w:basedOn w:val="a"/>
    <w:next w:val="a"/>
    <w:qFormat/>
    <w:rsid w:val="00BE0674"/>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BE0674"/>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BE0674"/>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E0674"/>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E0674"/>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E0674"/>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DC2121"/>
    <w:pPr>
      <w:spacing w:after="120"/>
      <w:ind w:left="1134" w:right="1134"/>
      <w:jc w:val="both"/>
    </w:pPr>
    <w:rPr>
      <w:rFonts w:eastAsia="Times New Roman" w:cs="Times New Roman"/>
      <w:szCs w:val="20"/>
    </w:rPr>
  </w:style>
  <w:style w:type="paragraph" w:customStyle="1" w:styleId="SLG">
    <w:name w:val="__S_L_G"/>
    <w:basedOn w:val="a"/>
    <w:next w:val="a"/>
    <w:qFormat/>
    <w:rsid w:val="00BE0674"/>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E0674"/>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E0674"/>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E0674"/>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DC212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E067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067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E0674"/>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E0674"/>
    <w:rPr>
      <w:b/>
      <w:sz w:val="18"/>
      <w:lang w:val="en-GB" w:eastAsia="ru-RU"/>
    </w:rPr>
  </w:style>
  <w:style w:type="character" w:styleId="a7">
    <w:name w:val="page number"/>
    <w:aliases w:val="7_G"/>
    <w:basedOn w:val="a0"/>
    <w:qFormat/>
    <w:rsid w:val="00BE0674"/>
    <w:rPr>
      <w:rFonts w:ascii="Times New Roman" w:hAnsi="Times New Roman"/>
      <w:b/>
      <w:sz w:val="18"/>
    </w:rPr>
  </w:style>
  <w:style w:type="paragraph" w:styleId="a8">
    <w:name w:val="footer"/>
    <w:aliases w:val="3_G"/>
    <w:basedOn w:val="a"/>
    <w:link w:val="a9"/>
    <w:qFormat/>
    <w:rsid w:val="00BE0674"/>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E0674"/>
    <w:rPr>
      <w:sz w:val="16"/>
      <w:lang w:val="en-GB" w:eastAsia="ru-RU"/>
    </w:rPr>
  </w:style>
  <w:style w:type="character" w:styleId="aa">
    <w:name w:val="footnote reference"/>
    <w:aliases w:val="4_G"/>
    <w:basedOn w:val="a0"/>
    <w:qFormat/>
    <w:rsid w:val="00BE0674"/>
    <w:rPr>
      <w:rFonts w:ascii="Times New Roman" w:hAnsi="Times New Roman"/>
      <w:dstrike w:val="0"/>
      <w:sz w:val="18"/>
      <w:vertAlign w:val="superscript"/>
    </w:rPr>
  </w:style>
  <w:style w:type="character" w:styleId="ab">
    <w:name w:val="endnote reference"/>
    <w:aliases w:val="1_G"/>
    <w:basedOn w:val="aa"/>
    <w:qFormat/>
    <w:rsid w:val="00BE0674"/>
    <w:rPr>
      <w:rFonts w:ascii="Times New Roman" w:hAnsi="Times New Roman"/>
      <w:dstrike w:val="0"/>
      <w:sz w:val="18"/>
      <w:vertAlign w:val="superscript"/>
    </w:rPr>
  </w:style>
  <w:style w:type="table" w:styleId="ac">
    <w:name w:val="Table Grid"/>
    <w:basedOn w:val="a1"/>
    <w:rsid w:val="00EC27E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BE0674"/>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BE0674"/>
    <w:rPr>
      <w:sz w:val="18"/>
      <w:lang w:val="ru-RU" w:eastAsia="ru-RU"/>
    </w:rPr>
  </w:style>
  <w:style w:type="paragraph" w:styleId="af">
    <w:name w:val="endnote text"/>
    <w:aliases w:val="2_G"/>
    <w:basedOn w:val="ad"/>
    <w:link w:val="af0"/>
    <w:qFormat/>
    <w:rsid w:val="00BE0674"/>
  </w:style>
  <w:style w:type="character" w:customStyle="1" w:styleId="af0">
    <w:name w:val="Текст концевой сноски Знак"/>
    <w:aliases w:val="2_G Знак"/>
    <w:basedOn w:val="a0"/>
    <w:link w:val="af"/>
    <w:rsid w:val="00BE0674"/>
    <w:rPr>
      <w:sz w:val="18"/>
      <w:lang w:val="ru-RU" w:eastAsia="ru-RU"/>
    </w:rPr>
  </w:style>
  <w:style w:type="character" w:customStyle="1" w:styleId="10">
    <w:name w:val="Заголовок 1 Знак"/>
    <w:aliases w:val="Table_G Знак"/>
    <w:basedOn w:val="a0"/>
    <w:link w:val="1"/>
    <w:rsid w:val="00BE0674"/>
    <w:rPr>
      <w:rFonts w:cs="Arial"/>
      <w:b/>
      <w:bCs/>
      <w:szCs w:val="32"/>
      <w:lang w:val="ru-RU" w:eastAsia="ru-RU"/>
    </w:rPr>
  </w:style>
  <w:style w:type="character" w:styleId="af1">
    <w:name w:val="Hyperlink"/>
    <w:basedOn w:val="a0"/>
    <w:rsid w:val="00BE0674"/>
    <w:rPr>
      <w:color w:val="0000FF" w:themeColor="hyperlink"/>
      <w:u w:val="none"/>
    </w:rPr>
  </w:style>
  <w:style w:type="character" w:styleId="af2">
    <w:name w:val="FollowedHyperlink"/>
    <w:basedOn w:val="a0"/>
    <w:rsid w:val="00BE0674"/>
    <w:rPr>
      <w:color w:val="800080" w:themeColor="followedHyperlink"/>
      <w:u w:val="none"/>
    </w:rPr>
  </w:style>
  <w:style w:type="character" w:customStyle="1" w:styleId="SingleTxtGChar">
    <w:name w:val="_ Single Txt_G Char"/>
    <w:link w:val="SingleTxtG"/>
    <w:rsid w:val="00D973CD"/>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em.admin.ch/sem/fr/home/aktuell/news/2018/2018-09-03.html" TargetMode="External"/><Relationship Id="rId1" Type="http://schemas.openxmlformats.org/officeDocument/2006/relationships/hyperlink" Target="http://www.achpr.org/files/sessions/63rd_os/conc-obs/1st-1999-2016/concluding_observations_and_%20recommendations_on_the_initial_and_combined_periodi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A_HRC.dotm</Template>
  <TotalTime>0</TotalTime>
  <Pages>22</Pages>
  <Words>8684</Words>
  <Characters>58810</Characters>
  <Application>Microsoft Office Word</Application>
  <DocSecurity>0</DocSecurity>
  <Lines>988</Lines>
  <Paragraphs>164</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A/HRC/41/53</vt:lpstr>
      <vt:lpstr>A/</vt:lpstr>
      <vt:lpstr>A/</vt:lpstr>
      <vt:lpstr>A/</vt:lpstr>
    </vt:vector>
  </TitlesOfParts>
  <Company>DCM</Company>
  <LinksUpToDate>false</LinksUpToDate>
  <CharactersWithSpaces>67478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A/HRC/41/53</dc:title>
  <dc:subject/>
  <dc:creator>Elena IZOTOVA</dc:creator>
  <cp:keywords/>
  <cp:lastModifiedBy>Ekaterina Salynskaya</cp:lastModifiedBy>
  <cp:revision>3</cp:revision>
  <cp:lastPrinted>2019-05-31T12:09:00Z</cp:lastPrinted>
  <dcterms:created xsi:type="dcterms:W3CDTF">2019-05-31T12:09:00Z</dcterms:created>
  <dcterms:modified xsi:type="dcterms:W3CDTF">2019-05-31T12:09:00Z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