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702DC1">
        <w:trPr>
          <w:trHeight w:hRule="exact" w:val="851"/>
        </w:trPr>
        <w:tc>
          <w:tcPr>
            <w:tcW w:w="1276" w:type="dxa"/>
            <w:tcBorders>
              <w:bottom w:val="single" w:sz="4" w:space="0" w:color="auto"/>
            </w:tcBorders>
          </w:tcPr>
          <w:p w:rsidR="009C3792" w:rsidRPr="00DB58B5" w:rsidRDefault="009C3792" w:rsidP="007E7BE8"/>
        </w:tc>
        <w:tc>
          <w:tcPr>
            <w:tcW w:w="2268" w:type="dxa"/>
            <w:tcBorders>
              <w:bottom w:val="single" w:sz="4" w:space="0" w:color="auto"/>
            </w:tcBorders>
            <w:vAlign w:val="bottom"/>
          </w:tcPr>
          <w:p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7E7BE8" w:rsidP="007E7BE8">
            <w:pPr>
              <w:jc w:val="right"/>
            </w:pPr>
            <w:r w:rsidRPr="007E7BE8">
              <w:rPr>
                <w:sz w:val="40"/>
              </w:rPr>
              <w:t>HRI</w:t>
            </w:r>
            <w:r>
              <w:t>/CORE/ARM/2019</w:t>
            </w:r>
          </w:p>
        </w:tc>
      </w:tr>
      <w:tr w:rsidR="009C3792" w:rsidRPr="00DB58B5" w:rsidTr="00702DC1">
        <w:trPr>
          <w:trHeight w:hRule="exact" w:val="2835"/>
        </w:trPr>
        <w:tc>
          <w:tcPr>
            <w:tcW w:w="1276" w:type="dxa"/>
            <w:tcBorders>
              <w:top w:val="single" w:sz="4" w:space="0" w:color="auto"/>
              <w:bottom w:val="single" w:sz="12" w:space="0" w:color="auto"/>
            </w:tcBorders>
          </w:tcPr>
          <w:p w:rsidR="009C3792" w:rsidRPr="00DB58B5" w:rsidRDefault="009C3792" w:rsidP="00702DC1">
            <w:pPr>
              <w:spacing w:before="120"/>
              <w:jc w:val="center"/>
            </w:pPr>
            <w:r>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3792" w:rsidRDefault="007E7BE8" w:rsidP="00702DC1">
            <w:pPr>
              <w:spacing w:before="240"/>
            </w:pPr>
            <w:proofErr w:type="spellStart"/>
            <w:r>
              <w:t>Distr</w:t>
            </w:r>
            <w:proofErr w:type="spellEnd"/>
            <w:r>
              <w:t>. générale</w:t>
            </w:r>
          </w:p>
          <w:p w:rsidR="007E7BE8" w:rsidRDefault="007E7BE8" w:rsidP="007E7BE8">
            <w:pPr>
              <w:spacing w:line="240" w:lineRule="exact"/>
            </w:pPr>
            <w:r>
              <w:t>9 août 2019</w:t>
            </w:r>
          </w:p>
          <w:p w:rsidR="007E7BE8" w:rsidRDefault="007E7BE8" w:rsidP="007E7BE8">
            <w:pPr>
              <w:spacing w:line="240" w:lineRule="exact"/>
            </w:pPr>
            <w:r>
              <w:t>Français</w:t>
            </w:r>
          </w:p>
          <w:p w:rsidR="007E7BE8" w:rsidRPr="00DB58B5" w:rsidRDefault="007E7BE8" w:rsidP="007E7BE8">
            <w:pPr>
              <w:spacing w:line="240" w:lineRule="exact"/>
            </w:pPr>
            <w:r>
              <w:t>Original</w:t>
            </w:r>
            <w:r w:rsidR="00BE7D8F">
              <w:t> :</w:t>
            </w:r>
            <w:r>
              <w:t xml:space="preserve"> anglais</w:t>
            </w:r>
          </w:p>
        </w:tc>
      </w:tr>
    </w:tbl>
    <w:p w:rsidR="002546BF" w:rsidRPr="00F81FAD" w:rsidRDefault="002546BF" w:rsidP="002546BF">
      <w:pPr>
        <w:pStyle w:val="HMG"/>
        <w:spacing w:before="360"/>
      </w:pPr>
      <w:r>
        <w:tab/>
      </w:r>
      <w:r>
        <w:tab/>
        <w:t xml:space="preserve">Document de base commun faisant partie intégrante des rapports présentés </w:t>
      </w:r>
      <w:r w:rsidR="00DF30D0">
        <w:br/>
      </w:r>
      <w:r>
        <w:t>par les États parties</w:t>
      </w:r>
    </w:p>
    <w:p w:rsidR="002546BF" w:rsidRPr="00F81FAD" w:rsidRDefault="002546BF" w:rsidP="002546BF">
      <w:pPr>
        <w:pStyle w:val="HChG"/>
      </w:pPr>
      <w:r>
        <w:tab/>
      </w:r>
      <w:r>
        <w:tab/>
        <w:t>Arménie</w:t>
      </w:r>
      <w:r w:rsidRPr="002546BF">
        <w:rPr>
          <w:b w:val="0"/>
          <w:bCs/>
          <w:sz w:val="20"/>
          <w:lang w:val="fr-BE"/>
        </w:rPr>
        <w:footnoteReference w:customMarkFollows="1" w:id="2"/>
        <w:t>*</w:t>
      </w:r>
    </w:p>
    <w:p w:rsidR="002546BF" w:rsidRDefault="002546BF" w:rsidP="002546BF">
      <w:pPr>
        <w:pStyle w:val="SingleTxtG"/>
        <w:jc w:val="right"/>
      </w:pPr>
      <w:r>
        <w:t>[Date de réception</w:t>
      </w:r>
      <w:r w:rsidR="00BE7D8F">
        <w:t> :</w:t>
      </w:r>
      <w:r>
        <w:t xml:space="preserve"> 10 mai 2019]</w:t>
      </w:r>
    </w:p>
    <w:p w:rsidR="002546BF" w:rsidRPr="00E4739E" w:rsidRDefault="002546BF" w:rsidP="00E4739E">
      <w:pPr>
        <w:spacing w:after="120"/>
        <w:rPr>
          <w:sz w:val="28"/>
        </w:rPr>
      </w:pPr>
      <w:r>
        <w:br w:type="page"/>
      </w:r>
      <w:r w:rsidR="00E4739E" w:rsidRPr="00E4739E">
        <w:rPr>
          <w:sz w:val="28"/>
        </w:rPr>
        <w:lastRenderedPageBreak/>
        <w:t>Table des matières</w:t>
      </w:r>
    </w:p>
    <w:p w:rsidR="00E4739E" w:rsidRPr="00E4739E" w:rsidRDefault="00E4739E" w:rsidP="00E4739E">
      <w:pPr>
        <w:tabs>
          <w:tab w:val="right" w:pos="9638"/>
        </w:tabs>
        <w:spacing w:after="120"/>
        <w:ind w:left="283"/>
        <w:rPr>
          <w:i/>
          <w:sz w:val="18"/>
        </w:rPr>
      </w:pPr>
      <w:r w:rsidRPr="00E4739E">
        <w:rPr>
          <w:i/>
          <w:sz w:val="18"/>
        </w:rPr>
        <w:tab/>
        <w:t>Page</w:t>
      </w:r>
    </w:p>
    <w:p w:rsidR="009A0F87" w:rsidRPr="00832A0C" w:rsidRDefault="009A0F87" w:rsidP="009A0F87">
      <w:pPr>
        <w:tabs>
          <w:tab w:val="right" w:pos="850"/>
          <w:tab w:val="right" w:leader="dot" w:pos="8787"/>
          <w:tab w:val="right" w:pos="9638"/>
        </w:tabs>
        <w:spacing w:after="120"/>
        <w:ind w:left="1134" w:hanging="1134"/>
      </w:pPr>
      <w:bookmarkStart w:id="0" w:name="_Toc369854796"/>
      <w:r w:rsidRPr="004F7970">
        <w:tab/>
      </w:r>
      <w:r w:rsidRPr="00832A0C">
        <w:t>I.</w:t>
      </w:r>
      <w:r w:rsidRPr="00832A0C">
        <w:tab/>
      </w:r>
      <w:r>
        <w:t>Renseignements d’ordre général</w:t>
      </w:r>
      <w:r w:rsidRPr="00832A0C">
        <w:tab/>
      </w:r>
      <w:r w:rsidRPr="00832A0C">
        <w:tab/>
        <w:t>3</w:t>
      </w:r>
    </w:p>
    <w:p w:rsidR="009A0F87" w:rsidRPr="00832A0C" w:rsidRDefault="009A0F87" w:rsidP="009A0F87">
      <w:pPr>
        <w:tabs>
          <w:tab w:val="right" w:leader="dot" w:pos="8787"/>
          <w:tab w:val="right" w:pos="9638"/>
        </w:tabs>
        <w:spacing w:after="120"/>
        <w:ind w:left="1559" w:hanging="425"/>
      </w:pPr>
      <w:r w:rsidRPr="00832A0C">
        <w:t>A.</w:t>
      </w:r>
      <w:r w:rsidRPr="00832A0C">
        <w:tab/>
      </w:r>
      <w:r>
        <w:t>Caractéristiques démographiques, économiques, sociales et culturelles</w:t>
      </w:r>
      <w:r w:rsidRPr="00832A0C">
        <w:tab/>
      </w:r>
      <w:r w:rsidRPr="00832A0C">
        <w:tab/>
        <w:t>3</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Renseignements d’ordre général</w:t>
      </w:r>
      <w:r w:rsidRPr="00832A0C">
        <w:tab/>
      </w:r>
      <w:r w:rsidRPr="00832A0C">
        <w:tab/>
        <w:t>3</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Données géographiques</w:t>
      </w:r>
      <w:r w:rsidRPr="00832A0C">
        <w:tab/>
      </w:r>
      <w:r w:rsidRPr="00832A0C">
        <w:tab/>
        <w:t>3</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Données historiques</w:t>
      </w:r>
      <w:r w:rsidRPr="00832A0C">
        <w:tab/>
      </w:r>
      <w:r w:rsidRPr="00832A0C">
        <w:tab/>
        <w:t>3</w:t>
      </w:r>
      <w:r w:rsidRPr="00832A0C">
        <w:tab/>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Indicateurs démographiques</w:t>
      </w:r>
      <w:r w:rsidRPr="00832A0C">
        <w:tab/>
      </w:r>
      <w:r w:rsidRPr="00832A0C">
        <w:tab/>
        <w:t>9</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Indicateurs sociaux, économiques et culturels</w:t>
      </w:r>
      <w:r w:rsidRPr="00832A0C">
        <w:tab/>
      </w:r>
      <w:r w:rsidRPr="00832A0C">
        <w:tab/>
        <w:t>12</w:t>
      </w:r>
    </w:p>
    <w:p w:rsidR="009A0F87" w:rsidRPr="00832A0C" w:rsidRDefault="009A0F87" w:rsidP="009A0F87">
      <w:pPr>
        <w:tabs>
          <w:tab w:val="right" w:leader="dot" w:pos="8787"/>
          <w:tab w:val="right" w:pos="9638"/>
        </w:tabs>
        <w:spacing w:after="120"/>
        <w:ind w:left="1559" w:hanging="425"/>
      </w:pPr>
      <w:r w:rsidRPr="00832A0C">
        <w:t>B.</w:t>
      </w:r>
      <w:r w:rsidRPr="00832A0C">
        <w:tab/>
      </w:r>
      <w:r>
        <w:t>Structure constitutionnelle, politique et juridique</w:t>
      </w:r>
      <w:r>
        <w:tab/>
      </w:r>
      <w:r w:rsidRPr="00832A0C">
        <w:tab/>
        <w:t>2</w:t>
      </w:r>
      <w:r>
        <w:t>1</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Données relatives à la criminalité et au système de justice</w:t>
      </w:r>
      <w:r w:rsidRPr="00832A0C">
        <w:tab/>
      </w:r>
      <w:r w:rsidRPr="00832A0C">
        <w:tab/>
      </w:r>
      <w:r>
        <w:t>29</w:t>
      </w:r>
    </w:p>
    <w:p w:rsidR="009A0F87" w:rsidRPr="00832A0C" w:rsidRDefault="009A0F87" w:rsidP="009A0F87">
      <w:pPr>
        <w:tabs>
          <w:tab w:val="right" w:pos="850"/>
          <w:tab w:val="right" w:leader="dot" w:pos="8787"/>
          <w:tab w:val="right" w:pos="9638"/>
        </w:tabs>
        <w:spacing w:after="120"/>
        <w:ind w:left="1134" w:hanging="1134"/>
      </w:pPr>
      <w:r w:rsidRPr="00832A0C">
        <w:tab/>
        <w:t>II.</w:t>
      </w:r>
      <w:r w:rsidRPr="00832A0C">
        <w:tab/>
      </w:r>
      <w:r>
        <w:t>Cadre général de la promotion et de la protection des droits de l’homme</w:t>
      </w:r>
      <w:r w:rsidRPr="00832A0C">
        <w:tab/>
      </w:r>
      <w:r w:rsidRPr="00832A0C">
        <w:tab/>
        <w:t>3</w:t>
      </w:r>
      <w:r>
        <w:t>3</w:t>
      </w:r>
    </w:p>
    <w:p w:rsidR="009A0F87" w:rsidRPr="00832A0C" w:rsidRDefault="009A0F87" w:rsidP="009A0F87">
      <w:pPr>
        <w:tabs>
          <w:tab w:val="right" w:leader="dot" w:pos="8787"/>
          <w:tab w:val="right" w:pos="9638"/>
        </w:tabs>
        <w:spacing w:after="120"/>
        <w:ind w:left="1559" w:hanging="425"/>
      </w:pPr>
      <w:r w:rsidRPr="00832A0C">
        <w:t>C.</w:t>
      </w:r>
      <w:r w:rsidRPr="00832A0C">
        <w:tab/>
      </w:r>
      <w:r>
        <w:t>Acceptation des normes internationales relatives aux droits de l’homme</w:t>
      </w:r>
      <w:r w:rsidRPr="00832A0C">
        <w:tab/>
      </w:r>
      <w:r w:rsidRPr="00832A0C">
        <w:tab/>
        <w:t>3</w:t>
      </w:r>
      <w:r>
        <w:t>3</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 xml:space="preserve">Principaux instruments internationaux relatifs aux droits de l’homme </w:t>
      </w:r>
      <w:r>
        <w:br/>
        <w:t>et Protocoles s’y rapportant</w:t>
      </w:r>
      <w:r w:rsidRPr="00832A0C">
        <w:tab/>
      </w:r>
      <w:r w:rsidRPr="00832A0C">
        <w:tab/>
        <w:t>3</w:t>
      </w:r>
      <w:r>
        <w:t>3</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Autres conventions et documents des Nations Unies relatifs aux droits de l’homme</w:t>
      </w:r>
      <w:r w:rsidRPr="00832A0C">
        <w:tab/>
      </w:r>
      <w:r w:rsidRPr="00832A0C">
        <w:tab/>
        <w:t>3</w:t>
      </w:r>
      <w:r>
        <w:t>4</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 xml:space="preserve">Conventions relatives aux droits de l’homme adoptées dans le cadre </w:t>
      </w:r>
      <w:r>
        <w:br/>
        <w:t>de l’Organisation internationale du Travail</w:t>
      </w:r>
      <w:r w:rsidRPr="00832A0C">
        <w:tab/>
      </w:r>
      <w:r w:rsidRPr="00832A0C">
        <w:tab/>
        <w:t>35</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 xml:space="preserve">Conventions relatives aux droits de l’homme adoptées dans le cadre </w:t>
      </w:r>
      <w:r>
        <w:br/>
        <w:t>de l’Organisation des Nations Unies pour l’éducation, la science et la culture</w:t>
      </w:r>
      <w:r w:rsidRPr="00832A0C">
        <w:tab/>
      </w:r>
      <w:r w:rsidRPr="00832A0C">
        <w:tab/>
        <w:t>3</w:t>
      </w:r>
      <w:r>
        <w:t>5</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 xml:space="preserve">Conventions adoptées sous les auspices de la Conférence de La Haye </w:t>
      </w:r>
      <w:r>
        <w:br/>
        <w:t>de droit international privé</w:t>
      </w:r>
      <w:r w:rsidRPr="00832A0C">
        <w:tab/>
      </w:r>
      <w:r w:rsidRPr="00832A0C">
        <w:tab/>
        <w:t>3</w:t>
      </w:r>
      <w:r>
        <w:t>5</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Conventions de Genève et autres traités relatifs au droit international humanitaire</w:t>
      </w:r>
      <w:r w:rsidRPr="00832A0C">
        <w:tab/>
      </w:r>
      <w:r w:rsidRPr="00832A0C">
        <w:tab/>
        <w:t>3</w:t>
      </w:r>
      <w:r>
        <w:t>6</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 xml:space="preserve">Conventions relatives aux droits de l’homme adoptées dans le cadre </w:t>
      </w:r>
      <w:r>
        <w:br/>
        <w:t>du Conseil de l’Europe</w:t>
      </w:r>
      <w:r w:rsidRPr="00832A0C">
        <w:tab/>
      </w:r>
      <w:r w:rsidRPr="00832A0C">
        <w:tab/>
        <w:t>3</w:t>
      </w:r>
      <w:r>
        <w:t>6</w:t>
      </w:r>
    </w:p>
    <w:p w:rsidR="009A0F87" w:rsidRPr="00832A0C" w:rsidRDefault="009A0F87" w:rsidP="009A0F87">
      <w:pPr>
        <w:tabs>
          <w:tab w:val="right" w:pos="850"/>
          <w:tab w:val="left" w:pos="1134"/>
          <w:tab w:val="left" w:pos="1559"/>
          <w:tab w:val="left" w:pos="1984"/>
          <w:tab w:val="left" w:leader="dot" w:pos="8787"/>
          <w:tab w:val="right" w:pos="9638"/>
        </w:tabs>
        <w:spacing w:after="120"/>
        <w:ind w:left="1559"/>
      </w:pPr>
      <w:r>
        <w:t xml:space="preserve">Accords relatifs aux droits de l’homme adoptés dans le cadre </w:t>
      </w:r>
      <w:r>
        <w:br/>
        <w:t>de la Communauté d’États indépendants</w:t>
      </w:r>
      <w:r w:rsidRPr="00832A0C">
        <w:tab/>
      </w:r>
      <w:r w:rsidRPr="00832A0C">
        <w:tab/>
        <w:t>3</w:t>
      </w:r>
      <w:r>
        <w:t>7</w:t>
      </w:r>
    </w:p>
    <w:p w:rsidR="009A0F87" w:rsidRPr="00832A0C" w:rsidRDefault="009A0F87" w:rsidP="009A0F87">
      <w:pPr>
        <w:tabs>
          <w:tab w:val="right" w:leader="dot" w:pos="8787"/>
          <w:tab w:val="right" w:pos="9638"/>
        </w:tabs>
        <w:spacing w:after="120"/>
        <w:ind w:left="1559" w:hanging="425"/>
      </w:pPr>
      <w:r w:rsidRPr="00832A0C">
        <w:t>D.</w:t>
      </w:r>
      <w:r w:rsidRPr="00832A0C">
        <w:tab/>
      </w:r>
      <w:r>
        <w:t>Cadre juridique de la protection des droits de l’homme au niveau national</w:t>
      </w:r>
      <w:r w:rsidRPr="00832A0C">
        <w:tab/>
      </w:r>
      <w:r w:rsidRPr="00832A0C">
        <w:tab/>
        <w:t>3</w:t>
      </w:r>
      <w:r>
        <w:t>7</w:t>
      </w:r>
    </w:p>
    <w:p w:rsidR="009A0F87" w:rsidRPr="00832A0C" w:rsidRDefault="009A0F87" w:rsidP="009A0F87">
      <w:pPr>
        <w:tabs>
          <w:tab w:val="right" w:leader="dot" w:pos="8787"/>
          <w:tab w:val="right" w:pos="9638"/>
        </w:tabs>
        <w:spacing w:after="120"/>
        <w:ind w:left="1559" w:hanging="425"/>
      </w:pPr>
      <w:r w:rsidRPr="00832A0C">
        <w:t>E.</w:t>
      </w:r>
      <w:r w:rsidRPr="00832A0C">
        <w:tab/>
      </w:r>
      <w:r>
        <w:t>Cadre de la promotion des droits de l’homme au niveau national</w:t>
      </w:r>
      <w:r w:rsidRPr="00832A0C">
        <w:tab/>
      </w:r>
      <w:r w:rsidRPr="00832A0C">
        <w:tab/>
        <w:t>4</w:t>
      </w:r>
      <w:r>
        <w:t>0</w:t>
      </w:r>
    </w:p>
    <w:p w:rsidR="009A0F87" w:rsidRPr="00832A0C" w:rsidRDefault="009A0F87" w:rsidP="009A0F87">
      <w:pPr>
        <w:tabs>
          <w:tab w:val="right" w:leader="dot" w:pos="8787"/>
          <w:tab w:val="right" w:pos="9638"/>
        </w:tabs>
        <w:spacing w:after="120"/>
        <w:ind w:left="1559" w:hanging="425"/>
      </w:pPr>
      <w:r w:rsidRPr="00832A0C">
        <w:t>F.</w:t>
      </w:r>
      <w:r w:rsidRPr="00832A0C">
        <w:tab/>
      </w:r>
      <w:r>
        <w:t>Processus d’établissement des rapports</w:t>
      </w:r>
      <w:r w:rsidRPr="00832A0C">
        <w:tab/>
      </w:r>
      <w:r w:rsidRPr="00832A0C">
        <w:tab/>
        <w:t>4</w:t>
      </w:r>
      <w:r>
        <w:t>4</w:t>
      </w:r>
    </w:p>
    <w:p w:rsidR="009A0F87" w:rsidRPr="00832A0C" w:rsidRDefault="009A0F87" w:rsidP="009A0F87">
      <w:pPr>
        <w:tabs>
          <w:tab w:val="right" w:leader="dot" w:pos="8787"/>
          <w:tab w:val="right" w:pos="9638"/>
        </w:tabs>
        <w:spacing w:after="120"/>
        <w:ind w:left="1559" w:hanging="425"/>
      </w:pPr>
      <w:r w:rsidRPr="00832A0C">
        <w:t>G.</w:t>
      </w:r>
      <w:r w:rsidRPr="00832A0C">
        <w:tab/>
      </w:r>
      <w:r>
        <w:t>Autres informations relatives aux droits de l’homme</w:t>
      </w:r>
      <w:r w:rsidRPr="00832A0C">
        <w:tab/>
      </w:r>
      <w:r w:rsidRPr="00832A0C">
        <w:tab/>
        <w:t>45</w:t>
      </w:r>
    </w:p>
    <w:p w:rsidR="009A0F87" w:rsidRPr="004F7970" w:rsidRDefault="009A0F87" w:rsidP="009A0F87">
      <w:pPr>
        <w:tabs>
          <w:tab w:val="right" w:pos="850"/>
          <w:tab w:val="right" w:leader="dot" w:pos="8787"/>
          <w:tab w:val="right" w:pos="9638"/>
        </w:tabs>
        <w:spacing w:after="120"/>
        <w:ind w:left="1134" w:hanging="1134"/>
      </w:pPr>
      <w:r w:rsidRPr="00832A0C">
        <w:tab/>
      </w:r>
      <w:r w:rsidRPr="004F7970">
        <w:t>III.</w:t>
      </w:r>
      <w:r w:rsidRPr="004F7970">
        <w:tab/>
      </w:r>
      <w:r>
        <w:t>Informations concernant la non-discrimination et l’égalité</w:t>
      </w:r>
      <w:r w:rsidRPr="004F7970">
        <w:tab/>
      </w:r>
      <w:r w:rsidRPr="004F7970">
        <w:tab/>
        <w:t>4</w:t>
      </w:r>
      <w:r>
        <w:t>8</w:t>
      </w:r>
    </w:p>
    <w:p w:rsidR="002546BF" w:rsidRPr="00FD3D30" w:rsidRDefault="002546BF" w:rsidP="00FD3D30">
      <w:pPr>
        <w:pStyle w:val="HChG"/>
      </w:pPr>
      <w:bookmarkStart w:id="1" w:name="_GoBack"/>
      <w:bookmarkEnd w:id="1"/>
      <w:r>
        <w:br w:type="page"/>
      </w:r>
      <w:r>
        <w:lastRenderedPageBreak/>
        <w:tab/>
      </w:r>
      <w:bookmarkStart w:id="2" w:name="_Toc15998965"/>
      <w:bookmarkStart w:id="3" w:name="_Toc16234419"/>
      <w:r>
        <w:t>I.</w:t>
      </w:r>
      <w:r>
        <w:tab/>
      </w:r>
      <w:bookmarkStart w:id="4" w:name="_Toc369854797"/>
      <w:bookmarkEnd w:id="0"/>
      <w:bookmarkEnd w:id="2"/>
      <w:bookmarkEnd w:id="3"/>
      <w:r>
        <w:t>Renseignements d’ordre général</w:t>
      </w:r>
    </w:p>
    <w:p w:rsidR="002546BF" w:rsidRPr="003906A8" w:rsidRDefault="002546BF" w:rsidP="00FD3D30">
      <w:pPr>
        <w:pStyle w:val="H1G"/>
      </w:pPr>
      <w:r>
        <w:tab/>
      </w:r>
      <w:bookmarkStart w:id="5" w:name="_Toc15998966"/>
      <w:bookmarkStart w:id="6" w:name="_Toc16234420"/>
      <w:r>
        <w:t>A.</w:t>
      </w:r>
      <w:r>
        <w:tab/>
        <w:t>Caractéristiques démographiques, économiques, sociales et culturelles</w:t>
      </w:r>
      <w:bookmarkEnd w:id="4"/>
      <w:bookmarkEnd w:id="5"/>
      <w:bookmarkEnd w:id="6"/>
    </w:p>
    <w:p w:rsidR="002546BF" w:rsidRPr="003906A8" w:rsidRDefault="002546BF" w:rsidP="00FD3D30">
      <w:pPr>
        <w:pStyle w:val="H23G"/>
      </w:pPr>
      <w:bookmarkStart w:id="7" w:name="_Toc369854798"/>
      <w:r>
        <w:tab/>
      </w:r>
      <w:r>
        <w:tab/>
      </w:r>
      <w:bookmarkStart w:id="8" w:name="_Toc15998967"/>
      <w:bookmarkStart w:id="9" w:name="_Toc16234421"/>
      <w:r>
        <w:t>Renseignements d’ordre général</w:t>
      </w:r>
      <w:bookmarkEnd w:id="7"/>
      <w:bookmarkEnd w:id="8"/>
      <w:bookmarkEnd w:id="9"/>
    </w:p>
    <w:p w:rsidR="002546BF" w:rsidRPr="003906A8" w:rsidRDefault="002546BF" w:rsidP="00FD3D30">
      <w:pPr>
        <w:pStyle w:val="SingleTxtG"/>
      </w:pPr>
      <w:r>
        <w:t>1.</w:t>
      </w:r>
      <w:r>
        <w:tab/>
        <w:t>La République d’Arménie est un État de droit souverain, démocratique et social doté d’un régime parlementaire. La langue officielle est l’arménien. Au plan administratif et territorial, elle est divisée en 10</w:t>
      </w:r>
      <w:r w:rsidR="00FD3D30">
        <w:t> </w:t>
      </w:r>
      <w:proofErr w:type="spellStart"/>
      <w:r w:rsidRPr="00FD3D30">
        <w:rPr>
          <w:i/>
        </w:rPr>
        <w:t>marzes</w:t>
      </w:r>
      <w:proofErr w:type="spellEnd"/>
      <w:r>
        <w:t xml:space="preserve"> (régions). Sa capitale est Erevan, qui a le statut de municipalité. La devise nationale de l’Arménie est le </w:t>
      </w:r>
      <w:proofErr w:type="spellStart"/>
      <w:r>
        <w:t>dram</w:t>
      </w:r>
      <w:proofErr w:type="spellEnd"/>
      <w:r>
        <w:t xml:space="preserve"> (code ISO</w:t>
      </w:r>
      <w:r w:rsidR="00BE7D8F">
        <w:t> :</w:t>
      </w:r>
      <w:r w:rsidR="008B27FF">
        <w:t> </w:t>
      </w:r>
      <w:r>
        <w:t>AMD), en circulation depuis le 22</w:t>
      </w:r>
      <w:r w:rsidR="00FD3D30">
        <w:t> </w:t>
      </w:r>
      <w:r>
        <w:t>novembre 1993. La fête nationale, la Fête de l’indépendance, est célébrée le 21</w:t>
      </w:r>
      <w:r w:rsidR="008B07DC">
        <w:t> </w:t>
      </w:r>
      <w:r>
        <w:t>septembre.</w:t>
      </w:r>
      <w:bookmarkStart w:id="10" w:name="_Toc369854799"/>
    </w:p>
    <w:p w:rsidR="002546BF" w:rsidRPr="003906A8" w:rsidRDefault="002546BF" w:rsidP="00FD3D30">
      <w:pPr>
        <w:pStyle w:val="H23G"/>
      </w:pPr>
      <w:r>
        <w:tab/>
      </w:r>
      <w:r>
        <w:tab/>
      </w:r>
      <w:bookmarkStart w:id="11" w:name="_Toc15998968"/>
      <w:bookmarkStart w:id="12" w:name="_Toc16234422"/>
      <w:r>
        <w:t>Données géographiques</w:t>
      </w:r>
      <w:bookmarkEnd w:id="10"/>
      <w:bookmarkEnd w:id="11"/>
      <w:bookmarkEnd w:id="12"/>
    </w:p>
    <w:p w:rsidR="002546BF" w:rsidRPr="003906A8" w:rsidRDefault="002546BF" w:rsidP="002546BF">
      <w:pPr>
        <w:pStyle w:val="SingleTxtG"/>
      </w:pPr>
      <w:r>
        <w:t>2.</w:t>
      </w:r>
      <w:r>
        <w:tab/>
        <w:t xml:space="preserve">La République d’Arménie se trouve au nord-est du </w:t>
      </w:r>
      <w:r w:rsidR="00A839CC">
        <w:t>haut plateau</w:t>
      </w:r>
      <w:r>
        <w:t xml:space="preserve"> arménien, à la jonction du Caucase et de l’Asie occidentale. Elle a des frontières communes avec la Géorgie au nord, l’Azerbaïdjan à l’est, l’Iran au sud et la Turquie à l’ouest et au sud-ouest. L’Arménie est un pays sans littoral.</w:t>
      </w:r>
    </w:p>
    <w:p w:rsidR="002546BF" w:rsidRPr="003906A8" w:rsidRDefault="002546BF" w:rsidP="002546BF">
      <w:pPr>
        <w:pStyle w:val="SingleTxtG"/>
      </w:pPr>
      <w:r>
        <w:t>3.</w:t>
      </w:r>
      <w:r>
        <w:tab/>
        <w:t>Le territoire de l’Arménie couvre une superficie de 29</w:t>
      </w:r>
      <w:r w:rsidR="008B07DC">
        <w:t> </w:t>
      </w:r>
      <w:r>
        <w:t>743 </w:t>
      </w:r>
      <w:r w:rsidR="00A839CC">
        <w:t>kilomètres carrés</w:t>
      </w:r>
      <w:r>
        <w:t>. Il</w:t>
      </w:r>
      <w:r w:rsidR="00A839CC">
        <w:t> </w:t>
      </w:r>
      <w:r>
        <w:t>mesure 360</w:t>
      </w:r>
      <w:r w:rsidR="008B07DC">
        <w:t> </w:t>
      </w:r>
      <w:r>
        <w:t>kilomètres dans sa plus grande longueur du nord au sud-est et 200</w:t>
      </w:r>
      <w:r w:rsidR="008B07DC">
        <w:t> </w:t>
      </w:r>
      <w:r>
        <w:t>kilomètres dans sa plus grande largeur d’ouest en est. Un bassin hydrographique, qui forme le lac Sevan, occupe 4,8 % du territoire du pays.</w:t>
      </w:r>
    </w:p>
    <w:p w:rsidR="002546BF" w:rsidRPr="00F42F39" w:rsidRDefault="002546BF" w:rsidP="002546BF">
      <w:pPr>
        <w:pStyle w:val="SingleTxtG"/>
      </w:pPr>
      <w:r>
        <w:t>4.</w:t>
      </w:r>
      <w:r>
        <w:tab/>
        <w:t>L’Arménie est un pays montagneux dont la composition géologique est complexe et le relief, varié. Son territoire se situe pour plus de 76,5 % à une altitude comprise entre 1</w:t>
      </w:r>
      <w:r w:rsidR="008B07DC">
        <w:t> </w:t>
      </w:r>
      <w:r>
        <w:t>000 et 2</w:t>
      </w:r>
      <w:r w:rsidR="008B07DC">
        <w:t> </w:t>
      </w:r>
      <w:r>
        <w:t>500 m au-dessus du niveau de la mer</w:t>
      </w:r>
      <w:r w:rsidR="00832A0C">
        <w:t> </w:t>
      </w:r>
      <w:r w:rsidR="00BE7D8F">
        <w:t>;</w:t>
      </w:r>
      <w:r>
        <w:t xml:space="preserve"> son point le plus bas au-dessus du niveau de la mer</w:t>
      </w:r>
      <w:r w:rsidR="008B07DC">
        <w:t xml:space="preserve"> −</w:t>
      </w:r>
      <w:r>
        <w:t xml:space="preserve">375 m </w:t>
      </w:r>
      <w:r w:rsidR="008B07DC">
        <w:t>−</w:t>
      </w:r>
      <w:r>
        <w:t xml:space="preserve"> se trouve au nord-est, et son point le plus haut </w:t>
      </w:r>
      <w:r w:rsidR="008B07DC">
        <w:t>−</w:t>
      </w:r>
      <w:r>
        <w:t xml:space="preserve"> le sommet du mont Aragats </w:t>
      </w:r>
      <w:r w:rsidR="008B07DC">
        <w:t>−</w:t>
      </w:r>
      <w:r>
        <w:t xml:space="preserve"> culmine à 4</w:t>
      </w:r>
      <w:r w:rsidR="008B07DC">
        <w:t> </w:t>
      </w:r>
      <w:r>
        <w:t>090 m d’altitude.</w:t>
      </w:r>
      <w:bookmarkStart w:id="13" w:name="_Toc369854800"/>
      <w:bookmarkStart w:id="14" w:name="_Toc369854801"/>
    </w:p>
    <w:p w:rsidR="002546BF" w:rsidRPr="003906A8" w:rsidRDefault="002546BF" w:rsidP="002546BF">
      <w:pPr>
        <w:pStyle w:val="H23G"/>
      </w:pPr>
      <w:r>
        <w:tab/>
      </w:r>
      <w:r>
        <w:tab/>
      </w:r>
      <w:bookmarkStart w:id="15" w:name="_Toc15998969"/>
      <w:bookmarkStart w:id="16" w:name="_Toc16234423"/>
      <w:r>
        <w:t>Données historiques</w:t>
      </w:r>
      <w:bookmarkEnd w:id="13"/>
      <w:bookmarkEnd w:id="15"/>
      <w:bookmarkEnd w:id="16"/>
    </w:p>
    <w:p w:rsidR="002546BF" w:rsidRPr="006328D1" w:rsidRDefault="002546BF" w:rsidP="002546BF">
      <w:pPr>
        <w:pStyle w:val="SingleTxtG"/>
      </w:pPr>
      <w:r>
        <w:t>5.</w:t>
      </w:r>
      <w:r>
        <w:tab/>
        <w:t xml:space="preserve">Le peuple arménien figure parmi les plus anciens d’Asie occidentale. Il s’est formé sur le </w:t>
      </w:r>
      <w:r w:rsidR="00A839CC">
        <w:t>haut plateau</w:t>
      </w:r>
      <w:r>
        <w:t xml:space="preserve"> arménien, situé entre l’Asie mineure et le plateau iranien, la mer Noire et les plaines de Mésopotamie, et s’étend de l’Anti-Taurus aux montagnes d’Artsakh (plateau du Karabakh) et aux frontières du bassin de la Koura et de l’Araxe. À partir de la fin du </w:t>
      </w:r>
      <w:r w:rsidR="00BE7D8F">
        <w:t xml:space="preserve">quatrième </w:t>
      </w:r>
      <w:r>
        <w:t>millénaire av</w:t>
      </w:r>
      <w:r w:rsidR="00450CA8">
        <w:t>ant</w:t>
      </w:r>
      <w:r>
        <w:t xml:space="preserve"> J.-C., la langue arménienne commence à se dissocier de la langue maternelle indo-européenne, pour se consolider ensuite jusqu’à devenir une branche indépendante de la famille des langues indo-européennes. Du </w:t>
      </w:r>
      <w:r w:rsidR="00BE7D8F">
        <w:t>troisième</w:t>
      </w:r>
      <w:r>
        <w:t xml:space="preserve"> au </w:t>
      </w:r>
      <w:r w:rsidR="00BE7D8F">
        <w:t>deuxième</w:t>
      </w:r>
      <w:r>
        <w:t xml:space="preserve"> millénaire avant J.-C., une opulente civilisation de l’âge du bronze se développe sur les hauts plateaux arméniens, et les premières formations étatiques voient le jour. La gestation de la nation arménienne s’achève entre le VII</w:t>
      </w:r>
      <w:r w:rsidRPr="00BE7D8F">
        <w:rPr>
          <w:vertAlign w:val="superscript"/>
        </w:rPr>
        <w:t>e</w:t>
      </w:r>
      <w:r>
        <w:t xml:space="preserve"> et le VI</w:t>
      </w:r>
      <w:r w:rsidRPr="00BE7D8F">
        <w:rPr>
          <w:vertAlign w:val="superscript"/>
        </w:rPr>
        <w:t>e</w:t>
      </w:r>
      <w:r>
        <w:t xml:space="preserve"> siècles </w:t>
      </w:r>
      <w:r w:rsidR="00450CA8">
        <w:t>avant</w:t>
      </w:r>
      <w:r>
        <w:t xml:space="preserve"> J.-C., avec la création du premier État arménien unifié.</w:t>
      </w:r>
    </w:p>
    <w:p w:rsidR="002546BF" w:rsidRPr="00A72E5F" w:rsidRDefault="002546BF" w:rsidP="002546BF">
      <w:pPr>
        <w:pStyle w:val="SingleTxtG"/>
      </w:pPr>
      <w:r>
        <w:t>6.</w:t>
      </w:r>
      <w:r>
        <w:tab/>
        <w:t>Au IX</w:t>
      </w:r>
      <w:r w:rsidRPr="00BE7D8F">
        <w:rPr>
          <w:vertAlign w:val="superscript"/>
        </w:rPr>
        <w:t>e</w:t>
      </w:r>
      <w:r>
        <w:t xml:space="preserve"> siècle </w:t>
      </w:r>
      <w:r w:rsidR="00467BCB">
        <w:t xml:space="preserve">avant </w:t>
      </w:r>
      <w:r>
        <w:t>J.-C., l’État d’Ourartou (aussi connu sous le nom de Royaume de Van ou Royaume d’</w:t>
      </w:r>
      <w:proofErr w:type="spellStart"/>
      <w:r>
        <w:t>Aïrarat</w:t>
      </w:r>
      <w:proofErr w:type="spellEnd"/>
      <w:r>
        <w:t xml:space="preserve">) se consolide sur le </w:t>
      </w:r>
      <w:r w:rsidR="00A839CC">
        <w:t>haut plateau</w:t>
      </w:r>
      <w:r>
        <w:t xml:space="preserve"> arménien, qui sert également de point focal à l’unification des groupes ethniques arméniens. Après la chute de l’État </w:t>
      </w:r>
      <w:proofErr w:type="spellStart"/>
      <w:r>
        <w:t>ourartéen</w:t>
      </w:r>
      <w:proofErr w:type="spellEnd"/>
      <w:r>
        <w:t xml:space="preserve"> (VI</w:t>
      </w:r>
      <w:r w:rsidRPr="00BE7D8F">
        <w:rPr>
          <w:vertAlign w:val="superscript"/>
        </w:rPr>
        <w:t>e</w:t>
      </w:r>
      <w:r>
        <w:t xml:space="preserve"> siècle </w:t>
      </w:r>
      <w:r w:rsidR="00467BCB">
        <w:t xml:space="preserve">avant </w:t>
      </w:r>
      <w:r>
        <w:t xml:space="preserve">J.-C.), les autorités arméniennes se fondent en un État unifié sous le règne de la dynastie des </w:t>
      </w:r>
      <w:proofErr w:type="spellStart"/>
      <w:r>
        <w:t>Orontides</w:t>
      </w:r>
      <w:proofErr w:type="spellEnd"/>
      <w:r>
        <w:t>. À partir de la fin du VI</w:t>
      </w:r>
      <w:r w:rsidRPr="00BE7D8F">
        <w:rPr>
          <w:vertAlign w:val="superscript"/>
        </w:rPr>
        <w:t>e</w:t>
      </w:r>
      <w:r w:rsidR="00467BCB">
        <w:t> </w:t>
      </w:r>
      <w:r>
        <w:t xml:space="preserve">siècle </w:t>
      </w:r>
      <w:r w:rsidR="00467BCB">
        <w:t xml:space="preserve">avant </w:t>
      </w:r>
      <w:r>
        <w:t>J.</w:t>
      </w:r>
      <w:r w:rsidR="00467BCB">
        <w:noBreakHyphen/>
      </w:r>
      <w:r>
        <w:t xml:space="preserve">C., l’Arménie de la dynastie des </w:t>
      </w:r>
      <w:proofErr w:type="spellStart"/>
      <w:r>
        <w:t>Orontides</w:t>
      </w:r>
      <w:proofErr w:type="spellEnd"/>
      <w:r>
        <w:t xml:space="preserve"> admet la suprématie de l’Empire achéménide, et ce n’est qu’après les campagnes d’Alexandre le Grand, en 331 av. J.-C., que le pays acquiert sa pleine indépendance. En 190 av.</w:t>
      </w:r>
      <w:r w:rsidR="00467BCB">
        <w:t> </w:t>
      </w:r>
      <w:r>
        <w:t xml:space="preserve">J.-C., à la suite d’un certain nombre de guerres victorieuses, </w:t>
      </w:r>
      <w:proofErr w:type="spellStart"/>
      <w:r>
        <w:t>Artaxias</w:t>
      </w:r>
      <w:proofErr w:type="spellEnd"/>
      <w:r>
        <w:t xml:space="preserve"> (</w:t>
      </w:r>
      <w:proofErr w:type="spellStart"/>
      <w:r>
        <w:t>Artashes</w:t>
      </w:r>
      <w:proofErr w:type="spellEnd"/>
      <w:r>
        <w:t>) I</w:t>
      </w:r>
      <w:r w:rsidRPr="001B2FFA">
        <w:rPr>
          <w:vertAlign w:val="superscript"/>
        </w:rPr>
        <w:t>er</w:t>
      </w:r>
      <w:r>
        <w:t xml:space="preserve">, fondateur de la dynastie des </w:t>
      </w:r>
      <w:proofErr w:type="spellStart"/>
      <w:r>
        <w:t>Artaxiades</w:t>
      </w:r>
      <w:proofErr w:type="spellEnd"/>
      <w:r>
        <w:t xml:space="preserve">, élargit les frontières du royaume de la Grande Arménie (Mets </w:t>
      </w:r>
      <w:proofErr w:type="spellStart"/>
      <w:r>
        <w:t>Hayk</w:t>
      </w:r>
      <w:proofErr w:type="spellEnd"/>
      <w:r>
        <w:t xml:space="preserve">) et en fait un État puissant et influent. Sous le règne de la dynastie des </w:t>
      </w:r>
      <w:proofErr w:type="spellStart"/>
      <w:r>
        <w:t>Artaxiades</w:t>
      </w:r>
      <w:proofErr w:type="spellEnd"/>
      <w:r>
        <w:t>, la culture hellénique étend son influence en Arménie.</w:t>
      </w:r>
    </w:p>
    <w:p w:rsidR="002546BF" w:rsidRPr="00361D51" w:rsidRDefault="002546BF" w:rsidP="002546BF">
      <w:pPr>
        <w:pStyle w:val="SingleTxtG"/>
      </w:pPr>
      <w:r>
        <w:t>7.</w:t>
      </w:r>
      <w:r>
        <w:tab/>
        <w:t xml:space="preserve">Sous le règne de </w:t>
      </w:r>
      <w:proofErr w:type="spellStart"/>
      <w:r>
        <w:t>Tigranes</w:t>
      </w:r>
      <w:proofErr w:type="spellEnd"/>
      <w:r>
        <w:t xml:space="preserve"> (</w:t>
      </w:r>
      <w:proofErr w:type="spellStart"/>
      <w:r>
        <w:t>Tigran</w:t>
      </w:r>
      <w:proofErr w:type="spellEnd"/>
      <w:r>
        <w:t>) II le Grand (95 à 55 av</w:t>
      </w:r>
      <w:r w:rsidR="00467BCB">
        <w:t>. </w:t>
      </w:r>
      <w:r>
        <w:t xml:space="preserve">J.-C.), la Grande Arménie devient un puissant empire d’Asie occidentale qui atteint l’apogée de sa puissance politique. Pour achever la réunification des terres arméniennes, </w:t>
      </w:r>
      <w:proofErr w:type="spellStart"/>
      <w:r>
        <w:t>Tigranes</w:t>
      </w:r>
      <w:proofErr w:type="spellEnd"/>
      <w:r>
        <w:t xml:space="preserve"> II annexe </w:t>
      </w:r>
      <w:r>
        <w:lastRenderedPageBreak/>
        <w:t>l’</w:t>
      </w:r>
      <w:proofErr w:type="spellStart"/>
      <w:r>
        <w:t>Atropatène</w:t>
      </w:r>
      <w:proofErr w:type="spellEnd"/>
      <w:r>
        <w:t xml:space="preserve">, l’Assyrie séleucide, la Commagène, la Cilicie, la Mésopotamie et d’autres territoires. L’empire nouvellement créé s’étend de la mer Méditerranée à la mer Caspienne, du Grand Caucase à la Mésopotamie et à la mer Rouge. </w:t>
      </w:r>
      <w:r w:rsidR="00051D16" w:rsidRPr="00361D51">
        <w:t>L’hégémonie du roi d’Arménie a été reconnue par les royaumes de Parthes, de Judée, de Nabathée, d’Ibérie et d’</w:t>
      </w:r>
      <w:proofErr w:type="spellStart"/>
      <w:r w:rsidR="00051D16" w:rsidRPr="00361D51">
        <w:t>Aghbanie</w:t>
      </w:r>
      <w:proofErr w:type="spellEnd"/>
      <w:r w:rsidRPr="00361D51">
        <w:t>.</w:t>
      </w:r>
    </w:p>
    <w:p w:rsidR="002546BF" w:rsidRPr="003906A8" w:rsidRDefault="002546BF" w:rsidP="002546BF">
      <w:pPr>
        <w:pStyle w:val="SingleTxtG"/>
      </w:pPr>
      <w:r>
        <w:t>8.</w:t>
      </w:r>
      <w:r>
        <w:tab/>
        <w:t>La progression de l’Empire romain vers l’Orient met fin à la suprématie de la Grande Arménie. La fin du I</w:t>
      </w:r>
      <w:r w:rsidRPr="00467BCB">
        <w:rPr>
          <w:vertAlign w:val="superscript"/>
        </w:rPr>
        <w:t>er</w:t>
      </w:r>
      <w:r>
        <w:t xml:space="preserve"> siècle avant J.-C. voit la chute de la dynastie des </w:t>
      </w:r>
      <w:proofErr w:type="spellStart"/>
      <w:r>
        <w:t>Artaxiades</w:t>
      </w:r>
      <w:proofErr w:type="spellEnd"/>
      <w:r>
        <w:t>. En 52 apr.</w:t>
      </w:r>
      <w:r w:rsidR="001B2FFA">
        <w:t> </w:t>
      </w:r>
      <w:r>
        <w:t xml:space="preserve">J.-C., avec la montée sur le trône de </w:t>
      </w:r>
      <w:proofErr w:type="spellStart"/>
      <w:r>
        <w:t>Tiridates</w:t>
      </w:r>
      <w:proofErr w:type="spellEnd"/>
      <w:r>
        <w:t xml:space="preserve"> (</w:t>
      </w:r>
      <w:proofErr w:type="spellStart"/>
      <w:r>
        <w:t>Trdat</w:t>
      </w:r>
      <w:proofErr w:type="spellEnd"/>
      <w:r>
        <w:t>) I</w:t>
      </w:r>
      <w:r w:rsidRPr="001B2FFA">
        <w:rPr>
          <w:vertAlign w:val="superscript"/>
        </w:rPr>
        <w:t>er</w:t>
      </w:r>
      <w:r>
        <w:t>, la branche cadette de la dynastie des Arsacides impose sa domination sur la Grande Arménie (52-428). Au cours des III</w:t>
      </w:r>
      <w:r w:rsidRPr="001B2FFA">
        <w:rPr>
          <w:vertAlign w:val="superscript"/>
        </w:rPr>
        <w:t>e</w:t>
      </w:r>
      <w:r>
        <w:t xml:space="preserve"> et IV</w:t>
      </w:r>
      <w:r w:rsidRPr="001B2FFA">
        <w:rPr>
          <w:vertAlign w:val="superscript"/>
        </w:rPr>
        <w:t>e</w:t>
      </w:r>
      <w:r w:rsidR="001B2FFA">
        <w:t> </w:t>
      </w:r>
      <w:r>
        <w:t xml:space="preserve">siècles, le Royaume de Mets </w:t>
      </w:r>
      <w:proofErr w:type="spellStart"/>
      <w:r>
        <w:t>Hayk</w:t>
      </w:r>
      <w:proofErr w:type="spellEnd"/>
      <w:r>
        <w:t xml:space="preserve"> se transforme progressivement en monarchie féodale du fait de bouleversements sociaux et économiques. En 301, sous le règne de Tiridate (</w:t>
      </w:r>
      <w:proofErr w:type="spellStart"/>
      <w:r>
        <w:t>Trdat</w:t>
      </w:r>
      <w:proofErr w:type="spellEnd"/>
      <w:r>
        <w:t>) III (287-330), l’Arménie devient le premier pays à adopter le christianisme comme religion d’État. Une farouche résistance aux visées de Rome et de la Perse sassanide finit par affaiblir le Royaume arménien, dont le territoire est partagé entre les empires susmentionnés en 387. En 428, il perd son indépendance et devient une province perse.</w:t>
      </w:r>
    </w:p>
    <w:p w:rsidR="002546BF" w:rsidRPr="003906A8" w:rsidRDefault="002546BF" w:rsidP="002546BF">
      <w:pPr>
        <w:pStyle w:val="SingleTxtG"/>
      </w:pPr>
      <w:r>
        <w:t>9.</w:t>
      </w:r>
      <w:r>
        <w:tab/>
        <w:t xml:space="preserve">En 405, conscient du danger que la situation représente pour le pays et pour le peuple, </w:t>
      </w:r>
      <w:proofErr w:type="spellStart"/>
      <w:r>
        <w:t>Mesrop</w:t>
      </w:r>
      <w:proofErr w:type="spellEnd"/>
      <w:r>
        <w:t xml:space="preserve"> </w:t>
      </w:r>
      <w:proofErr w:type="spellStart"/>
      <w:r>
        <w:t>Machtots</w:t>
      </w:r>
      <w:proofErr w:type="spellEnd"/>
      <w:r>
        <w:t xml:space="preserve">, soutenu par le roi </w:t>
      </w:r>
      <w:proofErr w:type="spellStart"/>
      <w:r>
        <w:t>Vramshapouh</w:t>
      </w:r>
      <w:proofErr w:type="spellEnd"/>
      <w:r>
        <w:t xml:space="preserve"> et le Catholicos </w:t>
      </w:r>
      <w:proofErr w:type="spellStart"/>
      <w:r>
        <w:t>Sahak</w:t>
      </w:r>
      <w:proofErr w:type="spellEnd"/>
      <w:r>
        <w:t xml:space="preserve"> </w:t>
      </w:r>
      <w:proofErr w:type="spellStart"/>
      <w:r>
        <w:t>Parthev</w:t>
      </w:r>
      <w:proofErr w:type="spellEnd"/>
      <w:r>
        <w:t xml:space="preserve"> (Isaac ou </w:t>
      </w:r>
      <w:proofErr w:type="spellStart"/>
      <w:r>
        <w:t>Sahak</w:t>
      </w:r>
      <w:proofErr w:type="spellEnd"/>
      <w:r>
        <w:t xml:space="preserve"> d’Arménie), invente l’alphabet arménien actuel qui, associé à la foi chrétienne, devient une arme d’une puissance exceptionnelle pour la préservation de l’identité nationale. L’invention de l’alphabet arménien ouvre une nouvelle ère dans l’histoire de la culture, de la science et de la littérature arméniennes.</w:t>
      </w:r>
    </w:p>
    <w:p w:rsidR="002546BF" w:rsidRPr="003906A8" w:rsidRDefault="002546BF" w:rsidP="002546BF">
      <w:pPr>
        <w:pStyle w:val="SingleTxtG"/>
      </w:pPr>
      <w:r>
        <w:t>10.</w:t>
      </w:r>
      <w:r>
        <w:tab/>
        <w:t>Au milieu du VII</w:t>
      </w:r>
      <w:r w:rsidRPr="001B2FFA">
        <w:rPr>
          <w:vertAlign w:val="superscript"/>
        </w:rPr>
        <w:t>e</w:t>
      </w:r>
      <w:r w:rsidR="001B2FFA">
        <w:t> </w:t>
      </w:r>
      <w:r>
        <w:t>siècle, les troupes arabes envahissent l’Arménie. Au début du VIII</w:t>
      </w:r>
      <w:r w:rsidRPr="001B2FFA">
        <w:rPr>
          <w:vertAlign w:val="superscript"/>
        </w:rPr>
        <w:t>e</w:t>
      </w:r>
      <w:r w:rsidR="001B2FFA">
        <w:t> </w:t>
      </w:r>
      <w:r>
        <w:t xml:space="preserve">siècle, l’Arménie tombe entièrement sous la coupe arabe. En 885, les guerres de libération nationale contre la domination arabe prennent fin avec la restauration du Royaume arménien dirigé par </w:t>
      </w:r>
      <w:proofErr w:type="spellStart"/>
      <w:r>
        <w:t>Achot</w:t>
      </w:r>
      <w:proofErr w:type="spellEnd"/>
      <w:r w:rsidR="003F5F90">
        <w:t> </w:t>
      </w:r>
      <w:r>
        <w:t>I</w:t>
      </w:r>
      <w:r w:rsidRPr="003F5F90">
        <w:rPr>
          <w:vertAlign w:val="superscript"/>
        </w:rPr>
        <w:t>er</w:t>
      </w:r>
      <w:r>
        <w:t xml:space="preserve"> </w:t>
      </w:r>
      <w:proofErr w:type="spellStart"/>
      <w:r>
        <w:t>Bagratouni</w:t>
      </w:r>
      <w:proofErr w:type="spellEnd"/>
      <w:r>
        <w:t xml:space="preserve"> (dynastie Bagratide). Le Royaume bagratide tombe au milieu du X</w:t>
      </w:r>
      <w:r w:rsidRPr="001B2FFA">
        <w:rPr>
          <w:vertAlign w:val="superscript"/>
        </w:rPr>
        <w:t>e</w:t>
      </w:r>
      <w:r w:rsidR="001B2FFA">
        <w:t> </w:t>
      </w:r>
      <w:r>
        <w:t xml:space="preserve">siècle. Après la défaite des Byzantins par les Turcs seldjoukides à la bataille décisive de </w:t>
      </w:r>
      <w:proofErr w:type="spellStart"/>
      <w:r>
        <w:t>Manzikert</w:t>
      </w:r>
      <w:proofErr w:type="spellEnd"/>
      <w:r>
        <w:t xml:space="preserve"> en 1071, l’Arménie passe sous domination turque </w:t>
      </w:r>
      <w:proofErr w:type="spellStart"/>
      <w:r>
        <w:t>seldjouk</w:t>
      </w:r>
      <w:proofErr w:type="spellEnd"/>
      <w:r>
        <w:t>. Par suite, de nombreux Arméniens sont forcés de quitter le pays. Certains d’entre eux s’établissent en Cilicie, dont ils constituent l’essentiel de la population à la fin du XI</w:t>
      </w:r>
      <w:r w:rsidRPr="001B2FFA">
        <w:rPr>
          <w:vertAlign w:val="superscript"/>
        </w:rPr>
        <w:t>e</w:t>
      </w:r>
      <w:r w:rsidR="001B2FFA">
        <w:t> </w:t>
      </w:r>
      <w:r>
        <w:t xml:space="preserve">siècle. En 1080, la principauté des </w:t>
      </w:r>
      <w:proofErr w:type="spellStart"/>
      <w:r>
        <w:t>Rubénians</w:t>
      </w:r>
      <w:proofErr w:type="spellEnd"/>
      <w:r>
        <w:t xml:space="preserve"> se forme dans la zone montagneuse du nord-est de la Cilicie</w:t>
      </w:r>
      <w:r w:rsidR="00832A0C">
        <w:t> </w:t>
      </w:r>
      <w:r w:rsidR="00BE7D8F">
        <w:t>;</w:t>
      </w:r>
      <w:r>
        <w:t xml:space="preserve"> elle finit par absorber l’ensemble de la Cilicie, ainsi que plusieurs régions adjacentes. En 1198, le Prince arménien Léo II </w:t>
      </w:r>
      <w:proofErr w:type="spellStart"/>
      <w:r>
        <w:t>Rubénian</w:t>
      </w:r>
      <w:proofErr w:type="spellEnd"/>
      <w:r>
        <w:t xml:space="preserve"> fonde le Royaume arménien de Cilicie, et est couronné roi par l’</w:t>
      </w:r>
      <w:r w:rsidR="003F5F90">
        <w:t>E</w:t>
      </w:r>
      <w:r>
        <w:t>mpereur germanique Henri IV. Le Royaume arménien de Cilicie établit des relations étroites avec Venise, Gênes, la France, l’Espagne, l’Empire germanique et les États latins d’Orient. Cependant, privé de l’assistance de l’Europe chrétienne, le Royaume arménien de Cilicie, vieux de quelques siècles à peine, tombe en 1375 sous les coups des Sultanats d’</w:t>
      </w:r>
      <w:proofErr w:type="spellStart"/>
      <w:r>
        <w:t>Iconie</w:t>
      </w:r>
      <w:proofErr w:type="spellEnd"/>
      <w:r>
        <w:t xml:space="preserve"> et d’Égypte.</w:t>
      </w:r>
    </w:p>
    <w:p w:rsidR="002546BF" w:rsidRPr="003906A8" w:rsidRDefault="002546BF" w:rsidP="002546BF">
      <w:pPr>
        <w:pStyle w:val="SingleTxtG"/>
      </w:pPr>
      <w:r>
        <w:t>11.</w:t>
      </w:r>
      <w:r>
        <w:tab/>
        <w:t>L’Arménie, qui a perdu son indépendance, reste sous l’emprise de divers États pendant des siècles. Les Arméniens, contraints à un exode massif, fondent des colonies de migrants en terre étrangère. Au début du XIX</w:t>
      </w:r>
      <w:r w:rsidRPr="001B2FFA">
        <w:rPr>
          <w:vertAlign w:val="superscript"/>
        </w:rPr>
        <w:t>e</w:t>
      </w:r>
      <w:r w:rsidR="001B2FFA">
        <w:t> </w:t>
      </w:r>
      <w:r>
        <w:t>siècle déjà, d’importantes colonies arméniennes existaient à Constantinople, à Tiflis, à Moscou, à Saint-Pétersbourg, à Astrakhan, en Crimée, ainsi que dans les grandes villes de Perse, d’Inde, de Syrie, du Liban, d’Égypte, de Bulgarie, de Roumanie, de Moldavie, de Pologne, de Hongrie, de Grèce, d’Italie, de France, des Pays-Bas et d’autres pays. Les colonies arméniennes excellaient particulièrement dans les activités scientifiques, éditoriales et sociales, qui ont joué un rôle important dans la préservation de l’identité nationale du peuple arménien.</w:t>
      </w:r>
    </w:p>
    <w:p w:rsidR="002546BF" w:rsidRPr="003906A8" w:rsidRDefault="002546BF" w:rsidP="002546BF">
      <w:pPr>
        <w:pStyle w:val="SingleTxtG"/>
      </w:pPr>
      <w:r>
        <w:t>12.</w:t>
      </w:r>
      <w:r>
        <w:tab/>
        <w:t>Au début du XIX</w:t>
      </w:r>
      <w:r w:rsidRPr="001B2FFA">
        <w:rPr>
          <w:vertAlign w:val="superscript"/>
        </w:rPr>
        <w:t>e</w:t>
      </w:r>
      <w:r w:rsidR="001B2FFA">
        <w:t> </w:t>
      </w:r>
      <w:r>
        <w:t xml:space="preserve">siècle, l’Arménie est divisée entre la Perse et l’Empire ottoman. L’annexion de la Transcaucasie, dont l’Arménie orientale, par l’Empire russe est entérinée par le </w:t>
      </w:r>
      <w:r w:rsidR="003F5F90">
        <w:t>T</w:t>
      </w:r>
      <w:r>
        <w:t xml:space="preserve">raité de </w:t>
      </w:r>
      <w:proofErr w:type="spellStart"/>
      <w:r>
        <w:t>Turkmentchay</w:t>
      </w:r>
      <w:proofErr w:type="spellEnd"/>
      <w:r>
        <w:t xml:space="preserve"> en 1828 et par le </w:t>
      </w:r>
      <w:r w:rsidR="003F5F90">
        <w:t>T</w:t>
      </w:r>
      <w:r>
        <w:t>raité d’Andrinople en 1829. L’entrée dans l’Empire russe entraîne à la fois le réveil de la conscience nationale et le développement du capitalisme en Arménie.</w:t>
      </w:r>
    </w:p>
    <w:p w:rsidR="002546BF" w:rsidRPr="003906A8" w:rsidRDefault="002546BF" w:rsidP="002546BF">
      <w:pPr>
        <w:pStyle w:val="SingleTxtG"/>
      </w:pPr>
      <w:r>
        <w:t>13.</w:t>
      </w:r>
      <w:r>
        <w:tab/>
        <w:t xml:space="preserve">En 1878, après le Congrès de Berlin, la question arménienne, c’est-à-dire la question de la sécurité physique des Arméniens vivant dans l’Empire ottoman, commence à mobiliser l’attention de la diplomatie européenne. La question arménienne devient partie intégrante de ce que l’on a appelé la question orientale et joue un rôle important dans les relations internationales. Ce phénomène et le déclenchement du mouvement de libération </w:t>
      </w:r>
      <w:r>
        <w:lastRenderedPageBreak/>
        <w:t>arménien en 1895-1896 aboutissent, à l’instigation du Gouvernement ottoman, à un massacre sans précédent en Arménie occidentale, au cours duquel plus de 300</w:t>
      </w:r>
      <w:r w:rsidR="00AF5E4F">
        <w:t> </w:t>
      </w:r>
      <w:r>
        <w:t>000</w:t>
      </w:r>
      <w:r w:rsidR="00AF5E4F">
        <w:t> </w:t>
      </w:r>
      <w:r>
        <w:t>Arméniens périssent.</w:t>
      </w:r>
    </w:p>
    <w:p w:rsidR="002546BF" w:rsidRPr="003906A8" w:rsidRDefault="002546BF" w:rsidP="002546BF">
      <w:pPr>
        <w:pStyle w:val="SingleTxtG"/>
      </w:pPr>
      <w:r>
        <w:t>14.</w:t>
      </w:r>
      <w:r>
        <w:tab/>
        <w:t>Le début de la Première Guerre mondiale met en échec les programmes de réforme visant à assurer la sécurité des Arméniens dans les États arméniens de l’Empire ottoman, que les États européens avaient contraint la Turquie à appliquer. Tirant profit de la situation, le Gouvernement des Jeunes</w:t>
      </w:r>
      <w:r w:rsidR="003F5F90">
        <w:t xml:space="preserve"> </w:t>
      </w:r>
      <w:r>
        <w:t>Turcs planifie et orchestre le génocide des Arméniens vivant sur le territoire de l’Empire ottoman. Au cours de la période allant de 1915 à 1923, près d’un million et demi d’Arméniens sur les 2</w:t>
      </w:r>
      <w:r w:rsidR="001B2FFA">
        <w:t> </w:t>
      </w:r>
      <w:r>
        <w:t>millions résidant dans l’Empire ottoman sont tués</w:t>
      </w:r>
      <w:r w:rsidR="00832A0C">
        <w:t> </w:t>
      </w:r>
      <w:r w:rsidR="00BE7D8F">
        <w:t>;</w:t>
      </w:r>
      <w:r>
        <w:t xml:space="preserve"> les survivants sont convertis de force à l’islam ou trouvent refuge dans d’autres pays. L’Arménie occidentale perd sa population de souche autochtone.</w:t>
      </w:r>
    </w:p>
    <w:p w:rsidR="002546BF" w:rsidRPr="003906A8" w:rsidRDefault="002546BF" w:rsidP="002546BF">
      <w:pPr>
        <w:pStyle w:val="SingleTxtG"/>
      </w:pPr>
      <w:r>
        <w:t>15.</w:t>
      </w:r>
      <w:r>
        <w:tab/>
        <w:t>Tirant profit du processus révolutionnaire en cours dans l’Empire russe, l’Arménie déclare son indépendance le 28</w:t>
      </w:r>
      <w:r w:rsidR="004D4A29">
        <w:t> </w:t>
      </w:r>
      <w:r>
        <w:t xml:space="preserve">mai 1918, mettant un terme à plus de </w:t>
      </w:r>
      <w:r w:rsidR="004D4A29">
        <w:t>cinq</w:t>
      </w:r>
      <w:r>
        <w:t xml:space="preserve"> siècles de sujétion. Cet événement est précédé des batailles héroïques de </w:t>
      </w:r>
      <w:proofErr w:type="spellStart"/>
      <w:r>
        <w:t>Sardarapat</w:t>
      </w:r>
      <w:proofErr w:type="spellEnd"/>
      <w:r>
        <w:t xml:space="preserve">, </w:t>
      </w:r>
      <w:proofErr w:type="spellStart"/>
      <w:r>
        <w:t>Bashabaran</w:t>
      </w:r>
      <w:proofErr w:type="spellEnd"/>
      <w:r>
        <w:t xml:space="preserve"> et </w:t>
      </w:r>
      <w:proofErr w:type="spellStart"/>
      <w:r>
        <w:t>Karakilisse</w:t>
      </w:r>
      <w:proofErr w:type="spellEnd"/>
      <w:r>
        <w:t>, où les troupes arméniennes repoussent l’agression de l’armée régulière turque, garantissant la sécurité physique de la population arménienne d’Arménie orientale et jetant les bases de la création d’un État indépendant. La Première République arménienne ne subsiste que deux ans et demi</w:t>
      </w:r>
      <w:r w:rsidR="00BE7D8F">
        <w:t> ;</w:t>
      </w:r>
      <w:r>
        <w:t xml:space="preserve"> en décembre 1920, l’Armée rouge russe entre en Arménie, qui est placée sous domination soviétique. Par la suite, l’Arménie soviétique est intégrée à l’Union des républiques socialistes soviétiques (URSS).</w:t>
      </w:r>
    </w:p>
    <w:p w:rsidR="002546BF" w:rsidRPr="003906A8" w:rsidRDefault="002546BF" w:rsidP="002546BF">
      <w:pPr>
        <w:pStyle w:val="SingleTxtG"/>
      </w:pPr>
      <w:r>
        <w:t>16.</w:t>
      </w:r>
      <w:r>
        <w:tab/>
        <w:t xml:space="preserve">En 1921, en application du </w:t>
      </w:r>
      <w:r w:rsidR="003F5F90">
        <w:t>T</w:t>
      </w:r>
      <w:r>
        <w:t xml:space="preserve">raité russo-turc de Moscou et du </w:t>
      </w:r>
      <w:r w:rsidR="003F5F90">
        <w:t>T</w:t>
      </w:r>
      <w:r>
        <w:t xml:space="preserve">raité de Kars signé la même année (entre la Turquie et les républiques soviétiques de la Transcaucasie), le Nakhitchevan est placé </w:t>
      </w:r>
      <w:r w:rsidR="004D4A29">
        <w:t>−</w:t>
      </w:r>
      <w:r>
        <w:t xml:space="preserve"> en tant que république autonome </w:t>
      </w:r>
      <w:r w:rsidR="004D4A29">
        <w:t>−</w:t>
      </w:r>
      <w:r>
        <w:t xml:space="preserve"> sous la tutelle de l’Azerbaïdjan, sans possibilité de transfert à un État tiers. Le 5</w:t>
      </w:r>
      <w:r w:rsidR="004D4A29">
        <w:t> </w:t>
      </w:r>
      <w:r>
        <w:t>juillet 1921, le bureau caucasien du Parti des travailleurs communistes russes décide d’inclure le Haut</w:t>
      </w:r>
      <w:r w:rsidR="004D4A29">
        <w:noBreakHyphen/>
      </w:r>
      <w:r>
        <w:t>Karabakh (Artsakh) dans la composition de l’Azerbaïdjan en tant que région autonome, sans respecter les règles de procédure et sans avoir compétence pour prendre une telle décision</w:t>
      </w:r>
      <w:r w:rsidRPr="00CC3463">
        <w:rPr>
          <w:rStyle w:val="Appelnotedebasdep"/>
        </w:rPr>
        <w:footnoteReference w:id="3"/>
      </w:r>
      <w:r>
        <w:t>. Ces deux résolutions sont prises au mépris des liens historiques, ethniques et culturels indissociables qui unissent les territoires concernés et leur population, essentiellement arménienne, à l’Arménie. Il convient de souligner que les revendications territoriales de l’Azerbaïdjan, qui fait son entrée sur la scène de l’histoire, sont dépourvues de fondement juridique. La</w:t>
      </w:r>
      <w:r w:rsidR="004D4A29">
        <w:t> </w:t>
      </w:r>
      <w:r>
        <w:t xml:space="preserve">décision par laquelle la Société des Nations rejette la demande d’admission de la République démocratique d’Azerbaïdjan en constitue la preuve la plus flagrante. Le motif invoqué pour le rejet est que l’Azerbaïdjan n’a pas été un État indépendant avant cela et que ses frontières et sa souveraineté n’ont été </w:t>
      </w:r>
      <w:r>
        <w:rPr>
          <w:i/>
        </w:rPr>
        <w:t>de jure</w:t>
      </w:r>
      <w:r>
        <w:t xml:space="preserve"> reconnues par aucun État </w:t>
      </w:r>
      <w:r w:rsidR="003F5F90">
        <w:t>M</w:t>
      </w:r>
      <w:r>
        <w:t>embre de la Société des Nations</w:t>
      </w:r>
      <w:r w:rsidRPr="00CC3463">
        <w:rPr>
          <w:rStyle w:val="Appelnotedebasdep"/>
        </w:rPr>
        <w:footnoteReference w:id="4"/>
      </w:r>
      <w:r w:rsidR="00BE7D8F">
        <w:t> ;</w:t>
      </w:r>
      <w:r>
        <w:t xml:space="preserve"> en outre, l’Azerbaïdjan n’exerce pas un contrôle </w:t>
      </w:r>
      <w:r>
        <w:rPr>
          <w:i/>
        </w:rPr>
        <w:t>de facto</w:t>
      </w:r>
      <w:r>
        <w:t xml:space="preserve"> sur les territoires qu’il revendique</w:t>
      </w:r>
      <w:r w:rsidRPr="00CC3463">
        <w:rPr>
          <w:rStyle w:val="Appelnotedebasdep"/>
        </w:rPr>
        <w:footnoteReference w:id="5"/>
      </w:r>
      <w:r>
        <w:t>.</w:t>
      </w:r>
    </w:p>
    <w:p w:rsidR="002546BF" w:rsidRDefault="002546BF" w:rsidP="002546BF">
      <w:pPr>
        <w:pStyle w:val="SingleTxtG"/>
      </w:pPr>
      <w:r>
        <w:t>17.</w:t>
      </w:r>
      <w:r>
        <w:tab/>
        <w:t>Le Haut-Karabakh et le Nakhitchevan, placés illégalement sous la domination administrative de la République socialiste soviétique d’Azerbaïdjan, sont régulièrement victimes de la politique de nettoyage ethnique visant les Arméniens et l’entreprise de destruction du patrimoine culturel arménien. À cet égard, le Nakhitchevan, dont la population arménienne a été anéantie, a particulièrement souffert</w:t>
      </w:r>
      <w:r w:rsidR="00BE7D8F">
        <w:t> :</w:t>
      </w:r>
    </w:p>
    <w:p w:rsidR="002546BF" w:rsidRPr="00B95C31" w:rsidRDefault="002546BF" w:rsidP="00AE3CEA">
      <w:pPr>
        <w:pStyle w:val="Titre1"/>
        <w:spacing w:after="120"/>
        <w:ind w:right="1134"/>
        <w:rPr>
          <w:b/>
        </w:rPr>
      </w:pPr>
      <w:bookmarkStart w:id="17" w:name="_Toc15998970"/>
      <w:bookmarkStart w:id="18" w:name="_Toc16234424"/>
      <w:r w:rsidRPr="00B95C31">
        <w:rPr>
          <w:b/>
        </w:rPr>
        <w:lastRenderedPageBreak/>
        <w:t xml:space="preserve">Composition démographique de la province du </w:t>
      </w:r>
      <w:r w:rsidR="007C363E">
        <w:rPr>
          <w:b/>
        </w:rPr>
        <w:t>Nakhitchevan</w:t>
      </w:r>
      <w:r w:rsidRPr="00B95C31">
        <w:rPr>
          <w:b/>
        </w:rPr>
        <w:t xml:space="preserve"> et de la République socialiste soviétique autonome du </w:t>
      </w:r>
      <w:r w:rsidR="007C363E">
        <w:rPr>
          <w:b/>
        </w:rPr>
        <w:t>Nakhitchevan</w:t>
      </w:r>
      <w:r w:rsidRPr="00B95C31">
        <w:rPr>
          <w:b/>
        </w:rPr>
        <w:t xml:space="preserve"> pour la période 1897-1989 </w:t>
      </w:r>
      <w:r w:rsidR="00B95C31">
        <w:rPr>
          <w:b/>
        </w:rPr>
        <w:br/>
      </w:r>
      <w:r w:rsidRPr="00B95C31">
        <w:rPr>
          <w:sz w:val="16"/>
          <w:szCs w:val="16"/>
        </w:rPr>
        <w:t>(</w:t>
      </w:r>
      <w:r w:rsidR="00B95C31" w:rsidRPr="00B95C31">
        <w:rPr>
          <w:sz w:val="16"/>
          <w:szCs w:val="16"/>
        </w:rPr>
        <w:t>E</w:t>
      </w:r>
      <w:r w:rsidRPr="00B95C31">
        <w:rPr>
          <w:sz w:val="16"/>
          <w:szCs w:val="16"/>
        </w:rPr>
        <w:t>n milliers de personnes/pourcentage)</w:t>
      </w:r>
      <w:r w:rsidRPr="00B95C31">
        <w:rPr>
          <w:rStyle w:val="Appelnotedebasdep"/>
        </w:rPr>
        <w:footnoteReference w:id="6"/>
      </w:r>
      <w:bookmarkEnd w:id="17"/>
      <w:bookmarkEnd w:id="18"/>
    </w:p>
    <w:tbl>
      <w:tblPr>
        <w:tblW w:w="7370" w:type="dxa"/>
        <w:tblInd w:w="1134" w:type="dxa"/>
        <w:tblLayout w:type="fixed"/>
        <w:tblCellMar>
          <w:left w:w="0" w:type="dxa"/>
          <w:right w:w="0" w:type="dxa"/>
        </w:tblCellMar>
        <w:tblLook w:val="04A0" w:firstRow="1" w:lastRow="0" w:firstColumn="1" w:lastColumn="0" w:noHBand="0" w:noVBand="1"/>
      </w:tblPr>
      <w:tblGrid>
        <w:gridCol w:w="1228"/>
        <w:gridCol w:w="1229"/>
        <w:gridCol w:w="1229"/>
        <w:gridCol w:w="1228"/>
        <w:gridCol w:w="1228"/>
        <w:gridCol w:w="1228"/>
      </w:tblGrid>
      <w:tr w:rsidR="002546BF" w:rsidRPr="00B95C31" w:rsidTr="009A4A25">
        <w:trPr>
          <w:cantSplit/>
          <w:tblHeader/>
        </w:trPr>
        <w:tc>
          <w:tcPr>
            <w:tcW w:w="1229" w:type="dxa"/>
            <w:tcBorders>
              <w:top w:val="single" w:sz="4" w:space="0" w:color="auto"/>
              <w:bottom w:val="single" w:sz="12" w:space="0" w:color="auto"/>
            </w:tcBorders>
            <w:shd w:val="clear" w:color="auto" w:fill="auto"/>
            <w:vAlign w:val="bottom"/>
          </w:tcPr>
          <w:p w:rsidR="002546BF" w:rsidRPr="00B95C31" w:rsidRDefault="002546BF" w:rsidP="00B95C31">
            <w:pPr>
              <w:suppressAutoHyphens w:val="0"/>
              <w:spacing w:before="80" w:after="80" w:line="200" w:lineRule="exact"/>
              <w:rPr>
                <w:i/>
                <w:sz w:val="16"/>
              </w:rPr>
            </w:pPr>
          </w:p>
        </w:tc>
        <w:tc>
          <w:tcPr>
            <w:tcW w:w="1229" w:type="dxa"/>
            <w:tcBorders>
              <w:top w:val="single" w:sz="4" w:space="0" w:color="auto"/>
              <w:bottom w:val="single" w:sz="12" w:space="0" w:color="auto"/>
            </w:tcBorders>
            <w:shd w:val="clear" w:color="auto" w:fill="auto"/>
            <w:vAlign w:val="bottom"/>
          </w:tcPr>
          <w:p w:rsidR="002546BF" w:rsidRPr="00B95C31" w:rsidRDefault="002546BF" w:rsidP="00B95C31">
            <w:pPr>
              <w:suppressAutoHyphens w:val="0"/>
              <w:spacing w:before="80" w:after="80" w:line="200" w:lineRule="exact"/>
              <w:jc w:val="right"/>
              <w:rPr>
                <w:i/>
                <w:sz w:val="16"/>
              </w:rPr>
            </w:pPr>
            <w:r w:rsidRPr="00B95C31">
              <w:rPr>
                <w:i/>
                <w:sz w:val="16"/>
              </w:rPr>
              <w:t xml:space="preserve">1897 </w:t>
            </w:r>
          </w:p>
        </w:tc>
        <w:tc>
          <w:tcPr>
            <w:tcW w:w="1229" w:type="dxa"/>
            <w:tcBorders>
              <w:top w:val="single" w:sz="4" w:space="0" w:color="auto"/>
              <w:bottom w:val="single" w:sz="12" w:space="0" w:color="auto"/>
            </w:tcBorders>
            <w:shd w:val="clear" w:color="auto" w:fill="auto"/>
            <w:vAlign w:val="bottom"/>
          </w:tcPr>
          <w:p w:rsidR="002546BF" w:rsidRPr="00B95C31" w:rsidRDefault="002546BF" w:rsidP="00B95C31">
            <w:pPr>
              <w:suppressAutoHyphens w:val="0"/>
              <w:spacing w:before="80" w:after="80" w:line="200" w:lineRule="exact"/>
              <w:jc w:val="right"/>
              <w:rPr>
                <w:i/>
                <w:sz w:val="16"/>
              </w:rPr>
            </w:pPr>
            <w:r w:rsidRPr="00B95C31">
              <w:rPr>
                <w:i/>
                <w:sz w:val="16"/>
              </w:rPr>
              <w:t xml:space="preserve">1926 </w:t>
            </w:r>
          </w:p>
        </w:tc>
        <w:tc>
          <w:tcPr>
            <w:tcW w:w="1228" w:type="dxa"/>
            <w:tcBorders>
              <w:top w:val="single" w:sz="4" w:space="0" w:color="auto"/>
              <w:bottom w:val="single" w:sz="12" w:space="0" w:color="auto"/>
            </w:tcBorders>
            <w:shd w:val="clear" w:color="auto" w:fill="auto"/>
            <w:vAlign w:val="bottom"/>
          </w:tcPr>
          <w:p w:rsidR="002546BF" w:rsidRPr="00B95C31" w:rsidRDefault="002546BF" w:rsidP="00B95C31">
            <w:pPr>
              <w:suppressAutoHyphens w:val="0"/>
              <w:spacing w:before="80" w:after="80" w:line="200" w:lineRule="exact"/>
              <w:jc w:val="right"/>
              <w:rPr>
                <w:i/>
                <w:sz w:val="16"/>
              </w:rPr>
            </w:pPr>
            <w:r w:rsidRPr="00B95C31">
              <w:rPr>
                <w:i/>
                <w:sz w:val="16"/>
              </w:rPr>
              <w:t xml:space="preserve">1959 </w:t>
            </w:r>
          </w:p>
        </w:tc>
        <w:tc>
          <w:tcPr>
            <w:tcW w:w="1228" w:type="dxa"/>
            <w:tcBorders>
              <w:top w:val="single" w:sz="4" w:space="0" w:color="auto"/>
              <w:bottom w:val="single" w:sz="12" w:space="0" w:color="auto"/>
            </w:tcBorders>
            <w:shd w:val="clear" w:color="auto" w:fill="auto"/>
            <w:vAlign w:val="bottom"/>
          </w:tcPr>
          <w:p w:rsidR="002546BF" w:rsidRPr="00B95C31" w:rsidRDefault="002546BF" w:rsidP="00B95C31">
            <w:pPr>
              <w:suppressAutoHyphens w:val="0"/>
              <w:spacing w:before="80" w:after="80" w:line="200" w:lineRule="exact"/>
              <w:jc w:val="right"/>
              <w:rPr>
                <w:i/>
                <w:sz w:val="16"/>
              </w:rPr>
            </w:pPr>
            <w:r w:rsidRPr="00B95C31">
              <w:rPr>
                <w:i/>
                <w:sz w:val="16"/>
              </w:rPr>
              <w:t xml:space="preserve">1970 </w:t>
            </w:r>
          </w:p>
        </w:tc>
        <w:tc>
          <w:tcPr>
            <w:tcW w:w="1228" w:type="dxa"/>
            <w:tcBorders>
              <w:top w:val="single" w:sz="4" w:space="0" w:color="auto"/>
              <w:bottom w:val="single" w:sz="12" w:space="0" w:color="auto"/>
            </w:tcBorders>
            <w:shd w:val="clear" w:color="auto" w:fill="auto"/>
            <w:vAlign w:val="bottom"/>
          </w:tcPr>
          <w:p w:rsidR="002546BF" w:rsidRPr="00B95C31" w:rsidRDefault="002546BF" w:rsidP="00B95C31">
            <w:pPr>
              <w:suppressAutoHyphens w:val="0"/>
              <w:spacing w:before="80" w:after="80" w:line="200" w:lineRule="exact"/>
              <w:jc w:val="right"/>
              <w:rPr>
                <w:i/>
                <w:sz w:val="16"/>
              </w:rPr>
            </w:pPr>
            <w:r w:rsidRPr="00B95C31">
              <w:rPr>
                <w:i/>
                <w:sz w:val="16"/>
              </w:rPr>
              <w:t xml:space="preserve">1989 </w:t>
            </w:r>
          </w:p>
        </w:tc>
      </w:tr>
      <w:tr w:rsidR="002546BF" w:rsidRPr="009A4A25" w:rsidTr="009A4A25">
        <w:trPr>
          <w:cantSplit/>
        </w:trPr>
        <w:tc>
          <w:tcPr>
            <w:tcW w:w="1229" w:type="dxa"/>
            <w:tcBorders>
              <w:top w:val="single" w:sz="12" w:space="0" w:color="auto"/>
              <w:bottom w:val="single" w:sz="4" w:space="0" w:color="auto"/>
            </w:tcBorders>
            <w:shd w:val="clear" w:color="auto" w:fill="auto"/>
          </w:tcPr>
          <w:p w:rsidR="002546BF" w:rsidRPr="009A4A25" w:rsidRDefault="002546BF" w:rsidP="009A4A25">
            <w:pPr>
              <w:suppressAutoHyphens w:val="0"/>
              <w:spacing w:before="80" w:after="80" w:line="220" w:lineRule="exact"/>
              <w:ind w:left="283"/>
              <w:rPr>
                <w:b/>
                <w:sz w:val="18"/>
              </w:rPr>
            </w:pPr>
            <w:r w:rsidRPr="009A4A25">
              <w:rPr>
                <w:b/>
                <w:sz w:val="18"/>
              </w:rPr>
              <w:t>Total</w:t>
            </w:r>
          </w:p>
        </w:tc>
        <w:tc>
          <w:tcPr>
            <w:tcW w:w="1229" w:type="dxa"/>
            <w:tcBorders>
              <w:top w:val="single" w:sz="12" w:space="0" w:color="auto"/>
              <w:bottom w:val="single" w:sz="4" w:space="0" w:color="auto"/>
            </w:tcBorders>
            <w:shd w:val="clear" w:color="auto" w:fill="auto"/>
            <w:vAlign w:val="bottom"/>
          </w:tcPr>
          <w:p w:rsidR="002546BF" w:rsidRPr="009A4A25" w:rsidRDefault="002546BF" w:rsidP="009A4A25">
            <w:pPr>
              <w:suppressAutoHyphens w:val="0"/>
              <w:spacing w:before="80" w:after="80" w:line="220" w:lineRule="exact"/>
              <w:jc w:val="right"/>
              <w:rPr>
                <w:b/>
                <w:sz w:val="18"/>
              </w:rPr>
            </w:pPr>
            <w:r w:rsidRPr="009A4A25">
              <w:rPr>
                <w:b/>
                <w:sz w:val="18"/>
              </w:rPr>
              <w:t xml:space="preserve">100,8 </w:t>
            </w:r>
            <w:r w:rsidR="009A4A25">
              <w:rPr>
                <w:b/>
                <w:sz w:val="18"/>
              </w:rPr>
              <w:br/>
            </w:r>
            <w:r w:rsidRPr="009A4A25">
              <w:rPr>
                <w:b/>
                <w:sz w:val="18"/>
              </w:rPr>
              <w:t>(100 %)</w:t>
            </w:r>
          </w:p>
        </w:tc>
        <w:tc>
          <w:tcPr>
            <w:tcW w:w="1229" w:type="dxa"/>
            <w:tcBorders>
              <w:top w:val="single" w:sz="12" w:space="0" w:color="auto"/>
              <w:bottom w:val="single" w:sz="4" w:space="0" w:color="auto"/>
            </w:tcBorders>
            <w:shd w:val="clear" w:color="auto" w:fill="auto"/>
            <w:vAlign w:val="bottom"/>
          </w:tcPr>
          <w:p w:rsidR="002546BF" w:rsidRPr="009A4A25" w:rsidRDefault="002546BF" w:rsidP="009A4A25">
            <w:pPr>
              <w:suppressAutoHyphens w:val="0"/>
              <w:spacing w:before="80" w:after="80" w:line="220" w:lineRule="exact"/>
              <w:jc w:val="right"/>
              <w:rPr>
                <w:b/>
                <w:sz w:val="18"/>
              </w:rPr>
            </w:pPr>
            <w:r w:rsidRPr="009A4A25">
              <w:rPr>
                <w:b/>
                <w:sz w:val="18"/>
              </w:rPr>
              <w:t xml:space="preserve">104,9 </w:t>
            </w:r>
            <w:r w:rsidR="009A4A25">
              <w:rPr>
                <w:b/>
                <w:sz w:val="18"/>
              </w:rPr>
              <w:br/>
            </w:r>
            <w:r w:rsidRPr="009A4A25">
              <w:rPr>
                <w:b/>
                <w:sz w:val="18"/>
              </w:rPr>
              <w:t>(100 %)</w:t>
            </w:r>
          </w:p>
        </w:tc>
        <w:tc>
          <w:tcPr>
            <w:tcW w:w="1228" w:type="dxa"/>
            <w:tcBorders>
              <w:top w:val="single" w:sz="12" w:space="0" w:color="auto"/>
              <w:bottom w:val="single" w:sz="4" w:space="0" w:color="auto"/>
            </w:tcBorders>
            <w:shd w:val="clear" w:color="auto" w:fill="auto"/>
            <w:vAlign w:val="bottom"/>
          </w:tcPr>
          <w:p w:rsidR="002546BF" w:rsidRPr="009A4A25" w:rsidRDefault="002546BF" w:rsidP="009A4A25">
            <w:pPr>
              <w:suppressAutoHyphens w:val="0"/>
              <w:spacing w:before="80" w:after="80" w:line="220" w:lineRule="exact"/>
              <w:jc w:val="right"/>
              <w:rPr>
                <w:b/>
                <w:sz w:val="18"/>
              </w:rPr>
            </w:pPr>
            <w:r w:rsidRPr="009A4A25">
              <w:rPr>
                <w:b/>
                <w:sz w:val="18"/>
              </w:rPr>
              <w:t xml:space="preserve">141,4 </w:t>
            </w:r>
            <w:r w:rsidR="009A4A25">
              <w:rPr>
                <w:b/>
                <w:sz w:val="18"/>
              </w:rPr>
              <w:br/>
            </w:r>
            <w:r w:rsidRPr="009A4A25">
              <w:rPr>
                <w:b/>
                <w:sz w:val="18"/>
              </w:rPr>
              <w:t>(100 %)</w:t>
            </w:r>
          </w:p>
        </w:tc>
        <w:tc>
          <w:tcPr>
            <w:tcW w:w="1228" w:type="dxa"/>
            <w:tcBorders>
              <w:top w:val="single" w:sz="12" w:space="0" w:color="auto"/>
              <w:bottom w:val="single" w:sz="4" w:space="0" w:color="auto"/>
            </w:tcBorders>
            <w:shd w:val="clear" w:color="auto" w:fill="auto"/>
            <w:vAlign w:val="bottom"/>
          </w:tcPr>
          <w:p w:rsidR="002546BF" w:rsidRPr="009A4A25" w:rsidRDefault="002546BF" w:rsidP="009A4A25">
            <w:pPr>
              <w:suppressAutoHyphens w:val="0"/>
              <w:spacing w:before="80" w:after="80" w:line="220" w:lineRule="exact"/>
              <w:jc w:val="right"/>
              <w:rPr>
                <w:b/>
                <w:sz w:val="18"/>
              </w:rPr>
            </w:pPr>
            <w:r w:rsidRPr="009A4A25">
              <w:rPr>
                <w:b/>
                <w:sz w:val="18"/>
              </w:rPr>
              <w:t xml:space="preserve">202,2 </w:t>
            </w:r>
            <w:r w:rsidR="009A4A25">
              <w:rPr>
                <w:b/>
                <w:sz w:val="18"/>
              </w:rPr>
              <w:br/>
            </w:r>
            <w:r w:rsidRPr="009A4A25">
              <w:rPr>
                <w:b/>
                <w:sz w:val="18"/>
              </w:rPr>
              <w:t>(100 %)</w:t>
            </w:r>
          </w:p>
        </w:tc>
        <w:tc>
          <w:tcPr>
            <w:tcW w:w="1228" w:type="dxa"/>
            <w:tcBorders>
              <w:top w:val="single" w:sz="12" w:space="0" w:color="auto"/>
              <w:bottom w:val="single" w:sz="4" w:space="0" w:color="auto"/>
            </w:tcBorders>
            <w:shd w:val="clear" w:color="auto" w:fill="auto"/>
            <w:vAlign w:val="bottom"/>
          </w:tcPr>
          <w:p w:rsidR="002546BF" w:rsidRPr="009A4A25" w:rsidRDefault="002546BF" w:rsidP="009A4A25">
            <w:pPr>
              <w:suppressAutoHyphens w:val="0"/>
              <w:spacing w:before="80" w:after="80" w:line="220" w:lineRule="exact"/>
              <w:jc w:val="right"/>
              <w:rPr>
                <w:b/>
                <w:sz w:val="18"/>
              </w:rPr>
            </w:pPr>
            <w:r w:rsidRPr="009A4A25">
              <w:rPr>
                <w:b/>
                <w:sz w:val="18"/>
              </w:rPr>
              <w:t xml:space="preserve">293,9 </w:t>
            </w:r>
            <w:r w:rsidR="009A4A25">
              <w:rPr>
                <w:b/>
                <w:sz w:val="18"/>
              </w:rPr>
              <w:br/>
            </w:r>
            <w:r w:rsidRPr="009A4A25">
              <w:rPr>
                <w:b/>
                <w:sz w:val="18"/>
              </w:rPr>
              <w:t>(100 %)</w:t>
            </w:r>
          </w:p>
        </w:tc>
      </w:tr>
      <w:tr w:rsidR="002546BF" w:rsidRPr="00B95C31" w:rsidTr="009A4A25">
        <w:trPr>
          <w:cantSplit/>
        </w:trPr>
        <w:tc>
          <w:tcPr>
            <w:tcW w:w="1229" w:type="dxa"/>
            <w:tcBorders>
              <w:top w:val="single" w:sz="4" w:space="0" w:color="auto"/>
            </w:tcBorders>
            <w:shd w:val="clear" w:color="auto" w:fill="auto"/>
          </w:tcPr>
          <w:p w:rsidR="002546BF" w:rsidRPr="00B95C31" w:rsidRDefault="002546BF" w:rsidP="00B95C31">
            <w:pPr>
              <w:suppressAutoHyphens w:val="0"/>
              <w:spacing w:before="40" w:after="40" w:line="220" w:lineRule="exact"/>
              <w:rPr>
                <w:sz w:val="18"/>
              </w:rPr>
            </w:pPr>
            <w:r w:rsidRPr="00B95C31">
              <w:rPr>
                <w:sz w:val="18"/>
              </w:rPr>
              <w:t>Arméniens</w:t>
            </w:r>
          </w:p>
        </w:tc>
        <w:tc>
          <w:tcPr>
            <w:tcW w:w="1229" w:type="dxa"/>
            <w:tcBorders>
              <w:top w:val="single" w:sz="4"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 xml:space="preserve">34,7 </w:t>
            </w:r>
            <w:r w:rsidR="00FC05BE">
              <w:rPr>
                <w:sz w:val="18"/>
              </w:rPr>
              <w:br/>
            </w:r>
            <w:r w:rsidRPr="00B95C31">
              <w:rPr>
                <w:sz w:val="18"/>
              </w:rPr>
              <w:t>34,4 %)</w:t>
            </w:r>
          </w:p>
        </w:tc>
        <w:tc>
          <w:tcPr>
            <w:tcW w:w="1229" w:type="dxa"/>
            <w:tcBorders>
              <w:top w:val="single" w:sz="4"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11</w:t>
            </w:r>
            <w:r w:rsidR="00832A0C" w:rsidRPr="00B95C31">
              <w:rPr>
                <w:sz w:val="18"/>
              </w:rPr>
              <w:t xml:space="preserve"> </w:t>
            </w:r>
            <w:r w:rsidRPr="00B95C31">
              <w:rPr>
                <w:sz w:val="18"/>
              </w:rPr>
              <w:t>276</w:t>
            </w:r>
            <w:r w:rsidR="00FC05BE">
              <w:rPr>
                <w:sz w:val="18"/>
              </w:rPr>
              <w:br/>
            </w:r>
            <w:r w:rsidRPr="00B95C31">
              <w:rPr>
                <w:sz w:val="18"/>
              </w:rPr>
              <w:t>(10,7 %)</w:t>
            </w:r>
          </w:p>
        </w:tc>
        <w:tc>
          <w:tcPr>
            <w:tcW w:w="1228" w:type="dxa"/>
            <w:tcBorders>
              <w:top w:val="single" w:sz="4"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9,5</w:t>
            </w:r>
            <w:r w:rsidR="00FC05BE">
              <w:rPr>
                <w:sz w:val="18"/>
              </w:rPr>
              <w:br/>
            </w:r>
            <w:r w:rsidRPr="00B95C31">
              <w:rPr>
                <w:sz w:val="18"/>
              </w:rPr>
              <w:t>(6,7 %)</w:t>
            </w:r>
          </w:p>
        </w:tc>
        <w:tc>
          <w:tcPr>
            <w:tcW w:w="1228" w:type="dxa"/>
            <w:tcBorders>
              <w:top w:val="single" w:sz="4"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5,8</w:t>
            </w:r>
            <w:r w:rsidR="00FC05BE">
              <w:rPr>
                <w:sz w:val="18"/>
              </w:rPr>
              <w:br/>
            </w:r>
            <w:r w:rsidRPr="00B95C31">
              <w:rPr>
                <w:sz w:val="18"/>
              </w:rPr>
              <w:t>(2,9 %)</w:t>
            </w:r>
          </w:p>
        </w:tc>
        <w:tc>
          <w:tcPr>
            <w:tcW w:w="1228" w:type="dxa"/>
            <w:tcBorders>
              <w:top w:val="single" w:sz="4"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1,9</w:t>
            </w:r>
            <w:r w:rsidR="00FC05BE">
              <w:rPr>
                <w:sz w:val="18"/>
              </w:rPr>
              <w:br/>
            </w:r>
            <w:r w:rsidRPr="00B95C31">
              <w:rPr>
                <w:sz w:val="18"/>
              </w:rPr>
              <w:t>(0,6 %)</w:t>
            </w:r>
          </w:p>
        </w:tc>
      </w:tr>
      <w:tr w:rsidR="002546BF" w:rsidRPr="00B95C31" w:rsidTr="00B95C31">
        <w:trPr>
          <w:cantSplit/>
        </w:trPr>
        <w:tc>
          <w:tcPr>
            <w:tcW w:w="1229" w:type="dxa"/>
            <w:shd w:val="clear" w:color="auto" w:fill="auto"/>
          </w:tcPr>
          <w:p w:rsidR="002546BF" w:rsidRPr="00B95C31" w:rsidRDefault="002546BF" w:rsidP="00B95C31">
            <w:pPr>
              <w:suppressAutoHyphens w:val="0"/>
              <w:spacing w:before="40" w:after="40" w:line="220" w:lineRule="exact"/>
              <w:rPr>
                <w:sz w:val="18"/>
              </w:rPr>
            </w:pPr>
            <w:r w:rsidRPr="00B95C31">
              <w:rPr>
                <w:sz w:val="18"/>
              </w:rPr>
              <w:t>Tartares (Azerbaïdjanais)</w:t>
            </w:r>
          </w:p>
        </w:tc>
        <w:tc>
          <w:tcPr>
            <w:tcW w:w="1229" w:type="dxa"/>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64,1</w:t>
            </w:r>
            <w:r w:rsidR="00FC05BE">
              <w:rPr>
                <w:sz w:val="18"/>
              </w:rPr>
              <w:br/>
            </w:r>
            <w:r w:rsidRPr="00B95C31">
              <w:rPr>
                <w:sz w:val="18"/>
              </w:rPr>
              <w:t>(63,7 %)</w:t>
            </w:r>
          </w:p>
        </w:tc>
        <w:tc>
          <w:tcPr>
            <w:tcW w:w="1229" w:type="dxa"/>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88</w:t>
            </w:r>
            <w:r w:rsidR="00832A0C" w:rsidRPr="00B95C31">
              <w:rPr>
                <w:sz w:val="18"/>
              </w:rPr>
              <w:t xml:space="preserve"> </w:t>
            </w:r>
            <w:r w:rsidRPr="00B95C31">
              <w:rPr>
                <w:sz w:val="18"/>
              </w:rPr>
              <w:t>433</w:t>
            </w:r>
            <w:r w:rsidR="00FC05BE">
              <w:rPr>
                <w:sz w:val="18"/>
              </w:rPr>
              <w:br/>
            </w:r>
            <w:r w:rsidRPr="00B95C31">
              <w:rPr>
                <w:sz w:val="18"/>
              </w:rPr>
              <w:t>(84,3 %)</w:t>
            </w:r>
          </w:p>
        </w:tc>
        <w:tc>
          <w:tcPr>
            <w:tcW w:w="1228" w:type="dxa"/>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127,5</w:t>
            </w:r>
            <w:r w:rsidR="00FC05BE">
              <w:rPr>
                <w:sz w:val="18"/>
              </w:rPr>
              <w:br/>
            </w:r>
            <w:r w:rsidRPr="00B95C31">
              <w:rPr>
                <w:sz w:val="18"/>
              </w:rPr>
              <w:t>(90,2 %)</w:t>
            </w:r>
          </w:p>
        </w:tc>
        <w:tc>
          <w:tcPr>
            <w:tcW w:w="1228" w:type="dxa"/>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189,7</w:t>
            </w:r>
            <w:r w:rsidR="00FC05BE">
              <w:rPr>
                <w:sz w:val="18"/>
              </w:rPr>
              <w:br/>
            </w:r>
            <w:r w:rsidRPr="00B95C31">
              <w:rPr>
                <w:sz w:val="18"/>
              </w:rPr>
              <w:t>(93,8 %)</w:t>
            </w:r>
          </w:p>
        </w:tc>
        <w:tc>
          <w:tcPr>
            <w:tcW w:w="1228" w:type="dxa"/>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281,8</w:t>
            </w:r>
            <w:r w:rsidR="00FC05BE">
              <w:rPr>
                <w:sz w:val="18"/>
              </w:rPr>
              <w:br/>
            </w:r>
            <w:r w:rsidRPr="00B95C31">
              <w:rPr>
                <w:sz w:val="18"/>
              </w:rPr>
              <w:t>(95,9 %)</w:t>
            </w:r>
          </w:p>
        </w:tc>
      </w:tr>
      <w:tr w:rsidR="002546BF" w:rsidRPr="00B95C31" w:rsidTr="00B95C31">
        <w:trPr>
          <w:cantSplit/>
        </w:trPr>
        <w:tc>
          <w:tcPr>
            <w:tcW w:w="1229" w:type="dxa"/>
            <w:tcBorders>
              <w:bottom w:val="single" w:sz="12" w:space="0" w:color="auto"/>
            </w:tcBorders>
            <w:shd w:val="clear" w:color="auto" w:fill="auto"/>
          </w:tcPr>
          <w:p w:rsidR="002546BF" w:rsidRPr="00B95C31" w:rsidRDefault="002546BF" w:rsidP="00B95C31">
            <w:pPr>
              <w:suppressAutoHyphens w:val="0"/>
              <w:spacing w:before="40" w:after="40" w:line="220" w:lineRule="exact"/>
              <w:rPr>
                <w:sz w:val="18"/>
              </w:rPr>
            </w:pPr>
            <w:r w:rsidRPr="00B95C31">
              <w:rPr>
                <w:sz w:val="18"/>
              </w:rPr>
              <w:t>Autres</w:t>
            </w:r>
          </w:p>
        </w:tc>
        <w:tc>
          <w:tcPr>
            <w:tcW w:w="1229" w:type="dxa"/>
            <w:tcBorders>
              <w:bottom w:val="single" w:sz="12"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11,9</w:t>
            </w:r>
            <w:r w:rsidR="00FC05BE">
              <w:rPr>
                <w:sz w:val="18"/>
              </w:rPr>
              <w:br/>
            </w:r>
            <w:r w:rsidRPr="00B95C31">
              <w:rPr>
                <w:sz w:val="18"/>
              </w:rPr>
              <w:t>(0,9 %)</w:t>
            </w:r>
          </w:p>
        </w:tc>
        <w:tc>
          <w:tcPr>
            <w:tcW w:w="1229" w:type="dxa"/>
            <w:tcBorders>
              <w:bottom w:val="single" w:sz="12"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5,2</w:t>
            </w:r>
            <w:r w:rsidR="00FC05BE">
              <w:rPr>
                <w:sz w:val="18"/>
              </w:rPr>
              <w:br/>
            </w:r>
            <w:r w:rsidRPr="00B95C31">
              <w:rPr>
                <w:sz w:val="18"/>
              </w:rPr>
              <w:t>(5 %)</w:t>
            </w:r>
          </w:p>
        </w:tc>
        <w:tc>
          <w:tcPr>
            <w:tcW w:w="1228" w:type="dxa"/>
            <w:tcBorders>
              <w:bottom w:val="single" w:sz="12"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4,4</w:t>
            </w:r>
            <w:r w:rsidR="00FC05BE">
              <w:rPr>
                <w:sz w:val="18"/>
              </w:rPr>
              <w:br/>
            </w:r>
            <w:r w:rsidRPr="00B95C31">
              <w:rPr>
                <w:sz w:val="18"/>
              </w:rPr>
              <w:t>(3,1 %)</w:t>
            </w:r>
          </w:p>
        </w:tc>
        <w:tc>
          <w:tcPr>
            <w:tcW w:w="1228" w:type="dxa"/>
            <w:tcBorders>
              <w:bottom w:val="single" w:sz="12"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6,7</w:t>
            </w:r>
            <w:r w:rsidR="00FC05BE">
              <w:rPr>
                <w:sz w:val="18"/>
              </w:rPr>
              <w:br/>
            </w:r>
            <w:r w:rsidRPr="00B95C31">
              <w:rPr>
                <w:sz w:val="18"/>
              </w:rPr>
              <w:t>(3,3 %)</w:t>
            </w:r>
          </w:p>
        </w:tc>
        <w:tc>
          <w:tcPr>
            <w:tcW w:w="1228" w:type="dxa"/>
            <w:tcBorders>
              <w:bottom w:val="single" w:sz="12" w:space="0" w:color="auto"/>
            </w:tcBorders>
            <w:shd w:val="clear" w:color="auto" w:fill="auto"/>
            <w:vAlign w:val="bottom"/>
          </w:tcPr>
          <w:p w:rsidR="002546BF" w:rsidRPr="00B95C31" w:rsidRDefault="002546BF" w:rsidP="00B95C31">
            <w:pPr>
              <w:suppressAutoHyphens w:val="0"/>
              <w:spacing w:before="40" w:after="40" w:line="220" w:lineRule="exact"/>
              <w:jc w:val="right"/>
              <w:rPr>
                <w:sz w:val="18"/>
              </w:rPr>
            </w:pPr>
            <w:r w:rsidRPr="00B95C31">
              <w:rPr>
                <w:sz w:val="18"/>
              </w:rPr>
              <w:t>10,2</w:t>
            </w:r>
            <w:r w:rsidR="00FC05BE">
              <w:rPr>
                <w:sz w:val="18"/>
              </w:rPr>
              <w:br/>
            </w:r>
            <w:r w:rsidRPr="00B95C31">
              <w:rPr>
                <w:sz w:val="18"/>
              </w:rPr>
              <w:t>(3,5 %)</w:t>
            </w:r>
          </w:p>
        </w:tc>
      </w:tr>
    </w:tbl>
    <w:p w:rsidR="002546BF" w:rsidRDefault="002546BF" w:rsidP="002A51CD">
      <w:pPr>
        <w:pStyle w:val="Titre1"/>
        <w:spacing w:before="120" w:after="120"/>
        <w:ind w:right="1134"/>
      </w:pPr>
      <w:bookmarkStart w:id="19" w:name="_Toc15998971"/>
      <w:bookmarkStart w:id="20" w:name="_Toc16234425"/>
      <w:r w:rsidRPr="00AE3CEA">
        <w:rPr>
          <w:b/>
        </w:rPr>
        <w:t xml:space="preserve">Composition démographique de la région autonome du Haut-Karabakh </w:t>
      </w:r>
      <w:r w:rsidR="00AE3CEA">
        <w:rPr>
          <w:b/>
        </w:rPr>
        <w:br/>
      </w:r>
      <w:r w:rsidRPr="00AE3CEA">
        <w:rPr>
          <w:b/>
        </w:rPr>
        <w:t>pour la période 1926-1989</w:t>
      </w:r>
      <w:r>
        <w:t xml:space="preserve"> </w:t>
      </w:r>
      <w:r w:rsidR="00AE3CEA">
        <w:br/>
      </w:r>
      <w:r w:rsidRPr="00AE3CEA">
        <w:rPr>
          <w:sz w:val="16"/>
          <w:szCs w:val="16"/>
        </w:rPr>
        <w:t>(</w:t>
      </w:r>
      <w:r w:rsidR="00AE3CEA" w:rsidRPr="00AE3CEA">
        <w:rPr>
          <w:sz w:val="16"/>
          <w:szCs w:val="16"/>
        </w:rPr>
        <w:t>E</w:t>
      </w:r>
      <w:r w:rsidRPr="00AE3CEA">
        <w:rPr>
          <w:sz w:val="16"/>
          <w:szCs w:val="16"/>
        </w:rPr>
        <w:t>n milliers de personnes/pourcentage)</w:t>
      </w:r>
      <w:r w:rsidRPr="00CC3463">
        <w:rPr>
          <w:rStyle w:val="Appelnotedebasdep"/>
        </w:rPr>
        <w:footnoteReference w:id="7"/>
      </w:r>
      <w:bookmarkEnd w:id="19"/>
      <w:bookmarkEnd w:id="20"/>
    </w:p>
    <w:tbl>
      <w:tblPr>
        <w:tblW w:w="8504" w:type="dxa"/>
        <w:tblInd w:w="1134" w:type="dxa"/>
        <w:tblLayout w:type="fixed"/>
        <w:tblCellMar>
          <w:left w:w="0" w:type="dxa"/>
          <w:right w:w="0" w:type="dxa"/>
        </w:tblCellMar>
        <w:tblLook w:val="04A0" w:firstRow="1" w:lastRow="0" w:firstColumn="1" w:lastColumn="0" w:noHBand="0" w:noVBand="1"/>
      </w:tblPr>
      <w:tblGrid>
        <w:gridCol w:w="1214"/>
        <w:gridCol w:w="965"/>
        <w:gridCol w:w="966"/>
        <w:gridCol w:w="966"/>
        <w:gridCol w:w="1464"/>
        <w:gridCol w:w="1464"/>
        <w:gridCol w:w="1465"/>
      </w:tblGrid>
      <w:tr w:rsidR="00466CF5" w:rsidRPr="002A51CD" w:rsidTr="00D501A5">
        <w:trPr>
          <w:cantSplit/>
          <w:tblHeader/>
        </w:trPr>
        <w:tc>
          <w:tcPr>
            <w:tcW w:w="1214"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rPr>
                <w:i/>
                <w:sz w:val="16"/>
              </w:rPr>
            </w:pPr>
          </w:p>
        </w:tc>
        <w:tc>
          <w:tcPr>
            <w:tcW w:w="965"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jc w:val="right"/>
              <w:rPr>
                <w:i/>
                <w:sz w:val="16"/>
              </w:rPr>
            </w:pPr>
            <w:r w:rsidRPr="002A51CD">
              <w:rPr>
                <w:i/>
                <w:sz w:val="16"/>
              </w:rPr>
              <w:t>1926</w:t>
            </w:r>
          </w:p>
        </w:tc>
        <w:tc>
          <w:tcPr>
            <w:tcW w:w="966"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jc w:val="right"/>
              <w:rPr>
                <w:i/>
                <w:sz w:val="16"/>
              </w:rPr>
            </w:pPr>
            <w:r w:rsidRPr="002A51CD">
              <w:rPr>
                <w:i/>
                <w:sz w:val="16"/>
              </w:rPr>
              <w:t>1970</w:t>
            </w:r>
          </w:p>
        </w:tc>
        <w:tc>
          <w:tcPr>
            <w:tcW w:w="966"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jc w:val="right"/>
              <w:rPr>
                <w:i/>
                <w:sz w:val="16"/>
              </w:rPr>
            </w:pPr>
            <w:r w:rsidRPr="002A51CD">
              <w:rPr>
                <w:i/>
                <w:sz w:val="16"/>
              </w:rPr>
              <w:t>1989</w:t>
            </w:r>
          </w:p>
        </w:tc>
        <w:tc>
          <w:tcPr>
            <w:tcW w:w="1464"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jc w:val="right"/>
              <w:rPr>
                <w:i/>
                <w:sz w:val="16"/>
              </w:rPr>
            </w:pPr>
            <w:r w:rsidRPr="002A51CD">
              <w:rPr>
                <w:i/>
                <w:sz w:val="16"/>
              </w:rPr>
              <w:t xml:space="preserve">Croissance prévue de la population entre 1970 et 1989 </w:t>
            </w:r>
            <w:r w:rsidR="00466CF5">
              <w:rPr>
                <w:i/>
                <w:sz w:val="16"/>
              </w:rPr>
              <w:br/>
            </w:r>
            <w:r w:rsidRPr="002A51CD">
              <w:rPr>
                <w:i/>
                <w:sz w:val="16"/>
              </w:rPr>
              <w:t xml:space="preserve">(en milliers </w:t>
            </w:r>
            <w:r w:rsidR="002A51CD">
              <w:rPr>
                <w:i/>
                <w:sz w:val="16"/>
              </w:rPr>
              <w:br/>
            </w:r>
            <w:r w:rsidRPr="002A51CD">
              <w:rPr>
                <w:i/>
                <w:sz w:val="16"/>
              </w:rPr>
              <w:t>de personnes)</w:t>
            </w:r>
          </w:p>
        </w:tc>
        <w:tc>
          <w:tcPr>
            <w:tcW w:w="1464"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jc w:val="right"/>
              <w:rPr>
                <w:i/>
                <w:sz w:val="16"/>
              </w:rPr>
            </w:pPr>
            <w:r w:rsidRPr="002A51CD">
              <w:rPr>
                <w:i/>
                <w:sz w:val="16"/>
              </w:rPr>
              <w:t xml:space="preserve">Croissance réelle de la population entre 1970 et 1989 </w:t>
            </w:r>
            <w:r w:rsidR="00466CF5">
              <w:rPr>
                <w:i/>
                <w:sz w:val="16"/>
              </w:rPr>
              <w:br/>
            </w:r>
            <w:r w:rsidRPr="002A51CD">
              <w:rPr>
                <w:i/>
                <w:sz w:val="16"/>
              </w:rPr>
              <w:t xml:space="preserve">(en milliers </w:t>
            </w:r>
            <w:r w:rsidR="002A51CD">
              <w:rPr>
                <w:i/>
                <w:sz w:val="16"/>
              </w:rPr>
              <w:br/>
            </w:r>
            <w:r w:rsidRPr="002A51CD">
              <w:rPr>
                <w:i/>
                <w:sz w:val="16"/>
              </w:rPr>
              <w:t>de personnes)</w:t>
            </w:r>
          </w:p>
        </w:tc>
        <w:tc>
          <w:tcPr>
            <w:tcW w:w="1465" w:type="dxa"/>
            <w:tcBorders>
              <w:top w:val="single" w:sz="4" w:space="0" w:color="auto"/>
              <w:bottom w:val="single" w:sz="12" w:space="0" w:color="auto"/>
            </w:tcBorders>
            <w:shd w:val="clear" w:color="auto" w:fill="auto"/>
            <w:vAlign w:val="bottom"/>
          </w:tcPr>
          <w:p w:rsidR="002546BF" w:rsidRPr="002A51CD" w:rsidRDefault="002546BF" w:rsidP="002A51CD">
            <w:pPr>
              <w:suppressAutoHyphens w:val="0"/>
              <w:spacing w:before="80" w:after="80" w:line="200" w:lineRule="exact"/>
              <w:jc w:val="right"/>
              <w:rPr>
                <w:i/>
                <w:sz w:val="16"/>
              </w:rPr>
            </w:pPr>
            <w:r w:rsidRPr="002A51CD">
              <w:rPr>
                <w:i/>
                <w:sz w:val="16"/>
              </w:rPr>
              <w:t xml:space="preserve">Différence entre la croissance prévue et la croissance réelle (en milliers </w:t>
            </w:r>
            <w:r w:rsidR="00466CF5">
              <w:rPr>
                <w:i/>
                <w:sz w:val="16"/>
              </w:rPr>
              <w:br/>
            </w:r>
            <w:r w:rsidRPr="002A51CD">
              <w:rPr>
                <w:i/>
                <w:sz w:val="16"/>
              </w:rPr>
              <w:t>de personnes)</w:t>
            </w:r>
          </w:p>
        </w:tc>
      </w:tr>
      <w:tr w:rsidR="00D501A5" w:rsidRPr="002A51CD" w:rsidTr="00D501A5">
        <w:trPr>
          <w:cantSplit/>
        </w:trPr>
        <w:tc>
          <w:tcPr>
            <w:tcW w:w="1214" w:type="dxa"/>
            <w:tcBorders>
              <w:top w:val="single" w:sz="12" w:space="0" w:color="auto"/>
              <w:bottom w:val="single" w:sz="4" w:space="0" w:color="auto"/>
            </w:tcBorders>
            <w:shd w:val="clear" w:color="auto" w:fill="auto"/>
          </w:tcPr>
          <w:p w:rsidR="002546BF" w:rsidRPr="002A51CD" w:rsidRDefault="002546BF" w:rsidP="00D501A5">
            <w:pPr>
              <w:suppressAutoHyphens w:val="0"/>
              <w:spacing w:before="80" w:after="80" w:line="220" w:lineRule="exact"/>
              <w:ind w:left="284"/>
              <w:rPr>
                <w:b/>
                <w:sz w:val="18"/>
              </w:rPr>
            </w:pPr>
            <w:r w:rsidRPr="002A51CD">
              <w:rPr>
                <w:b/>
                <w:sz w:val="18"/>
              </w:rPr>
              <w:t>Total</w:t>
            </w:r>
          </w:p>
        </w:tc>
        <w:tc>
          <w:tcPr>
            <w:tcW w:w="965" w:type="dxa"/>
            <w:tcBorders>
              <w:top w:val="single" w:sz="12" w:space="0" w:color="auto"/>
              <w:bottom w:val="single" w:sz="4" w:space="0" w:color="auto"/>
            </w:tcBorders>
            <w:shd w:val="clear" w:color="auto" w:fill="auto"/>
            <w:vAlign w:val="bottom"/>
          </w:tcPr>
          <w:p w:rsidR="002546BF" w:rsidRPr="002A51CD" w:rsidRDefault="002546BF" w:rsidP="00D501A5">
            <w:pPr>
              <w:suppressAutoHyphens w:val="0"/>
              <w:spacing w:before="80" w:after="80" w:line="220" w:lineRule="exact"/>
              <w:jc w:val="right"/>
              <w:rPr>
                <w:b/>
                <w:sz w:val="18"/>
              </w:rPr>
            </w:pPr>
            <w:r w:rsidRPr="002A51CD">
              <w:rPr>
                <w:b/>
                <w:sz w:val="18"/>
              </w:rPr>
              <w:t>125,3</w:t>
            </w:r>
            <w:r w:rsidR="00ED7476">
              <w:rPr>
                <w:b/>
                <w:sz w:val="18"/>
              </w:rPr>
              <w:br/>
            </w:r>
            <w:r w:rsidRPr="002A51CD">
              <w:rPr>
                <w:b/>
                <w:sz w:val="18"/>
              </w:rPr>
              <w:t>(100 %)</w:t>
            </w:r>
          </w:p>
        </w:tc>
        <w:tc>
          <w:tcPr>
            <w:tcW w:w="966" w:type="dxa"/>
            <w:tcBorders>
              <w:top w:val="single" w:sz="12" w:space="0" w:color="auto"/>
              <w:bottom w:val="single" w:sz="4" w:space="0" w:color="auto"/>
            </w:tcBorders>
            <w:shd w:val="clear" w:color="auto" w:fill="auto"/>
            <w:vAlign w:val="bottom"/>
          </w:tcPr>
          <w:p w:rsidR="002546BF" w:rsidRPr="002A51CD" w:rsidRDefault="002546BF" w:rsidP="00D501A5">
            <w:pPr>
              <w:suppressAutoHyphens w:val="0"/>
              <w:spacing w:before="80" w:after="80" w:line="220" w:lineRule="exact"/>
              <w:jc w:val="right"/>
              <w:rPr>
                <w:b/>
                <w:sz w:val="18"/>
              </w:rPr>
            </w:pPr>
            <w:r w:rsidRPr="002A51CD">
              <w:rPr>
                <w:b/>
                <w:sz w:val="18"/>
              </w:rPr>
              <w:t>150,3</w:t>
            </w:r>
            <w:r w:rsidR="00ED7476">
              <w:rPr>
                <w:sz w:val="18"/>
              </w:rPr>
              <w:br/>
            </w:r>
            <w:r w:rsidRPr="002A51CD">
              <w:rPr>
                <w:b/>
                <w:sz w:val="18"/>
              </w:rPr>
              <w:t>(100 %)</w:t>
            </w:r>
          </w:p>
        </w:tc>
        <w:tc>
          <w:tcPr>
            <w:tcW w:w="966" w:type="dxa"/>
            <w:tcBorders>
              <w:top w:val="single" w:sz="12" w:space="0" w:color="auto"/>
              <w:bottom w:val="single" w:sz="4" w:space="0" w:color="auto"/>
            </w:tcBorders>
            <w:shd w:val="clear" w:color="auto" w:fill="auto"/>
            <w:vAlign w:val="bottom"/>
          </w:tcPr>
          <w:p w:rsidR="002546BF" w:rsidRPr="002A51CD" w:rsidRDefault="002546BF" w:rsidP="00D501A5">
            <w:pPr>
              <w:suppressAutoHyphens w:val="0"/>
              <w:spacing w:before="80" w:after="80" w:line="220" w:lineRule="exact"/>
              <w:jc w:val="right"/>
              <w:rPr>
                <w:b/>
                <w:sz w:val="18"/>
              </w:rPr>
            </w:pPr>
            <w:r w:rsidRPr="002A51CD">
              <w:rPr>
                <w:b/>
                <w:sz w:val="18"/>
              </w:rPr>
              <w:t>189,0</w:t>
            </w:r>
            <w:r w:rsidR="00ED7476">
              <w:rPr>
                <w:sz w:val="18"/>
              </w:rPr>
              <w:br/>
            </w:r>
            <w:r w:rsidRPr="002A51CD">
              <w:rPr>
                <w:b/>
                <w:sz w:val="18"/>
              </w:rPr>
              <w:t>(100 %)</w:t>
            </w:r>
          </w:p>
        </w:tc>
        <w:tc>
          <w:tcPr>
            <w:tcW w:w="1464" w:type="dxa"/>
            <w:tcBorders>
              <w:top w:val="single" w:sz="12" w:space="0" w:color="auto"/>
              <w:bottom w:val="single" w:sz="4" w:space="0" w:color="auto"/>
            </w:tcBorders>
            <w:shd w:val="clear" w:color="auto" w:fill="auto"/>
            <w:vAlign w:val="bottom"/>
          </w:tcPr>
          <w:p w:rsidR="002546BF" w:rsidRPr="002A51CD" w:rsidRDefault="002546BF" w:rsidP="00D501A5">
            <w:pPr>
              <w:suppressAutoHyphens w:val="0"/>
              <w:spacing w:before="80" w:after="80" w:line="220" w:lineRule="exact"/>
              <w:jc w:val="right"/>
              <w:rPr>
                <w:b/>
                <w:sz w:val="18"/>
              </w:rPr>
            </w:pPr>
            <w:r w:rsidRPr="002A51CD">
              <w:rPr>
                <w:b/>
                <w:sz w:val="18"/>
              </w:rPr>
              <w:t>75,0</w:t>
            </w:r>
          </w:p>
        </w:tc>
        <w:tc>
          <w:tcPr>
            <w:tcW w:w="1464" w:type="dxa"/>
            <w:tcBorders>
              <w:top w:val="single" w:sz="12" w:space="0" w:color="auto"/>
              <w:bottom w:val="single" w:sz="4" w:space="0" w:color="auto"/>
            </w:tcBorders>
            <w:shd w:val="clear" w:color="auto" w:fill="auto"/>
            <w:vAlign w:val="bottom"/>
          </w:tcPr>
          <w:p w:rsidR="002546BF" w:rsidRPr="002A51CD" w:rsidRDefault="002546BF" w:rsidP="00D501A5">
            <w:pPr>
              <w:suppressAutoHyphens w:val="0"/>
              <w:spacing w:before="80" w:after="80" w:line="220" w:lineRule="exact"/>
              <w:jc w:val="right"/>
              <w:rPr>
                <w:b/>
                <w:sz w:val="18"/>
              </w:rPr>
            </w:pPr>
            <w:r w:rsidRPr="002A51CD">
              <w:rPr>
                <w:b/>
                <w:sz w:val="18"/>
              </w:rPr>
              <w:t>44,7</w:t>
            </w:r>
          </w:p>
        </w:tc>
        <w:tc>
          <w:tcPr>
            <w:tcW w:w="1465" w:type="dxa"/>
            <w:tcBorders>
              <w:top w:val="single" w:sz="12" w:space="0" w:color="auto"/>
              <w:bottom w:val="single" w:sz="4" w:space="0" w:color="auto"/>
            </w:tcBorders>
            <w:shd w:val="clear" w:color="auto" w:fill="auto"/>
            <w:vAlign w:val="bottom"/>
          </w:tcPr>
          <w:p w:rsidR="002546BF" w:rsidRPr="002A51CD" w:rsidRDefault="002546BF" w:rsidP="00D501A5">
            <w:pPr>
              <w:suppressAutoHyphens w:val="0"/>
              <w:spacing w:before="80" w:after="80" w:line="220" w:lineRule="exact"/>
              <w:jc w:val="right"/>
              <w:rPr>
                <w:b/>
                <w:sz w:val="18"/>
              </w:rPr>
            </w:pPr>
            <w:r w:rsidRPr="002A51CD">
              <w:rPr>
                <w:b/>
                <w:sz w:val="18"/>
              </w:rPr>
              <w:t>- 30,3</w:t>
            </w:r>
          </w:p>
        </w:tc>
      </w:tr>
      <w:tr w:rsidR="002546BF" w:rsidRPr="002A51CD" w:rsidTr="00D501A5">
        <w:trPr>
          <w:cantSplit/>
        </w:trPr>
        <w:tc>
          <w:tcPr>
            <w:tcW w:w="1214" w:type="dxa"/>
            <w:tcBorders>
              <w:top w:val="single" w:sz="4" w:space="0" w:color="auto"/>
            </w:tcBorders>
            <w:shd w:val="clear" w:color="auto" w:fill="auto"/>
          </w:tcPr>
          <w:p w:rsidR="002546BF" w:rsidRPr="002A51CD" w:rsidRDefault="002546BF" w:rsidP="002A51CD">
            <w:pPr>
              <w:suppressAutoHyphens w:val="0"/>
              <w:spacing w:before="40" w:after="40" w:line="220" w:lineRule="exact"/>
              <w:rPr>
                <w:sz w:val="18"/>
              </w:rPr>
            </w:pPr>
            <w:r w:rsidRPr="002A51CD">
              <w:rPr>
                <w:sz w:val="18"/>
              </w:rPr>
              <w:t>Arméniens</w:t>
            </w:r>
          </w:p>
        </w:tc>
        <w:tc>
          <w:tcPr>
            <w:tcW w:w="965" w:type="dxa"/>
            <w:tcBorders>
              <w:top w:val="single" w:sz="4"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111,7</w:t>
            </w:r>
            <w:r w:rsidR="00ED7476">
              <w:rPr>
                <w:sz w:val="18"/>
              </w:rPr>
              <w:br/>
            </w:r>
            <w:r w:rsidRPr="002A51CD">
              <w:rPr>
                <w:sz w:val="18"/>
              </w:rPr>
              <w:t>(89 %)</w:t>
            </w:r>
          </w:p>
        </w:tc>
        <w:tc>
          <w:tcPr>
            <w:tcW w:w="966" w:type="dxa"/>
            <w:tcBorders>
              <w:top w:val="single" w:sz="4"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121,1</w:t>
            </w:r>
            <w:r w:rsidR="00ED7476">
              <w:rPr>
                <w:sz w:val="18"/>
              </w:rPr>
              <w:br/>
            </w:r>
            <w:r w:rsidRPr="002A51CD">
              <w:rPr>
                <w:sz w:val="18"/>
              </w:rPr>
              <w:t>(80 %)</w:t>
            </w:r>
          </w:p>
        </w:tc>
        <w:tc>
          <w:tcPr>
            <w:tcW w:w="966" w:type="dxa"/>
            <w:tcBorders>
              <w:top w:val="single" w:sz="4"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146,4</w:t>
            </w:r>
            <w:r w:rsidR="00466CF5">
              <w:rPr>
                <w:sz w:val="18"/>
              </w:rPr>
              <w:br/>
            </w:r>
            <w:r w:rsidRPr="002A51CD">
              <w:rPr>
                <w:sz w:val="18"/>
              </w:rPr>
              <w:t>(77 %)</w:t>
            </w:r>
          </w:p>
        </w:tc>
        <w:tc>
          <w:tcPr>
            <w:tcW w:w="1464" w:type="dxa"/>
            <w:tcBorders>
              <w:top w:val="single" w:sz="4"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60,0</w:t>
            </w:r>
          </w:p>
        </w:tc>
        <w:tc>
          <w:tcPr>
            <w:tcW w:w="1464" w:type="dxa"/>
            <w:tcBorders>
              <w:top w:val="single" w:sz="4"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25,3</w:t>
            </w:r>
          </w:p>
        </w:tc>
        <w:tc>
          <w:tcPr>
            <w:tcW w:w="1465" w:type="dxa"/>
            <w:tcBorders>
              <w:top w:val="single" w:sz="4"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- 34,7</w:t>
            </w:r>
          </w:p>
        </w:tc>
      </w:tr>
      <w:tr w:rsidR="002546BF" w:rsidRPr="002A51CD" w:rsidTr="00466CF5">
        <w:trPr>
          <w:cantSplit/>
        </w:trPr>
        <w:tc>
          <w:tcPr>
            <w:tcW w:w="1214" w:type="dxa"/>
            <w:shd w:val="clear" w:color="auto" w:fill="auto"/>
          </w:tcPr>
          <w:p w:rsidR="002546BF" w:rsidRPr="002A51CD" w:rsidRDefault="002546BF" w:rsidP="002A51CD">
            <w:pPr>
              <w:suppressAutoHyphens w:val="0"/>
              <w:spacing w:before="40" w:after="40" w:line="220" w:lineRule="exact"/>
              <w:rPr>
                <w:sz w:val="18"/>
              </w:rPr>
            </w:pPr>
            <w:r w:rsidRPr="002A51CD">
              <w:rPr>
                <w:sz w:val="18"/>
              </w:rPr>
              <w:t>Azerbaïdjanais</w:t>
            </w:r>
          </w:p>
        </w:tc>
        <w:tc>
          <w:tcPr>
            <w:tcW w:w="965"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12,6</w:t>
            </w:r>
            <w:r w:rsidR="00ED7476">
              <w:rPr>
                <w:sz w:val="18"/>
              </w:rPr>
              <w:br/>
            </w:r>
            <w:r w:rsidRPr="002A51CD">
              <w:rPr>
                <w:sz w:val="18"/>
              </w:rPr>
              <w:t>(10 %)</w:t>
            </w:r>
          </w:p>
        </w:tc>
        <w:tc>
          <w:tcPr>
            <w:tcW w:w="966"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27,2</w:t>
            </w:r>
            <w:r w:rsidR="00ED7476">
              <w:rPr>
                <w:sz w:val="18"/>
              </w:rPr>
              <w:br/>
            </w:r>
            <w:r w:rsidRPr="002A51CD">
              <w:rPr>
                <w:sz w:val="18"/>
              </w:rPr>
              <w:t>(18 %)</w:t>
            </w:r>
          </w:p>
        </w:tc>
        <w:tc>
          <w:tcPr>
            <w:tcW w:w="966"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 xml:space="preserve">40,6 </w:t>
            </w:r>
            <w:r w:rsidR="00466CF5">
              <w:rPr>
                <w:sz w:val="18"/>
              </w:rPr>
              <w:br/>
            </w:r>
            <w:r w:rsidRPr="002A51CD">
              <w:rPr>
                <w:sz w:val="18"/>
              </w:rPr>
              <w:t>(21 %)</w:t>
            </w:r>
          </w:p>
        </w:tc>
        <w:tc>
          <w:tcPr>
            <w:tcW w:w="1464"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13,5</w:t>
            </w:r>
          </w:p>
        </w:tc>
        <w:tc>
          <w:tcPr>
            <w:tcW w:w="1464"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13,5</w:t>
            </w:r>
          </w:p>
        </w:tc>
        <w:tc>
          <w:tcPr>
            <w:tcW w:w="1465"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0</w:t>
            </w:r>
          </w:p>
        </w:tc>
      </w:tr>
      <w:tr w:rsidR="002546BF" w:rsidRPr="002A51CD" w:rsidTr="00466CF5">
        <w:trPr>
          <w:cantSplit/>
        </w:trPr>
        <w:tc>
          <w:tcPr>
            <w:tcW w:w="1214" w:type="dxa"/>
            <w:shd w:val="clear" w:color="auto" w:fill="auto"/>
          </w:tcPr>
          <w:p w:rsidR="002546BF" w:rsidRPr="002A51CD" w:rsidRDefault="002546BF" w:rsidP="002A51CD">
            <w:pPr>
              <w:suppressAutoHyphens w:val="0"/>
              <w:spacing w:before="40" w:after="40" w:line="220" w:lineRule="exact"/>
              <w:rPr>
                <w:sz w:val="18"/>
              </w:rPr>
            </w:pPr>
            <w:r w:rsidRPr="002A51CD">
              <w:rPr>
                <w:sz w:val="18"/>
              </w:rPr>
              <w:t>Russes</w:t>
            </w:r>
          </w:p>
        </w:tc>
        <w:tc>
          <w:tcPr>
            <w:tcW w:w="965"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0,6</w:t>
            </w:r>
            <w:r w:rsidR="00ED7476">
              <w:rPr>
                <w:sz w:val="18"/>
              </w:rPr>
              <w:br/>
            </w:r>
            <w:r w:rsidRPr="002A51CD">
              <w:rPr>
                <w:sz w:val="18"/>
              </w:rPr>
              <w:t>(0,5 %)</w:t>
            </w:r>
          </w:p>
        </w:tc>
        <w:tc>
          <w:tcPr>
            <w:tcW w:w="966"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1,3</w:t>
            </w:r>
            <w:r w:rsidR="00ED7476">
              <w:rPr>
                <w:sz w:val="18"/>
              </w:rPr>
              <w:br/>
            </w:r>
            <w:r w:rsidRPr="002A51CD">
              <w:rPr>
                <w:sz w:val="18"/>
              </w:rPr>
              <w:t>(0,9 %)</w:t>
            </w:r>
          </w:p>
        </w:tc>
        <w:tc>
          <w:tcPr>
            <w:tcW w:w="966"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 xml:space="preserve">1,4 </w:t>
            </w:r>
            <w:r w:rsidR="00466CF5">
              <w:rPr>
                <w:sz w:val="18"/>
              </w:rPr>
              <w:br/>
            </w:r>
            <w:r w:rsidRPr="002A51CD">
              <w:rPr>
                <w:sz w:val="18"/>
              </w:rPr>
              <w:t>(0,7 %)</w:t>
            </w:r>
          </w:p>
        </w:tc>
        <w:tc>
          <w:tcPr>
            <w:tcW w:w="1464"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w:t>
            </w:r>
          </w:p>
        </w:tc>
        <w:tc>
          <w:tcPr>
            <w:tcW w:w="1464"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w:t>
            </w:r>
          </w:p>
        </w:tc>
        <w:tc>
          <w:tcPr>
            <w:tcW w:w="1465" w:type="dxa"/>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- 0,1</w:t>
            </w:r>
          </w:p>
        </w:tc>
      </w:tr>
      <w:tr w:rsidR="002546BF" w:rsidRPr="002A51CD" w:rsidTr="00466CF5">
        <w:trPr>
          <w:cantSplit/>
        </w:trPr>
        <w:tc>
          <w:tcPr>
            <w:tcW w:w="1214" w:type="dxa"/>
            <w:tcBorders>
              <w:bottom w:val="single" w:sz="12" w:space="0" w:color="auto"/>
            </w:tcBorders>
            <w:shd w:val="clear" w:color="auto" w:fill="auto"/>
          </w:tcPr>
          <w:p w:rsidR="002546BF" w:rsidRPr="002A51CD" w:rsidRDefault="002546BF" w:rsidP="002A51CD">
            <w:pPr>
              <w:suppressAutoHyphens w:val="0"/>
              <w:spacing w:before="40" w:after="40" w:line="220" w:lineRule="exact"/>
              <w:rPr>
                <w:sz w:val="18"/>
              </w:rPr>
            </w:pPr>
            <w:r w:rsidRPr="002A51CD">
              <w:rPr>
                <w:sz w:val="18"/>
              </w:rPr>
              <w:t>Autres</w:t>
            </w:r>
          </w:p>
        </w:tc>
        <w:tc>
          <w:tcPr>
            <w:tcW w:w="965" w:type="dxa"/>
            <w:tcBorders>
              <w:bottom w:val="single" w:sz="12"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0,4</w:t>
            </w:r>
            <w:r w:rsidR="00ED7476">
              <w:rPr>
                <w:sz w:val="18"/>
              </w:rPr>
              <w:br/>
            </w:r>
            <w:r w:rsidRPr="002A51CD">
              <w:rPr>
                <w:sz w:val="18"/>
              </w:rPr>
              <w:t>(0,3 %)</w:t>
            </w:r>
          </w:p>
        </w:tc>
        <w:tc>
          <w:tcPr>
            <w:tcW w:w="966" w:type="dxa"/>
            <w:tcBorders>
              <w:bottom w:val="single" w:sz="12"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 xml:space="preserve">0,7 </w:t>
            </w:r>
            <w:r w:rsidR="00466CF5">
              <w:rPr>
                <w:sz w:val="18"/>
              </w:rPr>
              <w:br/>
            </w:r>
            <w:r w:rsidRPr="002A51CD">
              <w:rPr>
                <w:sz w:val="18"/>
              </w:rPr>
              <w:t>(0,5 %)</w:t>
            </w:r>
          </w:p>
        </w:tc>
        <w:tc>
          <w:tcPr>
            <w:tcW w:w="966" w:type="dxa"/>
            <w:tcBorders>
              <w:bottom w:val="single" w:sz="12"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 xml:space="preserve">0,5 </w:t>
            </w:r>
            <w:r w:rsidR="00466CF5">
              <w:rPr>
                <w:sz w:val="18"/>
              </w:rPr>
              <w:br/>
            </w:r>
            <w:r w:rsidRPr="002A51CD">
              <w:rPr>
                <w:sz w:val="18"/>
              </w:rPr>
              <w:t>(0,3 %)</w:t>
            </w:r>
          </w:p>
        </w:tc>
        <w:tc>
          <w:tcPr>
            <w:tcW w:w="1464" w:type="dxa"/>
            <w:tcBorders>
              <w:bottom w:val="single" w:sz="12"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w:t>
            </w:r>
          </w:p>
        </w:tc>
        <w:tc>
          <w:tcPr>
            <w:tcW w:w="1464" w:type="dxa"/>
            <w:tcBorders>
              <w:bottom w:val="single" w:sz="12"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w:t>
            </w:r>
          </w:p>
        </w:tc>
        <w:tc>
          <w:tcPr>
            <w:tcW w:w="1465" w:type="dxa"/>
            <w:tcBorders>
              <w:bottom w:val="single" w:sz="12" w:space="0" w:color="auto"/>
            </w:tcBorders>
            <w:shd w:val="clear" w:color="auto" w:fill="auto"/>
            <w:vAlign w:val="bottom"/>
          </w:tcPr>
          <w:p w:rsidR="002546BF" w:rsidRPr="002A51CD" w:rsidRDefault="002546BF" w:rsidP="002A51CD">
            <w:pPr>
              <w:suppressAutoHyphens w:val="0"/>
              <w:spacing w:before="40" w:after="40" w:line="220" w:lineRule="exact"/>
              <w:jc w:val="right"/>
              <w:rPr>
                <w:sz w:val="18"/>
              </w:rPr>
            </w:pPr>
            <w:r w:rsidRPr="002A51CD">
              <w:rPr>
                <w:sz w:val="18"/>
              </w:rPr>
              <w:t>-</w:t>
            </w:r>
          </w:p>
        </w:tc>
      </w:tr>
    </w:tbl>
    <w:p w:rsidR="002546BF" w:rsidRPr="003906A8" w:rsidRDefault="002546BF" w:rsidP="006E7B17">
      <w:pPr>
        <w:pStyle w:val="SingleTxtG"/>
        <w:spacing w:before="240"/>
      </w:pPr>
      <w:r>
        <w:t>18.</w:t>
      </w:r>
      <w:r>
        <w:tab/>
        <w:t xml:space="preserve">L’Arménie soviétique n’est pas un État souverain, mais joue un rôle important dans la formation de l’État arménien et le renforcement de l’identité nationale. Sous l’ère soviétique, l’Arménie devient un pays industriel et agraire progressiste </w:t>
      </w:r>
      <w:r w:rsidR="00C359BE">
        <w:t>−</w:t>
      </w:r>
      <w:r>
        <w:t xml:space="preserve"> un État intégralement alphabétisé et avancé dans le domaine des sciences et de l’éducation, de la culture, de la littérature et des arts. Six divisions arméniennes et environ 500</w:t>
      </w:r>
      <w:r w:rsidR="00C83B57">
        <w:t> 000 </w:t>
      </w:r>
      <w:r>
        <w:t xml:space="preserve">soldats et officiers arméniens prennent part à la Seconde Guerre mondiale dans les rangs de l’armée soviétique. La quatre-vingt-neuvième </w:t>
      </w:r>
      <w:r w:rsidR="00C83B57">
        <w:t>D</w:t>
      </w:r>
      <w:r>
        <w:t>ivision nationale arménienne prend part à la bataille de Berlin. Au cours des années qui suivent la Seconde Guerre mondiale, de très nombreux Arméniens de la diaspora regagnent leur patrie, l’Arménie soviétique. Entre 1960 et 1980, des questions telles que le génocide arménien, la diaspora, la réunification du Haut</w:t>
      </w:r>
      <w:r w:rsidR="00C359BE">
        <w:noBreakHyphen/>
      </w:r>
      <w:r>
        <w:t>Karabakh avec l’Arménie, le Nakhitchevan, etc.</w:t>
      </w:r>
      <w:r w:rsidR="00C83B57">
        <w:t>,</w:t>
      </w:r>
      <w:r>
        <w:t xml:space="preserve"> sont soulevées à de nombreuses reprises par les intellectuels et la population, ainsi que par les dirigeants de la République. En 1965, à l’occasion du </w:t>
      </w:r>
      <w:r w:rsidR="00C83B57">
        <w:t>cinquantième</w:t>
      </w:r>
      <w:r>
        <w:t xml:space="preserve"> anniversaire du génocide arménien, les premières manifestations de masse de l’histoire de l’URSS ont lieu à Erevan</w:t>
      </w:r>
      <w:r w:rsidR="00832A0C">
        <w:t> </w:t>
      </w:r>
      <w:r w:rsidR="00BE7D8F">
        <w:t>;</w:t>
      </w:r>
      <w:r>
        <w:t xml:space="preserve"> sous leur influence, et avec l’approbation des autorités de l’Arménie soviétique, le complexe mémorial dédié aux victimes du génocide arménien voit le jour en 1967.</w:t>
      </w:r>
    </w:p>
    <w:p w:rsidR="002546BF" w:rsidRPr="003906A8" w:rsidRDefault="002546BF" w:rsidP="002546BF">
      <w:pPr>
        <w:pStyle w:val="SingleTxtG"/>
      </w:pPr>
      <w:r>
        <w:t>19.</w:t>
      </w:r>
      <w:r>
        <w:tab/>
        <w:t xml:space="preserve">À la fin des années 1980, la politique de </w:t>
      </w:r>
      <w:r>
        <w:rPr>
          <w:i/>
        </w:rPr>
        <w:t>perestroïka</w:t>
      </w:r>
      <w:r>
        <w:t xml:space="preserve"> et de </w:t>
      </w:r>
      <w:r>
        <w:rPr>
          <w:i/>
        </w:rPr>
        <w:t xml:space="preserve">glasnost </w:t>
      </w:r>
      <w:r>
        <w:t>menée par Mikhaïl Gorbatchev crée les conditions favorables au règlement de la question du Haut</w:t>
      </w:r>
      <w:r w:rsidR="00C359BE">
        <w:noBreakHyphen/>
      </w:r>
      <w:r>
        <w:t>Karabakh. Le 20</w:t>
      </w:r>
      <w:r w:rsidR="00C359BE">
        <w:t> </w:t>
      </w:r>
      <w:r>
        <w:t xml:space="preserve">février 1988, à sa </w:t>
      </w:r>
      <w:r w:rsidR="00A51950">
        <w:t>vingtième</w:t>
      </w:r>
      <w:r>
        <w:t xml:space="preserve"> convocation, le Conseil du </w:t>
      </w:r>
      <w:r>
        <w:lastRenderedPageBreak/>
        <w:t>Haut</w:t>
      </w:r>
      <w:r w:rsidR="00A51950">
        <w:noBreakHyphen/>
      </w:r>
      <w:r>
        <w:t xml:space="preserve">Karabakh, réuni en session extraordinaire, prend la décision, fondée sur les dispositions de la Constitution de l’URSS, de déposer auprès des Conseils suprêmes de la République socialiste soviétique d’Azerbaïdjan, de la République socialiste soviétique d’Arménie et de l’URSS une requête par laquelle il demande le transfert du Haut-Karabakh de l’Azerbaïdjan à l’Arménie. En réaction au processus pacifique engagé, de violents massacres de la population arménienne sont perpétrés à Soumgaït (février 1988), à Bakou (janvier 1990) et dans d’autres localités de la République socialiste soviétique d’Azerbaïdjan où la population arménienne est majoritaire (Kirovabad, </w:t>
      </w:r>
      <w:proofErr w:type="spellStart"/>
      <w:r>
        <w:t>Khanlar</w:t>
      </w:r>
      <w:proofErr w:type="spellEnd"/>
      <w:r>
        <w:t xml:space="preserve">, </w:t>
      </w:r>
      <w:proofErr w:type="spellStart"/>
      <w:r>
        <w:t>Shamkhor</w:t>
      </w:r>
      <w:proofErr w:type="spellEnd"/>
      <w:r>
        <w:t xml:space="preserve">, </w:t>
      </w:r>
      <w:proofErr w:type="spellStart"/>
      <w:r>
        <w:t>etc</w:t>
      </w:r>
      <w:proofErr w:type="spellEnd"/>
      <w:r>
        <w:t xml:space="preserve">). La politique </w:t>
      </w:r>
      <w:proofErr w:type="spellStart"/>
      <w:r>
        <w:t>arménophobe</w:t>
      </w:r>
      <w:proofErr w:type="spellEnd"/>
      <w:r>
        <w:t xml:space="preserve"> des dirigeants de la République socialiste soviétique d’Azerbaïdjan et la violence omniprésente contraignent des centaines de milliers d’Arméniens à fuir leurs colonies, devenant ainsi des réfugiés, dont 200</w:t>
      </w:r>
      <w:r w:rsidR="00A51950">
        <w:t> </w:t>
      </w:r>
      <w:r>
        <w:t>000</w:t>
      </w:r>
      <w:r w:rsidR="00BE7D8F">
        <w:t xml:space="preserve"> </w:t>
      </w:r>
      <w:r>
        <w:t>trouvent refuge en Arménie.</w:t>
      </w:r>
    </w:p>
    <w:p w:rsidR="002546BF" w:rsidRPr="003906A8" w:rsidRDefault="002546BF" w:rsidP="002546BF">
      <w:pPr>
        <w:pStyle w:val="SingleTxtG"/>
      </w:pPr>
      <w:r>
        <w:t>20.</w:t>
      </w:r>
      <w:r>
        <w:tab/>
        <w:t>Le 21</w:t>
      </w:r>
      <w:r w:rsidR="00A51950">
        <w:t> </w:t>
      </w:r>
      <w:r>
        <w:t>septembre 1991, le Conseil suprême de la République socialiste soviétique d’Arménie, se fondant sur les dispositions de la Déclaration sur l’indépendance de l’Arménie (23</w:t>
      </w:r>
      <w:r w:rsidR="00A51950">
        <w:t> </w:t>
      </w:r>
      <w:r>
        <w:t xml:space="preserve">août 1990), décide d’organiser sur le territoire de la République un référendum sur la question du retrait de la sécession de l’URSS et de l’accession à l’indépendance. La majorité de la population (94,39 % des personnes ayant le droit de vote) dit </w:t>
      </w:r>
      <w:r w:rsidR="00A51950">
        <w:t>« </w:t>
      </w:r>
      <w:r>
        <w:t>oui</w:t>
      </w:r>
      <w:r w:rsidR="00A51950">
        <w:t> »</w:t>
      </w:r>
      <w:r>
        <w:t xml:space="preserve"> à l’indépendance. Compte tenu des résultats du référendum, le Conseil suprême proclame l’indépendance de l’Arménie le 23</w:t>
      </w:r>
      <w:r w:rsidR="00A51950">
        <w:t> </w:t>
      </w:r>
      <w:r>
        <w:t>septembre 1991. La Constitution de la République d’Arménie est adoptée en 1995 et modifiée en 2005 et 2015.</w:t>
      </w:r>
    </w:p>
    <w:p w:rsidR="002546BF" w:rsidRPr="003906A8" w:rsidRDefault="002546BF" w:rsidP="002546BF">
      <w:pPr>
        <w:pStyle w:val="SingleTxtG"/>
      </w:pPr>
      <w:r>
        <w:t>21.</w:t>
      </w:r>
      <w:r>
        <w:tab/>
        <w:t>Guidée par les normes du droit public international et par les lois de l’URSS toujours en vigueur à cette époque, la population du Haut-Karabakh déclare la création de la République indépendante du Haut-Karabakh par plébiscite le 10</w:t>
      </w:r>
      <w:r w:rsidR="00A51950">
        <w:t> </w:t>
      </w:r>
      <w:r>
        <w:t>décembre 1991</w:t>
      </w:r>
      <w:r w:rsidRPr="00CC3463">
        <w:rPr>
          <w:rStyle w:val="Appelnotedebasdep"/>
        </w:rPr>
        <w:footnoteReference w:id="8"/>
      </w:r>
      <w:r>
        <w:t xml:space="preserve">. Cependant, la politique de nettoyage ethnique menée par les autorités azerbaïdjanaises au Haut-Karabakh et dans les territoires voisins peuplés d’Arméniens se transforme en agression manifeste, et des opérations militaires d’envergure sont menées par l’Azerbaïdjan contre la population du Haut-Karabakh. À la suite de la guerre, les forces de défense du Haut-Karabakh parviennent à repousser les attaques et à libérer l’essentiel du territoire occupé par les forces armées régulières azerbaïdjanaises, garantissant la sécurité et le droit à la vie de la population de la région. Plusieurs régions du Haut-Karabakh (régions de Chahoumian et de </w:t>
      </w:r>
      <w:proofErr w:type="spellStart"/>
      <w:r>
        <w:t>Getashen</w:t>
      </w:r>
      <w:proofErr w:type="spellEnd"/>
      <w:r>
        <w:t xml:space="preserve"> et certaines parties de </w:t>
      </w:r>
      <w:proofErr w:type="spellStart"/>
      <w:r>
        <w:t>Martakert</w:t>
      </w:r>
      <w:proofErr w:type="spellEnd"/>
      <w:r>
        <w:t xml:space="preserve"> et </w:t>
      </w:r>
      <w:proofErr w:type="spellStart"/>
      <w:r>
        <w:t>Martouni</w:t>
      </w:r>
      <w:proofErr w:type="spellEnd"/>
      <w:r>
        <w:t>) sont toujours sous occupation azerbaïdjanaise. Dans le même temps, certaines régions adjacentes sont passées sous le contrôle des forces armées du Haut-Karabakh, formant ainsi une zone de sécurité et bloquant la poursuite du bombardement des colonies de peuplement du Haut</w:t>
      </w:r>
      <w:r w:rsidR="00131BF6">
        <w:noBreakHyphen/>
      </w:r>
      <w:r>
        <w:t>Karabakh par l’Azerbaïdjan. En mai 1994, la République d’Azerbaïdjan, la République du Haut-Karabakh et la République d’Arménie concluent une trêve trilatérale à durée indéterminée</w:t>
      </w:r>
      <w:r w:rsidR="00832A0C">
        <w:t> </w:t>
      </w:r>
      <w:r w:rsidR="00BE7D8F">
        <w:t>;</w:t>
      </w:r>
      <w:r>
        <w:t xml:space="preserve"> elle est toujours en vigueur. Actuellement, la République de l’Artsakh (République du Haut-Karabakh</w:t>
      </w:r>
      <w:r w:rsidRPr="00CC3463">
        <w:rPr>
          <w:rStyle w:val="Appelnotedebasdep"/>
        </w:rPr>
        <w:footnoteReference w:id="9"/>
      </w:r>
      <w:r>
        <w:t xml:space="preserve">) est un État indépendant </w:t>
      </w:r>
      <w:r w:rsidRPr="007D6694">
        <w:t>de facto</w:t>
      </w:r>
      <w:r>
        <w:t xml:space="preserve"> doté d’un territoire, d’une population permanente et d’institutions démocratiques de gouvernance.</w:t>
      </w:r>
    </w:p>
    <w:p w:rsidR="002546BF" w:rsidRPr="003906A8" w:rsidRDefault="002546BF" w:rsidP="002546BF">
      <w:pPr>
        <w:pStyle w:val="SingleTxtG"/>
      </w:pPr>
      <w:r>
        <w:t>22.</w:t>
      </w:r>
      <w:r>
        <w:tab/>
        <w:t>Guidée par la nécessité de garantir la sécurité du peuple de la République de l’Artsakh, la République d’Arménie attache une importance particulière au règlement du conflit par la négociation pacifique exclusivement, ainsi qu’à la reconnaissance internationale du droit du peuple de l’Artsakh à l’</w:t>
      </w:r>
      <w:proofErr w:type="spellStart"/>
      <w:r>
        <w:t>autodétermination</w:t>
      </w:r>
      <w:proofErr w:type="spellEnd"/>
      <w:r>
        <w:t>. Le processus de négociation en vue du règlement du conflit du Haut-Karabakh se poursuit avec la médiation des Coprésidents du Groupe de Minsk de l’Organisation pour la sécurité et la coopération en Europe (États-Unis d’Amérique, Russie et France). Actuellement, des négociations sont en cours sur les propositions des Coprésidents, fondées sur les trois principes du droit international, à savoir</w:t>
      </w:r>
      <w:r w:rsidR="00BE7D8F">
        <w:t> :</w:t>
      </w:r>
      <w:r>
        <w:t xml:space="preserve"> le non-recours à la menace ou à l’emploi de la force, l’intégrité territoriale, et l’égalité de droits des peuples et leur droit à l’</w:t>
      </w:r>
      <w:proofErr w:type="spellStart"/>
      <w:r>
        <w:t>autodétermination</w:t>
      </w:r>
      <w:proofErr w:type="spellEnd"/>
      <w:r w:rsidRPr="00CC3463">
        <w:rPr>
          <w:rStyle w:val="Appelnotedebasdep"/>
        </w:rPr>
        <w:footnoteReference w:id="10"/>
      </w:r>
      <w:r>
        <w:t>.</w:t>
      </w:r>
    </w:p>
    <w:p w:rsidR="002546BF" w:rsidRPr="003906A8" w:rsidRDefault="002546BF" w:rsidP="006E7B17">
      <w:pPr>
        <w:pStyle w:val="SingleTxtG"/>
        <w:spacing w:after="100" w:line="238" w:lineRule="atLeast"/>
      </w:pPr>
      <w:r>
        <w:lastRenderedPageBreak/>
        <w:t>23.</w:t>
      </w:r>
      <w:r>
        <w:tab/>
        <w:t>En avril 2016, en dépit des négociations en cours, l’Azerbaïdjan, faisant fi des appels de la communauté internationale à un règlement exclusivement pacifique du conflit du Haut-Karabakh, lance contre la République du Haut-Karabakh des actions militaires de grande envergure, impliquant de l’artillerie lourde, des lance-missiles, des tanks et des hélicoptères d’attaque. L’agression par l’Azerbaïdjan, qui dure quatre jours, s’accompagne des pires violations des droits de l’homme et du droit international humanitaire</w:t>
      </w:r>
      <w:r w:rsidR="00832A0C">
        <w:t> </w:t>
      </w:r>
      <w:r w:rsidR="00BE7D8F">
        <w:t>;</w:t>
      </w:r>
      <w:r>
        <w:t xml:space="preserve"> en particulier, le ciblage délibéré de zones de peuplement et d’infrastructures civiles, la torture de civils et de soldats de l’Armée de défense du Haut-Karabakh, les meurtres et massacres, ainsi que la mutilation des cadavres de fonctionnaires militaires</w:t>
      </w:r>
      <w:r w:rsidRPr="00CC3463">
        <w:rPr>
          <w:rStyle w:val="Appelnotedebasdep"/>
        </w:rPr>
        <w:footnoteReference w:id="11"/>
      </w:r>
      <w:r>
        <w:t>.</w:t>
      </w:r>
    </w:p>
    <w:p w:rsidR="002546BF" w:rsidRPr="003906A8" w:rsidRDefault="002546BF" w:rsidP="006E7B17">
      <w:pPr>
        <w:pStyle w:val="SingleTxtG"/>
        <w:spacing w:after="100" w:line="238" w:lineRule="atLeast"/>
      </w:pPr>
      <w:r>
        <w:t>24.</w:t>
      </w:r>
      <w:r>
        <w:tab/>
        <w:t>La République d’Arménie, marquée par la mémoire du génocide arménien, lutte sans relâche pour la prévention du crime de génocide et la suppression des conséquences de ce crime. L’une des priorités du pays en matière de politique étrangère est la reconnaissance et la condamnation universelles du génocide arménien. L’Arménie estime qu’il s’agit non seulement de rétablir la justice historique et d’affirmer la suprématie du droit international, mais aussi d’améliorer le climat de confiance mutuelle dans la région et d’éviter que de tels crimes se reproduisent à l’avenir. La perpétration du génocide arménien a été généralement reconnue et condamnée par la communauté internationale des spécialistes du génocide, des historiens, des avocats et des défenseurs des droits de l’homme</w:t>
      </w:r>
      <w:r w:rsidR="00832A0C">
        <w:t> </w:t>
      </w:r>
      <w:r w:rsidR="00BE7D8F">
        <w:t>;</w:t>
      </w:r>
      <w:r>
        <w:t xml:space="preserve"> elle est également visée dans les lois, résolutions et décisions de dizaines d’États, d’organisations internationales et de services administratifs</w:t>
      </w:r>
      <w:r w:rsidRPr="00CC3463">
        <w:rPr>
          <w:rStyle w:val="Appelnotedebasdep"/>
        </w:rPr>
        <w:footnoteReference w:id="12"/>
      </w:r>
      <w:r>
        <w:t>.</w:t>
      </w:r>
    </w:p>
    <w:p w:rsidR="002546BF" w:rsidRPr="003906A8" w:rsidRDefault="002546BF" w:rsidP="006E7B17">
      <w:pPr>
        <w:pStyle w:val="SingleTxtG"/>
        <w:spacing w:after="100" w:line="238" w:lineRule="atLeast"/>
      </w:pPr>
      <w:r>
        <w:t>25.</w:t>
      </w:r>
      <w:r>
        <w:tab/>
        <w:t xml:space="preserve">Dans le cadre de l’ONU, l’Arménie n’a cessé de lancer des initiatives pour la prévention du crime de génocide. Comme suite à ces initiatives, la Commission des droits de l’homme a adopté les résolutions intitulées </w:t>
      </w:r>
      <w:r w:rsidR="00373E9C">
        <w:t>« </w:t>
      </w:r>
      <w:r>
        <w:t>Cinquantième anniversaire de la Convention pour la prévention et la répression du crime de génocide</w:t>
      </w:r>
      <w:r w:rsidR="00373E9C">
        <w:t> »</w:t>
      </w:r>
      <w:r w:rsidRPr="00CC3463">
        <w:rPr>
          <w:rStyle w:val="Appelnotedebasdep"/>
        </w:rPr>
        <w:footnoteReference w:id="13"/>
      </w:r>
      <w:r>
        <w:t xml:space="preserve"> en 1998 et </w:t>
      </w:r>
      <w:r w:rsidR="00373E9C">
        <w:t>« </w:t>
      </w:r>
      <w:r>
        <w:t>Convention pour la prévention et la répression du crime de génocide »</w:t>
      </w:r>
      <w:r w:rsidRPr="00CC3463">
        <w:rPr>
          <w:rStyle w:val="Appelnotedebasdep"/>
        </w:rPr>
        <w:footnoteReference w:id="14"/>
      </w:r>
      <w:r>
        <w:t xml:space="preserve"> en 1999, 2001, 2003 et 2005. En 2008, 2013, 2015 et 2018, à l’initiative de l’Arménie, le Conseil des droits de l’homme de l’ONU a adopté à l’unanimité des résolutions intitulées </w:t>
      </w:r>
      <w:r w:rsidR="00373E9C">
        <w:t>« </w:t>
      </w:r>
      <w:r>
        <w:t>Prévention du génocide »</w:t>
      </w:r>
      <w:r w:rsidRPr="00CC3463">
        <w:rPr>
          <w:rStyle w:val="Appelnotedebasdep"/>
        </w:rPr>
        <w:footnoteReference w:id="15"/>
      </w:r>
      <w:r>
        <w:t>, qui donnent une nouvelle qualité à la politique mise en œuvre par la communauté internationale pour la prévention du génocide</w:t>
      </w:r>
      <w:r w:rsidRPr="00CC3463">
        <w:rPr>
          <w:rStyle w:val="Appelnotedebasdep"/>
        </w:rPr>
        <w:footnoteReference w:id="16"/>
      </w:r>
      <w:r>
        <w:t>.</w:t>
      </w:r>
    </w:p>
    <w:p w:rsidR="002546BF" w:rsidRPr="003906A8" w:rsidRDefault="002546BF" w:rsidP="006E7B17">
      <w:pPr>
        <w:pStyle w:val="SingleTxtG"/>
        <w:spacing w:after="100" w:line="238" w:lineRule="atLeast"/>
      </w:pPr>
      <w:r>
        <w:t>26.</w:t>
      </w:r>
      <w:r>
        <w:tab/>
        <w:t>L’un des principaux obstacles au développement économique de l’Arménie est la fermeture unilatérale de la frontière entre l’Arménie et la Turquie depuis 1993 et le blocus terrestre imposé par l’Azerbaïdjan et la Turquie en violation manifeste des normes juridiques internationales. Selon les calculs de la Banque mondiale, l’Arménie subit d’importantes pertes économiques en raison de ce blocus.</w:t>
      </w:r>
    </w:p>
    <w:p w:rsidR="002546BF" w:rsidRPr="003906A8" w:rsidRDefault="002546BF" w:rsidP="006E7B17">
      <w:pPr>
        <w:pStyle w:val="SingleTxtG"/>
        <w:spacing w:after="100" w:line="238" w:lineRule="atLeast"/>
      </w:pPr>
      <w:r>
        <w:t>27.</w:t>
      </w:r>
      <w:r>
        <w:tab/>
        <w:t xml:space="preserve">En avril-mai 2018, la scène politique arménienne subit de profonds bouleversements. Une révolution démocratique et pacifique (non violente) permet l’accession au pouvoir d’un nouveau </w:t>
      </w:r>
      <w:r w:rsidR="009F30AD">
        <w:t>G</w:t>
      </w:r>
      <w:r>
        <w:t xml:space="preserve">ouvernement, lequel proclame le lancement d’un vaste processus de réforme. La </w:t>
      </w:r>
      <w:r w:rsidR="009F30AD">
        <w:t>« R</w:t>
      </w:r>
      <w:r>
        <w:t>évolution de velours</w:t>
      </w:r>
      <w:r w:rsidR="009F30AD">
        <w:t> »</w:t>
      </w:r>
      <w:r>
        <w:t xml:space="preserve"> marque une avancée historique majeure vers une société arménienne plus démocratique. Le climat positif qui en résulte donne un nouvel élan aux réformes et crée une dynamique favorable à des changements radicaux en matière de bonne gouvernance, d’</w:t>
      </w:r>
      <w:r w:rsidR="009F30AD">
        <w:t>é</w:t>
      </w:r>
      <w:r>
        <w:t xml:space="preserve">tat de droit et de droits de l’homme. </w:t>
      </w:r>
    </w:p>
    <w:p w:rsidR="002546BF" w:rsidRPr="003906A8" w:rsidRDefault="002546BF" w:rsidP="00DF05D3">
      <w:pPr>
        <w:pStyle w:val="SingleTxtG"/>
      </w:pPr>
      <w:r>
        <w:lastRenderedPageBreak/>
        <w:t>28.</w:t>
      </w:r>
      <w:r>
        <w:tab/>
        <w:t xml:space="preserve">La communauté internationale salue vivement les événements d’avril-mai 2018 et les élections anticipées tenues </w:t>
      </w:r>
      <w:r w:rsidR="00245873">
        <w:t xml:space="preserve">en </w:t>
      </w:r>
      <w:r>
        <w:t xml:space="preserve">décembre 2018. Le Secrétaire général de l’ONU a souligné le rôle des jeunes dans le processus de transition. Dans son discours à l’Assemblée générale, António Guterres a déclaré que les jeunes </w:t>
      </w:r>
      <w:r w:rsidR="00E26E17">
        <w:t>A</w:t>
      </w:r>
      <w:r>
        <w:t>rméniens étaient au cœur de la transition politique pacifique que le pays a connue au début de l’année, ce qui montre qu’ils ont le pouvoir de faire entendre leur voix en faveur de la démocratie.</w:t>
      </w:r>
    </w:p>
    <w:p w:rsidR="002546BF" w:rsidRPr="003906A8" w:rsidRDefault="002546BF" w:rsidP="00DF05D3">
      <w:pPr>
        <w:pStyle w:val="H23G"/>
      </w:pPr>
      <w:r>
        <w:tab/>
      </w:r>
      <w:r>
        <w:tab/>
      </w:r>
      <w:bookmarkStart w:id="21" w:name="_Toc15998972"/>
      <w:bookmarkStart w:id="22" w:name="_Toc16234426"/>
      <w:r>
        <w:t>Indicateurs démographiques</w:t>
      </w:r>
      <w:bookmarkEnd w:id="14"/>
      <w:bookmarkEnd w:id="21"/>
      <w:bookmarkEnd w:id="22"/>
    </w:p>
    <w:p w:rsidR="002546BF" w:rsidRDefault="002546BF" w:rsidP="002546BF">
      <w:pPr>
        <w:pStyle w:val="SingleTxtG"/>
        <w:spacing w:after="240"/>
      </w:pPr>
      <w:r>
        <w:t>29.</w:t>
      </w:r>
      <w:r>
        <w:tab/>
        <w:t>Population de la République d’Arménie d’après les résultats des recensements de 2001 et 2011</w:t>
      </w:r>
      <w:r w:rsidR="00E26E17">
        <w:t> :</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2546BF" w:rsidRPr="00AB7717" w:rsidTr="002546BF">
        <w:trPr>
          <w:cantSplit/>
          <w:tblHeader/>
        </w:trPr>
        <w:tc>
          <w:tcPr>
            <w:tcW w:w="1474" w:type="dxa"/>
            <w:vMerge w:val="restart"/>
            <w:tcBorders>
              <w:top w:val="single" w:sz="4" w:space="0" w:color="auto"/>
            </w:tcBorders>
            <w:shd w:val="clear" w:color="auto" w:fill="auto"/>
            <w:vAlign w:val="bottom"/>
          </w:tcPr>
          <w:p w:rsidR="002546BF" w:rsidRPr="00AB7717" w:rsidRDefault="002546BF" w:rsidP="002546BF">
            <w:pPr>
              <w:suppressAutoHyphens w:val="0"/>
              <w:spacing w:before="80" w:after="80" w:line="200" w:lineRule="exact"/>
              <w:ind w:right="113"/>
              <w:rPr>
                <w:i/>
                <w:sz w:val="16"/>
              </w:rPr>
            </w:pPr>
          </w:p>
        </w:tc>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rsidR="002546BF" w:rsidRPr="00AB7717" w:rsidRDefault="002546BF" w:rsidP="002546BF">
            <w:pPr>
              <w:suppressAutoHyphens w:val="0"/>
              <w:spacing w:before="80" w:after="80" w:line="200" w:lineRule="exact"/>
              <w:ind w:right="113"/>
              <w:jc w:val="center"/>
              <w:rPr>
                <w:i/>
                <w:sz w:val="16"/>
              </w:rPr>
            </w:pPr>
            <w:r>
              <w:rPr>
                <w:i/>
                <w:sz w:val="16"/>
              </w:rPr>
              <w:t>Population actuelle</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2546BF" w:rsidRPr="00AB7717" w:rsidRDefault="002546BF" w:rsidP="002546BF">
            <w:pPr>
              <w:suppressAutoHyphens w:val="0"/>
              <w:spacing w:before="80" w:after="80" w:line="200" w:lineRule="exact"/>
              <w:ind w:right="113"/>
              <w:jc w:val="center"/>
              <w:rPr>
                <w:i/>
                <w:sz w:val="16"/>
              </w:rPr>
            </w:pPr>
            <w:r>
              <w:rPr>
                <w:i/>
                <w:sz w:val="16"/>
              </w:rPr>
              <w:t>Population permanente</w:t>
            </w:r>
          </w:p>
        </w:tc>
      </w:tr>
      <w:tr w:rsidR="002546BF" w:rsidRPr="00AB7717" w:rsidTr="002546BF">
        <w:trPr>
          <w:cantSplit/>
        </w:trPr>
        <w:tc>
          <w:tcPr>
            <w:tcW w:w="1474" w:type="dxa"/>
            <w:vMerge/>
            <w:tcBorders>
              <w:bottom w:val="single" w:sz="12" w:space="0" w:color="auto"/>
            </w:tcBorders>
            <w:shd w:val="clear" w:color="auto" w:fill="auto"/>
          </w:tcPr>
          <w:p w:rsidR="002546BF" w:rsidRPr="00AB7717" w:rsidRDefault="002546BF" w:rsidP="002546BF">
            <w:pPr>
              <w:suppressAutoHyphens w:val="0"/>
              <w:spacing w:before="40" w:after="40" w:line="220" w:lineRule="exact"/>
              <w:ind w:right="113"/>
              <w:rPr>
                <w:i/>
                <w:sz w:val="18"/>
              </w:rPr>
            </w:pPr>
          </w:p>
        </w:tc>
        <w:tc>
          <w:tcPr>
            <w:tcW w:w="1474" w:type="dxa"/>
            <w:tcBorders>
              <w:top w:val="single" w:sz="4" w:space="0" w:color="auto"/>
              <w:bottom w:val="single" w:sz="12" w:space="0" w:color="auto"/>
            </w:tcBorders>
            <w:shd w:val="clear" w:color="auto" w:fill="auto"/>
            <w:vAlign w:val="bottom"/>
          </w:tcPr>
          <w:p w:rsidR="002546BF" w:rsidRPr="00AB7717" w:rsidRDefault="002546BF" w:rsidP="002546BF">
            <w:pPr>
              <w:suppressAutoHyphens w:val="0"/>
              <w:spacing w:before="80" w:after="80" w:line="200" w:lineRule="exact"/>
              <w:ind w:right="113"/>
              <w:jc w:val="right"/>
              <w:rPr>
                <w:i/>
                <w:sz w:val="16"/>
              </w:rPr>
            </w:pPr>
            <w:r>
              <w:rPr>
                <w:i/>
                <w:sz w:val="16"/>
              </w:rPr>
              <w:t>2001</w:t>
            </w:r>
          </w:p>
        </w:tc>
        <w:tc>
          <w:tcPr>
            <w:tcW w:w="1474" w:type="dxa"/>
            <w:tcBorders>
              <w:top w:val="single" w:sz="4" w:space="0" w:color="auto"/>
              <w:bottom w:val="single" w:sz="12" w:space="0" w:color="auto"/>
              <w:right w:val="single" w:sz="24" w:space="0" w:color="FFFFFF" w:themeColor="background1"/>
            </w:tcBorders>
            <w:shd w:val="clear" w:color="auto" w:fill="auto"/>
            <w:vAlign w:val="bottom"/>
          </w:tcPr>
          <w:p w:rsidR="002546BF" w:rsidRPr="00AB7717" w:rsidRDefault="002546BF" w:rsidP="002546BF">
            <w:pPr>
              <w:suppressAutoHyphens w:val="0"/>
              <w:spacing w:before="80" w:after="80" w:line="200" w:lineRule="exact"/>
              <w:ind w:right="113"/>
              <w:jc w:val="right"/>
              <w:rPr>
                <w:i/>
                <w:sz w:val="16"/>
              </w:rPr>
            </w:pPr>
            <w:r>
              <w:rPr>
                <w:i/>
                <w:sz w:val="16"/>
              </w:rPr>
              <w:t>2011</w:t>
            </w:r>
          </w:p>
        </w:tc>
        <w:tc>
          <w:tcPr>
            <w:tcW w:w="1474" w:type="dxa"/>
            <w:tcBorders>
              <w:top w:val="single" w:sz="4" w:space="0" w:color="auto"/>
              <w:left w:val="single" w:sz="24" w:space="0" w:color="FFFFFF" w:themeColor="background1"/>
              <w:bottom w:val="single" w:sz="12" w:space="0" w:color="auto"/>
            </w:tcBorders>
            <w:shd w:val="clear" w:color="auto" w:fill="auto"/>
            <w:vAlign w:val="bottom"/>
          </w:tcPr>
          <w:p w:rsidR="002546BF" w:rsidRPr="00AB7717" w:rsidRDefault="002546BF" w:rsidP="002546BF">
            <w:pPr>
              <w:suppressAutoHyphens w:val="0"/>
              <w:spacing w:before="80" w:after="80" w:line="200" w:lineRule="exact"/>
              <w:ind w:right="113"/>
              <w:jc w:val="right"/>
              <w:rPr>
                <w:i/>
                <w:sz w:val="16"/>
              </w:rPr>
            </w:pPr>
            <w:r>
              <w:rPr>
                <w:i/>
                <w:sz w:val="16"/>
              </w:rPr>
              <w:t>2001</w:t>
            </w:r>
          </w:p>
        </w:tc>
        <w:tc>
          <w:tcPr>
            <w:tcW w:w="1474" w:type="dxa"/>
            <w:tcBorders>
              <w:top w:val="single" w:sz="4" w:space="0" w:color="auto"/>
              <w:bottom w:val="single" w:sz="12" w:space="0" w:color="auto"/>
            </w:tcBorders>
            <w:shd w:val="clear" w:color="auto" w:fill="auto"/>
            <w:vAlign w:val="bottom"/>
          </w:tcPr>
          <w:p w:rsidR="002546BF" w:rsidRPr="00AB7717" w:rsidRDefault="002546BF" w:rsidP="002546BF">
            <w:pPr>
              <w:suppressAutoHyphens w:val="0"/>
              <w:spacing w:before="80" w:after="80" w:line="200" w:lineRule="exact"/>
              <w:ind w:right="113"/>
              <w:jc w:val="right"/>
              <w:rPr>
                <w:i/>
                <w:sz w:val="16"/>
              </w:rPr>
            </w:pPr>
            <w:r>
              <w:rPr>
                <w:i/>
                <w:sz w:val="16"/>
              </w:rPr>
              <w:t>2011</w:t>
            </w:r>
          </w:p>
        </w:tc>
      </w:tr>
      <w:tr w:rsidR="002546BF" w:rsidRPr="00AB7717" w:rsidTr="002546BF">
        <w:trPr>
          <w:cantSplit/>
        </w:trPr>
        <w:tc>
          <w:tcPr>
            <w:tcW w:w="1474" w:type="dxa"/>
            <w:tcBorders>
              <w:top w:val="single" w:sz="12" w:space="0" w:color="auto"/>
              <w:bottom w:val="single" w:sz="4" w:space="0" w:color="auto"/>
            </w:tcBorders>
            <w:shd w:val="clear" w:color="auto" w:fill="auto"/>
          </w:tcPr>
          <w:p w:rsidR="002546BF" w:rsidRPr="000873E3" w:rsidRDefault="002546BF" w:rsidP="002546BF">
            <w:pPr>
              <w:suppressAutoHyphens w:val="0"/>
              <w:spacing w:before="80" w:after="80" w:line="220" w:lineRule="exact"/>
              <w:ind w:left="283"/>
              <w:rPr>
                <w:b/>
                <w:bCs/>
                <w:iCs/>
                <w:sz w:val="18"/>
              </w:rPr>
            </w:pPr>
            <w:r>
              <w:rPr>
                <w:b/>
                <w:bCs/>
                <w:iCs/>
                <w:sz w:val="18"/>
              </w:rPr>
              <w:t>Total</w:t>
            </w:r>
          </w:p>
        </w:tc>
        <w:tc>
          <w:tcPr>
            <w:tcW w:w="1474" w:type="dxa"/>
            <w:tcBorders>
              <w:top w:val="single" w:sz="12" w:space="0" w:color="auto"/>
              <w:bottom w:val="single" w:sz="4" w:space="0" w:color="auto"/>
            </w:tcBorders>
            <w:shd w:val="clear" w:color="auto" w:fill="auto"/>
            <w:vAlign w:val="bottom"/>
          </w:tcPr>
          <w:p w:rsidR="002546BF" w:rsidRPr="000873E3" w:rsidRDefault="002546BF" w:rsidP="002546BF">
            <w:pPr>
              <w:suppressAutoHyphens w:val="0"/>
              <w:spacing w:before="80" w:after="80" w:line="220" w:lineRule="exact"/>
              <w:ind w:right="113"/>
              <w:jc w:val="right"/>
              <w:rPr>
                <w:b/>
                <w:bCs/>
                <w:sz w:val="18"/>
              </w:rPr>
            </w:pPr>
            <w:r>
              <w:rPr>
                <w:b/>
                <w:bCs/>
                <w:sz w:val="18"/>
              </w:rPr>
              <w:t>3</w:t>
            </w:r>
            <w:r w:rsidR="00832A0C">
              <w:rPr>
                <w:b/>
                <w:bCs/>
                <w:sz w:val="18"/>
              </w:rPr>
              <w:t xml:space="preserve"> </w:t>
            </w:r>
            <w:r>
              <w:rPr>
                <w:b/>
                <w:bCs/>
                <w:sz w:val="18"/>
              </w:rPr>
              <w:t>002</w:t>
            </w:r>
            <w:r w:rsidR="00832A0C">
              <w:rPr>
                <w:b/>
                <w:bCs/>
                <w:sz w:val="18"/>
              </w:rPr>
              <w:t xml:space="preserve"> </w:t>
            </w:r>
            <w:r>
              <w:rPr>
                <w:b/>
                <w:bCs/>
                <w:sz w:val="18"/>
              </w:rPr>
              <w:t>594</w:t>
            </w:r>
          </w:p>
        </w:tc>
        <w:tc>
          <w:tcPr>
            <w:tcW w:w="1474" w:type="dxa"/>
            <w:tcBorders>
              <w:top w:val="single" w:sz="12" w:space="0" w:color="auto"/>
              <w:bottom w:val="single" w:sz="4" w:space="0" w:color="auto"/>
            </w:tcBorders>
            <w:shd w:val="clear" w:color="auto" w:fill="auto"/>
            <w:vAlign w:val="bottom"/>
          </w:tcPr>
          <w:p w:rsidR="002546BF" w:rsidRPr="000873E3" w:rsidRDefault="002546BF" w:rsidP="002546BF">
            <w:pPr>
              <w:suppressAutoHyphens w:val="0"/>
              <w:spacing w:before="80" w:after="80" w:line="220" w:lineRule="exact"/>
              <w:ind w:right="113"/>
              <w:jc w:val="right"/>
              <w:rPr>
                <w:b/>
                <w:bCs/>
                <w:sz w:val="18"/>
              </w:rPr>
            </w:pPr>
            <w:r>
              <w:rPr>
                <w:b/>
                <w:bCs/>
                <w:sz w:val="18"/>
              </w:rPr>
              <w:t>2</w:t>
            </w:r>
            <w:r w:rsidR="00832A0C">
              <w:rPr>
                <w:b/>
                <w:bCs/>
                <w:sz w:val="18"/>
              </w:rPr>
              <w:t xml:space="preserve"> </w:t>
            </w:r>
            <w:r>
              <w:rPr>
                <w:b/>
                <w:bCs/>
                <w:sz w:val="18"/>
              </w:rPr>
              <w:t>871</w:t>
            </w:r>
            <w:r w:rsidR="00832A0C">
              <w:rPr>
                <w:b/>
                <w:bCs/>
                <w:sz w:val="18"/>
              </w:rPr>
              <w:t xml:space="preserve"> </w:t>
            </w:r>
            <w:r>
              <w:rPr>
                <w:b/>
                <w:bCs/>
                <w:sz w:val="18"/>
              </w:rPr>
              <w:t>771</w:t>
            </w:r>
          </w:p>
        </w:tc>
        <w:tc>
          <w:tcPr>
            <w:tcW w:w="1474" w:type="dxa"/>
            <w:tcBorders>
              <w:top w:val="single" w:sz="12" w:space="0" w:color="auto"/>
              <w:bottom w:val="single" w:sz="4" w:space="0" w:color="auto"/>
            </w:tcBorders>
            <w:shd w:val="clear" w:color="auto" w:fill="auto"/>
            <w:vAlign w:val="bottom"/>
          </w:tcPr>
          <w:p w:rsidR="002546BF" w:rsidRPr="000873E3" w:rsidRDefault="002546BF" w:rsidP="002546BF">
            <w:pPr>
              <w:suppressAutoHyphens w:val="0"/>
              <w:spacing w:before="80" w:after="80" w:line="220" w:lineRule="exact"/>
              <w:ind w:right="113"/>
              <w:jc w:val="right"/>
              <w:rPr>
                <w:b/>
                <w:bCs/>
                <w:sz w:val="18"/>
              </w:rPr>
            </w:pPr>
            <w:r>
              <w:rPr>
                <w:b/>
                <w:bCs/>
                <w:sz w:val="18"/>
              </w:rPr>
              <w:t>3</w:t>
            </w:r>
            <w:r w:rsidR="00832A0C">
              <w:rPr>
                <w:b/>
                <w:bCs/>
                <w:sz w:val="18"/>
              </w:rPr>
              <w:t xml:space="preserve"> </w:t>
            </w:r>
            <w:r>
              <w:rPr>
                <w:b/>
                <w:bCs/>
                <w:sz w:val="18"/>
              </w:rPr>
              <w:t>213</w:t>
            </w:r>
            <w:r w:rsidR="00832A0C">
              <w:rPr>
                <w:b/>
                <w:bCs/>
                <w:sz w:val="18"/>
              </w:rPr>
              <w:t xml:space="preserve"> </w:t>
            </w:r>
            <w:r>
              <w:rPr>
                <w:b/>
                <w:bCs/>
                <w:sz w:val="18"/>
              </w:rPr>
              <w:t>011</w:t>
            </w:r>
          </w:p>
        </w:tc>
        <w:tc>
          <w:tcPr>
            <w:tcW w:w="1474" w:type="dxa"/>
            <w:tcBorders>
              <w:top w:val="single" w:sz="12" w:space="0" w:color="auto"/>
              <w:bottom w:val="single" w:sz="4" w:space="0" w:color="auto"/>
            </w:tcBorders>
            <w:shd w:val="clear" w:color="auto" w:fill="auto"/>
            <w:vAlign w:val="bottom"/>
          </w:tcPr>
          <w:p w:rsidR="002546BF" w:rsidRPr="000873E3" w:rsidRDefault="002546BF" w:rsidP="002546BF">
            <w:pPr>
              <w:suppressAutoHyphens w:val="0"/>
              <w:spacing w:before="80" w:after="80" w:line="220" w:lineRule="exact"/>
              <w:ind w:right="113"/>
              <w:jc w:val="right"/>
              <w:rPr>
                <w:b/>
                <w:bCs/>
                <w:sz w:val="18"/>
              </w:rPr>
            </w:pPr>
            <w:r>
              <w:rPr>
                <w:b/>
                <w:bCs/>
                <w:sz w:val="18"/>
              </w:rPr>
              <w:t>3</w:t>
            </w:r>
            <w:r w:rsidR="00832A0C">
              <w:rPr>
                <w:b/>
                <w:bCs/>
                <w:sz w:val="18"/>
              </w:rPr>
              <w:t xml:space="preserve"> </w:t>
            </w:r>
            <w:r>
              <w:rPr>
                <w:b/>
                <w:bCs/>
                <w:sz w:val="18"/>
              </w:rPr>
              <w:t>018</w:t>
            </w:r>
            <w:r w:rsidR="00832A0C">
              <w:rPr>
                <w:b/>
                <w:bCs/>
                <w:sz w:val="18"/>
              </w:rPr>
              <w:t xml:space="preserve"> </w:t>
            </w:r>
            <w:r>
              <w:rPr>
                <w:b/>
                <w:bCs/>
                <w:sz w:val="18"/>
              </w:rPr>
              <w:t>854</w:t>
            </w:r>
          </w:p>
        </w:tc>
      </w:tr>
      <w:tr w:rsidR="002546BF" w:rsidRPr="00AB7717" w:rsidTr="002546BF">
        <w:trPr>
          <w:cantSplit/>
        </w:trPr>
        <w:tc>
          <w:tcPr>
            <w:tcW w:w="1474" w:type="dxa"/>
            <w:tcBorders>
              <w:top w:val="single" w:sz="4" w:space="0" w:color="auto"/>
            </w:tcBorders>
            <w:shd w:val="clear" w:color="auto" w:fill="auto"/>
          </w:tcPr>
          <w:p w:rsidR="002546BF" w:rsidRPr="00CE50C5" w:rsidRDefault="002546BF" w:rsidP="002546BF">
            <w:pPr>
              <w:suppressAutoHyphens w:val="0"/>
              <w:spacing w:before="40" w:after="40" w:line="220" w:lineRule="exact"/>
              <w:ind w:right="113"/>
              <w:rPr>
                <w:iCs/>
                <w:sz w:val="18"/>
              </w:rPr>
            </w:pPr>
            <w:r>
              <w:rPr>
                <w:iCs/>
                <w:sz w:val="18"/>
              </w:rPr>
              <w:t>Ville d’Erevan</w:t>
            </w:r>
          </w:p>
        </w:tc>
        <w:tc>
          <w:tcPr>
            <w:tcW w:w="1474" w:type="dxa"/>
            <w:tcBorders>
              <w:top w:val="single" w:sz="4" w:space="0" w:color="auto"/>
            </w:tcBorders>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091</w:t>
            </w:r>
            <w:r w:rsidR="00832A0C">
              <w:rPr>
                <w:sz w:val="18"/>
              </w:rPr>
              <w:t xml:space="preserve"> </w:t>
            </w:r>
            <w:r>
              <w:rPr>
                <w:sz w:val="18"/>
              </w:rPr>
              <w:t>235</w:t>
            </w:r>
          </w:p>
        </w:tc>
        <w:tc>
          <w:tcPr>
            <w:tcW w:w="1474" w:type="dxa"/>
            <w:tcBorders>
              <w:top w:val="single" w:sz="4" w:space="0" w:color="auto"/>
            </w:tcBorders>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054</w:t>
            </w:r>
            <w:r w:rsidR="00832A0C">
              <w:rPr>
                <w:sz w:val="18"/>
              </w:rPr>
              <w:t xml:space="preserve"> </w:t>
            </w:r>
            <w:r>
              <w:rPr>
                <w:sz w:val="18"/>
              </w:rPr>
              <w:t>698</w:t>
            </w:r>
          </w:p>
        </w:tc>
        <w:tc>
          <w:tcPr>
            <w:tcW w:w="1474" w:type="dxa"/>
            <w:tcBorders>
              <w:top w:val="single" w:sz="4" w:space="0" w:color="auto"/>
            </w:tcBorders>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103</w:t>
            </w:r>
            <w:r w:rsidR="00832A0C">
              <w:rPr>
                <w:sz w:val="18"/>
              </w:rPr>
              <w:t xml:space="preserve"> </w:t>
            </w:r>
            <w:r>
              <w:rPr>
                <w:sz w:val="18"/>
              </w:rPr>
              <w:t>488</w:t>
            </w:r>
          </w:p>
        </w:tc>
        <w:tc>
          <w:tcPr>
            <w:tcW w:w="1474" w:type="dxa"/>
            <w:tcBorders>
              <w:top w:val="single" w:sz="4" w:space="0" w:color="auto"/>
            </w:tcBorders>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060</w:t>
            </w:r>
            <w:r w:rsidR="00832A0C">
              <w:rPr>
                <w:sz w:val="18"/>
              </w:rPr>
              <w:t xml:space="preserve"> </w:t>
            </w:r>
            <w:r>
              <w:rPr>
                <w:sz w:val="18"/>
              </w:rPr>
              <w:t>138</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Aragatsotn</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126</w:t>
            </w:r>
            <w:r w:rsidR="00832A0C">
              <w:rPr>
                <w:sz w:val="18"/>
              </w:rPr>
              <w:t xml:space="preserve"> </w:t>
            </w:r>
            <w:r>
              <w:rPr>
                <w:sz w:val="18"/>
              </w:rPr>
              <w:t>278</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125</w:t>
            </w:r>
            <w:r w:rsidR="00832A0C">
              <w:rPr>
                <w:sz w:val="18"/>
              </w:rPr>
              <w:t xml:space="preserve"> </w:t>
            </w:r>
            <w:r>
              <w:rPr>
                <w:sz w:val="18"/>
              </w:rPr>
              <w:t>539</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138</w:t>
            </w:r>
            <w:r w:rsidR="00832A0C">
              <w:rPr>
                <w:sz w:val="18"/>
              </w:rPr>
              <w:t xml:space="preserve"> </w:t>
            </w:r>
            <w:r>
              <w:rPr>
                <w:sz w:val="18"/>
              </w:rPr>
              <w:t>301</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132</w:t>
            </w:r>
            <w:r w:rsidR="00832A0C">
              <w:rPr>
                <w:sz w:val="18"/>
              </w:rPr>
              <w:t xml:space="preserve"> </w:t>
            </w:r>
            <w:r>
              <w:rPr>
                <w:sz w:val="18"/>
              </w:rPr>
              <w:t>925</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r>
              <w:rPr>
                <w:iCs/>
                <w:sz w:val="18"/>
              </w:rPr>
              <w:t>Ararat</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252</w:t>
            </w:r>
            <w:r w:rsidR="00832A0C">
              <w:rPr>
                <w:sz w:val="18"/>
              </w:rPr>
              <w:t xml:space="preserve"> </w:t>
            </w:r>
            <w:r>
              <w:rPr>
                <w:sz w:val="18"/>
              </w:rPr>
              <w:t>665</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246</w:t>
            </w:r>
            <w:r w:rsidR="00832A0C">
              <w:rPr>
                <w:sz w:val="18"/>
              </w:rPr>
              <w:t xml:space="preserve"> </w:t>
            </w:r>
            <w:r>
              <w:rPr>
                <w:sz w:val="18"/>
              </w:rPr>
              <w:t>880</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272</w:t>
            </w:r>
            <w:r w:rsidR="00832A0C">
              <w:rPr>
                <w:sz w:val="18"/>
              </w:rPr>
              <w:t xml:space="preserve"> </w:t>
            </w:r>
            <w:r>
              <w:rPr>
                <w:sz w:val="18"/>
              </w:rPr>
              <w:t>016</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260</w:t>
            </w:r>
            <w:r w:rsidR="00832A0C">
              <w:rPr>
                <w:sz w:val="18"/>
              </w:rPr>
              <w:t xml:space="preserve"> </w:t>
            </w:r>
            <w:r>
              <w:rPr>
                <w:sz w:val="18"/>
              </w:rPr>
              <w:t>367</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r>
              <w:rPr>
                <w:iCs/>
                <w:sz w:val="18"/>
              </w:rPr>
              <w:t>Armavir</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255 861</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256 639</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276 233</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265 770</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Gegharkunik</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215 371</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211 828</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237 650</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235 075</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r>
              <w:rPr>
                <w:iCs/>
                <w:sz w:val="18"/>
              </w:rPr>
              <w:t>Lori</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253</w:t>
            </w:r>
            <w:r w:rsidR="00832A0C">
              <w:rPr>
                <w:sz w:val="18"/>
              </w:rPr>
              <w:t xml:space="preserve"> </w:t>
            </w:r>
            <w:r>
              <w:rPr>
                <w:sz w:val="18"/>
              </w:rPr>
              <w:t>351</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217</w:t>
            </w:r>
            <w:r w:rsidR="00832A0C">
              <w:rPr>
                <w:sz w:val="18"/>
              </w:rPr>
              <w:t xml:space="preserve"> </w:t>
            </w:r>
            <w:r>
              <w:rPr>
                <w:sz w:val="18"/>
              </w:rPr>
              <w:t>103</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286</w:t>
            </w:r>
            <w:r w:rsidR="00832A0C">
              <w:rPr>
                <w:sz w:val="18"/>
              </w:rPr>
              <w:t xml:space="preserve"> </w:t>
            </w:r>
            <w:r>
              <w:rPr>
                <w:sz w:val="18"/>
              </w:rPr>
              <w:t>408</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235</w:t>
            </w:r>
            <w:r w:rsidR="00832A0C">
              <w:rPr>
                <w:sz w:val="18"/>
              </w:rPr>
              <w:t xml:space="preserve"> </w:t>
            </w:r>
            <w:r>
              <w:rPr>
                <w:sz w:val="18"/>
              </w:rPr>
              <w:t>537</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Kotayk</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241</w:t>
            </w:r>
            <w:r w:rsidR="00832A0C">
              <w:rPr>
                <w:sz w:val="18"/>
              </w:rPr>
              <w:t xml:space="preserve"> </w:t>
            </w:r>
            <w:r>
              <w:rPr>
                <w:sz w:val="18"/>
              </w:rPr>
              <w:t>337</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245</w:t>
            </w:r>
            <w:r w:rsidR="00832A0C">
              <w:rPr>
                <w:sz w:val="18"/>
              </w:rPr>
              <w:t xml:space="preserve"> </w:t>
            </w:r>
            <w:r>
              <w:rPr>
                <w:sz w:val="18"/>
              </w:rPr>
              <w:t>324</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272</w:t>
            </w:r>
            <w:r w:rsidR="00832A0C">
              <w:rPr>
                <w:sz w:val="18"/>
              </w:rPr>
              <w:t xml:space="preserve"> </w:t>
            </w:r>
            <w:r>
              <w:rPr>
                <w:sz w:val="18"/>
              </w:rPr>
              <w:t>469</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254</w:t>
            </w:r>
            <w:r w:rsidR="00832A0C">
              <w:rPr>
                <w:sz w:val="18"/>
              </w:rPr>
              <w:t xml:space="preserve"> </w:t>
            </w:r>
            <w:r>
              <w:rPr>
                <w:sz w:val="18"/>
              </w:rPr>
              <w:t>397</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Shirak</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257</w:t>
            </w:r>
            <w:r w:rsidR="00832A0C">
              <w:rPr>
                <w:sz w:val="18"/>
              </w:rPr>
              <w:t xml:space="preserve"> </w:t>
            </w:r>
            <w:r>
              <w:rPr>
                <w:sz w:val="18"/>
              </w:rPr>
              <w:t>242</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233</w:t>
            </w:r>
            <w:r w:rsidR="00832A0C">
              <w:rPr>
                <w:sz w:val="18"/>
              </w:rPr>
              <w:t xml:space="preserve"> </w:t>
            </w:r>
            <w:r>
              <w:rPr>
                <w:sz w:val="18"/>
              </w:rPr>
              <w:t>308</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283</w:t>
            </w:r>
            <w:r w:rsidR="00832A0C">
              <w:rPr>
                <w:sz w:val="18"/>
              </w:rPr>
              <w:t xml:space="preserve"> </w:t>
            </w:r>
            <w:r>
              <w:rPr>
                <w:sz w:val="18"/>
              </w:rPr>
              <w:t>389</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251</w:t>
            </w:r>
            <w:r w:rsidR="00832A0C">
              <w:rPr>
                <w:sz w:val="18"/>
              </w:rPr>
              <w:t xml:space="preserve"> </w:t>
            </w:r>
            <w:r>
              <w:rPr>
                <w:sz w:val="18"/>
              </w:rPr>
              <w:t>941</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Syunik</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134</w:t>
            </w:r>
            <w:r w:rsidR="00832A0C">
              <w:rPr>
                <w:sz w:val="18"/>
              </w:rPr>
              <w:t xml:space="preserve"> </w:t>
            </w:r>
            <w:r>
              <w:rPr>
                <w:sz w:val="18"/>
              </w:rPr>
              <w:t>061</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119</w:t>
            </w:r>
            <w:r w:rsidR="00832A0C">
              <w:rPr>
                <w:sz w:val="18"/>
              </w:rPr>
              <w:t xml:space="preserve"> </w:t>
            </w:r>
            <w:r>
              <w:rPr>
                <w:sz w:val="18"/>
              </w:rPr>
              <w:t>873</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152</w:t>
            </w:r>
            <w:r w:rsidR="00832A0C">
              <w:rPr>
                <w:sz w:val="18"/>
              </w:rPr>
              <w:t xml:space="preserve"> </w:t>
            </w:r>
            <w:r>
              <w:rPr>
                <w:sz w:val="18"/>
              </w:rPr>
              <w:t>684</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141</w:t>
            </w:r>
            <w:r w:rsidR="00832A0C">
              <w:rPr>
                <w:sz w:val="18"/>
              </w:rPr>
              <w:t xml:space="preserve"> </w:t>
            </w:r>
            <w:r>
              <w:rPr>
                <w:sz w:val="18"/>
              </w:rPr>
              <w:t>771</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Vayots</w:t>
            </w:r>
            <w:proofErr w:type="spellEnd"/>
            <w:r>
              <w:rPr>
                <w:iCs/>
                <w:sz w:val="18"/>
              </w:rPr>
              <w:t xml:space="preserve"> </w:t>
            </w:r>
            <w:proofErr w:type="spellStart"/>
            <w:r>
              <w:rPr>
                <w:iCs/>
                <w:sz w:val="18"/>
              </w:rPr>
              <w:t>Dzor</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53</w:t>
            </w:r>
            <w:r w:rsidR="00832A0C">
              <w:rPr>
                <w:sz w:val="18"/>
              </w:rPr>
              <w:t xml:space="preserve"> </w:t>
            </w:r>
            <w:r>
              <w:rPr>
                <w:sz w:val="18"/>
              </w:rPr>
              <w:t>230</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47</w:t>
            </w:r>
            <w:r w:rsidR="00832A0C">
              <w:rPr>
                <w:sz w:val="18"/>
              </w:rPr>
              <w:t xml:space="preserve"> </w:t>
            </w:r>
            <w:r>
              <w:rPr>
                <w:sz w:val="18"/>
              </w:rPr>
              <w:t>659</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55</w:t>
            </w:r>
            <w:r w:rsidR="00832A0C">
              <w:rPr>
                <w:sz w:val="18"/>
              </w:rPr>
              <w:t xml:space="preserve"> </w:t>
            </w:r>
            <w:r>
              <w:rPr>
                <w:sz w:val="18"/>
              </w:rPr>
              <w:t>997</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52</w:t>
            </w:r>
            <w:r w:rsidR="00832A0C">
              <w:rPr>
                <w:sz w:val="18"/>
              </w:rPr>
              <w:t xml:space="preserve"> </w:t>
            </w:r>
            <w:r>
              <w:rPr>
                <w:sz w:val="18"/>
              </w:rPr>
              <w:t>324</w:t>
            </w:r>
          </w:p>
        </w:tc>
      </w:tr>
      <w:tr w:rsidR="002546BF" w:rsidRPr="00AB7717" w:rsidTr="002546BF">
        <w:trPr>
          <w:cantSplit/>
        </w:trPr>
        <w:tc>
          <w:tcPr>
            <w:tcW w:w="1474" w:type="dxa"/>
            <w:shd w:val="clear" w:color="auto" w:fill="auto"/>
          </w:tcPr>
          <w:p w:rsidR="002546BF" w:rsidRPr="00CE50C5" w:rsidRDefault="002546BF" w:rsidP="002546BF">
            <w:pPr>
              <w:suppressAutoHyphens w:val="0"/>
              <w:spacing w:before="40" w:after="40" w:line="220" w:lineRule="exact"/>
              <w:ind w:right="113"/>
              <w:rPr>
                <w:iCs/>
                <w:sz w:val="18"/>
              </w:rPr>
            </w:pPr>
            <w:proofErr w:type="spellStart"/>
            <w:r>
              <w:rPr>
                <w:iCs/>
                <w:sz w:val="18"/>
              </w:rPr>
              <w:t>Tavush</w:t>
            </w:r>
            <w:proofErr w:type="spellEnd"/>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121</w:t>
            </w:r>
            <w:r w:rsidR="00832A0C">
              <w:rPr>
                <w:sz w:val="18"/>
              </w:rPr>
              <w:t xml:space="preserve"> </w:t>
            </w:r>
            <w:r>
              <w:rPr>
                <w:sz w:val="18"/>
              </w:rPr>
              <w:t>963</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112</w:t>
            </w:r>
            <w:r w:rsidR="00832A0C">
              <w:rPr>
                <w:sz w:val="18"/>
              </w:rPr>
              <w:t xml:space="preserve"> </w:t>
            </w:r>
            <w:r>
              <w:rPr>
                <w:sz w:val="18"/>
              </w:rPr>
              <w:t>920</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134</w:t>
            </w:r>
            <w:r w:rsidR="00832A0C">
              <w:rPr>
                <w:sz w:val="18"/>
              </w:rPr>
              <w:t xml:space="preserve"> </w:t>
            </w:r>
            <w:r>
              <w:rPr>
                <w:sz w:val="18"/>
              </w:rPr>
              <w:t>376</w:t>
            </w:r>
          </w:p>
        </w:tc>
        <w:tc>
          <w:tcPr>
            <w:tcW w:w="1474" w:type="dxa"/>
            <w:shd w:val="clear" w:color="auto" w:fill="auto"/>
            <w:vAlign w:val="bottom"/>
          </w:tcPr>
          <w:p w:rsidR="002546BF" w:rsidRPr="00AB7717" w:rsidRDefault="002546BF" w:rsidP="002546BF">
            <w:pPr>
              <w:suppressAutoHyphens w:val="0"/>
              <w:spacing w:before="40" w:after="40" w:line="220" w:lineRule="exact"/>
              <w:ind w:right="113"/>
              <w:jc w:val="right"/>
              <w:rPr>
                <w:sz w:val="18"/>
              </w:rPr>
            </w:pPr>
            <w:r>
              <w:rPr>
                <w:sz w:val="18"/>
              </w:rPr>
              <w:t>128</w:t>
            </w:r>
            <w:r w:rsidR="00832A0C">
              <w:rPr>
                <w:sz w:val="18"/>
              </w:rPr>
              <w:t xml:space="preserve"> </w:t>
            </w:r>
            <w:r>
              <w:rPr>
                <w:sz w:val="18"/>
              </w:rPr>
              <w:t>609</w:t>
            </w:r>
          </w:p>
        </w:tc>
      </w:tr>
    </w:tbl>
    <w:p w:rsidR="002546BF" w:rsidRPr="003906A8" w:rsidRDefault="002546BF" w:rsidP="008F3E11">
      <w:pPr>
        <w:pStyle w:val="SingleTxtG"/>
        <w:keepNext/>
        <w:spacing w:before="240"/>
      </w:pPr>
      <w:r>
        <w:t>30.</w:t>
      </w:r>
      <w:r>
        <w:tab/>
        <w:t>Répartition de la population actuelle et de la population permanente de la République d’Arménie entre zones urbaine et rurale (d’après les résultats des recensements de 2001 et 2011).</w:t>
      </w:r>
    </w:p>
    <w:tbl>
      <w:tblPr>
        <w:tblW w:w="850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70"/>
        <w:gridCol w:w="1021"/>
        <w:gridCol w:w="1098"/>
        <w:gridCol w:w="1058"/>
        <w:gridCol w:w="1095"/>
        <w:gridCol w:w="1075"/>
        <w:gridCol w:w="989"/>
      </w:tblGrid>
      <w:tr w:rsidR="002546BF" w:rsidRPr="00392489" w:rsidTr="00B511B6">
        <w:trPr>
          <w:cantSplit/>
          <w:tblHeader/>
        </w:trPr>
        <w:tc>
          <w:tcPr>
            <w:tcW w:w="2170" w:type="dxa"/>
            <w:vMerge w:val="restart"/>
            <w:tcBorders>
              <w:top w:val="single" w:sz="4" w:space="0" w:color="auto"/>
              <w:bottom w:val="single" w:sz="4" w:space="0" w:color="auto"/>
            </w:tcBorders>
            <w:shd w:val="clear" w:color="auto" w:fill="auto"/>
            <w:vAlign w:val="bottom"/>
          </w:tcPr>
          <w:p w:rsidR="002546BF" w:rsidRPr="00392489" w:rsidRDefault="002546BF" w:rsidP="002546BF">
            <w:pPr>
              <w:suppressAutoHyphens w:val="0"/>
              <w:spacing w:before="80" w:after="80" w:line="200" w:lineRule="exact"/>
              <w:ind w:right="113"/>
              <w:rPr>
                <w:i/>
                <w:sz w:val="16"/>
              </w:rPr>
            </w:pPr>
            <w:bookmarkStart w:id="23" w:name="OLE_LINK1"/>
          </w:p>
        </w:tc>
        <w:tc>
          <w:tcPr>
            <w:tcW w:w="3177"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392489" w:rsidRDefault="002546BF" w:rsidP="002546BF">
            <w:pPr>
              <w:suppressAutoHyphens w:val="0"/>
              <w:spacing w:before="80" w:after="80" w:line="200" w:lineRule="exact"/>
              <w:ind w:right="113"/>
              <w:jc w:val="center"/>
              <w:rPr>
                <w:i/>
                <w:sz w:val="16"/>
              </w:rPr>
            </w:pPr>
            <w:r>
              <w:rPr>
                <w:i/>
                <w:sz w:val="16"/>
              </w:rPr>
              <w:t>Population actuelle</w:t>
            </w:r>
          </w:p>
        </w:tc>
        <w:tc>
          <w:tcPr>
            <w:tcW w:w="3159"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392489" w:rsidRDefault="002546BF" w:rsidP="002546BF">
            <w:pPr>
              <w:suppressAutoHyphens w:val="0"/>
              <w:spacing w:before="80" w:after="80" w:line="200" w:lineRule="exact"/>
              <w:ind w:right="113"/>
              <w:jc w:val="center"/>
              <w:rPr>
                <w:i/>
                <w:sz w:val="16"/>
              </w:rPr>
            </w:pPr>
            <w:r>
              <w:rPr>
                <w:i/>
                <w:sz w:val="16"/>
              </w:rPr>
              <w:t>Population permanente</w:t>
            </w:r>
          </w:p>
        </w:tc>
      </w:tr>
      <w:tr w:rsidR="002546BF" w:rsidRPr="00392489" w:rsidTr="00B511B6">
        <w:trPr>
          <w:cantSplit/>
          <w:tblHeader/>
        </w:trPr>
        <w:tc>
          <w:tcPr>
            <w:tcW w:w="2170" w:type="dxa"/>
            <w:vMerge/>
            <w:tcBorders>
              <w:top w:val="single" w:sz="4" w:space="0" w:color="auto"/>
              <w:bottom w:val="single" w:sz="12" w:space="0" w:color="auto"/>
            </w:tcBorders>
            <w:shd w:val="clear" w:color="auto" w:fill="auto"/>
            <w:vAlign w:val="bottom"/>
          </w:tcPr>
          <w:p w:rsidR="002546BF" w:rsidRPr="00392489" w:rsidRDefault="002546BF" w:rsidP="002546BF">
            <w:pPr>
              <w:suppressAutoHyphens w:val="0"/>
              <w:spacing w:before="40" w:after="40" w:line="220" w:lineRule="exact"/>
              <w:ind w:right="113"/>
              <w:rPr>
                <w:sz w:val="18"/>
              </w:rPr>
            </w:pPr>
          </w:p>
        </w:tc>
        <w:tc>
          <w:tcPr>
            <w:tcW w:w="1021" w:type="dxa"/>
            <w:tcBorders>
              <w:top w:val="single" w:sz="4" w:space="0" w:color="auto"/>
              <w:bottom w:val="single" w:sz="12" w:space="0" w:color="auto"/>
            </w:tcBorders>
            <w:shd w:val="clear" w:color="auto" w:fill="auto"/>
            <w:vAlign w:val="bottom"/>
          </w:tcPr>
          <w:p w:rsidR="002546BF" w:rsidRPr="00B511B6" w:rsidRDefault="002546BF" w:rsidP="002546BF">
            <w:pPr>
              <w:suppressAutoHyphens w:val="0"/>
              <w:spacing w:before="80" w:after="80" w:line="200" w:lineRule="exact"/>
              <w:ind w:right="113"/>
              <w:jc w:val="right"/>
              <w:rPr>
                <w:b/>
                <w:i/>
                <w:sz w:val="16"/>
              </w:rPr>
            </w:pPr>
            <w:r w:rsidRPr="00B511B6">
              <w:rPr>
                <w:b/>
                <w:i/>
                <w:sz w:val="16"/>
              </w:rPr>
              <w:t>Total</w:t>
            </w:r>
          </w:p>
        </w:tc>
        <w:tc>
          <w:tcPr>
            <w:tcW w:w="1098" w:type="dxa"/>
            <w:tcBorders>
              <w:top w:val="single" w:sz="4" w:space="0" w:color="auto"/>
              <w:bottom w:val="single" w:sz="12" w:space="0" w:color="auto"/>
            </w:tcBorders>
            <w:shd w:val="clear" w:color="auto" w:fill="auto"/>
            <w:vAlign w:val="bottom"/>
          </w:tcPr>
          <w:p w:rsidR="002546BF" w:rsidRPr="00EC1BFB" w:rsidRDefault="002546BF" w:rsidP="002546BF">
            <w:pPr>
              <w:suppressAutoHyphens w:val="0"/>
              <w:spacing w:before="80" w:after="80" w:line="200" w:lineRule="exact"/>
              <w:ind w:right="113"/>
              <w:jc w:val="right"/>
              <w:rPr>
                <w:i/>
                <w:sz w:val="16"/>
              </w:rPr>
            </w:pPr>
            <w:r>
              <w:rPr>
                <w:i/>
                <w:sz w:val="16"/>
              </w:rPr>
              <w:t>Zone urbaine</w:t>
            </w:r>
          </w:p>
        </w:tc>
        <w:tc>
          <w:tcPr>
            <w:tcW w:w="1058" w:type="dxa"/>
            <w:tcBorders>
              <w:top w:val="single" w:sz="4" w:space="0" w:color="auto"/>
              <w:bottom w:val="single" w:sz="12" w:space="0" w:color="auto"/>
              <w:right w:val="single" w:sz="24" w:space="0" w:color="FFFFFF" w:themeColor="background1"/>
            </w:tcBorders>
            <w:shd w:val="clear" w:color="auto" w:fill="auto"/>
            <w:vAlign w:val="bottom"/>
          </w:tcPr>
          <w:p w:rsidR="002546BF" w:rsidRPr="00EC1BFB" w:rsidRDefault="002546BF" w:rsidP="002546BF">
            <w:pPr>
              <w:suppressAutoHyphens w:val="0"/>
              <w:spacing w:before="80" w:after="80" w:line="200" w:lineRule="exact"/>
              <w:ind w:right="113"/>
              <w:jc w:val="right"/>
              <w:rPr>
                <w:i/>
                <w:sz w:val="16"/>
              </w:rPr>
            </w:pPr>
            <w:r>
              <w:rPr>
                <w:i/>
                <w:sz w:val="16"/>
              </w:rPr>
              <w:t>Zone rurale</w:t>
            </w:r>
          </w:p>
        </w:tc>
        <w:tc>
          <w:tcPr>
            <w:tcW w:w="1095" w:type="dxa"/>
            <w:tcBorders>
              <w:top w:val="single" w:sz="4" w:space="0" w:color="auto"/>
              <w:left w:val="single" w:sz="24" w:space="0" w:color="FFFFFF" w:themeColor="background1"/>
              <w:bottom w:val="single" w:sz="12" w:space="0" w:color="auto"/>
            </w:tcBorders>
            <w:shd w:val="clear" w:color="auto" w:fill="auto"/>
            <w:vAlign w:val="bottom"/>
          </w:tcPr>
          <w:p w:rsidR="002546BF" w:rsidRPr="00B511B6" w:rsidRDefault="002546BF" w:rsidP="002546BF">
            <w:pPr>
              <w:suppressAutoHyphens w:val="0"/>
              <w:spacing w:before="80" w:after="80" w:line="200" w:lineRule="exact"/>
              <w:ind w:right="113"/>
              <w:jc w:val="right"/>
              <w:rPr>
                <w:b/>
                <w:i/>
                <w:sz w:val="16"/>
              </w:rPr>
            </w:pPr>
            <w:r w:rsidRPr="00B511B6">
              <w:rPr>
                <w:b/>
                <w:i/>
                <w:sz w:val="16"/>
              </w:rPr>
              <w:t>Total</w:t>
            </w:r>
          </w:p>
        </w:tc>
        <w:tc>
          <w:tcPr>
            <w:tcW w:w="1075" w:type="dxa"/>
            <w:tcBorders>
              <w:top w:val="single" w:sz="4" w:space="0" w:color="auto"/>
              <w:bottom w:val="single" w:sz="12" w:space="0" w:color="auto"/>
            </w:tcBorders>
            <w:shd w:val="clear" w:color="auto" w:fill="auto"/>
            <w:vAlign w:val="bottom"/>
          </w:tcPr>
          <w:p w:rsidR="002546BF" w:rsidRPr="00EC1BFB" w:rsidRDefault="002546BF" w:rsidP="002546BF">
            <w:pPr>
              <w:suppressAutoHyphens w:val="0"/>
              <w:spacing w:before="80" w:after="80" w:line="200" w:lineRule="exact"/>
              <w:ind w:right="113"/>
              <w:jc w:val="right"/>
              <w:rPr>
                <w:i/>
                <w:sz w:val="16"/>
              </w:rPr>
            </w:pPr>
            <w:r>
              <w:rPr>
                <w:i/>
                <w:sz w:val="16"/>
              </w:rPr>
              <w:t>Zone urbaine</w:t>
            </w:r>
          </w:p>
        </w:tc>
        <w:tc>
          <w:tcPr>
            <w:tcW w:w="989" w:type="dxa"/>
            <w:tcBorders>
              <w:top w:val="single" w:sz="4" w:space="0" w:color="auto"/>
              <w:bottom w:val="single" w:sz="12" w:space="0" w:color="auto"/>
            </w:tcBorders>
            <w:shd w:val="clear" w:color="auto" w:fill="auto"/>
            <w:vAlign w:val="bottom"/>
          </w:tcPr>
          <w:p w:rsidR="002546BF" w:rsidRPr="00EC1BFB" w:rsidRDefault="002546BF" w:rsidP="002546BF">
            <w:pPr>
              <w:suppressAutoHyphens w:val="0"/>
              <w:spacing w:before="80" w:after="80" w:line="200" w:lineRule="exact"/>
              <w:ind w:right="113"/>
              <w:jc w:val="right"/>
              <w:rPr>
                <w:i/>
                <w:sz w:val="16"/>
              </w:rPr>
            </w:pPr>
            <w:r>
              <w:rPr>
                <w:i/>
                <w:sz w:val="16"/>
              </w:rPr>
              <w:t>Zone rurale</w:t>
            </w:r>
          </w:p>
        </w:tc>
      </w:tr>
      <w:tr w:rsidR="002546BF" w:rsidRPr="00392489" w:rsidTr="00B511B6">
        <w:trPr>
          <w:cantSplit/>
        </w:trPr>
        <w:tc>
          <w:tcPr>
            <w:tcW w:w="2170" w:type="dxa"/>
            <w:tcBorders>
              <w:top w:val="single" w:sz="12" w:space="0" w:color="auto"/>
            </w:tcBorders>
            <w:shd w:val="clear" w:color="auto" w:fill="auto"/>
          </w:tcPr>
          <w:p w:rsidR="002546BF" w:rsidRPr="00EB334A" w:rsidRDefault="002546BF" w:rsidP="002546BF">
            <w:pPr>
              <w:suppressAutoHyphens w:val="0"/>
              <w:spacing w:before="40" w:after="40" w:line="220" w:lineRule="exact"/>
              <w:ind w:right="113"/>
              <w:rPr>
                <w:iCs/>
                <w:sz w:val="18"/>
              </w:rPr>
            </w:pPr>
            <w:bookmarkStart w:id="24" w:name="_Hlk345583120"/>
            <w:r>
              <w:rPr>
                <w:iCs/>
                <w:sz w:val="18"/>
              </w:rPr>
              <w:t>2011 (nombre de personnes)</w:t>
            </w:r>
          </w:p>
        </w:tc>
        <w:tc>
          <w:tcPr>
            <w:tcW w:w="1021" w:type="dxa"/>
            <w:tcBorders>
              <w:top w:val="single" w:sz="12" w:space="0" w:color="auto"/>
            </w:tcBorders>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2</w:t>
            </w:r>
            <w:r w:rsidR="00832A0C" w:rsidRPr="00B511B6">
              <w:rPr>
                <w:b/>
                <w:sz w:val="18"/>
              </w:rPr>
              <w:t xml:space="preserve"> </w:t>
            </w:r>
            <w:r w:rsidRPr="00B511B6">
              <w:rPr>
                <w:b/>
                <w:sz w:val="18"/>
              </w:rPr>
              <w:t>871</w:t>
            </w:r>
            <w:r w:rsidR="00832A0C" w:rsidRPr="00B511B6">
              <w:rPr>
                <w:b/>
                <w:sz w:val="18"/>
              </w:rPr>
              <w:t xml:space="preserve"> </w:t>
            </w:r>
            <w:r w:rsidRPr="00B511B6">
              <w:rPr>
                <w:b/>
                <w:sz w:val="18"/>
              </w:rPr>
              <w:t>771</w:t>
            </w:r>
          </w:p>
        </w:tc>
        <w:tc>
          <w:tcPr>
            <w:tcW w:w="1098" w:type="dxa"/>
            <w:tcBorders>
              <w:top w:val="single" w:sz="12" w:space="0" w:color="auto"/>
            </w:tcBorders>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847</w:t>
            </w:r>
            <w:r w:rsidR="00832A0C">
              <w:rPr>
                <w:sz w:val="18"/>
              </w:rPr>
              <w:t xml:space="preserve"> </w:t>
            </w:r>
            <w:r>
              <w:rPr>
                <w:sz w:val="18"/>
              </w:rPr>
              <w:t>124</w:t>
            </w:r>
          </w:p>
        </w:tc>
        <w:tc>
          <w:tcPr>
            <w:tcW w:w="1058" w:type="dxa"/>
            <w:tcBorders>
              <w:top w:val="single" w:sz="12" w:space="0" w:color="auto"/>
            </w:tcBorders>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024</w:t>
            </w:r>
            <w:r w:rsidR="00832A0C">
              <w:rPr>
                <w:sz w:val="18"/>
              </w:rPr>
              <w:t xml:space="preserve"> </w:t>
            </w:r>
            <w:r>
              <w:rPr>
                <w:sz w:val="18"/>
              </w:rPr>
              <w:t>647</w:t>
            </w:r>
          </w:p>
        </w:tc>
        <w:tc>
          <w:tcPr>
            <w:tcW w:w="1095" w:type="dxa"/>
            <w:tcBorders>
              <w:top w:val="single" w:sz="12" w:space="0" w:color="auto"/>
            </w:tcBorders>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3</w:t>
            </w:r>
            <w:r w:rsidR="00832A0C" w:rsidRPr="00B511B6">
              <w:rPr>
                <w:b/>
                <w:sz w:val="18"/>
              </w:rPr>
              <w:t xml:space="preserve"> </w:t>
            </w:r>
            <w:r w:rsidRPr="00B511B6">
              <w:rPr>
                <w:b/>
                <w:sz w:val="18"/>
              </w:rPr>
              <w:t>018</w:t>
            </w:r>
            <w:r w:rsidR="00832A0C" w:rsidRPr="00B511B6">
              <w:rPr>
                <w:b/>
                <w:sz w:val="18"/>
              </w:rPr>
              <w:t xml:space="preserve"> </w:t>
            </w:r>
            <w:r w:rsidRPr="00B511B6">
              <w:rPr>
                <w:b/>
                <w:sz w:val="18"/>
              </w:rPr>
              <w:t>854</w:t>
            </w:r>
          </w:p>
        </w:tc>
        <w:tc>
          <w:tcPr>
            <w:tcW w:w="1075" w:type="dxa"/>
            <w:tcBorders>
              <w:top w:val="single" w:sz="12" w:space="0" w:color="auto"/>
            </w:tcBorders>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911</w:t>
            </w:r>
            <w:r w:rsidR="00832A0C">
              <w:rPr>
                <w:sz w:val="18"/>
              </w:rPr>
              <w:t xml:space="preserve"> </w:t>
            </w:r>
            <w:r>
              <w:rPr>
                <w:sz w:val="18"/>
              </w:rPr>
              <w:t>287</w:t>
            </w:r>
          </w:p>
        </w:tc>
        <w:tc>
          <w:tcPr>
            <w:tcW w:w="989" w:type="dxa"/>
            <w:tcBorders>
              <w:top w:val="single" w:sz="12" w:space="0" w:color="auto"/>
            </w:tcBorders>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107</w:t>
            </w:r>
            <w:r w:rsidR="00832A0C">
              <w:rPr>
                <w:sz w:val="18"/>
              </w:rPr>
              <w:t xml:space="preserve"> </w:t>
            </w:r>
            <w:r>
              <w:rPr>
                <w:sz w:val="18"/>
              </w:rPr>
              <w:t>567</w:t>
            </w:r>
          </w:p>
        </w:tc>
      </w:tr>
      <w:tr w:rsidR="002546BF" w:rsidRPr="00392489" w:rsidTr="00B511B6">
        <w:trPr>
          <w:cantSplit/>
        </w:trPr>
        <w:tc>
          <w:tcPr>
            <w:tcW w:w="2170" w:type="dxa"/>
            <w:shd w:val="clear" w:color="auto" w:fill="auto"/>
          </w:tcPr>
          <w:p w:rsidR="002546BF" w:rsidRPr="00EB334A" w:rsidRDefault="002546BF" w:rsidP="002546BF">
            <w:pPr>
              <w:suppressAutoHyphens w:val="0"/>
              <w:spacing w:before="40" w:after="40" w:line="220" w:lineRule="exact"/>
              <w:ind w:right="113"/>
              <w:rPr>
                <w:iCs/>
                <w:sz w:val="18"/>
              </w:rPr>
            </w:pPr>
            <w:r>
              <w:rPr>
                <w:iCs/>
                <w:sz w:val="18"/>
              </w:rPr>
              <w:t xml:space="preserve">exprimé en pourcentage </w:t>
            </w:r>
            <w:r w:rsidR="00B52A3F">
              <w:rPr>
                <w:iCs/>
                <w:sz w:val="18"/>
              </w:rPr>
              <w:br/>
            </w:r>
            <w:r>
              <w:rPr>
                <w:iCs/>
                <w:sz w:val="18"/>
              </w:rPr>
              <w:t>du total</w:t>
            </w:r>
          </w:p>
        </w:tc>
        <w:tc>
          <w:tcPr>
            <w:tcW w:w="1021" w:type="dxa"/>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100</w:t>
            </w:r>
          </w:p>
        </w:tc>
        <w:tc>
          <w:tcPr>
            <w:tcW w:w="1098"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64,3</w:t>
            </w:r>
          </w:p>
        </w:tc>
        <w:tc>
          <w:tcPr>
            <w:tcW w:w="1058"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35,7</w:t>
            </w:r>
          </w:p>
        </w:tc>
        <w:tc>
          <w:tcPr>
            <w:tcW w:w="1095" w:type="dxa"/>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100</w:t>
            </w:r>
          </w:p>
        </w:tc>
        <w:tc>
          <w:tcPr>
            <w:tcW w:w="1075"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63,3</w:t>
            </w:r>
          </w:p>
        </w:tc>
        <w:tc>
          <w:tcPr>
            <w:tcW w:w="989"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36,7</w:t>
            </w:r>
          </w:p>
        </w:tc>
      </w:tr>
      <w:tr w:rsidR="002546BF" w:rsidRPr="00392489" w:rsidTr="00B511B6">
        <w:trPr>
          <w:cantSplit/>
        </w:trPr>
        <w:tc>
          <w:tcPr>
            <w:tcW w:w="2170" w:type="dxa"/>
            <w:shd w:val="clear" w:color="auto" w:fill="auto"/>
          </w:tcPr>
          <w:p w:rsidR="002546BF" w:rsidRPr="00EB334A" w:rsidRDefault="002546BF" w:rsidP="002546BF">
            <w:pPr>
              <w:suppressAutoHyphens w:val="0"/>
              <w:spacing w:before="40" w:after="40" w:line="220" w:lineRule="exact"/>
              <w:ind w:right="113"/>
              <w:rPr>
                <w:iCs/>
                <w:sz w:val="18"/>
              </w:rPr>
            </w:pPr>
            <w:r>
              <w:rPr>
                <w:iCs/>
                <w:sz w:val="18"/>
              </w:rPr>
              <w:t>2001 (nombre de personnes)</w:t>
            </w:r>
          </w:p>
        </w:tc>
        <w:tc>
          <w:tcPr>
            <w:tcW w:w="1021" w:type="dxa"/>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3</w:t>
            </w:r>
            <w:r w:rsidR="00832A0C" w:rsidRPr="00B511B6">
              <w:rPr>
                <w:b/>
                <w:sz w:val="18"/>
              </w:rPr>
              <w:t xml:space="preserve"> </w:t>
            </w:r>
            <w:r w:rsidRPr="00B511B6">
              <w:rPr>
                <w:b/>
                <w:sz w:val="18"/>
              </w:rPr>
              <w:t>002</w:t>
            </w:r>
            <w:r w:rsidR="00832A0C" w:rsidRPr="00B511B6">
              <w:rPr>
                <w:b/>
                <w:sz w:val="18"/>
              </w:rPr>
              <w:t xml:space="preserve"> </w:t>
            </w:r>
            <w:r w:rsidRPr="00B511B6">
              <w:rPr>
                <w:b/>
                <w:sz w:val="18"/>
              </w:rPr>
              <w:t>594</w:t>
            </w:r>
          </w:p>
        </w:tc>
        <w:tc>
          <w:tcPr>
            <w:tcW w:w="1098"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945</w:t>
            </w:r>
            <w:r w:rsidR="00832A0C">
              <w:rPr>
                <w:sz w:val="18"/>
              </w:rPr>
              <w:t xml:space="preserve"> </w:t>
            </w:r>
            <w:r>
              <w:rPr>
                <w:sz w:val="18"/>
              </w:rPr>
              <w:t>514</w:t>
            </w:r>
          </w:p>
        </w:tc>
        <w:tc>
          <w:tcPr>
            <w:tcW w:w="1058"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057</w:t>
            </w:r>
            <w:r w:rsidR="00832A0C">
              <w:rPr>
                <w:sz w:val="18"/>
              </w:rPr>
              <w:t xml:space="preserve"> </w:t>
            </w:r>
            <w:r>
              <w:rPr>
                <w:sz w:val="18"/>
              </w:rPr>
              <w:t>080</w:t>
            </w:r>
          </w:p>
        </w:tc>
        <w:tc>
          <w:tcPr>
            <w:tcW w:w="1095" w:type="dxa"/>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3</w:t>
            </w:r>
            <w:r w:rsidR="00832A0C" w:rsidRPr="00B511B6">
              <w:rPr>
                <w:b/>
                <w:sz w:val="18"/>
              </w:rPr>
              <w:t xml:space="preserve"> </w:t>
            </w:r>
            <w:r w:rsidRPr="00B511B6">
              <w:rPr>
                <w:b/>
                <w:sz w:val="18"/>
              </w:rPr>
              <w:t>213</w:t>
            </w:r>
            <w:r w:rsidR="00832A0C" w:rsidRPr="00B511B6">
              <w:rPr>
                <w:b/>
                <w:sz w:val="18"/>
              </w:rPr>
              <w:t xml:space="preserve"> </w:t>
            </w:r>
            <w:r w:rsidRPr="00B511B6">
              <w:rPr>
                <w:b/>
                <w:sz w:val="18"/>
              </w:rPr>
              <w:t>011</w:t>
            </w:r>
          </w:p>
        </w:tc>
        <w:tc>
          <w:tcPr>
            <w:tcW w:w="1075"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2</w:t>
            </w:r>
            <w:r w:rsidR="00832A0C">
              <w:rPr>
                <w:sz w:val="18"/>
              </w:rPr>
              <w:t xml:space="preserve"> </w:t>
            </w:r>
            <w:r>
              <w:rPr>
                <w:sz w:val="18"/>
              </w:rPr>
              <w:t>066</w:t>
            </w:r>
            <w:r w:rsidR="00832A0C">
              <w:rPr>
                <w:sz w:val="18"/>
              </w:rPr>
              <w:t xml:space="preserve"> </w:t>
            </w:r>
            <w:r>
              <w:rPr>
                <w:sz w:val="18"/>
              </w:rPr>
              <w:t>153</w:t>
            </w:r>
          </w:p>
        </w:tc>
        <w:tc>
          <w:tcPr>
            <w:tcW w:w="989"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146</w:t>
            </w:r>
            <w:r w:rsidR="00832A0C">
              <w:rPr>
                <w:sz w:val="18"/>
              </w:rPr>
              <w:t xml:space="preserve"> </w:t>
            </w:r>
            <w:r>
              <w:rPr>
                <w:sz w:val="18"/>
              </w:rPr>
              <w:t>858</w:t>
            </w:r>
          </w:p>
        </w:tc>
      </w:tr>
      <w:tr w:rsidR="002546BF" w:rsidRPr="00392489" w:rsidTr="00B511B6">
        <w:trPr>
          <w:cantSplit/>
        </w:trPr>
        <w:tc>
          <w:tcPr>
            <w:tcW w:w="2170" w:type="dxa"/>
            <w:shd w:val="clear" w:color="auto" w:fill="auto"/>
          </w:tcPr>
          <w:p w:rsidR="002546BF" w:rsidRPr="00EB334A" w:rsidRDefault="002546BF" w:rsidP="002546BF">
            <w:pPr>
              <w:suppressAutoHyphens w:val="0"/>
              <w:spacing w:before="40" w:after="40" w:line="220" w:lineRule="exact"/>
              <w:ind w:right="113"/>
              <w:rPr>
                <w:iCs/>
                <w:sz w:val="18"/>
              </w:rPr>
            </w:pPr>
            <w:r>
              <w:rPr>
                <w:iCs/>
                <w:sz w:val="18"/>
              </w:rPr>
              <w:t xml:space="preserve">exprimé en pourcentage </w:t>
            </w:r>
            <w:r w:rsidR="00B511B6">
              <w:rPr>
                <w:iCs/>
                <w:sz w:val="18"/>
              </w:rPr>
              <w:br/>
            </w:r>
            <w:r>
              <w:rPr>
                <w:iCs/>
                <w:sz w:val="18"/>
              </w:rPr>
              <w:t>du total</w:t>
            </w:r>
          </w:p>
        </w:tc>
        <w:tc>
          <w:tcPr>
            <w:tcW w:w="1021" w:type="dxa"/>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100</w:t>
            </w:r>
          </w:p>
        </w:tc>
        <w:tc>
          <w:tcPr>
            <w:tcW w:w="1098"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64,8</w:t>
            </w:r>
          </w:p>
        </w:tc>
        <w:tc>
          <w:tcPr>
            <w:tcW w:w="1058"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35,2</w:t>
            </w:r>
          </w:p>
        </w:tc>
        <w:tc>
          <w:tcPr>
            <w:tcW w:w="1095" w:type="dxa"/>
            <w:shd w:val="clear" w:color="auto" w:fill="auto"/>
            <w:vAlign w:val="bottom"/>
          </w:tcPr>
          <w:p w:rsidR="002546BF" w:rsidRPr="00B511B6" w:rsidRDefault="002546BF" w:rsidP="002546BF">
            <w:pPr>
              <w:suppressAutoHyphens w:val="0"/>
              <w:spacing w:before="40" w:after="40" w:line="220" w:lineRule="exact"/>
              <w:ind w:right="113"/>
              <w:jc w:val="right"/>
              <w:rPr>
                <w:b/>
                <w:sz w:val="18"/>
              </w:rPr>
            </w:pPr>
            <w:r w:rsidRPr="00B511B6">
              <w:rPr>
                <w:b/>
                <w:sz w:val="18"/>
              </w:rPr>
              <w:t>100</w:t>
            </w:r>
          </w:p>
        </w:tc>
        <w:tc>
          <w:tcPr>
            <w:tcW w:w="1075"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64,3</w:t>
            </w:r>
          </w:p>
        </w:tc>
        <w:tc>
          <w:tcPr>
            <w:tcW w:w="989" w:type="dxa"/>
            <w:shd w:val="clear" w:color="auto" w:fill="auto"/>
            <w:vAlign w:val="bottom"/>
          </w:tcPr>
          <w:p w:rsidR="002546BF" w:rsidRPr="00392489" w:rsidRDefault="002546BF" w:rsidP="002546BF">
            <w:pPr>
              <w:suppressAutoHyphens w:val="0"/>
              <w:spacing w:before="40" w:after="40" w:line="220" w:lineRule="exact"/>
              <w:ind w:right="113"/>
              <w:jc w:val="right"/>
              <w:rPr>
                <w:sz w:val="18"/>
              </w:rPr>
            </w:pPr>
            <w:r>
              <w:rPr>
                <w:sz w:val="18"/>
              </w:rPr>
              <w:t>35,7</w:t>
            </w:r>
          </w:p>
        </w:tc>
      </w:tr>
    </w:tbl>
    <w:bookmarkEnd w:id="23"/>
    <w:bookmarkEnd w:id="24"/>
    <w:p w:rsidR="002546BF" w:rsidRPr="003906A8" w:rsidRDefault="002546BF" w:rsidP="002546BF">
      <w:pPr>
        <w:pStyle w:val="SingleTxtG"/>
        <w:spacing w:before="240"/>
      </w:pPr>
      <w:r>
        <w:t>31.</w:t>
      </w:r>
      <w:r>
        <w:tab/>
        <w:t>À la fin de 2016, la population permanente de la République d’Arménie (d’après les enregistrements effectués sur la base du recensement de 2011) comptait 2</w:t>
      </w:r>
      <w:r w:rsidR="00B511B6">
        <w:t> </w:t>
      </w:r>
      <w:r>
        <w:t>986</w:t>
      </w:r>
      <w:r w:rsidR="00B511B6">
        <w:t> </w:t>
      </w:r>
      <w:r>
        <w:t>100</w:t>
      </w:r>
      <w:r w:rsidR="00B511B6">
        <w:t> </w:t>
      </w:r>
      <w:r>
        <w:t>personnes, dont 1</w:t>
      </w:r>
      <w:r w:rsidR="00B511B6">
        <w:t> </w:t>
      </w:r>
      <w:r>
        <w:t>567</w:t>
      </w:r>
      <w:r w:rsidR="00B511B6">
        <w:t> </w:t>
      </w:r>
      <w:r>
        <w:t>300</w:t>
      </w:r>
      <w:r w:rsidR="00B511B6">
        <w:t> </w:t>
      </w:r>
      <w:r>
        <w:t>femmes et 1</w:t>
      </w:r>
      <w:r w:rsidR="00B511B6">
        <w:t> </w:t>
      </w:r>
      <w:r>
        <w:t>418</w:t>
      </w:r>
      <w:r w:rsidR="00B511B6">
        <w:t> </w:t>
      </w:r>
      <w:r>
        <w:t>800</w:t>
      </w:r>
      <w:r w:rsidR="00B511B6">
        <w:t> </w:t>
      </w:r>
      <w:r>
        <w:t>hommes.</w:t>
      </w:r>
    </w:p>
    <w:p w:rsidR="002546BF" w:rsidRPr="003906A8" w:rsidRDefault="002546BF" w:rsidP="002546BF">
      <w:pPr>
        <w:pStyle w:val="SingleTxtG"/>
      </w:pPr>
      <w:r>
        <w:t>32.</w:t>
      </w:r>
      <w:r>
        <w:tab/>
        <w:t>L’indicateur moyen de croissance annuelle de la population permanente de la République d’Arménie pour la période 2012-2016 était de -0,22 %.</w:t>
      </w:r>
    </w:p>
    <w:p w:rsidR="002546BF" w:rsidRPr="003906A8" w:rsidRDefault="002546BF" w:rsidP="002546BF">
      <w:pPr>
        <w:pStyle w:val="SingleTxtG"/>
      </w:pPr>
      <w:r>
        <w:t>33.</w:t>
      </w:r>
      <w:r>
        <w:tab/>
        <w:t>La densité de population de la République d’Arménie en 2016 était de 100</w:t>
      </w:r>
      <w:r w:rsidR="00B511B6">
        <w:t> </w:t>
      </w:r>
      <w:r>
        <w:t>habitants par kilomètre carré.</w:t>
      </w:r>
    </w:p>
    <w:p w:rsidR="002546BF" w:rsidRPr="003906A8" w:rsidRDefault="002546BF" w:rsidP="00E26E17">
      <w:pPr>
        <w:pStyle w:val="SingleTxtG"/>
        <w:keepNext/>
        <w:spacing w:after="240"/>
      </w:pPr>
      <w:r>
        <w:lastRenderedPageBreak/>
        <w:t>34.</w:t>
      </w:r>
      <w:r>
        <w:tab/>
        <w:t>Répartition de la population permanente de la République d’Arménie par origine ethnique et langue maternelle (d’après les résultats des recensements de 2011 et 2001)</w:t>
      </w:r>
      <w:r w:rsidR="00E26E17">
        <w:t> :</w:t>
      </w:r>
    </w:p>
    <w:tbl>
      <w:tblPr>
        <w:tblW w:w="96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4"/>
        <w:gridCol w:w="812"/>
        <w:gridCol w:w="812"/>
        <w:gridCol w:w="716"/>
        <w:gridCol w:w="571"/>
        <w:gridCol w:w="571"/>
        <w:gridCol w:w="571"/>
        <w:gridCol w:w="715"/>
        <w:gridCol w:w="571"/>
        <w:gridCol w:w="666"/>
        <w:gridCol w:w="533"/>
        <w:gridCol w:w="453"/>
        <w:gridCol w:w="480"/>
        <w:gridCol w:w="734"/>
      </w:tblGrid>
      <w:tr w:rsidR="002546BF" w:rsidRPr="00445915" w:rsidTr="00417350">
        <w:trPr>
          <w:cantSplit/>
          <w:tblHeader/>
        </w:trPr>
        <w:tc>
          <w:tcPr>
            <w:tcW w:w="1455" w:type="dxa"/>
            <w:vMerge w:val="restart"/>
            <w:tcBorders>
              <w:top w:val="single" w:sz="4" w:space="0" w:color="auto"/>
              <w:bottom w:val="single" w:sz="4" w:space="0" w:color="auto"/>
            </w:tcBorders>
            <w:shd w:val="clear" w:color="auto" w:fill="auto"/>
            <w:vAlign w:val="bottom"/>
            <w:hideMark/>
          </w:tcPr>
          <w:p w:rsidR="002546BF" w:rsidRPr="00445915" w:rsidRDefault="002546BF" w:rsidP="002546BF">
            <w:pPr>
              <w:keepNext/>
              <w:keepLines/>
              <w:suppressAutoHyphens w:val="0"/>
              <w:spacing w:before="80" w:after="80" w:line="200" w:lineRule="exact"/>
              <w:ind w:right="113"/>
              <w:rPr>
                <w:i/>
                <w:sz w:val="14"/>
                <w:szCs w:val="14"/>
              </w:rPr>
            </w:pPr>
            <w:r>
              <w:rPr>
                <w:i/>
                <w:sz w:val="14"/>
                <w:szCs w:val="14"/>
              </w:rPr>
              <w:t>Origine ethnique</w:t>
            </w:r>
          </w:p>
        </w:tc>
        <w:tc>
          <w:tcPr>
            <w:tcW w:w="812" w:type="dxa"/>
            <w:vMerge w:val="restart"/>
            <w:tcBorders>
              <w:top w:val="single" w:sz="4" w:space="0" w:color="auto"/>
              <w:bottom w:val="single" w:sz="4" w:space="0" w:color="auto"/>
            </w:tcBorders>
            <w:shd w:val="clear" w:color="auto" w:fill="auto"/>
            <w:noWrap/>
            <w:vAlign w:val="bottom"/>
            <w:hideMark/>
          </w:tcPr>
          <w:p w:rsidR="002546BF" w:rsidRPr="00BA012B" w:rsidRDefault="002546BF" w:rsidP="002546BF">
            <w:pPr>
              <w:keepNext/>
              <w:keepLines/>
              <w:suppressAutoHyphens w:val="0"/>
              <w:spacing w:before="80" w:after="80" w:line="200" w:lineRule="exact"/>
              <w:ind w:right="57"/>
              <w:jc w:val="right"/>
              <w:rPr>
                <w:b/>
                <w:i/>
                <w:sz w:val="14"/>
                <w:szCs w:val="14"/>
              </w:rPr>
            </w:pPr>
            <w:r w:rsidRPr="00BA012B">
              <w:rPr>
                <w:b/>
                <w:i/>
                <w:sz w:val="14"/>
                <w:szCs w:val="14"/>
              </w:rPr>
              <w:t>Total</w:t>
            </w:r>
          </w:p>
        </w:tc>
        <w:tc>
          <w:tcPr>
            <w:tcW w:w="6659" w:type="dxa"/>
            <w:gridSpan w:val="11"/>
            <w:tcBorders>
              <w:top w:val="single" w:sz="4" w:space="0" w:color="auto"/>
              <w:bottom w:val="single" w:sz="4"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jc w:val="center"/>
              <w:rPr>
                <w:i/>
                <w:sz w:val="14"/>
                <w:szCs w:val="14"/>
              </w:rPr>
            </w:pPr>
            <w:r>
              <w:rPr>
                <w:i/>
                <w:sz w:val="14"/>
                <w:szCs w:val="14"/>
              </w:rPr>
              <w:t>Langue maternelle</w:t>
            </w:r>
          </w:p>
        </w:tc>
        <w:tc>
          <w:tcPr>
            <w:tcW w:w="733" w:type="dxa"/>
            <w:vMerge w:val="restart"/>
            <w:tcBorders>
              <w:top w:val="single" w:sz="4" w:space="0" w:color="auto"/>
              <w:bottom w:val="single" w:sz="4" w:space="0" w:color="auto"/>
            </w:tcBorders>
            <w:shd w:val="clear" w:color="auto" w:fill="auto"/>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Refus de répondre</w:t>
            </w:r>
          </w:p>
        </w:tc>
      </w:tr>
      <w:tr w:rsidR="00417350" w:rsidRPr="00445915" w:rsidTr="00417350">
        <w:trPr>
          <w:cantSplit/>
          <w:tblHeader/>
        </w:trPr>
        <w:tc>
          <w:tcPr>
            <w:tcW w:w="1455" w:type="dxa"/>
            <w:vMerge/>
            <w:tcBorders>
              <w:top w:val="single" w:sz="4" w:space="0" w:color="auto"/>
              <w:bottom w:val="single" w:sz="12" w:space="0" w:color="auto"/>
            </w:tcBorders>
            <w:shd w:val="clear" w:color="auto" w:fill="auto"/>
            <w:vAlign w:val="bottom"/>
            <w:hideMark/>
          </w:tcPr>
          <w:p w:rsidR="002546BF" w:rsidRPr="00445915" w:rsidRDefault="002546BF" w:rsidP="002546BF">
            <w:pPr>
              <w:keepNext/>
              <w:keepLines/>
              <w:suppressAutoHyphens w:val="0"/>
              <w:spacing w:before="40" w:after="40" w:line="220" w:lineRule="exact"/>
              <w:ind w:right="113"/>
              <w:rPr>
                <w:sz w:val="14"/>
                <w:szCs w:val="14"/>
              </w:rPr>
            </w:pPr>
          </w:p>
        </w:tc>
        <w:tc>
          <w:tcPr>
            <w:tcW w:w="812" w:type="dxa"/>
            <w:vMerge/>
            <w:tcBorders>
              <w:top w:val="single" w:sz="4" w:space="0" w:color="auto"/>
              <w:bottom w:val="single" w:sz="12" w:space="0" w:color="auto"/>
            </w:tcBorders>
            <w:shd w:val="clear" w:color="auto" w:fill="auto"/>
            <w:vAlign w:val="bottom"/>
            <w:hideMark/>
          </w:tcPr>
          <w:p w:rsidR="002546BF" w:rsidRPr="00BA012B" w:rsidRDefault="002546BF" w:rsidP="002546BF">
            <w:pPr>
              <w:keepNext/>
              <w:keepLines/>
              <w:suppressAutoHyphens w:val="0"/>
              <w:spacing w:before="40" w:after="40" w:line="220" w:lineRule="exact"/>
              <w:jc w:val="right"/>
              <w:rPr>
                <w:b/>
                <w:sz w:val="14"/>
                <w:szCs w:val="14"/>
              </w:rPr>
            </w:pPr>
          </w:p>
        </w:tc>
        <w:tc>
          <w:tcPr>
            <w:tcW w:w="812"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Arménien</w:t>
            </w:r>
          </w:p>
        </w:tc>
        <w:tc>
          <w:tcPr>
            <w:tcW w:w="716"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Langue yézidie</w:t>
            </w:r>
          </w:p>
        </w:tc>
        <w:tc>
          <w:tcPr>
            <w:tcW w:w="571"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Russe</w:t>
            </w:r>
          </w:p>
        </w:tc>
        <w:tc>
          <w:tcPr>
            <w:tcW w:w="571"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Assyrien</w:t>
            </w:r>
          </w:p>
        </w:tc>
        <w:tc>
          <w:tcPr>
            <w:tcW w:w="571"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Kurde</w:t>
            </w:r>
          </w:p>
        </w:tc>
        <w:tc>
          <w:tcPr>
            <w:tcW w:w="715"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Ukrainien</w:t>
            </w:r>
          </w:p>
        </w:tc>
        <w:tc>
          <w:tcPr>
            <w:tcW w:w="571"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Anglais</w:t>
            </w:r>
          </w:p>
        </w:tc>
        <w:tc>
          <w:tcPr>
            <w:tcW w:w="666"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Géorgien</w:t>
            </w:r>
          </w:p>
        </w:tc>
        <w:tc>
          <w:tcPr>
            <w:tcW w:w="533"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Persan</w:t>
            </w:r>
          </w:p>
        </w:tc>
        <w:tc>
          <w:tcPr>
            <w:tcW w:w="453"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Grec</w:t>
            </w:r>
          </w:p>
        </w:tc>
        <w:tc>
          <w:tcPr>
            <w:tcW w:w="479" w:type="dxa"/>
            <w:tcBorders>
              <w:top w:val="single" w:sz="4" w:space="0" w:color="auto"/>
              <w:bottom w:val="single" w:sz="12" w:space="0" w:color="auto"/>
            </w:tcBorders>
            <w:shd w:val="clear" w:color="auto" w:fill="auto"/>
            <w:noWrap/>
            <w:vAlign w:val="bottom"/>
            <w:hideMark/>
          </w:tcPr>
          <w:p w:rsidR="002546BF" w:rsidRPr="00445915" w:rsidRDefault="002546BF" w:rsidP="002546BF">
            <w:pPr>
              <w:keepNext/>
              <w:keepLines/>
              <w:suppressAutoHyphens w:val="0"/>
              <w:spacing w:before="80" w:after="80" w:line="200" w:lineRule="exact"/>
              <w:ind w:right="57"/>
              <w:jc w:val="right"/>
              <w:rPr>
                <w:i/>
                <w:sz w:val="14"/>
                <w:szCs w:val="14"/>
              </w:rPr>
            </w:pPr>
            <w:r>
              <w:rPr>
                <w:i/>
                <w:sz w:val="14"/>
                <w:szCs w:val="14"/>
              </w:rPr>
              <w:t>Autre</w:t>
            </w:r>
          </w:p>
        </w:tc>
        <w:tc>
          <w:tcPr>
            <w:tcW w:w="734" w:type="dxa"/>
            <w:vMerge/>
            <w:tcBorders>
              <w:top w:val="single" w:sz="4" w:space="0" w:color="auto"/>
              <w:bottom w:val="single" w:sz="12" w:space="0" w:color="auto"/>
            </w:tcBorders>
            <w:shd w:val="clear" w:color="auto" w:fill="auto"/>
            <w:vAlign w:val="bottom"/>
            <w:hideMark/>
          </w:tcPr>
          <w:p w:rsidR="002546BF" w:rsidRPr="00445915" w:rsidRDefault="002546BF" w:rsidP="002546BF">
            <w:pPr>
              <w:keepNext/>
              <w:keepLines/>
              <w:suppressAutoHyphens w:val="0"/>
              <w:spacing w:before="40" w:after="40" w:line="220" w:lineRule="exact"/>
              <w:ind w:right="57"/>
              <w:jc w:val="right"/>
              <w:rPr>
                <w:sz w:val="14"/>
                <w:szCs w:val="14"/>
              </w:rPr>
            </w:pPr>
          </w:p>
        </w:tc>
      </w:tr>
      <w:tr w:rsidR="00417350" w:rsidRPr="00445915" w:rsidTr="00417350">
        <w:trPr>
          <w:cantSplit/>
        </w:trPr>
        <w:tc>
          <w:tcPr>
            <w:tcW w:w="1455" w:type="dxa"/>
            <w:tcBorders>
              <w:top w:val="single" w:sz="12" w:space="0" w:color="auto"/>
              <w:bottom w:val="single" w:sz="4" w:space="0" w:color="auto"/>
            </w:tcBorders>
            <w:shd w:val="clear" w:color="auto" w:fill="auto"/>
            <w:hideMark/>
          </w:tcPr>
          <w:p w:rsidR="002546BF" w:rsidRPr="00005B01" w:rsidRDefault="002546BF" w:rsidP="00BA012B">
            <w:pPr>
              <w:keepNext/>
              <w:keepLines/>
              <w:suppressAutoHyphens w:val="0"/>
              <w:spacing w:before="80" w:after="80" w:line="220" w:lineRule="exact"/>
              <w:ind w:left="284" w:right="57"/>
              <w:rPr>
                <w:b/>
                <w:bCs/>
                <w:iCs/>
                <w:sz w:val="18"/>
                <w:szCs w:val="18"/>
              </w:rPr>
            </w:pPr>
            <w:r w:rsidRPr="00005B01">
              <w:rPr>
                <w:b/>
                <w:bCs/>
                <w:sz w:val="18"/>
                <w:szCs w:val="18"/>
              </w:rPr>
              <w:t>République d’Arménie</w:t>
            </w:r>
          </w:p>
        </w:tc>
        <w:tc>
          <w:tcPr>
            <w:tcW w:w="812"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3</w:t>
            </w:r>
            <w:r w:rsidR="00832A0C" w:rsidRPr="00005B01">
              <w:rPr>
                <w:b/>
                <w:bCs/>
                <w:sz w:val="18"/>
                <w:szCs w:val="18"/>
              </w:rPr>
              <w:t xml:space="preserve"> </w:t>
            </w:r>
            <w:r w:rsidRPr="00005B01">
              <w:rPr>
                <w:b/>
                <w:bCs/>
                <w:sz w:val="18"/>
                <w:szCs w:val="18"/>
              </w:rPr>
              <w:t>018</w:t>
            </w:r>
            <w:r w:rsidR="00832A0C" w:rsidRPr="00005B01">
              <w:rPr>
                <w:b/>
                <w:bCs/>
                <w:sz w:val="18"/>
                <w:szCs w:val="18"/>
              </w:rPr>
              <w:t xml:space="preserve"> </w:t>
            </w:r>
            <w:r w:rsidRPr="00005B01">
              <w:rPr>
                <w:b/>
                <w:bCs/>
                <w:sz w:val="18"/>
                <w:szCs w:val="18"/>
              </w:rPr>
              <w:t>854</w:t>
            </w:r>
          </w:p>
        </w:tc>
        <w:tc>
          <w:tcPr>
            <w:tcW w:w="812"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2</w:t>
            </w:r>
            <w:r w:rsidR="00832A0C" w:rsidRPr="00005B01">
              <w:rPr>
                <w:b/>
                <w:bCs/>
                <w:sz w:val="18"/>
                <w:szCs w:val="18"/>
              </w:rPr>
              <w:t xml:space="preserve"> </w:t>
            </w:r>
            <w:r w:rsidRPr="00005B01">
              <w:rPr>
                <w:b/>
                <w:bCs/>
                <w:sz w:val="18"/>
                <w:szCs w:val="18"/>
              </w:rPr>
              <w:t>956</w:t>
            </w:r>
            <w:r w:rsidR="00832A0C" w:rsidRPr="00005B01">
              <w:rPr>
                <w:b/>
                <w:bCs/>
                <w:sz w:val="18"/>
                <w:szCs w:val="18"/>
              </w:rPr>
              <w:t xml:space="preserve"> </w:t>
            </w:r>
            <w:r w:rsidRPr="00005B01">
              <w:rPr>
                <w:b/>
                <w:bCs/>
                <w:sz w:val="18"/>
                <w:szCs w:val="18"/>
              </w:rPr>
              <w:t>615</w:t>
            </w:r>
          </w:p>
        </w:tc>
        <w:tc>
          <w:tcPr>
            <w:tcW w:w="716"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30</w:t>
            </w:r>
            <w:r w:rsidR="00832A0C" w:rsidRPr="00005B01">
              <w:rPr>
                <w:b/>
                <w:bCs/>
                <w:sz w:val="18"/>
                <w:szCs w:val="18"/>
              </w:rPr>
              <w:t xml:space="preserve"> </w:t>
            </w:r>
            <w:r w:rsidRPr="00005B01">
              <w:rPr>
                <w:b/>
                <w:bCs/>
                <w:sz w:val="18"/>
                <w:szCs w:val="18"/>
              </w:rPr>
              <w:t>973</w:t>
            </w:r>
          </w:p>
        </w:tc>
        <w:tc>
          <w:tcPr>
            <w:tcW w:w="571"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23</w:t>
            </w:r>
            <w:r w:rsidR="00832A0C" w:rsidRPr="00005B01">
              <w:rPr>
                <w:b/>
                <w:bCs/>
                <w:sz w:val="18"/>
                <w:szCs w:val="18"/>
              </w:rPr>
              <w:t xml:space="preserve"> </w:t>
            </w:r>
            <w:r w:rsidRPr="00005B01">
              <w:rPr>
                <w:b/>
                <w:bCs/>
                <w:sz w:val="18"/>
                <w:szCs w:val="18"/>
              </w:rPr>
              <w:t>484</w:t>
            </w:r>
          </w:p>
        </w:tc>
        <w:tc>
          <w:tcPr>
            <w:tcW w:w="571"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2</w:t>
            </w:r>
            <w:r w:rsidR="00832A0C" w:rsidRPr="00005B01">
              <w:rPr>
                <w:b/>
                <w:bCs/>
                <w:sz w:val="18"/>
                <w:szCs w:val="18"/>
              </w:rPr>
              <w:t xml:space="preserve"> </w:t>
            </w:r>
            <w:r w:rsidRPr="00005B01">
              <w:rPr>
                <w:b/>
                <w:bCs/>
                <w:sz w:val="18"/>
                <w:szCs w:val="18"/>
              </w:rPr>
              <w:t>402</w:t>
            </w:r>
          </w:p>
        </w:tc>
        <w:tc>
          <w:tcPr>
            <w:tcW w:w="571"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2</w:t>
            </w:r>
            <w:r w:rsidR="00832A0C" w:rsidRPr="00005B01">
              <w:rPr>
                <w:b/>
                <w:bCs/>
                <w:sz w:val="18"/>
                <w:szCs w:val="18"/>
              </w:rPr>
              <w:t xml:space="preserve"> </w:t>
            </w:r>
            <w:r w:rsidRPr="00005B01">
              <w:rPr>
                <w:b/>
                <w:bCs/>
                <w:sz w:val="18"/>
                <w:szCs w:val="18"/>
              </w:rPr>
              <w:t>030</w:t>
            </w:r>
          </w:p>
        </w:tc>
        <w:tc>
          <w:tcPr>
            <w:tcW w:w="715"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733</w:t>
            </w:r>
          </w:p>
        </w:tc>
        <w:tc>
          <w:tcPr>
            <w:tcW w:w="571"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491</w:t>
            </w:r>
          </w:p>
        </w:tc>
        <w:tc>
          <w:tcPr>
            <w:tcW w:w="666"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455</w:t>
            </w:r>
          </w:p>
        </w:tc>
        <w:tc>
          <w:tcPr>
            <w:tcW w:w="533"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397</w:t>
            </w:r>
          </w:p>
        </w:tc>
        <w:tc>
          <w:tcPr>
            <w:tcW w:w="453"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332</w:t>
            </w:r>
          </w:p>
        </w:tc>
        <w:tc>
          <w:tcPr>
            <w:tcW w:w="479"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913</w:t>
            </w:r>
          </w:p>
        </w:tc>
        <w:tc>
          <w:tcPr>
            <w:tcW w:w="734" w:type="dxa"/>
            <w:tcBorders>
              <w:top w:val="single" w:sz="12" w:space="0" w:color="auto"/>
              <w:bottom w:val="single" w:sz="4" w:space="0" w:color="auto"/>
            </w:tcBorders>
            <w:shd w:val="clear" w:color="auto" w:fill="auto"/>
            <w:noWrap/>
            <w:vAlign w:val="bottom"/>
            <w:hideMark/>
          </w:tcPr>
          <w:p w:rsidR="002546BF" w:rsidRPr="00005B01" w:rsidRDefault="002546BF" w:rsidP="002546BF">
            <w:pPr>
              <w:keepNext/>
              <w:keepLines/>
              <w:suppressAutoHyphens w:val="0"/>
              <w:spacing w:before="80" w:after="80" w:line="220" w:lineRule="exact"/>
              <w:ind w:right="57"/>
              <w:jc w:val="right"/>
              <w:rPr>
                <w:b/>
                <w:bCs/>
                <w:sz w:val="18"/>
                <w:szCs w:val="18"/>
              </w:rPr>
            </w:pPr>
            <w:r w:rsidRPr="00005B01">
              <w:rPr>
                <w:b/>
                <w:bCs/>
                <w:sz w:val="18"/>
                <w:szCs w:val="18"/>
              </w:rPr>
              <w:t>29</w:t>
            </w:r>
          </w:p>
        </w:tc>
      </w:tr>
      <w:tr w:rsidR="00417350" w:rsidRPr="00445915" w:rsidTr="00417350">
        <w:trPr>
          <w:cantSplit/>
        </w:trPr>
        <w:tc>
          <w:tcPr>
            <w:tcW w:w="1455" w:type="dxa"/>
            <w:tcBorders>
              <w:top w:val="single" w:sz="4" w:space="0" w:color="auto"/>
            </w:tcBorders>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Arménien</w:t>
            </w:r>
          </w:p>
        </w:tc>
        <w:tc>
          <w:tcPr>
            <w:tcW w:w="812"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2</w:t>
            </w:r>
            <w:r w:rsidR="00832A0C" w:rsidRPr="00005B01">
              <w:rPr>
                <w:b/>
                <w:sz w:val="18"/>
                <w:szCs w:val="18"/>
              </w:rPr>
              <w:t xml:space="preserve"> </w:t>
            </w:r>
            <w:r w:rsidRPr="00005B01">
              <w:rPr>
                <w:b/>
                <w:sz w:val="18"/>
                <w:szCs w:val="18"/>
              </w:rPr>
              <w:t>961</w:t>
            </w:r>
            <w:r w:rsidR="00832A0C" w:rsidRPr="00005B01">
              <w:rPr>
                <w:b/>
                <w:sz w:val="18"/>
                <w:szCs w:val="18"/>
              </w:rPr>
              <w:t xml:space="preserve"> </w:t>
            </w:r>
            <w:r w:rsidRPr="00005B01">
              <w:rPr>
                <w:b/>
                <w:sz w:val="18"/>
                <w:szCs w:val="18"/>
              </w:rPr>
              <w:t>801</w:t>
            </w:r>
          </w:p>
        </w:tc>
        <w:tc>
          <w:tcPr>
            <w:tcW w:w="812"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r w:rsidR="00832A0C" w:rsidRPr="00005B01">
              <w:rPr>
                <w:sz w:val="18"/>
                <w:szCs w:val="18"/>
              </w:rPr>
              <w:t xml:space="preserve"> </w:t>
            </w:r>
            <w:r w:rsidRPr="00005B01">
              <w:rPr>
                <w:sz w:val="18"/>
                <w:szCs w:val="18"/>
              </w:rPr>
              <w:t>948</w:t>
            </w:r>
            <w:r w:rsidR="00832A0C" w:rsidRPr="00005B01">
              <w:rPr>
                <w:sz w:val="18"/>
                <w:szCs w:val="18"/>
              </w:rPr>
              <w:t xml:space="preserve"> </w:t>
            </w:r>
            <w:r w:rsidRPr="00005B01">
              <w:rPr>
                <w:sz w:val="18"/>
                <w:szCs w:val="18"/>
              </w:rPr>
              <w:t>766</w:t>
            </w:r>
          </w:p>
        </w:tc>
        <w:tc>
          <w:tcPr>
            <w:tcW w:w="716"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249</w:t>
            </w:r>
          </w:p>
        </w:tc>
        <w:tc>
          <w:tcPr>
            <w:tcW w:w="571"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11</w:t>
            </w:r>
            <w:r w:rsidR="00832A0C" w:rsidRPr="00005B01">
              <w:rPr>
                <w:sz w:val="18"/>
                <w:szCs w:val="18"/>
              </w:rPr>
              <w:t xml:space="preserve"> </w:t>
            </w:r>
            <w:r w:rsidRPr="00005B01">
              <w:rPr>
                <w:sz w:val="18"/>
                <w:szCs w:val="18"/>
              </w:rPr>
              <w:t>862</w:t>
            </w:r>
          </w:p>
        </w:tc>
        <w:tc>
          <w:tcPr>
            <w:tcW w:w="571"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124</w:t>
            </w:r>
          </w:p>
        </w:tc>
        <w:tc>
          <w:tcPr>
            <w:tcW w:w="571"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22</w:t>
            </w:r>
          </w:p>
        </w:tc>
        <w:tc>
          <w:tcPr>
            <w:tcW w:w="715"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106</w:t>
            </w:r>
          </w:p>
        </w:tc>
        <w:tc>
          <w:tcPr>
            <w:tcW w:w="571"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357</w:t>
            </w:r>
          </w:p>
        </w:tc>
        <w:tc>
          <w:tcPr>
            <w:tcW w:w="666"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14</w:t>
            </w:r>
          </w:p>
        </w:tc>
        <w:tc>
          <w:tcPr>
            <w:tcW w:w="533"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w:t>
            </w:r>
          </w:p>
        </w:tc>
        <w:tc>
          <w:tcPr>
            <w:tcW w:w="453"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78</w:t>
            </w:r>
          </w:p>
        </w:tc>
        <w:tc>
          <w:tcPr>
            <w:tcW w:w="479"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212</w:t>
            </w:r>
          </w:p>
        </w:tc>
        <w:tc>
          <w:tcPr>
            <w:tcW w:w="734" w:type="dxa"/>
            <w:tcBorders>
              <w:top w:val="single" w:sz="4" w:space="0" w:color="auto"/>
            </w:tcBorders>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7</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Yézidi</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35</w:t>
            </w:r>
            <w:r w:rsidR="00832A0C" w:rsidRPr="00005B01">
              <w:rPr>
                <w:b/>
                <w:sz w:val="18"/>
                <w:szCs w:val="18"/>
              </w:rPr>
              <w:t xml:space="preserve"> </w:t>
            </w:r>
            <w:r w:rsidRPr="00005B01">
              <w:rPr>
                <w:b/>
                <w:sz w:val="18"/>
                <w:szCs w:val="18"/>
              </w:rPr>
              <w:t>308</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w:t>
            </w:r>
            <w:r w:rsidR="00832A0C" w:rsidRPr="00005B01">
              <w:rPr>
                <w:sz w:val="18"/>
                <w:szCs w:val="18"/>
              </w:rPr>
              <w:t xml:space="preserve"> </w:t>
            </w:r>
            <w:r w:rsidRPr="00005B01">
              <w:rPr>
                <w:sz w:val="18"/>
                <w:szCs w:val="18"/>
              </w:rPr>
              <w:t>271</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30</w:t>
            </w:r>
            <w:r w:rsidR="00832A0C" w:rsidRPr="00005B01">
              <w:rPr>
                <w:sz w:val="18"/>
                <w:szCs w:val="18"/>
              </w:rPr>
              <w:t xml:space="preserve"> </w:t>
            </w:r>
            <w:r w:rsidRPr="00005B01">
              <w:rPr>
                <w:sz w:val="18"/>
                <w:szCs w:val="18"/>
              </w:rPr>
              <w:t>628</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79</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323</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Russe</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11</w:t>
            </w:r>
            <w:r w:rsidR="00832A0C" w:rsidRPr="00005B01">
              <w:rPr>
                <w:b/>
                <w:sz w:val="18"/>
                <w:szCs w:val="18"/>
              </w:rPr>
              <w:t xml:space="preserve"> </w:t>
            </w:r>
            <w:r w:rsidRPr="00005B01">
              <w:rPr>
                <w:b/>
                <w:sz w:val="18"/>
                <w:szCs w:val="18"/>
              </w:rPr>
              <w:t>911</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r w:rsidR="00832A0C" w:rsidRPr="00005B01">
              <w:rPr>
                <w:sz w:val="18"/>
                <w:szCs w:val="18"/>
              </w:rPr>
              <w:t xml:space="preserve"> </w:t>
            </w:r>
            <w:r w:rsidRPr="00005B01">
              <w:rPr>
                <w:sz w:val="18"/>
                <w:szCs w:val="18"/>
              </w:rPr>
              <w:t>372</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47</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10</w:t>
            </w:r>
            <w:r w:rsidR="00832A0C" w:rsidRPr="00005B01">
              <w:rPr>
                <w:sz w:val="18"/>
                <w:szCs w:val="18"/>
              </w:rPr>
              <w:t xml:space="preserve"> </w:t>
            </w:r>
            <w:r w:rsidRPr="00005B01">
              <w:rPr>
                <w:sz w:val="18"/>
                <w:szCs w:val="18"/>
              </w:rPr>
              <w:t>466</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5</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6</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9</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Assyrien</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2</w:t>
            </w:r>
            <w:r w:rsidR="00832A0C" w:rsidRPr="00005B01">
              <w:rPr>
                <w:b/>
                <w:sz w:val="18"/>
                <w:szCs w:val="18"/>
              </w:rPr>
              <w:t xml:space="preserve"> </w:t>
            </w:r>
            <w:r w:rsidRPr="00005B01">
              <w:rPr>
                <w:b/>
                <w:sz w:val="18"/>
                <w:szCs w:val="18"/>
              </w:rPr>
              <w:t>769</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418</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81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r w:rsidR="00832A0C" w:rsidRPr="00005B01">
              <w:rPr>
                <w:sz w:val="18"/>
                <w:szCs w:val="18"/>
              </w:rPr>
              <w:t xml:space="preserve"> </w:t>
            </w:r>
            <w:r w:rsidRPr="00005B01">
              <w:rPr>
                <w:sz w:val="18"/>
                <w:szCs w:val="18"/>
              </w:rPr>
              <w:t>265</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Kurde</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2</w:t>
            </w:r>
            <w:r w:rsidR="00832A0C" w:rsidRPr="00005B01">
              <w:rPr>
                <w:b/>
                <w:sz w:val="18"/>
                <w:szCs w:val="18"/>
              </w:rPr>
              <w:t xml:space="preserve"> </w:t>
            </w:r>
            <w:r w:rsidRPr="00005B01">
              <w:rPr>
                <w:b/>
                <w:sz w:val="18"/>
                <w:szCs w:val="18"/>
              </w:rPr>
              <w:t>162</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406</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39</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24</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r w:rsidR="00832A0C" w:rsidRPr="00005B01">
              <w:rPr>
                <w:sz w:val="18"/>
                <w:szCs w:val="18"/>
              </w:rPr>
              <w:t xml:space="preserve"> </w:t>
            </w:r>
            <w:r w:rsidRPr="00005B01">
              <w:rPr>
                <w:sz w:val="18"/>
                <w:szCs w:val="18"/>
              </w:rPr>
              <w:t>684</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7</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Ukrainien</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1</w:t>
            </w:r>
            <w:r w:rsidR="00832A0C" w:rsidRPr="00005B01">
              <w:rPr>
                <w:b/>
                <w:sz w:val="18"/>
                <w:szCs w:val="18"/>
              </w:rPr>
              <w:t xml:space="preserve"> </w:t>
            </w:r>
            <w:r w:rsidRPr="00005B01">
              <w:rPr>
                <w:b/>
                <w:sz w:val="18"/>
                <w:szCs w:val="18"/>
              </w:rPr>
              <w:t>176</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208</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357</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606</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Grec</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900</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557</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88</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249</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Géorgien</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617</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94</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75</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6</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440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Persan</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476</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41</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8</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393</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30</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r>
      <w:tr w:rsidR="00417350" w:rsidRPr="00445915" w:rsidTr="00417350">
        <w:trPr>
          <w:cantSplit/>
        </w:trPr>
        <w:tc>
          <w:tcPr>
            <w:tcW w:w="1455" w:type="dxa"/>
            <w:shd w:val="clear" w:color="auto" w:fill="auto"/>
            <w:noWrap/>
            <w:hideMark/>
          </w:tcPr>
          <w:p w:rsidR="002546BF" w:rsidRPr="00005B01" w:rsidRDefault="002546BF" w:rsidP="002546BF">
            <w:pPr>
              <w:suppressAutoHyphens w:val="0"/>
              <w:spacing w:before="40" w:after="40" w:line="220" w:lineRule="exact"/>
              <w:ind w:right="113"/>
              <w:rPr>
                <w:sz w:val="18"/>
                <w:szCs w:val="18"/>
              </w:rPr>
            </w:pPr>
            <w:r w:rsidRPr="00005B01">
              <w:rPr>
                <w:sz w:val="18"/>
                <w:szCs w:val="18"/>
              </w:rPr>
              <w:t>Autre</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1</w:t>
            </w:r>
            <w:r w:rsidR="00832A0C" w:rsidRPr="00005B01">
              <w:rPr>
                <w:b/>
                <w:sz w:val="18"/>
                <w:szCs w:val="18"/>
              </w:rPr>
              <w:t xml:space="preserve"> </w:t>
            </w:r>
            <w:r w:rsidRPr="00005B01">
              <w:rPr>
                <w:b/>
                <w:sz w:val="18"/>
                <w:szCs w:val="18"/>
              </w:rPr>
              <w:t>634</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424</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434</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2</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12</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116</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636</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7</w:t>
            </w:r>
          </w:p>
        </w:tc>
      </w:tr>
      <w:tr w:rsidR="00417350" w:rsidRPr="00445915" w:rsidTr="00417350">
        <w:trPr>
          <w:cantSplit/>
        </w:trPr>
        <w:tc>
          <w:tcPr>
            <w:tcW w:w="1455" w:type="dxa"/>
            <w:shd w:val="clear" w:color="auto" w:fill="auto"/>
            <w:hideMark/>
          </w:tcPr>
          <w:p w:rsidR="002546BF" w:rsidRPr="00005B01" w:rsidRDefault="002546BF" w:rsidP="002546BF">
            <w:pPr>
              <w:suppressAutoHyphens w:val="0"/>
              <w:spacing w:before="40" w:after="40" w:line="220" w:lineRule="exact"/>
              <w:rPr>
                <w:sz w:val="18"/>
                <w:szCs w:val="18"/>
              </w:rPr>
            </w:pPr>
            <w:r w:rsidRPr="00005B01">
              <w:rPr>
                <w:sz w:val="18"/>
                <w:szCs w:val="18"/>
              </w:rPr>
              <w:t>Refus de répondre</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b/>
                <w:sz w:val="18"/>
                <w:szCs w:val="18"/>
              </w:rPr>
            </w:pPr>
            <w:r w:rsidRPr="00005B01">
              <w:rPr>
                <w:b/>
                <w:sz w:val="18"/>
                <w:szCs w:val="18"/>
              </w:rPr>
              <w:t>100</w:t>
            </w:r>
          </w:p>
        </w:tc>
        <w:tc>
          <w:tcPr>
            <w:tcW w:w="812"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58</w:t>
            </w:r>
          </w:p>
        </w:tc>
        <w:tc>
          <w:tcPr>
            <w:tcW w:w="71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17</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715"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w:t>
            </w:r>
          </w:p>
        </w:tc>
        <w:tc>
          <w:tcPr>
            <w:tcW w:w="571"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666"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53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53"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0</w:t>
            </w:r>
          </w:p>
        </w:tc>
        <w:tc>
          <w:tcPr>
            <w:tcW w:w="479"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9</w:t>
            </w:r>
          </w:p>
        </w:tc>
        <w:tc>
          <w:tcPr>
            <w:tcW w:w="734" w:type="dxa"/>
            <w:shd w:val="clear" w:color="auto" w:fill="auto"/>
            <w:noWrap/>
            <w:vAlign w:val="bottom"/>
            <w:hideMark/>
          </w:tcPr>
          <w:p w:rsidR="002546BF" w:rsidRPr="00005B01" w:rsidRDefault="002546BF" w:rsidP="002546BF">
            <w:pPr>
              <w:suppressAutoHyphens w:val="0"/>
              <w:spacing w:before="40" w:after="40" w:line="220" w:lineRule="exact"/>
              <w:ind w:right="57"/>
              <w:jc w:val="right"/>
              <w:rPr>
                <w:sz w:val="18"/>
                <w:szCs w:val="18"/>
              </w:rPr>
            </w:pPr>
            <w:r w:rsidRPr="00005B01">
              <w:rPr>
                <w:sz w:val="18"/>
                <w:szCs w:val="18"/>
              </w:rPr>
              <w:t>14</w:t>
            </w:r>
          </w:p>
        </w:tc>
      </w:tr>
    </w:tbl>
    <w:p w:rsidR="002546BF" w:rsidRPr="003906A8" w:rsidRDefault="002546BF" w:rsidP="008F3E11">
      <w:pPr>
        <w:pStyle w:val="SingleTxtG"/>
        <w:keepNext/>
        <w:spacing w:before="240"/>
      </w:pPr>
      <w:r>
        <w:t>35.</w:t>
      </w:r>
      <w:r>
        <w:tab/>
        <w:t>Répartition de la population permanente de la République d’Arménie par conviction religieuse (d’après les résultats du recensement de 2011)</w:t>
      </w:r>
      <w:r w:rsidR="00E26E17">
        <w:t> :</w:t>
      </w:r>
    </w:p>
    <w:tbl>
      <w:tblPr>
        <w:tblW w:w="8504" w:type="dxa"/>
        <w:tblInd w:w="1134" w:type="dxa"/>
        <w:tblLayout w:type="fixed"/>
        <w:tblCellMar>
          <w:left w:w="0" w:type="dxa"/>
          <w:right w:w="0" w:type="dxa"/>
        </w:tblCellMar>
        <w:tblLook w:val="01E0" w:firstRow="1" w:lastRow="1" w:firstColumn="1" w:lastColumn="1" w:noHBand="0" w:noVBand="0"/>
      </w:tblPr>
      <w:tblGrid>
        <w:gridCol w:w="6439"/>
        <w:gridCol w:w="2065"/>
      </w:tblGrid>
      <w:tr w:rsidR="002546BF" w:rsidRPr="004543CB" w:rsidTr="00E26E17">
        <w:trPr>
          <w:cantSplit/>
          <w:tblHeader/>
        </w:trPr>
        <w:tc>
          <w:tcPr>
            <w:tcW w:w="6439" w:type="dxa"/>
            <w:tcBorders>
              <w:top w:val="single" w:sz="4" w:space="0" w:color="auto"/>
              <w:bottom w:val="single" w:sz="12" w:space="0" w:color="auto"/>
            </w:tcBorders>
            <w:shd w:val="clear" w:color="auto" w:fill="auto"/>
            <w:vAlign w:val="bottom"/>
          </w:tcPr>
          <w:p w:rsidR="002546BF" w:rsidRPr="004543CB" w:rsidRDefault="002546BF" w:rsidP="004543CB">
            <w:pPr>
              <w:suppressAutoHyphens w:val="0"/>
              <w:spacing w:before="80" w:after="80" w:line="200" w:lineRule="exact"/>
              <w:rPr>
                <w:i/>
                <w:sz w:val="16"/>
              </w:rPr>
            </w:pPr>
            <w:r w:rsidRPr="004543CB">
              <w:rPr>
                <w:i/>
                <w:sz w:val="16"/>
              </w:rPr>
              <w:t>Religion</w:t>
            </w:r>
          </w:p>
        </w:tc>
        <w:tc>
          <w:tcPr>
            <w:tcW w:w="2065" w:type="dxa"/>
            <w:tcBorders>
              <w:top w:val="single" w:sz="4" w:space="0" w:color="auto"/>
              <w:bottom w:val="single" w:sz="12" w:space="0" w:color="auto"/>
            </w:tcBorders>
            <w:shd w:val="clear" w:color="auto" w:fill="auto"/>
            <w:vAlign w:val="bottom"/>
          </w:tcPr>
          <w:p w:rsidR="002546BF" w:rsidRPr="004543CB" w:rsidRDefault="002546BF" w:rsidP="004543CB">
            <w:pPr>
              <w:suppressAutoHyphens w:val="0"/>
              <w:spacing w:before="80" w:after="80" w:line="200" w:lineRule="exact"/>
              <w:jc w:val="right"/>
              <w:rPr>
                <w:i/>
                <w:sz w:val="16"/>
              </w:rPr>
            </w:pPr>
            <w:r w:rsidRPr="004543CB">
              <w:rPr>
                <w:i/>
                <w:sz w:val="16"/>
              </w:rPr>
              <w:t xml:space="preserve">Nombre de personnes </w:t>
            </w:r>
            <w:r w:rsidR="00E26E17">
              <w:rPr>
                <w:i/>
                <w:sz w:val="16"/>
              </w:rPr>
              <w:br/>
            </w:r>
            <w:r w:rsidRPr="004543CB">
              <w:rPr>
                <w:i/>
                <w:sz w:val="16"/>
              </w:rPr>
              <w:t>se réclamant d’une confession</w:t>
            </w:r>
          </w:p>
        </w:tc>
      </w:tr>
      <w:tr w:rsidR="002546BF" w:rsidRPr="00FE7C99" w:rsidTr="00E26E17">
        <w:trPr>
          <w:cantSplit/>
        </w:trPr>
        <w:tc>
          <w:tcPr>
            <w:tcW w:w="6439" w:type="dxa"/>
            <w:tcBorders>
              <w:top w:val="single" w:sz="12" w:space="0" w:color="auto"/>
            </w:tcBorders>
            <w:shd w:val="clear" w:color="auto" w:fill="auto"/>
          </w:tcPr>
          <w:p w:rsidR="002546BF" w:rsidRPr="00FE7C99" w:rsidRDefault="00FE7C99" w:rsidP="00FE7C99">
            <w:pPr>
              <w:suppressAutoHyphens w:val="0"/>
              <w:spacing w:before="40" w:after="40" w:line="220" w:lineRule="exact"/>
              <w:rPr>
                <w:sz w:val="18"/>
              </w:rPr>
            </w:pPr>
            <w:r>
              <w:rPr>
                <w:sz w:val="18"/>
              </w:rPr>
              <w:t>P</w:t>
            </w:r>
            <w:r w:rsidR="002546BF" w:rsidRPr="00FE7C99">
              <w:rPr>
                <w:sz w:val="18"/>
              </w:rPr>
              <w:t>ersonnes se considérant adeptes d’une religion ou d’un mouvement religieux</w:t>
            </w:r>
          </w:p>
        </w:tc>
        <w:tc>
          <w:tcPr>
            <w:tcW w:w="2065" w:type="dxa"/>
            <w:tcBorders>
              <w:top w:val="single" w:sz="12" w:space="0" w:color="auto"/>
            </w:tcBorders>
            <w:shd w:val="clear" w:color="auto" w:fill="auto"/>
            <w:vAlign w:val="bottom"/>
          </w:tcPr>
          <w:p w:rsidR="002546BF" w:rsidRPr="00FE7C99" w:rsidRDefault="002546BF" w:rsidP="00FE7C99">
            <w:pPr>
              <w:suppressAutoHyphens w:val="0"/>
              <w:spacing w:before="40" w:after="40" w:line="220" w:lineRule="exact"/>
              <w:jc w:val="right"/>
              <w:rPr>
                <w:sz w:val="18"/>
              </w:rPr>
            </w:pPr>
            <w:r w:rsidRPr="00FE7C99">
              <w:rPr>
                <w:sz w:val="18"/>
              </w:rPr>
              <w:t>2</w:t>
            </w:r>
            <w:r w:rsidR="00832A0C" w:rsidRPr="00FE7C99">
              <w:rPr>
                <w:sz w:val="18"/>
              </w:rPr>
              <w:t xml:space="preserve"> </w:t>
            </w:r>
            <w:r w:rsidRPr="00FE7C99">
              <w:rPr>
                <w:sz w:val="18"/>
              </w:rPr>
              <w:t>897</w:t>
            </w:r>
            <w:r w:rsidR="00832A0C" w:rsidRPr="00FE7C99">
              <w:rPr>
                <w:sz w:val="18"/>
              </w:rPr>
              <w:t xml:space="preserve"> </w:t>
            </w:r>
            <w:r w:rsidRPr="00FE7C99">
              <w:rPr>
                <w:sz w:val="18"/>
              </w:rPr>
              <w:t>267</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170"/>
              <w:rPr>
                <w:bCs/>
                <w:sz w:val="18"/>
              </w:rPr>
            </w:pPr>
            <w:r w:rsidRPr="004543CB">
              <w:rPr>
                <w:sz w:val="18"/>
              </w:rPr>
              <w:t>dont</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bCs/>
                <w:sz w:val="18"/>
              </w:rPr>
            </w:pP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Chrétiens apostoliques arméniens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2</w:t>
            </w:r>
            <w:r w:rsidR="00832A0C" w:rsidRPr="004543CB">
              <w:rPr>
                <w:sz w:val="18"/>
              </w:rPr>
              <w:t xml:space="preserve"> </w:t>
            </w:r>
            <w:r w:rsidRPr="004543CB">
              <w:rPr>
                <w:sz w:val="18"/>
              </w:rPr>
              <w:t>796</w:t>
            </w:r>
            <w:r w:rsidR="00832A0C" w:rsidRPr="004543CB">
              <w:rPr>
                <w:sz w:val="18"/>
              </w:rPr>
              <w:t xml:space="preserve"> </w:t>
            </w:r>
            <w:r w:rsidRPr="004543CB">
              <w:rPr>
                <w:sz w:val="18"/>
              </w:rPr>
              <w:t>519</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Catholiques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13</w:t>
            </w:r>
            <w:r w:rsidR="00832A0C" w:rsidRPr="004543CB">
              <w:rPr>
                <w:sz w:val="18"/>
              </w:rPr>
              <w:t xml:space="preserve"> </w:t>
            </w:r>
            <w:r w:rsidRPr="004543CB">
              <w:rPr>
                <w:sz w:val="18"/>
              </w:rPr>
              <w:t>843</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Orthodoxes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7</w:t>
            </w:r>
            <w:r w:rsidR="00832A0C" w:rsidRPr="004543CB">
              <w:rPr>
                <w:sz w:val="18"/>
              </w:rPr>
              <w:t xml:space="preserve"> </w:t>
            </w:r>
            <w:r w:rsidRPr="004543CB">
              <w:rPr>
                <w:sz w:val="18"/>
              </w:rPr>
              <w:t>532</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Nestoriens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967</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Évangéliques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29</w:t>
            </w:r>
            <w:r w:rsidR="00832A0C" w:rsidRPr="004543CB">
              <w:rPr>
                <w:sz w:val="18"/>
              </w:rPr>
              <w:t xml:space="preserve"> </w:t>
            </w:r>
            <w:r w:rsidRPr="004543CB">
              <w:rPr>
                <w:sz w:val="18"/>
              </w:rPr>
              <w:t>280</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Témoins de Jéhovah</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8</w:t>
            </w:r>
            <w:r w:rsidR="00832A0C" w:rsidRPr="004543CB">
              <w:rPr>
                <w:sz w:val="18"/>
              </w:rPr>
              <w:t xml:space="preserve"> </w:t>
            </w:r>
            <w:r w:rsidRPr="004543CB">
              <w:rPr>
                <w:sz w:val="18"/>
              </w:rPr>
              <w:t>695</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Protestants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773</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Mormons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241</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proofErr w:type="spellStart"/>
            <w:r w:rsidRPr="004543CB">
              <w:rPr>
                <w:sz w:val="18"/>
              </w:rPr>
              <w:t>Molokans</w:t>
            </w:r>
            <w:proofErr w:type="spellEnd"/>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2</w:t>
            </w:r>
            <w:r w:rsidR="00832A0C" w:rsidRPr="004543CB">
              <w:rPr>
                <w:sz w:val="18"/>
              </w:rPr>
              <w:t xml:space="preserve"> </w:t>
            </w:r>
            <w:r w:rsidRPr="004543CB">
              <w:rPr>
                <w:sz w:val="18"/>
              </w:rPr>
              <w:t>872</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Yézidis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25</w:t>
            </w:r>
            <w:r w:rsidR="00832A0C" w:rsidRPr="004543CB">
              <w:rPr>
                <w:sz w:val="18"/>
              </w:rPr>
              <w:t xml:space="preserve"> </w:t>
            </w:r>
            <w:r w:rsidRPr="004543CB">
              <w:rPr>
                <w:sz w:val="18"/>
              </w:rPr>
              <w:t>204</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Païens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5</w:t>
            </w:r>
            <w:r w:rsidR="00832A0C" w:rsidRPr="004543CB">
              <w:rPr>
                <w:sz w:val="18"/>
              </w:rPr>
              <w:t xml:space="preserve"> </w:t>
            </w:r>
            <w:r w:rsidRPr="004543CB">
              <w:rPr>
                <w:sz w:val="18"/>
              </w:rPr>
              <w:t>434</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Musulmans</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612</w:t>
            </w:r>
          </w:p>
        </w:tc>
      </w:tr>
      <w:tr w:rsidR="002546BF" w:rsidRPr="004543CB" w:rsidTr="00E26E17">
        <w:trPr>
          <w:cantSplit/>
        </w:trPr>
        <w:tc>
          <w:tcPr>
            <w:tcW w:w="6439" w:type="dxa"/>
            <w:shd w:val="clear" w:color="auto" w:fill="auto"/>
          </w:tcPr>
          <w:p w:rsidR="002546BF" w:rsidRPr="004543CB" w:rsidRDefault="002546BF" w:rsidP="00FE7C99">
            <w:pPr>
              <w:suppressAutoHyphens w:val="0"/>
              <w:spacing w:before="40" w:after="40" w:line="220" w:lineRule="exact"/>
              <w:ind w:left="284"/>
              <w:rPr>
                <w:sz w:val="18"/>
              </w:rPr>
            </w:pPr>
            <w:r w:rsidRPr="004543CB">
              <w:rPr>
                <w:sz w:val="18"/>
              </w:rPr>
              <w:t>Autre</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5</w:t>
            </w:r>
            <w:r w:rsidR="00832A0C" w:rsidRPr="004543CB">
              <w:rPr>
                <w:sz w:val="18"/>
              </w:rPr>
              <w:t xml:space="preserve"> </w:t>
            </w:r>
            <w:r w:rsidRPr="004543CB">
              <w:rPr>
                <w:sz w:val="18"/>
              </w:rPr>
              <w:t>293</w:t>
            </w:r>
          </w:p>
        </w:tc>
      </w:tr>
      <w:tr w:rsidR="002546BF" w:rsidRPr="004543CB" w:rsidTr="00E26E17">
        <w:trPr>
          <w:cantSplit/>
        </w:trPr>
        <w:tc>
          <w:tcPr>
            <w:tcW w:w="6439" w:type="dxa"/>
            <w:shd w:val="clear" w:color="auto" w:fill="auto"/>
          </w:tcPr>
          <w:p w:rsidR="002546BF" w:rsidRPr="004543CB" w:rsidRDefault="002546BF" w:rsidP="004543CB">
            <w:pPr>
              <w:suppressAutoHyphens w:val="0"/>
              <w:spacing w:before="40" w:after="40" w:line="220" w:lineRule="exact"/>
              <w:rPr>
                <w:sz w:val="18"/>
              </w:rPr>
            </w:pPr>
            <w:r w:rsidRPr="004543CB">
              <w:rPr>
                <w:sz w:val="18"/>
              </w:rPr>
              <w:t>Personnes ne se considérant pas adeptes d’une religion ou d’un mouvement religieux</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34</w:t>
            </w:r>
            <w:r w:rsidR="00832A0C" w:rsidRPr="004543CB">
              <w:rPr>
                <w:sz w:val="18"/>
              </w:rPr>
              <w:t xml:space="preserve"> </w:t>
            </w:r>
            <w:r w:rsidRPr="004543CB">
              <w:rPr>
                <w:sz w:val="18"/>
              </w:rPr>
              <w:t>373</w:t>
            </w:r>
          </w:p>
        </w:tc>
      </w:tr>
      <w:tr w:rsidR="002546BF" w:rsidRPr="004543CB" w:rsidTr="00E26E17">
        <w:trPr>
          <w:cantSplit/>
        </w:trPr>
        <w:tc>
          <w:tcPr>
            <w:tcW w:w="6439" w:type="dxa"/>
            <w:shd w:val="clear" w:color="auto" w:fill="auto"/>
          </w:tcPr>
          <w:p w:rsidR="002546BF" w:rsidRPr="004543CB" w:rsidRDefault="002546BF" w:rsidP="004543CB">
            <w:pPr>
              <w:suppressAutoHyphens w:val="0"/>
              <w:spacing w:before="40" w:after="40" w:line="220" w:lineRule="exact"/>
              <w:rPr>
                <w:sz w:val="18"/>
              </w:rPr>
            </w:pPr>
            <w:r w:rsidRPr="004543CB">
              <w:rPr>
                <w:sz w:val="18"/>
              </w:rPr>
              <w:t>Refus de répondre</w:t>
            </w:r>
          </w:p>
        </w:tc>
        <w:tc>
          <w:tcPr>
            <w:tcW w:w="2065" w:type="dxa"/>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10</w:t>
            </w:r>
            <w:r w:rsidR="00832A0C" w:rsidRPr="004543CB">
              <w:rPr>
                <w:sz w:val="18"/>
              </w:rPr>
              <w:t xml:space="preserve"> </w:t>
            </w:r>
            <w:r w:rsidRPr="004543CB">
              <w:rPr>
                <w:sz w:val="18"/>
              </w:rPr>
              <w:t>941</w:t>
            </w:r>
          </w:p>
        </w:tc>
      </w:tr>
      <w:tr w:rsidR="002546BF" w:rsidRPr="004543CB" w:rsidTr="00E26E17">
        <w:trPr>
          <w:cantSplit/>
        </w:trPr>
        <w:tc>
          <w:tcPr>
            <w:tcW w:w="6439" w:type="dxa"/>
            <w:tcBorders>
              <w:bottom w:val="single" w:sz="12" w:space="0" w:color="auto"/>
            </w:tcBorders>
            <w:shd w:val="clear" w:color="auto" w:fill="auto"/>
          </w:tcPr>
          <w:p w:rsidR="002546BF" w:rsidRPr="004543CB" w:rsidRDefault="002546BF" w:rsidP="004543CB">
            <w:pPr>
              <w:suppressAutoHyphens w:val="0"/>
              <w:spacing w:before="40" w:after="40" w:line="220" w:lineRule="exact"/>
              <w:rPr>
                <w:sz w:val="18"/>
              </w:rPr>
            </w:pPr>
            <w:r w:rsidRPr="004543CB">
              <w:rPr>
                <w:sz w:val="18"/>
              </w:rPr>
              <w:t>Non indiqué</w:t>
            </w:r>
          </w:p>
        </w:tc>
        <w:tc>
          <w:tcPr>
            <w:tcW w:w="2065" w:type="dxa"/>
            <w:tcBorders>
              <w:bottom w:val="single" w:sz="12" w:space="0" w:color="auto"/>
            </w:tcBorders>
            <w:shd w:val="clear" w:color="auto" w:fill="auto"/>
            <w:vAlign w:val="bottom"/>
          </w:tcPr>
          <w:p w:rsidR="002546BF" w:rsidRPr="004543CB" w:rsidRDefault="002546BF" w:rsidP="004543CB">
            <w:pPr>
              <w:suppressAutoHyphens w:val="0"/>
              <w:spacing w:before="40" w:after="40" w:line="220" w:lineRule="exact"/>
              <w:jc w:val="right"/>
              <w:rPr>
                <w:sz w:val="18"/>
              </w:rPr>
            </w:pPr>
            <w:r w:rsidRPr="004543CB">
              <w:rPr>
                <w:sz w:val="18"/>
              </w:rPr>
              <w:t>76</w:t>
            </w:r>
            <w:r w:rsidR="00832A0C" w:rsidRPr="004543CB">
              <w:rPr>
                <w:sz w:val="18"/>
              </w:rPr>
              <w:t xml:space="preserve"> </w:t>
            </w:r>
            <w:r w:rsidRPr="004543CB">
              <w:rPr>
                <w:sz w:val="18"/>
              </w:rPr>
              <w:t>273</w:t>
            </w:r>
          </w:p>
        </w:tc>
      </w:tr>
    </w:tbl>
    <w:p w:rsidR="002546BF" w:rsidRPr="003906A8" w:rsidRDefault="002546BF" w:rsidP="008F3E11">
      <w:pPr>
        <w:pStyle w:val="SingleTxtG"/>
        <w:keepNext/>
        <w:spacing w:before="240"/>
      </w:pPr>
      <w:r>
        <w:lastRenderedPageBreak/>
        <w:t>36.</w:t>
      </w:r>
      <w:r>
        <w:tab/>
        <w:t>Structure par âge de la population de la République d’Arménie d’après les résultats des recensements de 2001 et 2011</w:t>
      </w:r>
      <w:r w:rsidR="00AF3B5E">
        <w:t>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34"/>
        <w:gridCol w:w="2768"/>
        <w:gridCol w:w="2769"/>
      </w:tblGrid>
      <w:tr w:rsidR="002546BF" w:rsidRPr="000E7542" w:rsidTr="00D53CB1">
        <w:trPr>
          <w:cantSplit/>
          <w:tblHeader/>
        </w:trPr>
        <w:tc>
          <w:tcPr>
            <w:tcW w:w="1834" w:type="dxa"/>
            <w:tcBorders>
              <w:top w:val="single" w:sz="4" w:space="0" w:color="auto"/>
              <w:bottom w:val="single" w:sz="12" w:space="0" w:color="auto"/>
            </w:tcBorders>
            <w:shd w:val="clear" w:color="auto" w:fill="auto"/>
            <w:vAlign w:val="bottom"/>
          </w:tcPr>
          <w:p w:rsidR="002546BF" w:rsidRPr="000E7542" w:rsidRDefault="002546BF" w:rsidP="002546BF">
            <w:pPr>
              <w:keepNext/>
              <w:keepLines/>
              <w:suppressAutoHyphens w:val="0"/>
              <w:spacing w:before="80" w:after="80" w:line="200" w:lineRule="exact"/>
              <w:ind w:right="113"/>
              <w:rPr>
                <w:i/>
                <w:sz w:val="16"/>
              </w:rPr>
            </w:pPr>
            <w:r>
              <w:rPr>
                <w:i/>
                <w:sz w:val="16"/>
              </w:rPr>
              <w:t>Âge (en années)</w:t>
            </w:r>
          </w:p>
        </w:tc>
        <w:tc>
          <w:tcPr>
            <w:tcW w:w="2768" w:type="dxa"/>
            <w:tcBorders>
              <w:top w:val="single" w:sz="4" w:space="0" w:color="auto"/>
              <w:bottom w:val="single" w:sz="12" w:space="0" w:color="auto"/>
            </w:tcBorders>
            <w:shd w:val="clear" w:color="auto" w:fill="auto"/>
            <w:vAlign w:val="bottom"/>
          </w:tcPr>
          <w:p w:rsidR="002546BF" w:rsidRPr="000E7542" w:rsidRDefault="002546BF" w:rsidP="002546BF">
            <w:pPr>
              <w:keepNext/>
              <w:keepLines/>
              <w:suppressAutoHyphens w:val="0"/>
              <w:spacing w:before="80" w:after="80" w:line="200" w:lineRule="exact"/>
              <w:ind w:right="113"/>
              <w:jc w:val="right"/>
              <w:rPr>
                <w:i/>
                <w:sz w:val="16"/>
              </w:rPr>
            </w:pPr>
            <w:r>
              <w:rPr>
                <w:i/>
                <w:sz w:val="16"/>
              </w:rPr>
              <w:t>Recensement de 2011</w:t>
            </w:r>
          </w:p>
        </w:tc>
        <w:tc>
          <w:tcPr>
            <w:tcW w:w="2769" w:type="dxa"/>
            <w:tcBorders>
              <w:top w:val="single" w:sz="4" w:space="0" w:color="auto"/>
              <w:bottom w:val="single" w:sz="12" w:space="0" w:color="auto"/>
            </w:tcBorders>
            <w:shd w:val="clear" w:color="auto" w:fill="auto"/>
            <w:vAlign w:val="bottom"/>
          </w:tcPr>
          <w:p w:rsidR="002546BF" w:rsidRPr="000E7542" w:rsidRDefault="002546BF" w:rsidP="002546BF">
            <w:pPr>
              <w:keepNext/>
              <w:keepLines/>
              <w:suppressAutoHyphens w:val="0"/>
              <w:spacing w:before="80" w:after="80" w:line="200" w:lineRule="exact"/>
              <w:ind w:right="113"/>
              <w:jc w:val="right"/>
              <w:rPr>
                <w:i/>
                <w:sz w:val="16"/>
              </w:rPr>
            </w:pPr>
            <w:r>
              <w:rPr>
                <w:i/>
                <w:sz w:val="16"/>
              </w:rPr>
              <w:t>Recensement de 2001</w:t>
            </w:r>
          </w:p>
        </w:tc>
      </w:tr>
      <w:tr w:rsidR="002546BF" w:rsidRPr="000E7542" w:rsidTr="00D53CB1">
        <w:trPr>
          <w:cantSplit/>
        </w:trPr>
        <w:tc>
          <w:tcPr>
            <w:tcW w:w="1834" w:type="dxa"/>
            <w:shd w:val="clear" w:color="auto" w:fill="auto"/>
          </w:tcPr>
          <w:p w:rsidR="002546BF" w:rsidRPr="000E7542" w:rsidRDefault="002546BF" w:rsidP="002546BF">
            <w:pPr>
              <w:keepNext/>
              <w:keepLines/>
              <w:suppressAutoHyphens w:val="0"/>
              <w:spacing w:before="40" w:after="40" w:line="220" w:lineRule="exact"/>
              <w:ind w:right="113"/>
              <w:rPr>
                <w:sz w:val="18"/>
              </w:rPr>
            </w:pPr>
            <w:r>
              <w:rPr>
                <w:sz w:val="18"/>
              </w:rPr>
              <w:t xml:space="preserve">0-14 </w:t>
            </w:r>
          </w:p>
        </w:tc>
        <w:tc>
          <w:tcPr>
            <w:tcW w:w="2768" w:type="dxa"/>
            <w:shd w:val="clear" w:color="auto" w:fill="auto"/>
            <w:vAlign w:val="bottom"/>
          </w:tcPr>
          <w:p w:rsidR="002546BF" w:rsidRPr="000E7542" w:rsidRDefault="002546BF" w:rsidP="002546BF">
            <w:pPr>
              <w:keepNext/>
              <w:keepLines/>
              <w:suppressAutoHyphens w:val="0"/>
              <w:spacing w:before="40" w:after="40" w:line="220" w:lineRule="exact"/>
              <w:ind w:right="113"/>
              <w:jc w:val="right"/>
              <w:rPr>
                <w:bCs/>
                <w:sz w:val="18"/>
              </w:rPr>
            </w:pPr>
            <w:r>
              <w:rPr>
                <w:sz w:val="18"/>
              </w:rPr>
              <w:t>18,7 %</w:t>
            </w:r>
          </w:p>
        </w:tc>
        <w:tc>
          <w:tcPr>
            <w:tcW w:w="2769" w:type="dxa"/>
            <w:shd w:val="clear" w:color="auto" w:fill="auto"/>
            <w:vAlign w:val="bottom"/>
          </w:tcPr>
          <w:p w:rsidR="002546BF" w:rsidRPr="000E7542" w:rsidRDefault="002546BF" w:rsidP="002546BF">
            <w:pPr>
              <w:keepNext/>
              <w:keepLines/>
              <w:suppressAutoHyphens w:val="0"/>
              <w:spacing w:before="40" w:after="40" w:line="220" w:lineRule="exact"/>
              <w:ind w:right="113"/>
              <w:jc w:val="right"/>
              <w:rPr>
                <w:bCs/>
                <w:sz w:val="18"/>
              </w:rPr>
            </w:pPr>
            <w:r>
              <w:rPr>
                <w:sz w:val="18"/>
              </w:rPr>
              <w:t>24,3 %</w:t>
            </w:r>
          </w:p>
        </w:tc>
      </w:tr>
      <w:tr w:rsidR="002546BF" w:rsidRPr="000E7542" w:rsidTr="00D53CB1">
        <w:trPr>
          <w:cantSplit/>
        </w:trPr>
        <w:tc>
          <w:tcPr>
            <w:tcW w:w="1834" w:type="dxa"/>
            <w:tcBorders>
              <w:bottom w:val="nil"/>
            </w:tcBorders>
            <w:shd w:val="clear" w:color="auto" w:fill="auto"/>
          </w:tcPr>
          <w:p w:rsidR="002546BF" w:rsidRPr="000E7542" w:rsidRDefault="002546BF" w:rsidP="002546BF">
            <w:pPr>
              <w:keepNext/>
              <w:keepLines/>
              <w:suppressAutoHyphens w:val="0"/>
              <w:spacing w:before="40" w:after="40" w:line="220" w:lineRule="exact"/>
              <w:ind w:right="113"/>
              <w:rPr>
                <w:sz w:val="18"/>
              </w:rPr>
            </w:pPr>
            <w:r>
              <w:rPr>
                <w:sz w:val="18"/>
              </w:rPr>
              <w:t xml:space="preserve">15-64 </w:t>
            </w:r>
          </w:p>
        </w:tc>
        <w:tc>
          <w:tcPr>
            <w:tcW w:w="2768" w:type="dxa"/>
            <w:tcBorders>
              <w:bottom w:val="nil"/>
            </w:tcBorders>
            <w:shd w:val="clear" w:color="auto" w:fill="auto"/>
            <w:vAlign w:val="bottom"/>
          </w:tcPr>
          <w:p w:rsidR="002546BF" w:rsidRPr="000E7542" w:rsidRDefault="002546BF" w:rsidP="002546BF">
            <w:pPr>
              <w:keepNext/>
              <w:keepLines/>
              <w:suppressAutoHyphens w:val="0"/>
              <w:spacing w:before="40" w:after="40" w:line="220" w:lineRule="exact"/>
              <w:ind w:right="113"/>
              <w:jc w:val="right"/>
              <w:rPr>
                <w:bCs/>
                <w:sz w:val="18"/>
              </w:rPr>
            </w:pPr>
            <w:r>
              <w:rPr>
                <w:sz w:val="18"/>
              </w:rPr>
              <w:t>70,8 %</w:t>
            </w:r>
          </w:p>
        </w:tc>
        <w:tc>
          <w:tcPr>
            <w:tcW w:w="2769" w:type="dxa"/>
            <w:tcBorders>
              <w:bottom w:val="nil"/>
            </w:tcBorders>
            <w:shd w:val="clear" w:color="auto" w:fill="auto"/>
            <w:vAlign w:val="bottom"/>
          </w:tcPr>
          <w:p w:rsidR="002546BF" w:rsidRPr="000E7542" w:rsidRDefault="002546BF" w:rsidP="002546BF">
            <w:pPr>
              <w:keepNext/>
              <w:keepLines/>
              <w:suppressAutoHyphens w:val="0"/>
              <w:spacing w:before="40" w:after="40" w:line="220" w:lineRule="exact"/>
              <w:ind w:right="113"/>
              <w:jc w:val="right"/>
              <w:rPr>
                <w:bCs/>
                <w:sz w:val="18"/>
              </w:rPr>
            </w:pPr>
            <w:r>
              <w:rPr>
                <w:sz w:val="18"/>
              </w:rPr>
              <w:t>66,0 %</w:t>
            </w:r>
          </w:p>
        </w:tc>
      </w:tr>
      <w:tr w:rsidR="002546BF" w:rsidRPr="000E7542" w:rsidTr="00D53CB1">
        <w:trPr>
          <w:cantSplit/>
        </w:trPr>
        <w:tc>
          <w:tcPr>
            <w:tcW w:w="1834" w:type="dxa"/>
            <w:tcBorders>
              <w:top w:val="nil"/>
              <w:bottom w:val="single" w:sz="4" w:space="0" w:color="auto"/>
            </w:tcBorders>
            <w:shd w:val="clear" w:color="auto" w:fill="auto"/>
          </w:tcPr>
          <w:p w:rsidR="002546BF" w:rsidRPr="000E7542" w:rsidRDefault="002546BF" w:rsidP="002546BF">
            <w:pPr>
              <w:keepNext/>
              <w:keepLines/>
              <w:suppressAutoHyphens w:val="0"/>
              <w:spacing w:before="40" w:after="40" w:line="220" w:lineRule="exact"/>
              <w:ind w:right="113"/>
              <w:rPr>
                <w:sz w:val="18"/>
              </w:rPr>
            </w:pPr>
            <w:r>
              <w:rPr>
                <w:sz w:val="18"/>
              </w:rPr>
              <w:t>65 et plus</w:t>
            </w:r>
          </w:p>
        </w:tc>
        <w:tc>
          <w:tcPr>
            <w:tcW w:w="2768" w:type="dxa"/>
            <w:tcBorders>
              <w:top w:val="nil"/>
              <w:bottom w:val="single" w:sz="4" w:space="0" w:color="auto"/>
            </w:tcBorders>
            <w:shd w:val="clear" w:color="auto" w:fill="auto"/>
            <w:vAlign w:val="bottom"/>
          </w:tcPr>
          <w:p w:rsidR="002546BF" w:rsidRPr="000E7542" w:rsidRDefault="002546BF" w:rsidP="002546BF">
            <w:pPr>
              <w:keepNext/>
              <w:keepLines/>
              <w:suppressAutoHyphens w:val="0"/>
              <w:spacing w:before="40" w:after="40" w:line="220" w:lineRule="exact"/>
              <w:ind w:right="113"/>
              <w:jc w:val="right"/>
              <w:rPr>
                <w:sz w:val="18"/>
              </w:rPr>
            </w:pPr>
            <w:r>
              <w:rPr>
                <w:sz w:val="18"/>
              </w:rPr>
              <w:t>10,5 %</w:t>
            </w:r>
          </w:p>
        </w:tc>
        <w:tc>
          <w:tcPr>
            <w:tcW w:w="2769" w:type="dxa"/>
            <w:tcBorders>
              <w:top w:val="nil"/>
              <w:bottom w:val="single" w:sz="4" w:space="0" w:color="auto"/>
            </w:tcBorders>
            <w:shd w:val="clear" w:color="auto" w:fill="auto"/>
            <w:vAlign w:val="bottom"/>
          </w:tcPr>
          <w:p w:rsidR="002546BF" w:rsidRPr="000E7542" w:rsidRDefault="002546BF" w:rsidP="002546BF">
            <w:pPr>
              <w:keepNext/>
              <w:keepLines/>
              <w:suppressAutoHyphens w:val="0"/>
              <w:spacing w:before="40" w:after="40" w:line="220" w:lineRule="exact"/>
              <w:ind w:right="113"/>
              <w:jc w:val="right"/>
              <w:rPr>
                <w:sz w:val="18"/>
              </w:rPr>
            </w:pPr>
            <w:r>
              <w:rPr>
                <w:sz w:val="18"/>
              </w:rPr>
              <w:t>9,7 %</w:t>
            </w:r>
          </w:p>
        </w:tc>
      </w:tr>
      <w:tr w:rsidR="002546BF" w:rsidRPr="006A58DA" w:rsidTr="00D53CB1">
        <w:trPr>
          <w:cantSplit/>
        </w:trPr>
        <w:tc>
          <w:tcPr>
            <w:tcW w:w="1834" w:type="dxa"/>
            <w:tcBorders>
              <w:top w:val="single" w:sz="4" w:space="0" w:color="auto"/>
            </w:tcBorders>
            <w:shd w:val="clear" w:color="auto" w:fill="auto"/>
          </w:tcPr>
          <w:p w:rsidR="002546BF" w:rsidRPr="006A58DA" w:rsidRDefault="002546BF" w:rsidP="002546BF">
            <w:pPr>
              <w:suppressAutoHyphens w:val="0"/>
              <w:spacing w:before="80" w:after="80" w:line="220" w:lineRule="exact"/>
              <w:ind w:left="283"/>
              <w:rPr>
                <w:b/>
                <w:sz w:val="18"/>
              </w:rPr>
            </w:pPr>
            <w:r>
              <w:rPr>
                <w:b/>
                <w:sz w:val="18"/>
              </w:rPr>
              <w:t>Total</w:t>
            </w:r>
          </w:p>
        </w:tc>
        <w:tc>
          <w:tcPr>
            <w:tcW w:w="2768" w:type="dxa"/>
            <w:tcBorders>
              <w:top w:val="single" w:sz="4" w:space="0" w:color="auto"/>
            </w:tcBorders>
            <w:shd w:val="clear" w:color="auto" w:fill="auto"/>
            <w:vAlign w:val="bottom"/>
          </w:tcPr>
          <w:p w:rsidR="002546BF" w:rsidRPr="006A58DA" w:rsidRDefault="002546BF" w:rsidP="002546BF">
            <w:pPr>
              <w:suppressAutoHyphens w:val="0"/>
              <w:spacing w:before="80" w:after="80" w:line="220" w:lineRule="exact"/>
              <w:ind w:right="113"/>
              <w:jc w:val="right"/>
              <w:rPr>
                <w:b/>
                <w:sz w:val="18"/>
              </w:rPr>
            </w:pPr>
            <w:r>
              <w:rPr>
                <w:b/>
                <w:sz w:val="18"/>
              </w:rPr>
              <w:t>100 %</w:t>
            </w:r>
          </w:p>
        </w:tc>
        <w:tc>
          <w:tcPr>
            <w:tcW w:w="2769" w:type="dxa"/>
            <w:tcBorders>
              <w:top w:val="single" w:sz="4" w:space="0" w:color="auto"/>
            </w:tcBorders>
            <w:shd w:val="clear" w:color="auto" w:fill="auto"/>
            <w:vAlign w:val="bottom"/>
          </w:tcPr>
          <w:p w:rsidR="002546BF" w:rsidRPr="006A58DA" w:rsidRDefault="002546BF" w:rsidP="002546BF">
            <w:pPr>
              <w:suppressAutoHyphens w:val="0"/>
              <w:spacing w:before="80" w:after="80" w:line="220" w:lineRule="exact"/>
              <w:ind w:right="113"/>
              <w:jc w:val="right"/>
              <w:rPr>
                <w:b/>
                <w:sz w:val="18"/>
              </w:rPr>
            </w:pPr>
            <w:r>
              <w:rPr>
                <w:b/>
                <w:sz w:val="18"/>
              </w:rPr>
              <w:t>100 %</w:t>
            </w:r>
          </w:p>
        </w:tc>
      </w:tr>
    </w:tbl>
    <w:p w:rsidR="002546BF" w:rsidRPr="003906A8" w:rsidRDefault="002546BF" w:rsidP="008F3E11">
      <w:pPr>
        <w:pStyle w:val="SingleTxtG"/>
        <w:keepNext/>
        <w:spacing w:before="240"/>
      </w:pPr>
      <w:r>
        <w:t>37.</w:t>
      </w:r>
      <w:r>
        <w:tab/>
        <w:t>Structure, par âge et par sexe, de la population de la République d’Arménie en 2016</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34"/>
        <w:gridCol w:w="2768"/>
        <w:gridCol w:w="2768"/>
      </w:tblGrid>
      <w:tr w:rsidR="002546BF" w:rsidRPr="0050481D" w:rsidTr="00B31741">
        <w:trPr>
          <w:cantSplit/>
          <w:trHeight w:val="360"/>
          <w:tblHeader/>
        </w:trPr>
        <w:tc>
          <w:tcPr>
            <w:tcW w:w="1834" w:type="dxa"/>
            <w:tcBorders>
              <w:top w:val="single" w:sz="4" w:space="0" w:color="auto"/>
              <w:bottom w:val="single" w:sz="12" w:space="0" w:color="auto"/>
            </w:tcBorders>
            <w:shd w:val="clear" w:color="auto" w:fill="auto"/>
            <w:vAlign w:val="bottom"/>
          </w:tcPr>
          <w:p w:rsidR="002546BF" w:rsidRPr="0050481D" w:rsidRDefault="002546BF" w:rsidP="002546BF">
            <w:pPr>
              <w:suppressAutoHyphens w:val="0"/>
              <w:spacing w:before="80" w:after="80" w:line="200" w:lineRule="exact"/>
              <w:ind w:right="113"/>
              <w:rPr>
                <w:i/>
                <w:sz w:val="16"/>
              </w:rPr>
            </w:pPr>
            <w:r>
              <w:rPr>
                <w:i/>
                <w:sz w:val="16"/>
              </w:rPr>
              <w:t>Âge</w:t>
            </w:r>
          </w:p>
        </w:tc>
        <w:tc>
          <w:tcPr>
            <w:tcW w:w="2768" w:type="dxa"/>
            <w:tcBorders>
              <w:top w:val="single" w:sz="4" w:space="0" w:color="auto"/>
              <w:bottom w:val="single" w:sz="12" w:space="0" w:color="auto"/>
            </w:tcBorders>
            <w:shd w:val="clear" w:color="auto" w:fill="auto"/>
            <w:vAlign w:val="bottom"/>
          </w:tcPr>
          <w:p w:rsidR="002546BF" w:rsidRPr="0050481D" w:rsidRDefault="002546BF" w:rsidP="002546BF">
            <w:pPr>
              <w:suppressAutoHyphens w:val="0"/>
              <w:spacing w:before="80" w:after="80" w:line="200" w:lineRule="exact"/>
              <w:ind w:right="113"/>
              <w:jc w:val="right"/>
              <w:rPr>
                <w:i/>
                <w:sz w:val="16"/>
              </w:rPr>
            </w:pPr>
            <w:r>
              <w:rPr>
                <w:i/>
                <w:sz w:val="16"/>
              </w:rPr>
              <w:t>Femmes (en milliers de personnes)</w:t>
            </w:r>
          </w:p>
        </w:tc>
        <w:tc>
          <w:tcPr>
            <w:tcW w:w="2768" w:type="dxa"/>
            <w:tcBorders>
              <w:top w:val="single" w:sz="4" w:space="0" w:color="auto"/>
              <w:bottom w:val="single" w:sz="12" w:space="0" w:color="auto"/>
            </w:tcBorders>
            <w:shd w:val="clear" w:color="auto" w:fill="auto"/>
            <w:vAlign w:val="bottom"/>
          </w:tcPr>
          <w:p w:rsidR="002546BF" w:rsidRPr="0050481D" w:rsidRDefault="002546BF" w:rsidP="002546BF">
            <w:pPr>
              <w:suppressAutoHyphens w:val="0"/>
              <w:spacing w:before="80" w:after="80" w:line="200" w:lineRule="exact"/>
              <w:ind w:right="113"/>
              <w:jc w:val="right"/>
              <w:rPr>
                <w:i/>
                <w:sz w:val="16"/>
              </w:rPr>
            </w:pPr>
            <w:r>
              <w:rPr>
                <w:i/>
                <w:sz w:val="16"/>
              </w:rPr>
              <w:t>Hommes (en milliers de personnes)</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0-4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97</w:t>
            </w:r>
            <w:r w:rsidR="00832A0C">
              <w:rPr>
                <w:sz w:val="18"/>
              </w:rPr>
              <w:t xml:space="preserve"> </w:t>
            </w:r>
            <w:r>
              <w:rPr>
                <w:sz w:val="18"/>
              </w:rPr>
              <w:t>650</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110</w:t>
            </w:r>
            <w:r w:rsidR="00832A0C">
              <w:rPr>
                <w:sz w:val="18"/>
              </w:rPr>
              <w:t xml:space="preserve"> </w:t>
            </w:r>
            <w:r>
              <w:rPr>
                <w:sz w:val="18"/>
              </w:rPr>
              <w:t>595</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5-9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96</w:t>
            </w:r>
            <w:r w:rsidR="00832A0C">
              <w:rPr>
                <w:sz w:val="18"/>
              </w:rPr>
              <w:t xml:space="preserve"> </w:t>
            </w:r>
            <w:r>
              <w:rPr>
                <w:sz w:val="18"/>
              </w:rPr>
              <w:t>401</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109</w:t>
            </w:r>
            <w:r w:rsidR="00832A0C">
              <w:rPr>
                <w:sz w:val="18"/>
              </w:rPr>
              <w:t xml:space="preserve"> </w:t>
            </w:r>
            <w:r>
              <w:rPr>
                <w:sz w:val="18"/>
              </w:rPr>
              <w:t>809</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10-14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82</w:t>
            </w:r>
            <w:r w:rsidR="00832A0C">
              <w:rPr>
                <w:sz w:val="18"/>
              </w:rPr>
              <w:t xml:space="preserve"> </w:t>
            </w:r>
            <w:r>
              <w:rPr>
                <w:sz w:val="18"/>
              </w:rPr>
              <w:t>661</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95</w:t>
            </w:r>
            <w:r w:rsidR="00832A0C">
              <w:rPr>
                <w:sz w:val="18"/>
              </w:rPr>
              <w:t xml:space="preserve"> </w:t>
            </w:r>
            <w:r>
              <w:rPr>
                <w:sz w:val="18"/>
              </w:rPr>
              <w:t>215</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15-19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82</w:t>
            </w:r>
            <w:r w:rsidR="00832A0C">
              <w:rPr>
                <w:sz w:val="18"/>
              </w:rPr>
              <w:t xml:space="preserve"> </w:t>
            </w:r>
            <w:r>
              <w:rPr>
                <w:sz w:val="18"/>
              </w:rPr>
              <w:t>681</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92</w:t>
            </w:r>
            <w:r w:rsidR="00832A0C">
              <w:rPr>
                <w:sz w:val="18"/>
              </w:rPr>
              <w:t xml:space="preserve"> </w:t>
            </w:r>
            <w:r>
              <w:rPr>
                <w:sz w:val="18"/>
              </w:rPr>
              <w:t>647</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20-24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112</w:t>
            </w:r>
            <w:r w:rsidR="00832A0C">
              <w:rPr>
                <w:sz w:val="18"/>
              </w:rPr>
              <w:t xml:space="preserve"> </w:t>
            </w:r>
            <w:r>
              <w:rPr>
                <w:sz w:val="18"/>
              </w:rPr>
              <w:t>741</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109</w:t>
            </w:r>
            <w:r w:rsidR="00832A0C">
              <w:rPr>
                <w:sz w:val="18"/>
              </w:rPr>
              <w:t xml:space="preserve"> </w:t>
            </w:r>
            <w:r>
              <w:rPr>
                <w:sz w:val="18"/>
              </w:rPr>
              <w:t>573</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25-29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142</w:t>
            </w:r>
            <w:r w:rsidR="00832A0C">
              <w:rPr>
                <w:sz w:val="18"/>
              </w:rPr>
              <w:t xml:space="preserve"> </w:t>
            </w:r>
            <w:r>
              <w:rPr>
                <w:sz w:val="18"/>
              </w:rPr>
              <w:t>596</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132</w:t>
            </w:r>
            <w:r w:rsidR="00832A0C">
              <w:rPr>
                <w:sz w:val="18"/>
              </w:rPr>
              <w:t xml:space="preserve"> </w:t>
            </w:r>
            <w:r>
              <w:rPr>
                <w:sz w:val="18"/>
              </w:rPr>
              <w:t>544</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30-34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134</w:t>
            </w:r>
            <w:r w:rsidR="00832A0C">
              <w:rPr>
                <w:sz w:val="18"/>
              </w:rPr>
              <w:t xml:space="preserve"> </w:t>
            </w:r>
            <w:r>
              <w:rPr>
                <w:sz w:val="18"/>
              </w:rPr>
              <w:t>856</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123</w:t>
            </w:r>
            <w:r w:rsidR="00832A0C">
              <w:rPr>
                <w:sz w:val="18"/>
              </w:rPr>
              <w:t xml:space="preserve"> </w:t>
            </w:r>
            <w:r>
              <w:rPr>
                <w:sz w:val="18"/>
              </w:rPr>
              <w:t>121</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35-39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110</w:t>
            </w:r>
            <w:r w:rsidR="00832A0C">
              <w:rPr>
                <w:sz w:val="18"/>
              </w:rPr>
              <w:t xml:space="preserve"> </w:t>
            </w:r>
            <w:r>
              <w:rPr>
                <w:sz w:val="18"/>
              </w:rPr>
              <w:t>709</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100</w:t>
            </w:r>
            <w:r w:rsidR="00832A0C">
              <w:rPr>
                <w:sz w:val="18"/>
              </w:rPr>
              <w:t xml:space="preserve"> </w:t>
            </w:r>
            <w:r>
              <w:rPr>
                <w:sz w:val="18"/>
              </w:rPr>
              <w:t>745</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40-44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95</w:t>
            </w:r>
            <w:r w:rsidR="00832A0C">
              <w:rPr>
                <w:sz w:val="18"/>
              </w:rPr>
              <w:t xml:space="preserve"> </w:t>
            </w:r>
            <w:r>
              <w:rPr>
                <w:sz w:val="18"/>
              </w:rPr>
              <w:t>407</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82</w:t>
            </w:r>
            <w:r w:rsidR="00832A0C">
              <w:rPr>
                <w:sz w:val="18"/>
              </w:rPr>
              <w:t xml:space="preserve"> </w:t>
            </w:r>
            <w:r>
              <w:rPr>
                <w:sz w:val="18"/>
              </w:rPr>
              <w:t>846</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45-49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91</w:t>
            </w:r>
            <w:r w:rsidR="00832A0C">
              <w:rPr>
                <w:sz w:val="18"/>
              </w:rPr>
              <w:t xml:space="preserve"> </w:t>
            </w:r>
            <w:r>
              <w:rPr>
                <w:sz w:val="18"/>
              </w:rPr>
              <w:t>546</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76</w:t>
            </w:r>
            <w:r w:rsidR="00832A0C">
              <w:rPr>
                <w:sz w:val="18"/>
              </w:rPr>
              <w:t xml:space="preserve"> </w:t>
            </w:r>
            <w:r>
              <w:rPr>
                <w:sz w:val="18"/>
              </w:rPr>
              <w:t>513</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50-54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110</w:t>
            </w:r>
            <w:r w:rsidR="00832A0C">
              <w:rPr>
                <w:sz w:val="18"/>
              </w:rPr>
              <w:t xml:space="preserve"> </w:t>
            </w:r>
            <w:r>
              <w:rPr>
                <w:sz w:val="18"/>
              </w:rPr>
              <w:t>447</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90</w:t>
            </w:r>
            <w:r w:rsidR="00832A0C">
              <w:rPr>
                <w:sz w:val="18"/>
              </w:rPr>
              <w:t xml:space="preserve"> </w:t>
            </w:r>
            <w:r>
              <w:rPr>
                <w:sz w:val="18"/>
              </w:rPr>
              <w:t>529</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55-59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119</w:t>
            </w:r>
            <w:r w:rsidR="00832A0C">
              <w:rPr>
                <w:sz w:val="18"/>
              </w:rPr>
              <w:t xml:space="preserve"> </w:t>
            </w:r>
            <w:r>
              <w:rPr>
                <w:sz w:val="18"/>
              </w:rPr>
              <w:t>208</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97</w:t>
            </w:r>
            <w:r w:rsidR="00832A0C">
              <w:rPr>
                <w:sz w:val="18"/>
              </w:rPr>
              <w:t xml:space="preserve"> </w:t>
            </w:r>
            <w:r>
              <w:rPr>
                <w:sz w:val="18"/>
              </w:rPr>
              <w:t>877</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60-64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90</w:t>
            </w:r>
            <w:r w:rsidR="00832A0C">
              <w:rPr>
                <w:sz w:val="18"/>
              </w:rPr>
              <w:t xml:space="preserve"> </w:t>
            </w:r>
            <w:r>
              <w:rPr>
                <w:sz w:val="18"/>
              </w:rPr>
              <w:t>848</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70</w:t>
            </w:r>
            <w:r w:rsidR="00832A0C">
              <w:rPr>
                <w:sz w:val="18"/>
              </w:rPr>
              <w:t xml:space="preserve"> </w:t>
            </w:r>
            <w:r>
              <w:rPr>
                <w:sz w:val="18"/>
              </w:rPr>
              <w:t>629</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65-69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64</w:t>
            </w:r>
            <w:r w:rsidR="00832A0C">
              <w:rPr>
                <w:sz w:val="18"/>
              </w:rPr>
              <w:t xml:space="preserve"> </w:t>
            </w:r>
            <w:r>
              <w:rPr>
                <w:sz w:val="18"/>
              </w:rPr>
              <w:t>743</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46</w:t>
            </w:r>
            <w:r w:rsidR="00832A0C">
              <w:rPr>
                <w:sz w:val="18"/>
              </w:rPr>
              <w:t xml:space="preserve"> </w:t>
            </w:r>
            <w:r>
              <w:rPr>
                <w:sz w:val="18"/>
              </w:rPr>
              <w:t>574</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70-74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33</w:t>
            </w:r>
            <w:r w:rsidR="00832A0C">
              <w:rPr>
                <w:sz w:val="18"/>
              </w:rPr>
              <w:t xml:space="preserve"> </w:t>
            </w:r>
            <w:r>
              <w:rPr>
                <w:sz w:val="18"/>
              </w:rPr>
              <w:t>550</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22</w:t>
            </w:r>
            <w:r w:rsidR="00832A0C">
              <w:rPr>
                <w:sz w:val="18"/>
              </w:rPr>
              <w:t xml:space="preserve"> </w:t>
            </w:r>
            <w:r>
              <w:rPr>
                <w:sz w:val="18"/>
              </w:rPr>
              <w:t>733</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 xml:space="preserve">75-79 </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53</w:t>
            </w:r>
            <w:r w:rsidR="00832A0C">
              <w:rPr>
                <w:sz w:val="18"/>
              </w:rPr>
              <w:t xml:space="preserve"> </w:t>
            </w:r>
            <w:r>
              <w:rPr>
                <w:sz w:val="18"/>
              </w:rPr>
              <w:t>675</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33</w:t>
            </w:r>
            <w:r w:rsidR="00832A0C">
              <w:rPr>
                <w:sz w:val="18"/>
              </w:rPr>
              <w:t xml:space="preserve"> </w:t>
            </w:r>
            <w:r>
              <w:rPr>
                <w:sz w:val="18"/>
              </w:rPr>
              <w:t>120</w:t>
            </w:r>
          </w:p>
        </w:tc>
      </w:tr>
      <w:tr w:rsidR="002546BF" w:rsidRPr="0050481D" w:rsidTr="00B31741">
        <w:trPr>
          <w:cantSplit/>
          <w:tblHeader/>
        </w:trPr>
        <w:tc>
          <w:tcPr>
            <w:tcW w:w="1834" w:type="dxa"/>
            <w:shd w:val="clear" w:color="auto" w:fill="auto"/>
          </w:tcPr>
          <w:p w:rsidR="002546BF" w:rsidRPr="0050481D" w:rsidRDefault="002546BF" w:rsidP="002546BF">
            <w:pPr>
              <w:suppressAutoHyphens w:val="0"/>
              <w:spacing w:before="40" w:after="40" w:line="220" w:lineRule="exact"/>
              <w:ind w:right="113"/>
              <w:rPr>
                <w:bCs/>
                <w:sz w:val="18"/>
              </w:rPr>
            </w:pPr>
            <w:r>
              <w:rPr>
                <w:sz w:val="18"/>
              </w:rPr>
              <w:t>80  et plus</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48</w:t>
            </w:r>
            <w:r w:rsidR="00832A0C">
              <w:rPr>
                <w:sz w:val="18"/>
              </w:rPr>
              <w:t xml:space="preserve"> </w:t>
            </w:r>
            <w:r>
              <w:rPr>
                <w:sz w:val="18"/>
              </w:rPr>
              <w:t>739</w:t>
            </w:r>
          </w:p>
        </w:tc>
        <w:tc>
          <w:tcPr>
            <w:tcW w:w="2768" w:type="dxa"/>
            <w:shd w:val="clear" w:color="auto" w:fill="auto"/>
            <w:vAlign w:val="bottom"/>
          </w:tcPr>
          <w:p w:rsidR="002546BF" w:rsidRPr="0050481D" w:rsidRDefault="002546BF" w:rsidP="002546BF">
            <w:pPr>
              <w:suppressAutoHyphens w:val="0"/>
              <w:spacing w:before="40" w:after="40" w:line="220" w:lineRule="exact"/>
              <w:ind w:right="113"/>
              <w:jc w:val="right"/>
              <w:rPr>
                <w:sz w:val="18"/>
              </w:rPr>
            </w:pPr>
            <w:r>
              <w:rPr>
                <w:sz w:val="18"/>
              </w:rPr>
              <w:t>28</w:t>
            </w:r>
            <w:r w:rsidR="00832A0C">
              <w:rPr>
                <w:sz w:val="18"/>
              </w:rPr>
              <w:t xml:space="preserve"> </w:t>
            </w:r>
            <w:r>
              <w:rPr>
                <w:sz w:val="18"/>
              </w:rPr>
              <w:t>836</w:t>
            </w:r>
          </w:p>
        </w:tc>
      </w:tr>
    </w:tbl>
    <w:p w:rsidR="002546BF" w:rsidRPr="003906A8" w:rsidRDefault="002546BF" w:rsidP="008F3E11">
      <w:pPr>
        <w:pStyle w:val="SingleTxtG"/>
        <w:keepNext/>
        <w:spacing w:before="240"/>
      </w:pPr>
      <w:r>
        <w:t>38.</w:t>
      </w:r>
      <w:r>
        <w:tab/>
        <w:t>Statistiques de la fécondité et de la mortalité en République d’Arménie (</w:t>
      </w:r>
      <w:r w:rsidRPr="009D40EB">
        <w:rPr>
          <w:i/>
        </w:rPr>
        <w:t>pour 1</w:t>
      </w:r>
      <w:r w:rsidR="001033CB" w:rsidRPr="009D40EB">
        <w:rPr>
          <w:i/>
        </w:rPr>
        <w:t> </w:t>
      </w:r>
      <w:r w:rsidRPr="009D40EB">
        <w:rPr>
          <w:i/>
        </w:rPr>
        <w:t>000</w:t>
      </w:r>
      <w:r w:rsidR="001033CB" w:rsidRPr="009D40EB">
        <w:rPr>
          <w:i/>
        </w:rPr>
        <w:t> </w:t>
      </w:r>
      <w:r w:rsidRPr="009D40EB">
        <w:rPr>
          <w:i/>
        </w:rPr>
        <w:t>résidents</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34"/>
        <w:gridCol w:w="2768"/>
        <w:gridCol w:w="2768"/>
      </w:tblGrid>
      <w:tr w:rsidR="002546BF" w:rsidRPr="006D0F1F" w:rsidTr="00B31741">
        <w:trPr>
          <w:cantSplit/>
          <w:tblHeader/>
        </w:trPr>
        <w:tc>
          <w:tcPr>
            <w:tcW w:w="1834" w:type="dxa"/>
            <w:tcBorders>
              <w:top w:val="single" w:sz="4" w:space="0" w:color="auto"/>
              <w:bottom w:val="single" w:sz="12" w:space="0" w:color="auto"/>
            </w:tcBorders>
            <w:shd w:val="clear" w:color="auto" w:fill="auto"/>
            <w:vAlign w:val="bottom"/>
          </w:tcPr>
          <w:p w:rsidR="002546BF" w:rsidRPr="006D0F1F" w:rsidRDefault="002546BF" w:rsidP="002546BF">
            <w:pPr>
              <w:suppressAutoHyphens w:val="0"/>
              <w:spacing w:before="80" w:after="80" w:line="200" w:lineRule="exact"/>
              <w:ind w:right="113"/>
              <w:rPr>
                <w:i/>
                <w:sz w:val="16"/>
              </w:rPr>
            </w:pPr>
            <w:r>
              <w:rPr>
                <w:i/>
                <w:sz w:val="16"/>
              </w:rPr>
              <w:t>Années</w:t>
            </w:r>
          </w:p>
        </w:tc>
        <w:tc>
          <w:tcPr>
            <w:tcW w:w="2768" w:type="dxa"/>
            <w:tcBorders>
              <w:top w:val="single" w:sz="4" w:space="0" w:color="auto"/>
              <w:bottom w:val="single" w:sz="12" w:space="0" w:color="auto"/>
            </w:tcBorders>
            <w:shd w:val="clear" w:color="auto" w:fill="auto"/>
            <w:vAlign w:val="bottom"/>
          </w:tcPr>
          <w:p w:rsidR="002546BF" w:rsidRPr="006D0F1F" w:rsidRDefault="002546BF" w:rsidP="002546BF">
            <w:pPr>
              <w:suppressAutoHyphens w:val="0"/>
              <w:spacing w:before="80" w:after="80" w:line="200" w:lineRule="exact"/>
              <w:ind w:right="113"/>
              <w:jc w:val="right"/>
              <w:rPr>
                <w:i/>
                <w:sz w:val="16"/>
              </w:rPr>
            </w:pPr>
            <w:r>
              <w:rPr>
                <w:i/>
                <w:sz w:val="16"/>
              </w:rPr>
              <w:t>Taux de natalité totale</w:t>
            </w:r>
          </w:p>
        </w:tc>
        <w:tc>
          <w:tcPr>
            <w:tcW w:w="2768" w:type="dxa"/>
            <w:tcBorders>
              <w:top w:val="single" w:sz="4" w:space="0" w:color="auto"/>
              <w:bottom w:val="single" w:sz="12" w:space="0" w:color="auto"/>
            </w:tcBorders>
            <w:shd w:val="clear" w:color="auto" w:fill="auto"/>
            <w:vAlign w:val="bottom"/>
          </w:tcPr>
          <w:p w:rsidR="002546BF" w:rsidRPr="006D0F1F" w:rsidRDefault="002546BF" w:rsidP="002546BF">
            <w:pPr>
              <w:suppressAutoHyphens w:val="0"/>
              <w:spacing w:before="80" w:after="80" w:line="200" w:lineRule="exact"/>
              <w:ind w:right="113"/>
              <w:jc w:val="right"/>
              <w:rPr>
                <w:i/>
                <w:sz w:val="16"/>
              </w:rPr>
            </w:pPr>
            <w:r>
              <w:rPr>
                <w:i/>
                <w:sz w:val="16"/>
              </w:rPr>
              <w:t>Taux de mortalité totale</w:t>
            </w:r>
          </w:p>
        </w:tc>
      </w:tr>
      <w:tr w:rsidR="002546BF" w:rsidRPr="006D0F1F" w:rsidTr="00B31741">
        <w:trPr>
          <w:cantSplit/>
        </w:trPr>
        <w:tc>
          <w:tcPr>
            <w:tcW w:w="1834" w:type="dxa"/>
            <w:shd w:val="clear" w:color="auto" w:fill="auto"/>
          </w:tcPr>
          <w:p w:rsidR="002546BF" w:rsidRPr="006D0F1F" w:rsidRDefault="002546BF" w:rsidP="002546BF">
            <w:pPr>
              <w:suppressAutoHyphens w:val="0"/>
              <w:spacing w:before="40" w:after="40" w:line="220" w:lineRule="exact"/>
              <w:ind w:right="113"/>
              <w:rPr>
                <w:sz w:val="18"/>
              </w:rPr>
            </w:pPr>
            <w:r>
              <w:rPr>
                <w:sz w:val="18"/>
              </w:rPr>
              <w:t>2012</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sz w:val="18"/>
              </w:rPr>
            </w:pPr>
            <w:r>
              <w:rPr>
                <w:sz w:val="18"/>
              </w:rPr>
              <w:t>14,0</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sz w:val="18"/>
              </w:rPr>
            </w:pPr>
            <w:r>
              <w:rPr>
                <w:sz w:val="18"/>
              </w:rPr>
              <w:t>9,1</w:t>
            </w:r>
          </w:p>
        </w:tc>
      </w:tr>
      <w:tr w:rsidR="002546BF" w:rsidRPr="006D0F1F" w:rsidTr="00B31741">
        <w:trPr>
          <w:cantSplit/>
        </w:trPr>
        <w:tc>
          <w:tcPr>
            <w:tcW w:w="1834" w:type="dxa"/>
            <w:shd w:val="clear" w:color="auto" w:fill="auto"/>
          </w:tcPr>
          <w:p w:rsidR="002546BF" w:rsidRPr="006D0F1F" w:rsidRDefault="002546BF" w:rsidP="002546BF">
            <w:pPr>
              <w:suppressAutoHyphens w:val="0"/>
              <w:spacing w:before="40" w:after="40" w:line="220" w:lineRule="exact"/>
              <w:ind w:right="113"/>
              <w:rPr>
                <w:sz w:val="18"/>
              </w:rPr>
            </w:pPr>
            <w:r>
              <w:rPr>
                <w:sz w:val="18"/>
              </w:rPr>
              <w:t>2013</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bCs/>
                <w:sz w:val="18"/>
              </w:rPr>
            </w:pPr>
            <w:r>
              <w:rPr>
                <w:sz w:val="18"/>
              </w:rPr>
              <w:t>13,8</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bCs/>
                <w:sz w:val="18"/>
              </w:rPr>
            </w:pPr>
            <w:r>
              <w:rPr>
                <w:sz w:val="18"/>
              </w:rPr>
              <w:t>9,0</w:t>
            </w:r>
          </w:p>
        </w:tc>
      </w:tr>
      <w:tr w:rsidR="002546BF" w:rsidRPr="006D0F1F" w:rsidTr="00B31741">
        <w:trPr>
          <w:cantSplit/>
        </w:trPr>
        <w:tc>
          <w:tcPr>
            <w:tcW w:w="1834" w:type="dxa"/>
            <w:shd w:val="clear" w:color="auto" w:fill="auto"/>
          </w:tcPr>
          <w:p w:rsidR="002546BF" w:rsidRPr="006D0F1F" w:rsidRDefault="002546BF" w:rsidP="002546BF">
            <w:pPr>
              <w:suppressAutoHyphens w:val="0"/>
              <w:spacing w:before="40" w:after="40" w:line="220" w:lineRule="exact"/>
              <w:ind w:right="113"/>
              <w:rPr>
                <w:sz w:val="18"/>
              </w:rPr>
            </w:pPr>
            <w:r>
              <w:rPr>
                <w:sz w:val="18"/>
              </w:rPr>
              <w:t>2014</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bCs/>
                <w:sz w:val="18"/>
              </w:rPr>
            </w:pPr>
            <w:r>
              <w:rPr>
                <w:sz w:val="18"/>
              </w:rPr>
              <w:t>14,3</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bCs/>
                <w:sz w:val="18"/>
              </w:rPr>
            </w:pPr>
            <w:r>
              <w:rPr>
                <w:sz w:val="18"/>
              </w:rPr>
              <w:t>9,2</w:t>
            </w:r>
          </w:p>
        </w:tc>
      </w:tr>
      <w:tr w:rsidR="002546BF" w:rsidRPr="006D0F1F" w:rsidTr="00B31741">
        <w:trPr>
          <w:cantSplit/>
        </w:trPr>
        <w:tc>
          <w:tcPr>
            <w:tcW w:w="1834" w:type="dxa"/>
            <w:shd w:val="clear" w:color="auto" w:fill="auto"/>
          </w:tcPr>
          <w:p w:rsidR="002546BF" w:rsidRPr="006D0F1F" w:rsidRDefault="002546BF" w:rsidP="002546BF">
            <w:pPr>
              <w:suppressAutoHyphens w:val="0"/>
              <w:spacing w:before="40" w:after="40" w:line="220" w:lineRule="exact"/>
              <w:ind w:right="113"/>
              <w:rPr>
                <w:sz w:val="18"/>
              </w:rPr>
            </w:pPr>
            <w:r>
              <w:rPr>
                <w:sz w:val="18"/>
              </w:rPr>
              <w:t>2015</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sz w:val="18"/>
              </w:rPr>
            </w:pPr>
            <w:r>
              <w:rPr>
                <w:sz w:val="18"/>
              </w:rPr>
              <w:t>13,9</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sz w:val="18"/>
              </w:rPr>
            </w:pPr>
            <w:r>
              <w:rPr>
                <w:sz w:val="18"/>
              </w:rPr>
              <w:t>9,3</w:t>
            </w:r>
          </w:p>
        </w:tc>
      </w:tr>
      <w:tr w:rsidR="002546BF" w:rsidRPr="006D0F1F" w:rsidTr="00B31741">
        <w:trPr>
          <w:cantSplit/>
        </w:trPr>
        <w:tc>
          <w:tcPr>
            <w:tcW w:w="1834" w:type="dxa"/>
            <w:shd w:val="clear" w:color="auto" w:fill="auto"/>
          </w:tcPr>
          <w:p w:rsidR="002546BF" w:rsidRPr="006D0F1F" w:rsidRDefault="002546BF" w:rsidP="002546BF">
            <w:pPr>
              <w:suppressAutoHyphens w:val="0"/>
              <w:spacing w:before="40" w:after="40" w:line="220" w:lineRule="exact"/>
              <w:ind w:right="113"/>
              <w:rPr>
                <w:sz w:val="18"/>
              </w:rPr>
            </w:pPr>
            <w:r>
              <w:rPr>
                <w:sz w:val="18"/>
              </w:rPr>
              <w:t>2016</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sz w:val="18"/>
              </w:rPr>
            </w:pPr>
            <w:r>
              <w:rPr>
                <w:sz w:val="18"/>
              </w:rPr>
              <w:t>13,5</w:t>
            </w:r>
          </w:p>
        </w:tc>
        <w:tc>
          <w:tcPr>
            <w:tcW w:w="2768" w:type="dxa"/>
            <w:shd w:val="clear" w:color="auto" w:fill="auto"/>
            <w:vAlign w:val="bottom"/>
          </w:tcPr>
          <w:p w:rsidR="002546BF" w:rsidRPr="006D0F1F" w:rsidRDefault="002546BF" w:rsidP="002546BF">
            <w:pPr>
              <w:suppressAutoHyphens w:val="0"/>
              <w:spacing w:before="40" w:after="40" w:line="220" w:lineRule="exact"/>
              <w:ind w:right="113"/>
              <w:jc w:val="right"/>
              <w:rPr>
                <w:sz w:val="18"/>
              </w:rPr>
            </w:pPr>
            <w:r>
              <w:rPr>
                <w:sz w:val="18"/>
              </w:rPr>
              <w:t>9,4</w:t>
            </w:r>
          </w:p>
        </w:tc>
      </w:tr>
    </w:tbl>
    <w:p w:rsidR="002546BF" w:rsidRPr="003906A8" w:rsidRDefault="002546BF" w:rsidP="008F3E11">
      <w:pPr>
        <w:pStyle w:val="SingleTxtG"/>
        <w:keepNext/>
        <w:spacing w:before="240"/>
      </w:pPr>
      <w:r>
        <w:t>39.</w:t>
      </w:r>
      <w:r>
        <w:tab/>
        <w:t>Espérance de vie en République d’Arménie (</w:t>
      </w:r>
      <w:r w:rsidRPr="009D40EB">
        <w:rPr>
          <w:i/>
        </w:rPr>
        <w:t>en années</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2078"/>
        <w:gridCol w:w="2079"/>
        <w:gridCol w:w="2079"/>
      </w:tblGrid>
      <w:tr w:rsidR="002546BF" w:rsidRPr="009219EC" w:rsidTr="00492F75">
        <w:trPr>
          <w:cantSplit/>
          <w:tblHeader/>
        </w:trPr>
        <w:tc>
          <w:tcPr>
            <w:tcW w:w="1134" w:type="dxa"/>
            <w:tcBorders>
              <w:top w:val="single" w:sz="4" w:space="0" w:color="auto"/>
              <w:bottom w:val="single" w:sz="12" w:space="0" w:color="auto"/>
            </w:tcBorders>
            <w:shd w:val="clear" w:color="auto" w:fill="auto"/>
            <w:vAlign w:val="bottom"/>
          </w:tcPr>
          <w:p w:rsidR="002546BF" w:rsidRPr="009219EC" w:rsidRDefault="002546BF" w:rsidP="002546BF">
            <w:pPr>
              <w:suppressAutoHyphens w:val="0"/>
              <w:spacing w:before="80" w:after="80" w:line="200" w:lineRule="exact"/>
              <w:ind w:right="113"/>
              <w:rPr>
                <w:i/>
                <w:sz w:val="16"/>
              </w:rPr>
            </w:pPr>
            <w:r>
              <w:rPr>
                <w:i/>
                <w:sz w:val="16"/>
              </w:rPr>
              <w:t>Années</w:t>
            </w:r>
          </w:p>
        </w:tc>
        <w:tc>
          <w:tcPr>
            <w:tcW w:w="2078" w:type="dxa"/>
            <w:tcBorders>
              <w:top w:val="single" w:sz="4" w:space="0" w:color="auto"/>
              <w:bottom w:val="single" w:sz="12" w:space="0" w:color="auto"/>
            </w:tcBorders>
            <w:shd w:val="clear" w:color="auto" w:fill="auto"/>
            <w:vAlign w:val="bottom"/>
          </w:tcPr>
          <w:p w:rsidR="002546BF" w:rsidRPr="009219EC" w:rsidRDefault="002546BF" w:rsidP="002546BF">
            <w:pPr>
              <w:suppressAutoHyphens w:val="0"/>
              <w:spacing w:before="80" w:after="80" w:line="200" w:lineRule="exact"/>
              <w:ind w:right="113"/>
              <w:jc w:val="right"/>
              <w:rPr>
                <w:i/>
                <w:sz w:val="16"/>
              </w:rPr>
            </w:pPr>
            <w:r>
              <w:rPr>
                <w:i/>
                <w:sz w:val="16"/>
              </w:rPr>
              <w:t>Hommes</w:t>
            </w:r>
          </w:p>
        </w:tc>
        <w:tc>
          <w:tcPr>
            <w:tcW w:w="2079" w:type="dxa"/>
            <w:tcBorders>
              <w:top w:val="single" w:sz="4" w:space="0" w:color="auto"/>
              <w:bottom w:val="single" w:sz="12" w:space="0" w:color="auto"/>
            </w:tcBorders>
            <w:shd w:val="clear" w:color="auto" w:fill="auto"/>
            <w:vAlign w:val="bottom"/>
          </w:tcPr>
          <w:p w:rsidR="002546BF" w:rsidRPr="009219EC" w:rsidRDefault="002546BF" w:rsidP="002546BF">
            <w:pPr>
              <w:suppressAutoHyphens w:val="0"/>
              <w:spacing w:before="80" w:after="80" w:line="200" w:lineRule="exact"/>
              <w:ind w:right="113"/>
              <w:jc w:val="right"/>
              <w:rPr>
                <w:i/>
                <w:sz w:val="16"/>
              </w:rPr>
            </w:pPr>
            <w:r>
              <w:rPr>
                <w:i/>
                <w:sz w:val="16"/>
              </w:rPr>
              <w:t>Femmes</w:t>
            </w:r>
          </w:p>
        </w:tc>
        <w:tc>
          <w:tcPr>
            <w:tcW w:w="2079" w:type="dxa"/>
            <w:tcBorders>
              <w:top w:val="single" w:sz="4" w:space="0" w:color="auto"/>
              <w:bottom w:val="single" w:sz="12" w:space="0" w:color="auto"/>
            </w:tcBorders>
            <w:shd w:val="clear" w:color="auto" w:fill="auto"/>
            <w:vAlign w:val="bottom"/>
          </w:tcPr>
          <w:p w:rsidR="002546BF" w:rsidRPr="009219EC" w:rsidRDefault="002546BF" w:rsidP="002546BF">
            <w:pPr>
              <w:suppressAutoHyphens w:val="0"/>
              <w:spacing w:before="80" w:after="80" w:line="200" w:lineRule="exact"/>
              <w:ind w:right="113"/>
              <w:jc w:val="right"/>
              <w:rPr>
                <w:i/>
                <w:sz w:val="16"/>
              </w:rPr>
            </w:pPr>
            <w:r>
              <w:rPr>
                <w:i/>
                <w:sz w:val="16"/>
              </w:rPr>
              <w:t>Ensemble de la population</w:t>
            </w:r>
          </w:p>
        </w:tc>
      </w:tr>
      <w:tr w:rsidR="002546BF" w:rsidRPr="009219EC" w:rsidTr="00492F75">
        <w:trPr>
          <w:cantSplit/>
        </w:trPr>
        <w:tc>
          <w:tcPr>
            <w:tcW w:w="1134" w:type="dxa"/>
            <w:shd w:val="clear" w:color="auto" w:fill="auto"/>
          </w:tcPr>
          <w:p w:rsidR="002546BF" w:rsidRPr="009219EC" w:rsidRDefault="002546BF" w:rsidP="002546BF">
            <w:pPr>
              <w:suppressAutoHyphens w:val="0"/>
              <w:spacing w:before="40" w:after="40" w:line="220" w:lineRule="exact"/>
              <w:ind w:right="113"/>
              <w:rPr>
                <w:sz w:val="18"/>
              </w:rPr>
            </w:pPr>
            <w:r>
              <w:rPr>
                <w:sz w:val="18"/>
              </w:rPr>
              <w:t>2012</w:t>
            </w:r>
          </w:p>
        </w:tc>
        <w:tc>
          <w:tcPr>
            <w:tcW w:w="2078"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70,9</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77,5</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74,3</w:t>
            </w:r>
          </w:p>
        </w:tc>
      </w:tr>
      <w:tr w:rsidR="002546BF" w:rsidRPr="009219EC" w:rsidTr="00492F75">
        <w:trPr>
          <w:cantSplit/>
        </w:trPr>
        <w:tc>
          <w:tcPr>
            <w:tcW w:w="1134" w:type="dxa"/>
            <w:shd w:val="clear" w:color="auto" w:fill="auto"/>
          </w:tcPr>
          <w:p w:rsidR="002546BF" w:rsidRPr="009219EC" w:rsidRDefault="002546BF" w:rsidP="002546BF">
            <w:pPr>
              <w:suppressAutoHyphens w:val="0"/>
              <w:spacing w:before="40" w:after="40" w:line="220" w:lineRule="exact"/>
              <w:ind w:right="113"/>
              <w:rPr>
                <w:sz w:val="18"/>
              </w:rPr>
            </w:pPr>
            <w:r>
              <w:rPr>
                <w:sz w:val="18"/>
              </w:rPr>
              <w:t>2013</w:t>
            </w:r>
          </w:p>
        </w:tc>
        <w:tc>
          <w:tcPr>
            <w:tcW w:w="2078" w:type="dxa"/>
            <w:shd w:val="clear" w:color="auto" w:fill="auto"/>
            <w:vAlign w:val="bottom"/>
          </w:tcPr>
          <w:p w:rsidR="002546BF" w:rsidRPr="009219EC" w:rsidRDefault="002546BF" w:rsidP="002546BF">
            <w:pPr>
              <w:suppressAutoHyphens w:val="0"/>
              <w:spacing w:before="40" w:after="40" w:line="220" w:lineRule="exact"/>
              <w:ind w:right="113"/>
              <w:jc w:val="right"/>
              <w:rPr>
                <w:bCs/>
                <w:sz w:val="18"/>
              </w:rPr>
            </w:pPr>
            <w:r>
              <w:rPr>
                <w:sz w:val="18"/>
              </w:rPr>
              <w:t>71,5</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bCs/>
                <w:sz w:val="18"/>
              </w:rPr>
            </w:pPr>
            <w:r>
              <w:rPr>
                <w:sz w:val="18"/>
              </w:rPr>
              <w:t>77,9</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bCs/>
                <w:sz w:val="18"/>
              </w:rPr>
            </w:pPr>
            <w:r>
              <w:rPr>
                <w:sz w:val="18"/>
              </w:rPr>
              <w:t>74,8</w:t>
            </w:r>
          </w:p>
        </w:tc>
      </w:tr>
      <w:tr w:rsidR="002546BF" w:rsidRPr="009219EC" w:rsidTr="00492F75">
        <w:trPr>
          <w:cantSplit/>
        </w:trPr>
        <w:tc>
          <w:tcPr>
            <w:tcW w:w="1134" w:type="dxa"/>
            <w:shd w:val="clear" w:color="auto" w:fill="auto"/>
          </w:tcPr>
          <w:p w:rsidR="002546BF" w:rsidRPr="009219EC" w:rsidRDefault="002546BF" w:rsidP="002546BF">
            <w:pPr>
              <w:suppressAutoHyphens w:val="0"/>
              <w:spacing w:before="40" w:after="40" w:line="220" w:lineRule="exact"/>
              <w:ind w:right="113"/>
              <w:rPr>
                <w:sz w:val="18"/>
              </w:rPr>
            </w:pPr>
            <w:r>
              <w:rPr>
                <w:sz w:val="18"/>
              </w:rPr>
              <w:t>2014</w:t>
            </w:r>
          </w:p>
        </w:tc>
        <w:tc>
          <w:tcPr>
            <w:tcW w:w="2078" w:type="dxa"/>
            <w:shd w:val="clear" w:color="auto" w:fill="auto"/>
            <w:vAlign w:val="bottom"/>
          </w:tcPr>
          <w:p w:rsidR="002546BF" w:rsidRPr="009219EC" w:rsidRDefault="002546BF" w:rsidP="002546BF">
            <w:pPr>
              <w:suppressAutoHyphens w:val="0"/>
              <w:spacing w:before="40" w:after="40" w:line="220" w:lineRule="exact"/>
              <w:ind w:right="113"/>
              <w:jc w:val="right"/>
              <w:rPr>
                <w:bCs/>
                <w:sz w:val="18"/>
              </w:rPr>
            </w:pPr>
            <w:r>
              <w:rPr>
                <w:sz w:val="18"/>
              </w:rPr>
              <w:t>71,8</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bCs/>
                <w:sz w:val="18"/>
              </w:rPr>
            </w:pPr>
            <w:r>
              <w:rPr>
                <w:sz w:val="18"/>
              </w:rPr>
              <w:t>78,1</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bCs/>
                <w:sz w:val="18"/>
              </w:rPr>
            </w:pPr>
            <w:r>
              <w:rPr>
                <w:sz w:val="18"/>
              </w:rPr>
              <w:t>75,0</w:t>
            </w:r>
          </w:p>
        </w:tc>
      </w:tr>
      <w:tr w:rsidR="002546BF" w:rsidRPr="009219EC" w:rsidTr="00492F75">
        <w:trPr>
          <w:cantSplit/>
        </w:trPr>
        <w:tc>
          <w:tcPr>
            <w:tcW w:w="1134" w:type="dxa"/>
            <w:shd w:val="clear" w:color="auto" w:fill="auto"/>
          </w:tcPr>
          <w:p w:rsidR="002546BF" w:rsidRPr="009219EC" w:rsidRDefault="002546BF" w:rsidP="002546BF">
            <w:pPr>
              <w:suppressAutoHyphens w:val="0"/>
              <w:spacing w:before="40" w:after="40" w:line="220" w:lineRule="exact"/>
              <w:ind w:right="113"/>
              <w:rPr>
                <w:sz w:val="18"/>
              </w:rPr>
            </w:pPr>
            <w:r>
              <w:rPr>
                <w:sz w:val="18"/>
              </w:rPr>
              <w:t>2015</w:t>
            </w:r>
          </w:p>
        </w:tc>
        <w:tc>
          <w:tcPr>
            <w:tcW w:w="2078"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71,7</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78,2</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75,0</w:t>
            </w:r>
          </w:p>
        </w:tc>
      </w:tr>
      <w:tr w:rsidR="002546BF" w:rsidRPr="009219EC" w:rsidTr="00492F75">
        <w:trPr>
          <w:cantSplit/>
        </w:trPr>
        <w:tc>
          <w:tcPr>
            <w:tcW w:w="1134" w:type="dxa"/>
            <w:shd w:val="clear" w:color="auto" w:fill="auto"/>
          </w:tcPr>
          <w:p w:rsidR="002546BF" w:rsidRPr="009219EC" w:rsidRDefault="002546BF" w:rsidP="002546BF">
            <w:pPr>
              <w:suppressAutoHyphens w:val="0"/>
              <w:spacing w:before="40" w:after="40" w:line="220" w:lineRule="exact"/>
              <w:ind w:right="113"/>
              <w:rPr>
                <w:sz w:val="18"/>
              </w:rPr>
            </w:pPr>
            <w:r>
              <w:rPr>
                <w:sz w:val="18"/>
              </w:rPr>
              <w:t>2016</w:t>
            </w:r>
          </w:p>
        </w:tc>
        <w:tc>
          <w:tcPr>
            <w:tcW w:w="2078"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71,6</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78,3</w:t>
            </w:r>
          </w:p>
        </w:tc>
        <w:tc>
          <w:tcPr>
            <w:tcW w:w="2079" w:type="dxa"/>
            <w:shd w:val="clear" w:color="auto" w:fill="auto"/>
            <w:vAlign w:val="bottom"/>
          </w:tcPr>
          <w:p w:rsidR="002546BF" w:rsidRPr="009219EC" w:rsidRDefault="002546BF" w:rsidP="002546BF">
            <w:pPr>
              <w:suppressAutoHyphens w:val="0"/>
              <w:spacing w:before="40" w:after="40" w:line="220" w:lineRule="exact"/>
              <w:ind w:right="113"/>
              <w:jc w:val="right"/>
              <w:rPr>
                <w:sz w:val="18"/>
              </w:rPr>
            </w:pPr>
            <w:r>
              <w:rPr>
                <w:sz w:val="18"/>
              </w:rPr>
              <w:t>75,0</w:t>
            </w:r>
          </w:p>
        </w:tc>
      </w:tr>
    </w:tbl>
    <w:p w:rsidR="002546BF" w:rsidRPr="003906A8" w:rsidRDefault="002546BF" w:rsidP="008F3E11">
      <w:pPr>
        <w:pStyle w:val="SingleTxtG"/>
        <w:keepNext/>
        <w:spacing w:before="240"/>
        <w:rPr>
          <w:i/>
        </w:rPr>
      </w:pPr>
      <w:r>
        <w:lastRenderedPageBreak/>
        <w:t>40.</w:t>
      </w:r>
      <w:r>
        <w:tab/>
        <w:t>Taux de fécondité en République d’Arménie (</w:t>
      </w:r>
      <w:r w:rsidRPr="009D40EB">
        <w:rPr>
          <w:i/>
        </w:rPr>
        <w:t>par femme</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3"/>
        <w:gridCol w:w="4697"/>
      </w:tblGrid>
      <w:tr w:rsidR="002546BF" w:rsidRPr="00D657B8" w:rsidTr="00731D3D">
        <w:trPr>
          <w:cantSplit/>
          <w:tblHeader/>
        </w:trPr>
        <w:tc>
          <w:tcPr>
            <w:tcW w:w="2673" w:type="dxa"/>
            <w:tcBorders>
              <w:top w:val="single" w:sz="4" w:space="0" w:color="auto"/>
              <w:bottom w:val="single" w:sz="12" w:space="0" w:color="auto"/>
            </w:tcBorders>
            <w:shd w:val="clear" w:color="auto" w:fill="auto"/>
            <w:vAlign w:val="bottom"/>
          </w:tcPr>
          <w:p w:rsidR="002546BF" w:rsidRPr="00D657B8" w:rsidRDefault="002546BF" w:rsidP="002546BF">
            <w:pPr>
              <w:suppressAutoHyphens w:val="0"/>
              <w:spacing w:before="80" w:after="80" w:line="200" w:lineRule="exact"/>
              <w:ind w:right="113"/>
              <w:rPr>
                <w:i/>
                <w:sz w:val="16"/>
              </w:rPr>
            </w:pPr>
            <w:r>
              <w:rPr>
                <w:i/>
                <w:sz w:val="16"/>
              </w:rPr>
              <w:t>Années</w:t>
            </w:r>
          </w:p>
        </w:tc>
        <w:tc>
          <w:tcPr>
            <w:tcW w:w="4697" w:type="dxa"/>
            <w:tcBorders>
              <w:top w:val="single" w:sz="4" w:space="0" w:color="auto"/>
              <w:bottom w:val="single" w:sz="12" w:space="0" w:color="auto"/>
            </w:tcBorders>
            <w:shd w:val="clear" w:color="auto" w:fill="auto"/>
            <w:vAlign w:val="bottom"/>
          </w:tcPr>
          <w:p w:rsidR="002546BF" w:rsidRPr="00731D3D" w:rsidRDefault="002546BF" w:rsidP="002546BF">
            <w:pPr>
              <w:suppressAutoHyphens w:val="0"/>
              <w:spacing w:before="80" w:after="80" w:line="200" w:lineRule="exact"/>
              <w:ind w:right="113"/>
              <w:jc w:val="right"/>
              <w:rPr>
                <w:b/>
                <w:i/>
                <w:sz w:val="16"/>
              </w:rPr>
            </w:pPr>
            <w:r w:rsidRPr="00731D3D">
              <w:rPr>
                <w:b/>
                <w:i/>
                <w:sz w:val="16"/>
              </w:rPr>
              <w:t>Total en République d’Arménie</w:t>
            </w:r>
          </w:p>
        </w:tc>
      </w:tr>
      <w:tr w:rsidR="002546BF" w:rsidRPr="00D657B8" w:rsidTr="00731D3D">
        <w:trPr>
          <w:cantSplit/>
        </w:trPr>
        <w:tc>
          <w:tcPr>
            <w:tcW w:w="2673" w:type="dxa"/>
            <w:shd w:val="clear" w:color="auto" w:fill="auto"/>
          </w:tcPr>
          <w:p w:rsidR="002546BF" w:rsidRPr="00D657B8" w:rsidRDefault="002546BF" w:rsidP="002546BF">
            <w:pPr>
              <w:suppressAutoHyphens w:val="0"/>
              <w:spacing w:before="40" w:after="40" w:line="220" w:lineRule="exact"/>
              <w:ind w:right="113"/>
              <w:rPr>
                <w:sz w:val="18"/>
              </w:rPr>
            </w:pPr>
            <w:r>
              <w:rPr>
                <w:sz w:val="18"/>
              </w:rPr>
              <w:t>2012</w:t>
            </w:r>
          </w:p>
        </w:tc>
        <w:tc>
          <w:tcPr>
            <w:tcW w:w="4697" w:type="dxa"/>
            <w:shd w:val="clear" w:color="auto" w:fill="auto"/>
            <w:vAlign w:val="bottom"/>
          </w:tcPr>
          <w:p w:rsidR="002546BF" w:rsidRPr="00731D3D" w:rsidRDefault="002546BF" w:rsidP="002546BF">
            <w:pPr>
              <w:suppressAutoHyphens w:val="0"/>
              <w:spacing w:before="40" w:after="40" w:line="220" w:lineRule="exact"/>
              <w:ind w:right="113"/>
              <w:jc w:val="right"/>
              <w:rPr>
                <w:b/>
                <w:sz w:val="18"/>
              </w:rPr>
            </w:pPr>
            <w:r w:rsidRPr="00731D3D">
              <w:rPr>
                <w:b/>
                <w:sz w:val="18"/>
              </w:rPr>
              <w:t>1,583</w:t>
            </w:r>
          </w:p>
        </w:tc>
      </w:tr>
      <w:tr w:rsidR="002546BF" w:rsidRPr="00D657B8" w:rsidTr="00731D3D">
        <w:trPr>
          <w:cantSplit/>
        </w:trPr>
        <w:tc>
          <w:tcPr>
            <w:tcW w:w="2673" w:type="dxa"/>
            <w:shd w:val="clear" w:color="auto" w:fill="auto"/>
          </w:tcPr>
          <w:p w:rsidR="002546BF" w:rsidRPr="00D657B8" w:rsidRDefault="002546BF" w:rsidP="002546BF">
            <w:pPr>
              <w:suppressAutoHyphens w:val="0"/>
              <w:spacing w:before="40" w:after="40" w:line="220" w:lineRule="exact"/>
              <w:ind w:right="113"/>
              <w:rPr>
                <w:sz w:val="18"/>
              </w:rPr>
            </w:pPr>
            <w:r>
              <w:rPr>
                <w:sz w:val="18"/>
              </w:rPr>
              <w:t>2013</w:t>
            </w:r>
          </w:p>
        </w:tc>
        <w:tc>
          <w:tcPr>
            <w:tcW w:w="4697" w:type="dxa"/>
            <w:shd w:val="clear" w:color="auto" w:fill="auto"/>
            <w:vAlign w:val="bottom"/>
          </w:tcPr>
          <w:p w:rsidR="002546BF" w:rsidRPr="00731D3D" w:rsidRDefault="002546BF" w:rsidP="002546BF">
            <w:pPr>
              <w:suppressAutoHyphens w:val="0"/>
              <w:spacing w:before="40" w:after="40" w:line="220" w:lineRule="exact"/>
              <w:ind w:right="113"/>
              <w:jc w:val="right"/>
              <w:rPr>
                <w:b/>
                <w:sz w:val="18"/>
              </w:rPr>
            </w:pPr>
            <w:r w:rsidRPr="00731D3D">
              <w:rPr>
                <w:b/>
                <w:sz w:val="18"/>
              </w:rPr>
              <w:t>1,573</w:t>
            </w:r>
          </w:p>
        </w:tc>
      </w:tr>
      <w:tr w:rsidR="002546BF" w:rsidRPr="00D657B8" w:rsidTr="00731D3D">
        <w:trPr>
          <w:cantSplit/>
        </w:trPr>
        <w:tc>
          <w:tcPr>
            <w:tcW w:w="2673" w:type="dxa"/>
            <w:shd w:val="clear" w:color="auto" w:fill="auto"/>
          </w:tcPr>
          <w:p w:rsidR="002546BF" w:rsidRPr="00D657B8" w:rsidRDefault="002546BF" w:rsidP="002546BF">
            <w:pPr>
              <w:suppressAutoHyphens w:val="0"/>
              <w:spacing w:before="40" w:after="40" w:line="220" w:lineRule="exact"/>
              <w:ind w:right="113"/>
              <w:rPr>
                <w:sz w:val="18"/>
              </w:rPr>
            </w:pPr>
            <w:r>
              <w:rPr>
                <w:sz w:val="18"/>
              </w:rPr>
              <w:t>2014</w:t>
            </w:r>
          </w:p>
        </w:tc>
        <w:tc>
          <w:tcPr>
            <w:tcW w:w="4697" w:type="dxa"/>
            <w:shd w:val="clear" w:color="auto" w:fill="auto"/>
            <w:vAlign w:val="bottom"/>
          </w:tcPr>
          <w:p w:rsidR="002546BF" w:rsidRPr="00731D3D" w:rsidRDefault="002546BF" w:rsidP="002546BF">
            <w:pPr>
              <w:suppressAutoHyphens w:val="0"/>
              <w:spacing w:before="40" w:after="40" w:line="220" w:lineRule="exact"/>
              <w:ind w:right="113"/>
              <w:jc w:val="right"/>
              <w:rPr>
                <w:b/>
                <w:sz w:val="18"/>
              </w:rPr>
            </w:pPr>
            <w:r w:rsidRPr="00731D3D">
              <w:rPr>
                <w:b/>
                <w:sz w:val="18"/>
              </w:rPr>
              <w:t>1,651</w:t>
            </w:r>
          </w:p>
        </w:tc>
      </w:tr>
      <w:tr w:rsidR="002546BF" w:rsidRPr="00D657B8" w:rsidTr="00731D3D">
        <w:trPr>
          <w:cantSplit/>
        </w:trPr>
        <w:tc>
          <w:tcPr>
            <w:tcW w:w="2673" w:type="dxa"/>
            <w:shd w:val="clear" w:color="auto" w:fill="auto"/>
          </w:tcPr>
          <w:p w:rsidR="002546BF" w:rsidRPr="00D657B8" w:rsidRDefault="002546BF" w:rsidP="002546BF">
            <w:pPr>
              <w:suppressAutoHyphens w:val="0"/>
              <w:spacing w:before="40" w:after="40" w:line="220" w:lineRule="exact"/>
              <w:ind w:right="113"/>
              <w:rPr>
                <w:sz w:val="18"/>
              </w:rPr>
            </w:pPr>
            <w:r>
              <w:rPr>
                <w:sz w:val="18"/>
              </w:rPr>
              <w:t>2015</w:t>
            </w:r>
          </w:p>
        </w:tc>
        <w:tc>
          <w:tcPr>
            <w:tcW w:w="4697" w:type="dxa"/>
            <w:shd w:val="clear" w:color="auto" w:fill="auto"/>
            <w:vAlign w:val="bottom"/>
          </w:tcPr>
          <w:p w:rsidR="002546BF" w:rsidRPr="00731D3D" w:rsidRDefault="002546BF" w:rsidP="002546BF">
            <w:pPr>
              <w:suppressAutoHyphens w:val="0"/>
              <w:spacing w:before="40" w:after="40" w:line="220" w:lineRule="exact"/>
              <w:ind w:right="113"/>
              <w:jc w:val="right"/>
              <w:rPr>
                <w:b/>
                <w:sz w:val="18"/>
              </w:rPr>
            </w:pPr>
            <w:r w:rsidRPr="00731D3D">
              <w:rPr>
                <w:b/>
                <w:sz w:val="18"/>
              </w:rPr>
              <w:t>1,645</w:t>
            </w:r>
          </w:p>
        </w:tc>
      </w:tr>
      <w:tr w:rsidR="002546BF" w:rsidRPr="00D657B8" w:rsidTr="00731D3D">
        <w:trPr>
          <w:cantSplit/>
        </w:trPr>
        <w:tc>
          <w:tcPr>
            <w:tcW w:w="2673" w:type="dxa"/>
            <w:shd w:val="clear" w:color="auto" w:fill="auto"/>
          </w:tcPr>
          <w:p w:rsidR="002546BF" w:rsidRPr="00D657B8" w:rsidRDefault="002546BF" w:rsidP="002546BF">
            <w:pPr>
              <w:suppressAutoHyphens w:val="0"/>
              <w:spacing w:before="40" w:after="40" w:line="220" w:lineRule="exact"/>
              <w:ind w:right="113"/>
              <w:rPr>
                <w:sz w:val="18"/>
              </w:rPr>
            </w:pPr>
            <w:r>
              <w:rPr>
                <w:sz w:val="18"/>
              </w:rPr>
              <w:t>2016</w:t>
            </w:r>
          </w:p>
        </w:tc>
        <w:tc>
          <w:tcPr>
            <w:tcW w:w="4697" w:type="dxa"/>
            <w:shd w:val="clear" w:color="auto" w:fill="auto"/>
            <w:vAlign w:val="bottom"/>
          </w:tcPr>
          <w:p w:rsidR="002546BF" w:rsidRPr="00731D3D" w:rsidRDefault="002546BF" w:rsidP="002546BF">
            <w:pPr>
              <w:suppressAutoHyphens w:val="0"/>
              <w:spacing w:before="40" w:after="40" w:line="220" w:lineRule="exact"/>
              <w:ind w:right="113"/>
              <w:jc w:val="right"/>
              <w:rPr>
                <w:b/>
                <w:sz w:val="18"/>
              </w:rPr>
            </w:pPr>
            <w:r w:rsidRPr="00731D3D">
              <w:rPr>
                <w:b/>
                <w:sz w:val="18"/>
              </w:rPr>
              <w:t>1,647</w:t>
            </w:r>
          </w:p>
        </w:tc>
      </w:tr>
    </w:tbl>
    <w:p w:rsidR="002546BF" w:rsidRPr="003906A8" w:rsidRDefault="002546BF" w:rsidP="008F3E11">
      <w:pPr>
        <w:pStyle w:val="SingleTxtG"/>
        <w:keepNext/>
        <w:spacing w:before="240"/>
      </w:pPr>
      <w:r>
        <w:t>41.</w:t>
      </w:r>
      <w:r>
        <w:tab/>
        <w:t>Statistiques relatives aux ménages en République d’Arménie</w:t>
      </w:r>
      <w:r w:rsidR="00AF3B5E">
        <w:t xml:space="preserve"> :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60"/>
        <w:gridCol w:w="747"/>
        <w:gridCol w:w="652"/>
        <w:gridCol w:w="655"/>
        <w:gridCol w:w="652"/>
        <w:gridCol w:w="652"/>
        <w:gridCol w:w="652"/>
      </w:tblGrid>
      <w:tr w:rsidR="002546BF" w:rsidRPr="0036037C" w:rsidTr="002546BF">
        <w:trPr>
          <w:cantSplit/>
          <w:tblHeader/>
        </w:trPr>
        <w:tc>
          <w:tcPr>
            <w:tcW w:w="4107" w:type="dxa"/>
            <w:gridSpan w:val="2"/>
            <w:tcBorders>
              <w:top w:val="single" w:sz="4" w:space="0" w:color="auto"/>
              <w:bottom w:val="single" w:sz="12" w:space="0" w:color="auto"/>
            </w:tcBorders>
            <w:shd w:val="clear" w:color="auto" w:fill="auto"/>
            <w:vAlign w:val="bottom"/>
          </w:tcPr>
          <w:p w:rsidR="002546BF" w:rsidRPr="0036037C" w:rsidRDefault="002546BF" w:rsidP="002546BF">
            <w:pPr>
              <w:suppressAutoHyphens w:val="0"/>
              <w:spacing w:before="80" w:after="80" w:line="200" w:lineRule="exact"/>
              <w:ind w:right="113"/>
              <w:rPr>
                <w:i/>
                <w:sz w:val="16"/>
              </w:rPr>
            </w:pPr>
          </w:p>
        </w:tc>
        <w:tc>
          <w:tcPr>
            <w:tcW w:w="652" w:type="dxa"/>
            <w:tcBorders>
              <w:top w:val="single" w:sz="4" w:space="0" w:color="auto"/>
              <w:bottom w:val="single" w:sz="12" w:space="0" w:color="auto"/>
            </w:tcBorders>
            <w:shd w:val="clear" w:color="auto" w:fill="auto"/>
            <w:vAlign w:val="bottom"/>
            <w:hideMark/>
          </w:tcPr>
          <w:p w:rsidR="002546BF" w:rsidRPr="0036037C" w:rsidRDefault="002546BF" w:rsidP="002546BF">
            <w:pPr>
              <w:suppressAutoHyphens w:val="0"/>
              <w:spacing w:before="80" w:after="80" w:line="200" w:lineRule="exact"/>
              <w:ind w:right="113"/>
              <w:jc w:val="right"/>
              <w:rPr>
                <w:bCs/>
                <w:i/>
                <w:sz w:val="16"/>
              </w:rPr>
            </w:pPr>
            <w:r>
              <w:rPr>
                <w:i/>
                <w:sz w:val="16"/>
              </w:rPr>
              <w:t>2011</w:t>
            </w:r>
          </w:p>
        </w:tc>
        <w:tc>
          <w:tcPr>
            <w:tcW w:w="655" w:type="dxa"/>
            <w:tcBorders>
              <w:top w:val="single" w:sz="4" w:space="0" w:color="auto"/>
              <w:bottom w:val="single" w:sz="12" w:space="0" w:color="auto"/>
            </w:tcBorders>
            <w:shd w:val="clear" w:color="auto" w:fill="auto"/>
            <w:vAlign w:val="bottom"/>
            <w:hideMark/>
          </w:tcPr>
          <w:p w:rsidR="002546BF" w:rsidRPr="0036037C" w:rsidRDefault="002546BF" w:rsidP="002546BF">
            <w:pPr>
              <w:suppressAutoHyphens w:val="0"/>
              <w:spacing w:before="80" w:after="80" w:line="200" w:lineRule="exact"/>
              <w:ind w:right="113"/>
              <w:jc w:val="right"/>
              <w:rPr>
                <w:bCs/>
                <w:i/>
                <w:sz w:val="16"/>
              </w:rPr>
            </w:pPr>
            <w:r>
              <w:rPr>
                <w:i/>
                <w:sz w:val="16"/>
              </w:rPr>
              <w:t>2012</w:t>
            </w:r>
          </w:p>
        </w:tc>
        <w:tc>
          <w:tcPr>
            <w:tcW w:w="652" w:type="dxa"/>
            <w:tcBorders>
              <w:top w:val="single" w:sz="4" w:space="0" w:color="auto"/>
              <w:bottom w:val="single" w:sz="12" w:space="0" w:color="auto"/>
            </w:tcBorders>
            <w:shd w:val="clear" w:color="auto" w:fill="auto"/>
            <w:vAlign w:val="bottom"/>
            <w:hideMark/>
          </w:tcPr>
          <w:p w:rsidR="002546BF" w:rsidRPr="0036037C" w:rsidRDefault="002546BF" w:rsidP="002546BF">
            <w:pPr>
              <w:suppressAutoHyphens w:val="0"/>
              <w:spacing w:before="80" w:after="80" w:line="200" w:lineRule="exact"/>
              <w:ind w:right="113"/>
              <w:jc w:val="right"/>
              <w:rPr>
                <w:bCs/>
                <w:i/>
                <w:sz w:val="16"/>
              </w:rPr>
            </w:pPr>
            <w:r>
              <w:rPr>
                <w:i/>
                <w:sz w:val="16"/>
              </w:rPr>
              <w:t>2013</w:t>
            </w:r>
          </w:p>
        </w:tc>
        <w:tc>
          <w:tcPr>
            <w:tcW w:w="652" w:type="dxa"/>
            <w:tcBorders>
              <w:top w:val="single" w:sz="4" w:space="0" w:color="auto"/>
              <w:bottom w:val="single" w:sz="12" w:space="0" w:color="auto"/>
            </w:tcBorders>
            <w:shd w:val="clear" w:color="auto" w:fill="auto"/>
            <w:vAlign w:val="bottom"/>
            <w:hideMark/>
          </w:tcPr>
          <w:p w:rsidR="002546BF" w:rsidRPr="0036037C" w:rsidRDefault="002546BF" w:rsidP="002546BF">
            <w:pPr>
              <w:suppressAutoHyphens w:val="0"/>
              <w:spacing w:before="80" w:after="80" w:line="200" w:lineRule="exact"/>
              <w:ind w:right="113"/>
              <w:jc w:val="right"/>
              <w:rPr>
                <w:bCs/>
                <w:i/>
                <w:sz w:val="16"/>
              </w:rPr>
            </w:pPr>
            <w:r>
              <w:rPr>
                <w:i/>
                <w:sz w:val="16"/>
              </w:rPr>
              <w:t>2014</w:t>
            </w:r>
          </w:p>
        </w:tc>
        <w:tc>
          <w:tcPr>
            <w:tcW w:w="652" w:type="dxa"/>
            <w:tcBorders>
              <w:top w:val="single" w:sz="4" w:space="0" w:color="auto"/>
              <w:bottom w:val="single" w:sz="12" w:space="0" w:color="auto"/>
            </w:tcBorders>
            <w:shd w:val="clear" w:color="auto" w:fill="auto"/>
            <w:vAlign w:val="bottom"/>
            <w:hideMark/>
          </w:tcPr>
          <w:p w:rsidR="002546BF" w:rsidRPr="0036037C" w:rsidRDefault="002546BF" w:rsidP="002546BF">
            <w:pPr>
              <w:suppressAutoHyphens w:val="0"/>
              <w:spacing w:before="80" w:after="80" w:line="200" w:lineRule="exact"/>
              <w:ind w:right="113"/>
              <w:jc w:val="right"/>
              <w:rPr>
                <w:bCs/>
                <w:i/>
                <w:sz w:val="16"/>
              </w:rPr>
            </w:pPr>
            <w:r>
              <w:rPr>
                <w:i/>
                <w:sz w:val="16"/>
              </w:rPr>
              <w:t>2015</w:t>
            </w:r>
          </w:p>
        </w:tc>
      </w:tr>
      <w:tr w:rsidR="002546BF" w:rsidRPr="0036037C" w:rsidTr="002546BF">
        <w:trPr>
          <w:cantSplit/>
        </w:trPr>
        <w:tc>
          <w:tcPr>
            <w:tcW w:w="4107" w:type="dxa"/>
            <w:gridSpan w:val="2"/>
            <w:shd w:val="clear" w:color="auto" w:fill="auto"/>
          </w:tcPr>
          <w:p w:rsidR="002546BF" w:rsidRPr="0036037C" w:rsidRDefault="002546BF" w:rsidP="002546BF">
            <w:pPr>
              <w:suppressAutoHyphens w:val="0"/>
              <w:spacing w:before="40" w:after="40" w:line="220" w:lineRule="exact"/>
              <w:ind w:right="113"/>
              <w:rPr>
                <w:sz w:val="18"/>
              </w:rPr>
            </w:pPr>
            <w:r>
              <w:rPr>
                <w:sz w:val="18"/>
              </w:rPr>
              <w:t>Nombre moyen de membres dans un ménage (résidents permanents), en nombre de personnes </w:t>
            </w:r>
          </w:p>
        </w:tc>
        <w:tc>
          <w:tcPr>
            <w:tcW w:w="652" w:type="dxa"/>
            <w:shd w:val="clear" w:color="auto" w:fill="auto"/>
            <w:vAlign w:val="bottom"/>
            <w:hideMark/>
          </w:tcPr>
          <w:p w:rsidR="002546BF" w:rsidRPr="0036037C" w:rsidRDefault="002546BF" w:rsidP="002546BF">
            <w:pPr>
              <w:suppressAutoHyphens w:val="0"/>
              <w:spacing w:before="40" w:after="40" w:line="220" w:lineRule="exact"/>
              <w:ind w:right="113"/>
              <w:jc w:val="right"/>
              <w:rPr>
                <w:sz w:val="18"/>
              </w:rPr>
            </w:pPr>
            <w:r>
              <w:rPr>
                <w:sz w:val="18"/>
              </w:rPr>
              <w:t>3,9</w:t>
            </w:r>
          </w:p>
        </w:tc>
        <w:tc>
          <w:tcPr>
            <w:tcW w:w="655"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3,9</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3,8</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3,8</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3,7</w:t>
            </w:r>
          </w:p>
        </w:tc>
      </w:tr>
      <w:tr w:rsidR="002546BF" w:rsidRPr="0036037C" w:rsidTr="002546BF">
        <w:trPr>
          <w:cantSplit/>
        </w:trPr>
        <w:tc>
          <w:tcPr>
            <w:tcW w:w="4107" w:type="dxa"/>
            <w:gridSpan w:val="2"/>
            <w:shd w:val="clear" w:color="auto" w:fill="auto"/>
          </w:tcPr>
          <w:p w:rsidR="002546BF" w:rsidRPr="0036037C" w:rsidRDefault="002546BF" w:rsidP="002546BF">
            <w:pPr>
              <w:suppressAutoHyphens w:val="0"/>
              <w:spacing w:before="40" w:after="40" w:line="220" w:lineRule="exact"/>
              <w:ind w:right="113"/>
              <w:rPr>
                <w:sz w:val="18"/>
              </w:rPr>
            </w:pPr>
            <w:r>
              <w:rPr>
                <w:sz w:val="18"/>
              </w:rPr>
              <w:t>Nombre de ménages dirigés par des femmes, en %</w:t>
            </w:r>
          </w:p>
        </w:tc>
        <w:tc>
          <w:tcPr>
            <w:tcW w:w="652" w:type="dxa"/>
            <w:shd w:val="clear" w:color="auto" w:fill="auto"/>
            <w:vAlign w:val="bottom"/>
            <w:hideMark/>
          </w:tcPr>
          <w:p w:rsidR="002546BF" w:rsidRPr="0036037C" w:rsidRDefault="002546BF" w:rsidP="002546BF">
            <w:pPr>
              <w:suppressAutoHyphens w:val="0"/>
              <w:spacing w:before="40" w:after="40" w:line="220" w:lineRule="exact"/>
              <w:ind w:right="113"/>
              <w:jc w:val="right"/>
              <w:rPr>
                <w:sz w:val="18"/>
              </w:rPr>
            </w:pPr>
            <w:r>
              <w:rPr>
                <w:sz w:val="18"/>
              </w:rPr>
              <w:t>30,9</w:t>
            </w:r>
          </w:p>
        </w:tc>
        <w:tc>
          <w:tcPr>
            <w:tcW w:w="655"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32,2</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32,8</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32,9</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34,0</w:t>
            </w:r>
          </w:p>
        </w:tc>
      </w:tr>
      <w:tr w:rsidR="002546BF" w:rsidRPr="0036037C" w:rsidTr="002546BF">
        <w:trPr>
          <w:cantSplit/>
        </w:trPr>
        <w:tc>
          <w:tcPr>
            <w:tcW w:w="4107" w:type="dxa"/>
            <w:gridSpan w:val="2"/>
            <w:shd w:val="clear" w:color="auto" w:fill="auto"/>
          </w:tcPr>
          <w:p w:rsidR="002546BF" w:rsidRPr="0036037C" w:rsidRDefault="002546BF" w:rsidP="002546BF">
            <w:pPr>
              <w:suppressAutoHyphens w:val="0"/>
              <w:spacing w:before="40" w:after="40" w:line="220" w:lineRule="exact"/>
              <w:ind w:right="113"/>
              <w:rPr>
                <w:sz w:val="18"/>
              </w:rPr>
            </w:pPr>
            <w:r>
              <w:rPr>
                <w:sz w:val="18"/>
              </w:rPr>
              <w:t>Nombre de ménages dirigés par des hommes, en %</w:t>
            </w:r>
          </w:p>
        </w:tc>
        <w:tc>
          <w:tcPr>
            <w:tcW w:w="652" w:type="dxa"/>
            <w:shd w:val="clear" w:color="auto" w:fill="auto"/>
            <w:vAlign w:val="bottom"/>
            <w:hideMark/>
          </w:tcPr>
          <w:p w:rsidR="002546BF" w:rsidRPr="0036037C" w:rsidRDefault="002546BF" w:rsidP="002546BF">
            <w:pPr>
              <w:suppressAutoHyphens w:val="0"/>
              <w:spacing w:before="40" w:after="40" w:line="220" w:lineRule="exact"/>
              <w:ind w:right="113"/>
              <w:jc w:val="right"/>
              <w:rPr>
                <w:sz w:val="18"/>
              </w:rPr>
            </w:pPr>
            <w:r>
              <w:rPr>
                <w:sz w:val="18"/>
              </w:rPr>
              <w:t>69,1</w:t>
            </w:r>
          </w:p>
        </w:tc>
        <w:tc>
          <w:tcPr>
            <w:tcW w:w="655"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67,8</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67,2</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67,1</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66,0</w:t>
            </w:r>
          </w:p>
        </w:tc>
      </w:tr>
      <w:tr w:rsidR="002546BF" w:rsidRPr="0036037C" w:rsidTr="00C90D96">
        <w:trPr>
          <w:cantSplit/>
        </w:trPr>
        <w:tc>
          <w:tcPr>
            <w:tcW w:w="3360" w:type="dxa"/>
            <w:vMerge w:val="restart"/>
            <w:shd w:val="clear" w:color="auto" w:fill="auto"/>
          </w:tcPr>
          <w:p w:rsidR="002546BF" w:rsidRPr="0036037C" w:rsidRDefault="002546BF" w:rsidP="002546BF">
            <w:pPr>
              <w:suppressAutoHyphens w:val="0"/>
              <w:spacing w:before="40" w:after="40" w:line="220" w:lineRule="exact"/>
              <w:ind w:right="113"/>
              <w:rPr>
                <w:sz w:val="18"/>
              </w:rPr>
            </w:pPr>
            <w:r>
              <w:rPr>
                <w:sz w:val="18"/>
              </w:rPr>
              <w:t xml:space="preserve">Nombre moyen d’enfants vivant dans </w:t>
            </w:r>
            <w:r w:rsidR="007E51EF">
              <w:rPr>
                <w:sz w:val="18"/>
              </w:rPr>
              <w:br/>
            </w:r>
            <w:r>
              <w:rPr>
                <w:sz w:val="18"/>
              </w:rPr>
              <w:t xml:space="preserve">un ménage monoparental, selon le sexe </w:t>
            </w:r>
            <w:r w:rsidR="007E51EF">
              <w:rPr>
                <w:sz w:val="18"/>
              </w:rPr>
              <w:br/>
            </w:r>
            <w:r>
              <w:rPr>
                <w:sz w:val="18"/>
              </w:rPr>
              <w:t>du chef de famille</w:t>
            </w:r>
          </w:p>
        </w:tc>
        <w:tc>
          <w:tcPr>
            <w:tcW w:w="747" w:type="dxa"/>
            <w:shd w:val="clear" w:color="auto" w:fill="auto"/>
            <w:hideMark/>
          </w:tcPr>
          <w:p w:rsidR="002546BF" w:rsidRPr="0036037C" w:rsidRDefault="002546BF" w:rsidP="00C90D96">
            <w:pPr>
              <w:suppressAutoHyphens w:val="0"/>
              <w:spacing w:before="40" w:after="40" w:line="220" w:lineRule="exact"/>
              <w:ind w:right="57"/>
              <w:rPr>
                <w:sz w:val="18"/>
              </w:rPr>
            </w:pPr>
            <w:r>
              <w:rPr>
                <w:sz w:val="18"/>
              </w:rPr>
              <w:t>Femmes</w:t>
            </w:r>
          </w:p>
        </w:tc>
        <w:tc>
          <w:tcPr>
            <w:tcW w:w="652" w:type="dxa"/>
            <w:shd w:val="clear" w:color="auto" w:fill="auto"/>
            <w:vAlign w:val="bottom"/>
            <w:hideMark/>
          </w:tcPr>
          <w:p w:rsidR="002546BF" w:rsidRPr="0036037C" w:rsidRDefault="002546BF" w:rsidP="002546BF">
            <w:pPr>
              <w:suppressAutoHyphens w:val="0"/>
              <w:spacing w:before="40" w:after="40" w:line="220" w:lineRule="exact"/>
              <w:ind w:right="113"/>
              <w:jc w:val="right"/>
              <w:rPr>
                <w:sz w:val="18"/>
              </w:rPr>
            </w:pPr>
            <w:r>
              <w:rPr>
                <w:sz w:val="18"/>
              </w:rPr>
              <w:t>1,5</w:t>
            </w:r>
          </w:p>
        </w:tc>
        <w:tc>
          <w:tcPr>
            <w:tcW w:w="655"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1,7</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1,6</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1,6</w:t>
            </w:r>
          </w:p>
        </w:tc>
        <w:tc>
          <w:tcPr>
            <w:tcW w:w="652" w:type="dxa"/>
            <w:shd w:val="clear" w:color="auto" w:fill="auto"/>
            <w:vAlign w:val="bottom"/>
          </w:tcPr>
          <w:p w:rsidR="002546BF" w:rsidRPr="0036037C" w:rsidRDefault="002546BF" w:rsidP="002546BF">
            <w:pPr>
              <w:suppressAutoHyphens w:val="0"/>
              <w:spacing w:before="40" w:after="40" w:line="220" w:lineRule="exact"/>
              <w:ind w:right="113"/>
              <w:jc w:val="right"/>
              <w:rPr>
                <w:sz w:val="18"/>
              </w:rPr>
            </w:pPr>
            <w:r>
              <w:rPr>
                <w:sz w:val="18"/>
              </w:rPr>
              <w:t>1,6</w:t>
            </w:r>
          </w:p>
        </w:tc>
      </w:tr>
      <w:tr w:rsidR="002546BF" w:rsidRPr="0036037C" w:rsidTr="00C90D96">
        <w:trPr>
          <w:cantSplit/>
        </w:trPr>
        <w:tc>
          <w:tcPr>
            <w:tcW w:w="3360" w:type="dxa"/>
            <w:vMerge/>
            <w:shd w:val="clear" w:color="auto" w:fill="auto"/>
          </w:tcPr>
          <w:p w:rsidR="002546BF" w:rsidRPr="0036037C" w:rsidRDefault="002546BF" w:rsidP="002546BF">
            <w:pPr>
              <w:suppressAutoHyphens w:val="0"/>
              <w:spacing w:before="40" w:after="40" w:line="220" w:lineRule="exact"/>
              <w:ind w:right="113"/>
              <w:rPr>
                <w:sz w:val="18"/>
              </w:rPr>
            </w:pPr>
          </w:p>
        </w:tc>
        <w:tc>
          <w:tcPr>
            <w:tcW w:w="747" w:type="dxa"/>
            <w:shd w:val="clear" w:color="auto" w:fill="auto"/>
            <w:hideMark/>
          </w:tcPr>
          <w:p w:rsidR="002546BF" w:rsidRPr="0036037C" w:rsidRDefault="002546BF" w:rsidP="00C90D96">
            <w:pPr>
              <w:suppressAutoHyphens w:val="0"/>
              <w:spacing w:before="40" w:after="40" w:line="220" w:lineRule="exact"/>
              <w:ind w:right="57"/>
              <w:rPr>
                <w:sz w:val="18"/>
              </w:rPr>
            </w:pPr>
            <w:r>
              <w:rPr>
                <w:sz w:val="18"/>
              </w:rPr>
              <w:t>Hommes</w:t>
            </w:r>
          </w:p>
        </w:tc>
        <w:tc>
          <w:tcPr>
            <w:tcW w:w="652" w:type="dxa"/>
            <w:shd w:val="clear" w:color="auto" w:fill="auto"/>
            <w:hideMark/>
          </w:tcPr>
          <w:p w:rsidR="002546BF" w:rsidRPr="0036037C" w:rsidRDefault="002546BF" w:rsidP="00C90D96">
            <w:pPr>
              <w:suppressAutoHyphens w:val="0"/>
              <w:spacing w:before="40" w:after="40" w:line="220" w:lineRule="exact"/>
              <w:ind w:right="113"/>
              <w:jc w:val="right"/>
              <w:rPr>
                <w:sz w:val="18"/>
              </w:rPr>
            </w:pPr>
            <w:r>
              <w:rPr>
                <w:sz w:val="18"/>
              </w:rPr>
              <w:t>0,2</w:t>
            </w:r>
          </w:p>
        </w:tc>
        <w:tc>
          <w:tcPr>
            <w:tcW w:w="655" w:type="dxa"/>
            <w:shd w:val="clear" w:color="auto" w:fill="auto"/>
          </w:tcPr>
          <w:p w:rsidR="002546BF" w:rsidRPr="0036037C" w:rsidRDefault="002546BF" w:rsidP="00C90D96">
            <w:pPr>
              <w:suppressAutoHyphens w:val="0"/>
              <w:spacing w:before="40" w:after="40" w:line="220" w:lineRule="exact"/>
              <w:ind w:right="113"/>
              <w:jc w:val="right"/>
              <w:rPr>
                <w:sz w:val="18"/>
              </w:rPr>
            </w:pPr>
            <w:r>
              <w:rPr>
                <w:sz w:val="18"/>
              </w:rPr>
              <w:t>0,1</w:t>
            </w:r>
          </w:p>
        </w:tc>
        <w:tc>
          <w:tcPr>
            <w:tcW w:w="652" w:type="dxa"/>
            <w:shd w:val="clear" w:color="auto" w:fill="auto"/>
          </w:tcPr>
          <w:p w:rsidR="002546BF" w:rsidRPr="0036037C" w:rsidRDefault="002546BF" w:rsidP="00C90D96">
            <w:pPr>
              <w:suppressAutoHyphens w:val="0"/>
              <w:spacing w:before="40" w:after="40" w:line="220" w:lineRule="exact"/>
              <w:ind w:right="113"/>
              <w:jc w:val="right"/>
              <w:rPr>
                <w:sz w:val="18"/>
              </w:rPr>
            </w:pPr>
            <w:r>
              <w:rPr>
                <w:sz w:val="18"/>
              </w:rPr>
              <w:t>0,1</w:t>
            </w:r>
          </w:p>
        </w:tc>
        <w:tc>
          <w:tcPr>
            <w:tcW w:w="652" w:type="dxa"/>
            <w:shd w:val="clear" w:color="auto" w:fill="auto"/>
          </w:tcPr>
          <w:p w:rsidR="002546BF" w:rsidRPr="0036037C" w:rsidRDefault="002546BF" w:rsidP="00C90D96">
            <w:pPr>
              <w:suppressAutoHyphens w:val="0"/>
              <w:spacing w:before="40" w:after="40" w:line="220" w:lineRule="exact"/>
              <w:ind w:right="113"/>
              <w:jc w:val="right"/>
              <w:rPr>
                <w:sz w:val="18"/>
              </w:rPr>
            </w:pPr>
            <w:r>
              <w:rPr>
                <w:sz w:val="18"/>
              </w:rPr>
              <w:t>0,1</w:t>
            </w:r>
          </w:p>
        </w:tc>
        <w:tc>
          <w:tcPr>
            <w:tcW w:w="652" w:type="dxa"/>
            <w:shd w:val="clear" w:color="auto" w:fill="auto"/>
          </w:tcPr>
          <w:p w:rsidR="002546BF" w:rsidRPr="0036037C" w:rsidRDefault="002546BF" w:rsidP="00C90D96">
            <w:pPr>
              <w:suppressAutoHyphens w:val="0"/>
              <w:spacing w:before="40" w:after="40" w:line="220" w:lineRule="exact"/>
              <w:ind w:right="113"/>
              <w:jc w:val="right"/>
              <w:rPr>
                <w:sz w:val="18"/>
              </w:rPr>
            </w:pPr>
            <w:r>
              <w:rPr>
                <w:sz w:val="18"/>
              </w:rPr>
              <w:t>0,1</w:t>
            </w:r>
          </w:p>
        </w:tc>
      </w:tr>
    </w:tbl>
    <w:p w:rsidR="002546BF" w:rsidRPr="00E30588" w:rsidRDefault="002546BF" w:rsidP="002546BF">
      <w:pPr>
        <w:pStyle w:val="H23G"/>
      </w:pPr>
      <w:bookmarkStart w:id="25" w:name="_Toc369854802"/>
      <w:r>
        <w:tab/>
      </w:r>
      <w:r>
        <w:tab/>
      </w:r>
      <w:bookmarkStart w:id="26" w:name="_Toc15998973"/>
      <w:bookmarkStart w:id="27" w:name="_Toc16234427"/>
      <w:r>
        <w:t>Indicateurs sociaux, économiques et culturels</w:t>
      </w:r>
      <w:bookmarkEnd w:id="25"/>
      <w:bookmarkEnd w:id="26"/>
      <w:bookmarkEnd w:id="27"/>
    </w:p>
    <w:p w:rsidR="002546BF" w:rsidRPr="003906A8" w:rsidRDefault="002546BF" w:rsidP="00CB3A24">
      <w:pPr>
        <w:pStyle w:val="SingleTxtG"/>
        <w:keepNext/>
        <w:spacing w:before="120"/>
        <w:rPr>
          <w:rFonts w:eastAsia="Arial Unicode MS"/>
          <w:bCs/>
        </w:rPr>
      </w:pPr>
      <w:r>
        <w:t>42.</w:t>
      </w:r>
      <w:r>
        <w:tab/>
        <w:t>Structure des dépenses nominales de consommation des ménages en République d’Arménie pour la période 2012-2015</w:t>
      </w:r>
      <w:r w:rsidR="00731D3D">
        <w:t> :</w:t>
      </w:r>
    </w:p>
    <w:tbl>
      <w:tblPr>
        <w:tblW w:w="7370" w:type="dxa"/>
        <w:tblInd w:w="1134" w:type="dxa"/>
        <w:tblLayout w:type="fixed"/>
        <w:tblCellMar>
          <w:left w:w="0" w:type="dxa"/>
          <w:right w:w="0" w:type="dxa"/>
        </w:tblCellMar>
        <w:tblLook w:val="00A0" w:firstRow="1" w:lastRow="0" w:firstColumn="1" w:lastColumn="0" w:noHBand="0" w:noVBand="0"/>
      </w:tblPr>
      <w:tblGrid>
        <w:gridCol w:w="2202"/>
        <w:gridCol w:w="765"/>
        <w:gridCol w:w="703"/>
        <w:gridCol w:w="695"/>
        <w:gridCol w:w="691"/>
        <w:gridCol w:w="589"/>
        <w:gridCol w:w="576"/>
        <w:gridCol w:w="546"/>
        <w:gridCol w:w="603"/>
      </w:tblGrid>
      <w:tr w:rsidR="002546BF" w:rsidRPr="00731D3D" w:rsidTr="00AB276F">
        <w:trPr>
          <w:cantSplit/>
          <w:tblHeader/>
        </w:trPr>
        <w:tc>
          <w:tcPr>
            <w:tcW w:w="2202" w:type="dxa"/>
            <w:vMerge w:val="restart"/>
            <w:tcBorders>
              <w:top w:val="single" w:sz="4" w:space="0" w:color="auto"/>
              <w:bottom w:val="single" w:sz="12" w:space="0" w:color="auto"/>
            </w:tcBorders>
            <w:shd w:val="clear" w:color="auto" w:fill="auto"/>
            <w:vAlign w:val="bottom"/>
          </w:tcPr>
          <w:p w:rsidR="002546BF" w:rsidRPr="00731D3D" w:rsidRDefault="002546BF" w:rsidP="00731D3D">
            <w:pPr>
              <w:suppressAutoHyphens w:val="0"/>
              <w:spacing w:before="80" w:after="80" w:line="200" w:lineRule="exact"/>
              <w:rPr>
                <w:i/>
                <w:sz w:val="16"/>
              </w:rPr>
            </w:pPr>
            <w:r w:rsidRPr="00731D3D">
              <w:rPr>
                <w:i/>
                <w:sz w:val="16"/>
              </w:rPr>
              <w:t>Dépenses</w:t>
            </w:r>
          </w:p>
        </w:tc>
        <w:tc>
          <w:tcPr>
            <w:tcW w:w="5168" w:type="dxa"/>
            <w:gridSpan w:val="8"/>
            <w:tcBorders>
              <w:top w:val="single" w:sz="4" w:space="0" w:color="auto"/>
              <w:bottom w:val="single" w:sz="4" w:space="0" w:color="auto"/>
            </w:tcBorders>
            <w:shd w:val="clear" w:color="auto" w:fill="auto"/>
            <w:vAlign w:val="bottom"/>
          </w:tcPr>
          <w:p w:rsidR="002546BF" w:rsidRPr="00731D3D" w:rsidRDefault="002546BF" w:rsidP="00742A3B">
            <w:pPr>
              <w:suppressAutoHyphens w:val="0"/>
              <w:spacing w:before="80" w:after="80" w:line="200" w:lineRule="exact"/>
              <w:jc w:val="center"/>
              <w:rPr>
                <w:i/>
                <w:sz w:val="16"/>
              </w:rPr>
            </w:pPr>
            <w:r w:rsidRPr="00731D3D">
              <w:rPr>
                <w:i/>
                <w:sz w:val="16"/>
              </w:rPr>
              <w:t>Consommation mensuelle moyenne des ménages par tête</w:t>
            </w:r>
          </w:p>
        </w:tc>
      </w:tr>
      <w:tr w:rsidR="002546BF" w:rsidRPr="00731D3D" w:rsidTr="00AB276F">
        <w:trPr>
          <w:cantSplit/>
          <w:tblHeader/>
        </w:trPr>
        <w:tc>
          <w:tcPr>
            <w:tcW w:w="2202" w:type="dxa"/>
            <w:vMerge/>
            <w:tcBorders>
              <w:top w:val="single" w:sz="12" w:space="0" w:color="auto"/>
              <w:bottom w:val="single" w:sz="12" w:space="0" w:color="auto"/>
            </w:tcBorders>
            <w:shd w:val="clear" w:color="auto" w:fill="auto"/>
            <w:vAlign w:val="bottom"/>
          </w:tcPr>
          <w:p w:rsidR="002546BF" w:rsidRPr="00731D3D" w:rsidRDefault="002546BF" w:rsidP="00731D3D">
            <w:pPr>
              <w:suppressAutoHyphens w:val="0"/>
              <w:spacing w:before="40" w:after="40" w:line="220" w:lineRule="exact"/>
              <w:rPr>
                <w:sz w:val="18"/>
              </w:rPr>
            </w:pPr>
          </w:p>
        </w:tc>
        <w:tc>
          <w:tcPr>
            <w:tcW w:w="2854" w:type="dxa"/>
            <w:gridSpan w:val="4"/>
            <w:tcBorders>
              <w:top w:val="single" w:sz="4" w:space="0" w:color="auto"/>
              <w:bottom w:val="single" w:sz="4" w:space="0" w:color="auto"/>
              <w:right w:val="single" w:sz="24" w:space="0" w:color="FFFFFF" w:themeColor="background1"/>
            </w:tcBorders>
            <w:shd w:val="clear" w:color="auto" w:fill="auto"/>
            <w:vAlign w:val="bottom"/>
          </w:tcPr>
          <w:p w:rsidR="002546BF" w:rsidRPr="00742A3B" w:rsidRDefault="002546BF" w:rsidP="00742A3B">
            <w:pPr>
              <w:suppressAutoHyphens w:val="0"/>
              <w:spacing w:before="40" w:after="40" w:line="200" w:lineRule="exact"/>
              <w:jc w:val="center"/>
              <w:rPr>
                <w:i/>
                <w:sz w:val="16"/>
                <w:szCs w:val="16"/>
              </w:rPr>
            </w:pPr>
            <w:r w:rsidRPr="00742A3B">
              <w:rPr>
                <w:i/>
                <w:sz w:val="16"/>
                <w:szCs w:val="16"/>
              </w:rPr>
              <w:t>AMD</w:t>
            </w:r>
          </w:p>
        </w:tc>
        <w:tc>
          <w:tcPr>
            <w:tcW w:w="2314" w:type="dxa"/>
            <w:gridSpan w:val="4"/>
            <w:tcBorders>
              <w:top w:val="single" w:sz="4" w:space="0" w:color="auto"/>
              <w:left w:val="single" w:sz="24" w:space="0" w:color="FFFFFF" w:themeColor="background1"/>
              <w:bottom w:val="single" w:sz="4" w:space="0" w:color="auto"/>
            </w:tcBorders>
            <w:shd w:val="clear" w:color="auto" w:fill="auto"/>
            <w:vAlign w:val="bottom"/>
          </w:tcPr>
          <w:p w:rsidR="002546BF" w:rsidRPr="00742A3B" w:rsidRDefault="002546BF" w:rsidP="00742A3B">
            <w:pPr>
              <w:suppressAutoHyphens w:val="0"/>
              <w:spacing w:before="40" w:after="40" w:line="200" w:lineRule="exact"/>
              <w:jc w:val="center"/>
              <w:rPr>
                <w:i/>
                <w:sz w:val="16"/>
                <w:szCs w:val="16"/>
              </w:rPr>
            </w:pPr>
            <w:r w:rsidRPr="00742A3B">
              <w:rPr>
                <w:i/>
                <w:sz w:val="16"/>
                <w:szCs w:val="16"/>
              </w:rPr>
              <w:t>%</w:t>
            </w:r>
          </w:p>
        </w:tc>
      </w:tr>
      <w:tr w:rsidR="00AB276F" w:rsidRPr="00731D3D" w:rsidTr="00AB276F">
        <w:trPr>
          <w:cantSplit/>
          <w:tblHeader/>
        </w:trPr>
        <w:tc>
          <w:tcPr>
            <w:tcW w:w="2202" w:type="dxa"/>
            <w:vMerge/>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rPr>
                <w:sz w:val="18"/>
              </w:rPr>
            </w:pPr>
          </w:p>
        </w:tc>
        <w:tc>
          <w:tcPr>
            <w:tcW w:w="765" w:type="dxa"/>
            <w:tcBorders>
              <w:top w:val="single" w:sz="4" w:space="0" w:color="auto"/>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2012</w:t>
            </w:r>
          </w:p>
        </w:tc>
        <w:tc>
          <w:tcPr>
            <w:tcW w:w="703" w:type="dxa"/>
            <w:tcBorders>
              <w:top w:val="single" w:sz="4" w:space="0" w:color="auto"/>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2013</w:t>
            </w:r>
          </w:p>
        </w:tc>
        <w:tc>
          <w:tcPr>
            <w:tcW w:w="695" w:type="dxa"/>
            <w:tcBorders>
              <w:top w:val="single" w:sz="4" w:space="0" w:color="auto"/>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2014</w:t>
            </w:r>
          </w:p>
        </w:tc>
        <w:tc>
          <w:tcPr>
            <w:tcW w:w="691" w:type="dxa"/>
            <w:tcBorders>
              <w:top w:val="single" w:sz="4" w:space="0" w:color="auto"/>
              <w:bottom w:val="single" w:sz="12" w:space="0" w:color="auto"/>
              <w:right w:val="single" w:sz="24" w:space="0" w:color="FFFFFF" w:themeColor="background1"/>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2015</w:t>
            </w:r>
          </w:p>
        </w:tc>
        <w:tc>
          <w:tcPr>
            <w:tcW w:w="589" w:type="dxa"/>
            <w:tcBorders>
              <w:top w:val="single" w:sz="4" w:space="0" w:color="auto"/>
              <w:left w:val="single" w:sz="24" w:space="0" w:color="FFFFFF" w:themeColor="background1"/>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2012</w:t>
            </w:r>
          </w:p>
        </w:tc>
        <w:tc>
          <w:tcPr>
            <w:tcW w:w="576" w:type="dxa"/>
            <w:tcBorders>
              <w:top w:val="single" w:sz="4" w:space="0" w:color="auto"/>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2013</w:t>
            </w:r>
          </w:p>
        </w:tc>
        <w:tc>
          <w:tcPr>
            <w:tcW w:w="546" w:type="dxa"/>
            <w:tcBorders>
              <w:top w:val="single" w:sz="4" w:space="0" w:color="auto"/>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2014</w:t>
            </w:r>
          </w:p>
        </w:tc>
        <w:tc>
          <w:tcPr>
            <w:tcW w:w="603" w:type="dxa"/>
            <w:tcBorders>
              <w:top w:val="single" w:sz="4" w:space="0" w:color="auto"/>
              <w:bottom w:val="single" w:sz="12" w:space="0" w:color="auto"/>
            </w:tcBorders>
            <w:shd w:val="clear" w:color="auto" w:fill="auto"/>
            <w:vAlign w:val="bottom"/>
          </w:tcPr>
          <w:p w:rsidR="002546BF" w:rsidRPr="00742A3B" w:rsidRDefault="002546BF" w:rsidP="00742A3B">
            <w:pPr>
              <w:suppressAutoHyphens w:val="0"/>
              <w:spacing w:before="40" w:after="40" w:line="200" w:lineRule="exact"/>
              <w:jc w:val="right"/>
              <w:rPr>
                <w:i/>
                <w:sz w:val="16"/>
                <w:szCs w:val="16"/>
              </w:rPr>
            </w:pPr>
            <w:r w:rsidRPr="00742A3B">
              <w:rPr>
                <w:i/>
                <w:sz w:val="16"/>
                <w:szCs w:val="16"/>
              </w:rPr>
              <w:t>2015</w:t>
            </w:r>
          </w:p>
        </w:tc>
      </w:tr>
      <w:tr w:rsidR="002546BF" w:rsidRPr="00AB276F" w:rsidTr="00AB276F">
        <w:trPr>
          <w:cantSplit/>
        </w:trPr>
        <w:tc>
          <w:tcPr>
            <w:tcW w:w="2202" w:type="dxa"/>
            <w:tcBorders>
              <w:top w:val="single" w:sz="12" w:space="0" w:color="auto"/>
              <w:bottom w:val="single" w:sz="4" w:space="0" w:color="auto"/>
            </w:tcBorders>
            <w:shd w:val="clear" w:color="auto" w:fill="auto"/>
          </w:tcPr>
          <w:p w:rsidR="002546BF" w:rsidRPr="00AB276F" w:rsidRDefault="002546BF" w:rsidP="00AB276F">
            <w:pPr>
              <w:suppressAutoHyphens w:val="0"/>
              <w:spacing w:before="80" w:after="80" w:line="220" w:lineRule="exact"/>
              <w:ind w:left="283"/>
              <w:rPr>
                <w:b/>
                <w:bCs/>
                <w:sz w:val="18"/>
              </w:rPr>
            </w:pPr>
            <w:r w:rsidRPr="00AB276F">
              <w:rPr>
                <w:b/>
                <w:bCs/>
                <w:sz w:val="18"/>
              </w:rPr>
              <w:t xml:space="preserve">Dépenses </w:t>
            </w:r>
            <w:r w:rsidR="00AB276F">
              <w:rPr>
                <w:b/>
                <w:bCs/>
                <w:sz w:val="18"/>
              </w:rPr>
              <w:br/>
            </w:r>
            <w:r w:rsidRPr="00AB276F">
              <w:rPr>
                <w:b/>
                <w:bCs/>
                <w:sz w:val="18"/>
              </w:rPr>
              <w:t>de consommation</w:t>
            </w:r>
          </w:p>
        </w:tc>
        <w:tc>
          <w:tcPr>
            <w:tcW w:w="765"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34</w:t>
            </w:r>
            <w:r w:rsidR="00832A0C" w:rsidRPr="00AB276F">
              <w:rPr>
                <w:b/>
                <w:bCs/>
                <w:sz w:val="18"/>
              </w:rPr>
              <w:t xml:space="preserve"> </w:t>
            </w:r>
            <w:r w:rsidRPr="00AB276F">
              <w:rPr>
                <w:b/>
                <w:bCs/>
                <w:sz w:val="18"/>
              </w:rPr>
              <w:t>832</w:t>
            </w:r>
          </w:p>
        </w:tc>
        <w:tc>
          <w:tcPr>
            <w:tcW w:w="703"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36</w:t>
            </w:r>
            <w:r w:rsidR="00832A0C" w:rsidRPr="00AB276F">
              <w:rPr>
                <w:b/>
                <w:bCs/>
                <w:sz w:val="18"/>
              </w:rPr>
              <w:t xml:space="preserve"> </w:t>
            </w:r>
            <w:r w:rsidRPr="00AB276F">
              <w:rPr>
                <w:b/>
                <w:bCs/>
                <w:sz w:val="18"/>
              </w:rPr>
              <w:t>787</w:t>
            </w:r>
          </w:p>
        </w:tc>
        <w:tc>
          <w:tcPr>
            <w:tcW w:w="695"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40</w:t>
            </w:r>
            <w:r w:rsidR="00832A0C" w:rsidRPr="00AB276F">
              <w:rPr>
                <w:b/>
                <w:bCs/>
                <w:sz w:val="18"/>
              </w:rPr>
              <w:t xml:space="preserve"> </w:t>
            </w:r>
            <w:r w:rsidRPr="00AB276F">
              <w:rPr>
                <w:b/>
                <w:bCs/>
                <w:sz w:val="18"/>
              </w:rPr>
              <w:t>770</w:t>
            </w:r>
          </w:p>
        </w:tc>
        <w:tc>
          <w:tcPr>
            <w:tcW w:w="691"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42</w:t>
            </w:r>
            <w:r w:rsidR="00832A0C" w:rsidRPr="00AB276F">
              <w:rPr>
                <w:b/>
                <w:bCs/>
                <w:sz w:val="18"/>
              </w:rPr>
              <w:t xml:space="preserve"> </w:t>
            </w:r>
            <w:r w:rsidRPr="00AB276F">
              <w:rPr>
                <w:b/>
                <w:bCs/>
                <w:sz w:val="18"/>
              </w:rPr>
              <w:t>867</w:t>
            </w:r>
          </w:p>
        </w:tc>
        <w:tc>
          <w:tcPr>
            <w:tcW w:w="589"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100</w:t>
            </w:r>
          </w:p>
        </w:tc>
        <w:tc>
          <w:tcPr>
            <w:tcW w:w="576"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100</w:t>
            </w:r>
          </w:p>
        </w:tc>
        <w:tc>
          <w:tcPr>
            <w:tcW w:w="546"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100</w:t>
            </w:r>
          </w:p>
        </w:tc>
        <w:tc>
          <w:tcPr>
            <w:tcW w:w="603" w:type="dxa"/>
            <w:tcBorders>
              <w:top w:val="single" w:sz="12" w:space="0" w:color="auto"/>
              <w:bottom w:val="single" w:sz="4" w:space="0" w:color="auto"/>
            </w:tcBorders>
            <w:shd w:val="clear" w:color="auto" w:fill="auto"/>
            <w:vAlign w:val="bottom"/>
          </w:tcPr>
          <w:p w:rsidR="002546BF" w:rsidRPr="00AB276F" w:rsidRDefault="002546BF" w:rsidP="00AB276F">
            <w:pPr>
              <w:suppressAutoHyphens w:val="0"/>
              <w:spacing w:before="80" w:after="80" w:line="220" w:lineRule="exact"/>
              <w:jc w:val="right"/>
              <w:rPr>
                <w:b/>
                <w:bCs/>
                <w:sz w:val="18"/>
              </w:rPr>
            </w:pPr>
            <w:r w:rsidRPr="00AB276F">
              <w:rPr>
                <w:b/>
                <w:bCs/>
                <w:sz w:val="18"/>
              </w:rPr>
              <w:t>100</w:t>
            </w:r>
          </w:p>
        </w:tc>
      </w:tr>
      <w:tr w:rsidR="002546BF" w:rsidRPr="00731D3D" w:rsidTr="00AB276F">
        <w:trPr>
          <w:cantSplit/>
        </w:trPr>
        <w:tc>
          <w:tcPr>
            <w:tcW w:w="2202" w:type="dxa"/>
            <w:tcBorders>
              <w:top w:val="single" w:sz="4" w:space="0" w:color="auto"/>
            </w:tcBorders>
            <w:shd w:val="clear" w:color="auto" w:fill="auto"/>
          </w:tcPr>
          <w:p w:rsidR="002546BF" w:rsidRPr="00731D3D" w:rsidRDefault="002546BF" w:rsidP="00731D3D">
            <w:pPr>
              <w:suppressAutoHyphens w:val="0"/>
              <w:spacing w:before="40" w:after="40" w:line="220" w:lineRule="exact"/>
              <w:rPr>
                <w:sz w:val="18"/>
              </w:rPr>
            </w:pPr>
            <w:r w:rsidRPr="00731D3D">
              <w:rPr>
                <w:sz w:val="18"/>
              </w:rPr>
              <w:t>Y compris</w:t>
            </w:r>
            <w:r w:rsidR="00BE7D8F" w:rsidRPr="00731D3D">
              <w:rPr>
                <w:sz w:val="18"/>
              </w:rPr>
              <w:t> :</w:t>
            </w:r>
          </w:p>
        </w:tc>
        <w:tc>
          <w:tcPr>
            <w:tcW w:w="765"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703"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695"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691"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589"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576"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546"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603" w:type="dxa"/>
            <w:tcBorders>
              <w:top w:val="single" w:sz="4"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Produits alimentaires</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16</w:t>
            </w:r>
            <w:r w:rsidR="00832A0C" w:rsidRPr="00731D3D">
              <w:rPr>
                <w:sz w:val="18"/>
              </w:rPr>
              <w:t xml:space="preserve"> </w:t>
            </w:r>
            <w:r w:rsidRPr="00731D3D">
              <w:rPr>
                <w:sz w:val="18"/>
              </w:rPr>
              <w:t>970</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17</w:t>
            </w:r>
            <w:r w:rsidR="00832A0C" w:rsidRPr="00731D3D">
              <w:rPr>
                <w:sz w:val="18"/>
              </w:rPr>
              <w:t xml:space="preserve"> </w:t>
            </w:r>
            <w:r w:rsidRPr="00731D3D">
              <w:rPr>
                <w:sz w:val="18"/>
              </w:rPr>
              <w:t>622</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18</w:t>
            </w:r>
            <w:r w:rsidR="00832A0C" w:rsidRPr="00731D3D">
              <w:rPr>
                <w:sz w:val="18"/>
              </w:rPr>
              <w:t xml:space="preserve"> </w:t>
            </w:r>
            <w:r w:rsidRPr="00731D3D">
              <w:rPr>
                <w:sz w:val="18"/>
              </w:rPr>
              <w:t>635</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18</w:t>
            </w:r>
            <w:r w:rsidR="00832A0C" w:rsidRPr="00731D3D">
              <w:rPr>
                <w:sz w:val="18"/>
              </w:rPr>
              <w:t xml:space="preserve"> </w:t>
            </w:r>
            <w:r w:rsidRPr="00731D3D">
              <w:rPr>
                <w:sz w:val="18"/>
              </w:rPr>
              <w:t>705</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48,7</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47,9</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45,7</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43,6</w:t>
            </w:r>
          </w:p>
        </w:tc>
      </w:tr>
      <w:tr w:rsidR="00CF68E7" w:rsidRPr="00731D3D" w:rsidTr="001E71EC">
        <w:trPr>
          <w:cantSplit/>
        </w:trPr>
        <w:tc>
          <w:tcPr>
            <w:tcW w:w="7370" w:type="dxa"/>
            <w:gridSpan w:val="9"/>
            <w:shd w:val="clear" w:color="auto" w:fill="auto"/>
          </w:tcPr>
          <w:p w:rsidR="00CF68E7" w:rsidRPr="00731D3D" w:rsidRDefault="00CF68E7" w:rsidP="00731D3D">
            <w:pPr>
              <w:suppressAutoHyphens w:val="0"/>
              <w:spacing w:before="40" w:after="40" w:line="220" w:lineRule="exact"/>
              <w:jc w:val="right"/>
              <w:rPr>
                <w:sz w:val="18"/>
              </w:rPr>
            </w:pPr>
            <w:r w:rsidRPr="00731D3D">
              <w:rPr>
                <w:sz w:val="18"/>
              </w:rPr>
              <w:t>dont :</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Produits alimentaires consommés hors du domicile</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439</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612</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602</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540</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1,3</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1,7</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1,5</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1,3</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Boissons alcoolisées</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242</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235</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244</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237</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0,7</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0,6</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0,6</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0,6</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Tabac</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119</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289</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404</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414</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3,8</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3,5</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3,7</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3,5</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Produits non alimentaires</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6</w:t>
            </w:r>
            <w:r w:rsidR="00832A0C" w:rsidRPr="00731D3D">
              <w:rPr>
                <w:sz w:val="18"/>
              </w:rPr>
              <w:t xml:space="preserve"> </w:t>
            </w:r>
            <w:r w:rsidRPr="00731D3D">
              <w:rPr>
                <w:sz w:val="18"/>
              </w:rPr>
              <w:t>159</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6</w:t>
            </w:r>
            <w:r w:rsidR="00832A0C" w:rsidRPr="00731D3D">
              <w:rPr>
                <w:sz w:val="18"/>
              </w:rPr>
              <w:t xml:space="preserve"> </w:t>
            </w:r>
            <w:r w:rsidRPr="00731D3D">
              <w:rPr>
                <w:sz w:val="18"/>
              </w:rPr>
              <w:t>568</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7</w:t>
            </w:r>
            <w:r w:rsidR="00832A0C" w:rsidRPr="00731D3D">
              <w:rPr>
                <w:sz w:val="18"/>
              </w:rPr>
              <w:t xml:space="preserve"> </w:t>
            </w:r>
            <w:r w:rsidRPr="00731D3D">
              <w:rPr>
                <w:sz w:val="18"/>
              </w:rPr>
              <w:t>442</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8</w:t>
            </w:r>
            <w:r w:rsidR="00832A0C" w:rsidRPr="00731D3D">
              <w:rPr>
                <w:sz w:val="18"/>
              </w:rPr>
              <w:t xml:space="preserve"> </w:t>
            </w:r>
            <w:r w:rsidRPr="00731D3D">
              <w:rPr>
                <w:sz w:val="18"/>
              </w:rPr>
              <w:t>074</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17,7</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17,9</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18,3</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18,8</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Services</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10</w:t>
            </w:r>
            <w:r w:rsidR="00832A0C" w:rsidRPr="00731D3D">
              <w:rPr>
                <w:sz w:val="18"/>
              </w:rPr>
              <w:t xml:space="preserve"> </w:t>
            </w:r>
            <w:r w:rsidRPr="00731D3D">
              <w:rPr>
                <w:sz w:val="18"/>
              </w:rPr>
              <w:t>262</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11</w:t>
            </w:r>
            <w:r w:rsidR="00832A0C" w:rsidRPr="00731D3D">
              <w:rPr>
                <w:sz w:val="18"/>
              </w:rPr>
              <w:t xml:space="preserve"> </w:t>
            </w:r>
            <w:r w:rsidRPr="00731D3D">
              <w:rPr>
                <w:sz w:val="18"/>
              </w:rPr>
              <w:t>073</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13</w:t>
            </w:r>
            <w:r w:rsidR="00832A0C" w:rsidRPr="00731D3D">
              <w:rPr>
                <w:sz w:val="18"/>
              </w:rPr>
              <w:t xml:space="preserve"> </w:t>
            </w:r>
            <w:r w:rsidRPr="00731D3D">
              <w:rPr>
                <w:sz w:val="18"/>
              </w:rPr>
              <w:t>045</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14</w:t>
            </w:r>
            <w:r w:rsidR="00832A0C" w:rsidRPr="00731D3D">
              <w:rPr>
                <w:sz w:val="18"/>
              </w:rPr>
              <w:t xml:space="preserve"> </w:t>
            </w:r>
            <w:r w:rsidRPr="00731D3D">
              <w:rPr>
                <w:sz w:val="18"/>
              </w:rPr>
              <w:t>437</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29,5</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30,1</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32,0</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33,7</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Y compris</w:t>
            </w:r>
            <w:r w:rsidR="00BE7D8F" w:rsidRPr="00731D3D">
              <w:rPr>
                <w:sz w:val="18"/>
              </w:rPr>
              <w:t> :</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noProof/>
                <w:sz w:val="18"/>
              </w:rPr>
            </w:pPr>
            <w:r w:rsidRPr="00731D3D">
              <w:rPr>
                <w:sz w:val="18"/>
              </w:rPr>
              <w:t>Soins de santé</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876</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407</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035</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w:t>
            </w:r>
            <w:r w:rsidR="00832A0C" w:rsidRPr="00731D3D">
              <w:rPr>
                <w:sz w:val="18"/>
              </w:rPr>
              <w:t xml:space="preserve"> </w:t>
            </w:r>
            <w:r w:rsidRPr="00731D3D">
              <w:rPr>
                <w:sz w:val="18"/>
              </w:rPr>
              <w:t>659</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2,5</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3,8</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2,5</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6,2</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Éducation</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440</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511</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214</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488</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1,3</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1,4</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0,5</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1,1</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Logement et services publics</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w:t>
            </w:r>
            <w:r w:rsidR="00832A0C" w:rsidRPr="00731D3D">
              <w:rPr>
                <w:sz w:val="18"/>
              </w:rPr>
              <w:t xml:space="preserve"> </w:t>
            </w:r>
            <w:r w:rsidRPr="00731D3D">
              <w:rPr>
                <w:sz w:val="18"/>
              </w:rPr>
              <w:t>305</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4</w:t>
            </w:r>
            <w:r w:rsidR="00832A0C" w:rsidRPr="00731D3D">
              <w:rPr>
                <w:sz w:val="18"/>
              </w:rPr>
              <w:t xml:space="preserve"> </w:t>
            </w:r>
            <w:r w:rsidRPr="00731D3D">
              <w:rPr>
                <w:sz w:val="18"/>
              </w:rPr>
              <w:t>501</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w:t>
            </w:r>
            <w:r w:rsidR="00832A0C" w:rsidRPr="00731D3D">
              <w:rPr>
                <w:sz w:val="18"/>
              </w:rPr>
              <w:t xml:space="preserve"> </w:t>
            </w:r>
            <w:r w:rsidRPr="00731D3D">
              <w:rPr>
                <w:sz w:val="18"/>
              </w:rPr>
              <w:t>518</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w:t>
            </w:r>
            <w:r w:rsidR="00832A0C" w:rsidRPr="00731D3D">
              <w:rPr>
                <w:sz w:val="18"/>
              </w:rPr>
              <w:t xml:space="preserve"> </w:t>
            </w:r>
            <w:r w:rsidRPr="00731D3D">
              <w:rPr>
                <w:sz w:val="18"/>
              </w:rPr>
              <w:t>689</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12,4</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12,2</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13,5</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13,3</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Transport</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227</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138</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493</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441</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3,5</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3,1</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3,7</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3,4</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Communication</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w:t>
            </w:r>
            <w:r w:rsidR="00832A0C" w:rsidRPr="00731D3D">
              <w:rPr>
                <w:sz w:val="18"/>
              </w:rPr>
              <w:t xml:space="preserve"> </w:t>
            </w:r>
            <w:r w:rsidRPr="00731D3D">
              <w:rPr>
                <w:sz w:val="18"/>
              </w:rPr>
              <w:t>009</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w:t>
            </w:r>
            <w:r w:rsidR="00832A0C" w:rsidRPr="00731D3D">
              <w:rPr>
                <w:sz w:val="18"/>
              </w:rPr>
              <w:t xml:space="preserve"> </w:t>
            </w:r>
            <w:r w:rsidRPr="00731D3D">
              <w:rPr>
                <w:sz w:val="18"/>
              </w:rPr>
              <w:t>068</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w:t>
            </w:r>
            <w:r w:rsidR="00832A0C" w:rsidRPr="00731D3D">
              <w:rPr>
                <w:sz w:val="18"/>
              </w:rPr>
              <w:t xml:space="preserve"> </w:t>
            </w:r>
            <w:r w:rsidRPr="00731D3D">
              <w:rPr>
                <w:sz w:val="18"/>
              </w:rPr>
              <w:t>342</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w:t>
            </w:r>
            <w:r w:rsidR="00832A0C" w:rsidRPr="00731D3D">
              <w:rPr>
                <w:sz w:val="18"/>
              </w:rPr>
              <w:t xml:space="preserve"> </w:t>
            </w:r>
            <w:r w:rsidRPr="00731D3D">
              <w:rPr>
                <w:sz w:val="18"/>
              </w:rPr>
              <w:t>393</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5,8</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5,6</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5,7</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5,6</w:t>
            </w:r>
          </w:p>
        </w:tc>
      </w:tr>
      <w:tr w:rsidR="002546BF" w:rsidRPr="00731D3D" w:rsidTr="00731D3D">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Culture</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178</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20</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8</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101</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0,5</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0,1</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0,0</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0,2</w:t>
            </w:r>
          </w:p>
        </w:tc>
      </w:tr>
      <w:tr w:rsidR="002546BF" w:rsidRPr="00731D3D" w:rsidTr="00CF68E7">
        <w:trPr>
          <w:cantSplit/>
        </w:trPr>
        <w:tc>
          <w:tcPr>
            <w:tcW w:w="2202" w:type="dxa"/>
            <w:shd w:val="clear" w:color="auto" w:fill="auto"/>
          </w:tcPr>
          <w:p w:rsidR="002546BF" w:rsidRPr="00731D3D" w:rsidRDefault="002546BF" w:rsidP="00731D3D">
            <w:pPr>
              <w:suppressAutoHyphens w:val="0"/>
              <w:spacing w:before="40" w:after="40" w:line="220" w:lineRule="exact"/>
              <w:rPr>
                <w:sz w:val="18"/>
              </w:rPr>
            </w:pPr>
            <w:r w:rsidRPr="00731D3D">
              <w:rPr>
                <w:sz w:val="18"/>
              </w:rPr>
              <w:t>Services juridiques</w:t>
            </w:r>
          </w:p>
        </w:tc>
        <w:tc>
          <w:tcPr>
            <w:tcW w:w="76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184</w:t>
            </w:r>
          </w:p>
        </w:tc>
        <w:tc>
          <w:tcPr>
            <w:tcW w:w="7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525</w:t>
            </w:r>
          </w:p>
        </w:tc>
        <w:tc>
          <w:tcPr>
            <w:tcW w:w="695"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072</w:t>
            </w:r>
          </w:p>
        </w:tc>
        <w:tc>
          <w:tcPr>
            <w:tcW w:w="691"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376</w:t>
            </w:r>
          </w:p>
        </w:tc>
        <w:tc>
          <w:tcPr>
            <w:tcW w:w="589"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0,5</w:t>
            </w:r>
          </w:p>
        </w:tc>
        <w:tc>
          <w:tcPr>
            <w:tcW w:w="57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1,4</w:t>
            </w:r>
          </w:p>
        </w:tc>
        <w:tc>
          <w:tcPr>
            <w:tcW w:w="546"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2,6</w:t>
            </w:r>
          </w:p>
        </w:tc>
        <w:tc>
          <w:tcPr>
            <w:tcW w:w="603" w:type="dxa"/>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0,9</w:t>
            </w:r>
          </w:p>
        </w:tc>
      </w:tr>
      <w:tr w:rsidR="002546BF" w:rsidRPr="00731D3D" w:rsidTr="00CF68E7">
        <w:trPr>
          <w:cantSplit/>
        </w:trPr>
        <w:tc>
          <w:tcPr>
            <w:tcW w:w="2202" w:type="dxa"/>
            <w:tcBorders>
              <w:bottom w:val="single" w:sz="12" w:space="0" w:color="auto"/>
            </w:tcBorders>
            <w:shd w:val="clear" w:color="auto" w:fill="auto"/>
          </w:tcPr>
          <w:p w:rsidR="002546BF" w:rsidRPr="00731D3D" w:rsidRDefault="002546BF" w:rsidP="00731D3D">
            <w:pPr>
              <w:suppressAutoHyphens w:val="0"/>
              <w:spacing w:before="40" w:after="40" w:line="220" w:lineRule="exact"/>
              <w:rPr>
                <w:sz w:val="18"/>
              </w:rPr>
            </w:pPr>
            <w:r w:rsidRPr="00731D3D">
              <w:rPr>
                <w:sz w:val="18"/>
              </w:rPr>
              <w:t>Autres services</w:t>
            </w:r>
          </w:p>
        </w:tc>
        <w:tc>
          <w:tcPr>
            <w:tcW w:w="765"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043</w:t>
            </w:r>
          </w:p>
        </w:tc>
        <w:tc>
          <w:tcPr>
            <w:tcW w:w="703"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903</w:t>
            </w:r>
          </w:p>
        </w:tc>
        <w:tc>
          <w:tcPr>
            <w:tcW w:w="695"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363</w:t>
            </w:r>
          </w:p>
        </w:tc>
        <w:tc>
          <w:tcPr>
            <w:tcW w:w="691"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1</w:t>
            </w:r>
            <w:r w:rsidR="00832A0C" w:rsidRPr="00731D3D">
              <w:rPr>
                <w:sz w:val="18"/>
              </w:rPr>
              <w:t xml:space="preserve"> </w:t>
            </w:r>
            <w:r w:rsidRPr="00731D3D">
              <w:rPr>
                <w:sz w:val="18"/>
              </w:rPr>
              <w:t>290</w:t>
            </w:r>
          </w:p>
        </w:tc>
        <w:tc>
          <w:tcPr>
            <w:tcW w:w="589"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3,0</w:t>
            </w:r>
          </w:p>
        </w:tc>
        <w:tc>
          <w:tcPr>
            <w:tcW w:w="576"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2,5</w:t>
            </w:r>
          </w:p>
        </w:tc>
        <w:tc>
          <w:tcPr>
            <w:tcW w:w="546"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3,3</w:t>
            </w:r>
          </w:p>
        </w:tc>
        <w:tc>
          <w:tcPr>
            <w:tcW w:w="603" w:type="dxa"/>
            <w:tcBorders>
              <w:bottom w:val="single" w:sz="12" w:space="0" w:color="auto"/>
            </w:tcBorders>
            <w:shd w:val="clear" w:color="auto" w:fill="auto"/>
            <w:vAlign w:val="bottom"/>
          </w:tcPr>
          <w:p w:rsidR="002546BF" w:rsidRPr="00731D3D" w:rsidRDefault="002546BF" w:rsidP="00731D3D">
            <w:pPr>
              <w:suppressAutoHyphens w:val="0"/>
              <w:spacing w:before="40" w:after="40" w:line="220" w:lineRule="exact"/>
              <w:jc w:val="right"/>
              <w:rPr>
                <w:sz w:val="18"/>
              </w:rPr>
            </w:pPr>
            <w:r w:rsidRPr="00731D3D">
              <w:rPr>
                <w:sz w:val="18"/>
              </w:rPr>
              <w:t>3,0</w:t>
            </w:r>
          </w:p>
        </w:tc>
      </w:tr>
    </w:tbl>
    <w:p w:rsidR="002546BF" w:rsidRPr="003906A8" w:rsidRDefault="002546BF" w:rsidP="008F3E11">
      <w:pPr>
        <w:pStyle w:val="SingleTxtG"/>
        <w:keepNext/>
        <w:spacing w:before="240"/>
      </w:pPr>
      <w:r>
        <w:lastRenderedPageBreak/>
        <w:t>43.</w:t>
      </w:r>
      <w:r>
        <w:tab/>
        <w:t>Indicateurs de l’évolution de la pauvreté pour la période 2012-2015 (</w:t>
      </w:r>
      <w:r w:rsidRPr="009D40EB">
        <w:rPr>
          <w:i/>
        </w:rPr>
        <w:t>en pourcentage</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51"/>
        <w:gridCol w:w="1417"/>
        <w:gridCol w:w="1843"/>
        <w:gridCol w:w="1694"/>
        <w:gridCol w:w="1565"/>
      </w:tblGrid>
      <w:tr w:rsidR="002546BF" w:rsidRPr="00271D49" w:rsidTr="002C6A53">
        <w:trPr>
          <w:cantSplit/>
          <w:tblHeader/>
        </w:trPr>
        <w:tc>
          <w:tcPr>
            <w:tcW w:w="851" w:type="dxa"/>
            <w:vMerge w:val="restart"/>
            <w:tcBorders>
              <w:top w:val="single" w:sz="4" w:space="0" w:color="auto"/>
              <w:bottom w:val="single" w:sz="4" w:space="0" w:color="auto"/>
            </w:tcBorders>
            <w:shd w:val="clear" w:color="auto" w:fill="auto"/>
            <w:vAlign w:val="bottom"/>
          </w:tcPr>
          <w:p w:rsidR="002546BF" w:rsidRPr="00271D49" w:rsidRDefault="002546BF" w:rsidP="002546BF">
            <w:pPr>
              <w:suppressAutoHyphens w:val="0"/>
              <w:spacing w:before="80" w:after="80" w:line="200" w:lineRule="exact"/>
              <w:ind w:right="113"/>
              <w:rPr>
                <w:i/>
                <w:sz w:val="16"/>
              </w:rPr>
            </w:pPr>
            <w:r>
              <w:rPr>
                <w:i/>
                <w:sz w:val="16"/>
              </w:rPr>
              <w:t>Années</w:t>
            </w:r>
          </w:p>
        </w:tc>
        <w:tc>
          <w:tcPr>
            <w:tcW w:w="1417" w:type="dxa"/>
            <w:vMerge w:val="restart"/>
            <w:tcBorders>
              <w:top w:val="single" w:sz="4" w:space="0" w:color="auto"/>
              <w:bottom w:val="single" w:sz="4" w:space="0" w:color="auto"/>
            </w:tcBorders>
            <w:shd w:val="clear" w:color="auto" w:fill="auto"/>
            <w:vAlign w:val="bottom"/>
          </w:tcPr>
          <w:p w:rsidR="002546BF" w:rsidRPr="00271D49" w:rsidRDefault="002546BF" w:rsidP="002546BF">
            <w:pPr>
              <w:suppressAutoHyphens w:val="0"/>
              <w:spacing w:before="80" w:after="80" w:line="200" w:lineRule="exact"/>
              <w:ind w:right="113"/>
              <w:jc w:val="right"/>
              <w:rPr>
                <w:i/>
                <w:sz w:val="16"/>
              </w:rPr>
            </w:pPr>
            <w:r>
              <w:rPr>
                <w:i/>
                <w:sz w:val="16"/>
              </w:rPr>
              <w:t xml:space="preserve">Population vivant </w:t>
            </w:r>
            <w:r w:rsidR="002C6A53">
              <w:rPr>
                <w:i/>
                <w:sz w:val="16"/>
              </w:rPr>
              <w:br/>
            </w:r>
            <w:r>
              <w:rPr>
                <w:i/>
                <w:sz w:val="16"/>
              </w:rPr>
              <w:t>dans la pauvreté</w:t>
            </w:r>
          </w:p>
        </w:tc>
        <w:tc>
          <w:tcPr>
            <w:tcW w:w="1843" w:type="dxa"/>
            <w:tcBorders>
              <w:top w:val="single" w:sz="4" w:space="0" w:color="auto"/>
              <w:bottom w:val="single" w:sz="4" w:space="0" w:color="auto"/>
              <w:right w:val="single" w:sz="24" w:space="0" w:color="FFFFFF" w:themeColor="background1"/>
            </w:tcBorders>
            <w:shd w:val="clear" w:color="auto" w:fill="auto"/>
            <w:vAlign w:val="bottom"/>
          </w:tcPr>
          <w:p w:rsidR="002546BF" w:rsidRPr="00271D49" w:rsidRDefault="002546BF" w:rsidP="002546BF">
            <w:pPr>
              <w:suppressAutoHyphens w:val="0"/>
              <w:spacing w:before="80" w:after="80" w:line="200" w:lineRule="exact"/>
              <w:ind w:right="113"/>
              <w:jc w:val="center"/>
              <w:rPr>
                <w:i/>
                <w:sz w:val="16"/>
              </w:rPr>
            </w:pPr>
            <w:r>
              <w:rPr>
                <w:i/>
                <w:sz w:val="16"/>
              </w:rPr>
              <w:t>Y compris</w:t>
            </w:r>
            <w:r w:rsidR="00BE7D8F">
              <w:rPr>
                <w:i/>
                <w:sz w:val="16"/>
              </w:rPr>
              <w:t> :</w:t>
            </w:r>
          </w:p>
        </w:tc>
        <w:tc>
          <w:tcPr>
            <w:tcW w:w="1694" w:type="dxa"/>
            <w:tcBorders>
              <w:top w:val="single" w:sz="4" w:space="0" w:color="auto"/>
              <w:left w:val="single" w:sz="24" w:space="0" w:color="FFFFFF" w:themeColor="background1"/>
              <w:bottom w:val="single" w:sz="4" w:space="0" w:color="auto"/>
            </w:tcBorders>
            <w:shd w:val="clear" w:color="auto" w:fill="auto"/>
            <w:vAlign w:val="bottom"/>
          </w:tcPr>
          <w:p w:rsidR="002546BF" w:rsidRPr="00271D49" w:rsidRDefault="002546BF" w:rsidP="002546BF">
            <w:pPr>
              <w:suppressAutoHyphens w:val="0"/>
              <w:spacing w:before="80" w:after="80" w:line="200" w:lineRule="exact"/>
              <w:ind w:right="113"/>
              <w:jc w:val="center"/>
              <w:rPr>
                <w:i/>
                <w:sz w:val="16"/>
              </w:rPr>
            </w:pPr>
            <w:r>
              <w:rPr>
                <w:i/>
                <w:sz w:val="16"/>
              </w:rPr>
              <w:t>dont</w:t>
            </w:r>
            <w:r w:rsidR="00BE7D8F">
              <w:rPr>
                <w:i/>
                <w:sz w:val="16"/>
              </w:rPr>
              <w:t> :</w:t>
            </w:r>
          </w:p>
        </w:tc>
        <w:tc>
          <w:tcPr>
            <w:tcW w:w="1565" w:type="dxa"/>
            <w:vMerge w:val="restart"/>
            <w:tcBorders>
              <w:top w:val="single" w:sz="4" w:space="0" w:color="auto"/>
              <w:bottom w:val="single" w:sz="12" w:space="0" w:color="auto"/>
            </w:tcBorders>
            <w:shd w:val="clear" w:color="auto" w:fill="auto"/>
            <w:vAlign w:val="bottom"/>
          </w:tcPr>
          <w:p w:rsidR="002546BF" w:rsidRPr="00271D49" w:rsidRDefault="002546BF" w:rsidP="002546BF">
            <w:pPr>
              <w:suppressAutoHyphens w:val="0"/>
              <w:spacing w:before="80" w:after="80" w:line="200" w:lineRule="exact"/>
              <w:ind w:right="113"/>
              <w:jc w:val="right"/>
              <w:rPr>
                <w:i/>
                <w:sz w:val="16"/>
              </w:rPr>
            </w:pPr>
            <w:r>
              <w:rPr>
                <w:i/>
                <w:sz w:val="16"/>
              </w:rPr>
              <w:t>Population ne vivant pas dans la pauvreté</w:t>
            </w:r>
          </w:p>
        </w:tc>
      </w:tr>
      <w:tr w:rsidR="002546BF" w:rsidRPr="00271D49" w:rsidTr="002C6A53">
        <w:trPr>
          <w:cantSplit/>
          <w:tblHeader/>
        </w:trPr>
        <w:tc>
          <w:tcPr>
            <w:tcW w:w="851" w:type="dxa"/>
            <w:vMerge/>
            <w:tcBorders>
              <w:top w:val="single" w:sz="4" w:space="0" w:color="auto"/>
              <w:bottom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rPr>
                <w:sz w:val="18"/>
              </w:rPr>
            </w:pPr>
          </w:p>
        </w:tc>
        <w:tc>
          <w:tcPr>
            <w:tcW w:w="1417" w:type="dxa"/>
            <w:vMerge/>
            <w:tcBorders>
              <w:top w:val="single" w:sz="4" w:space="0" w:color="auto"/>
              <w:bottom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jc w:val="right"/>
              <w:rPr>
                <w:sz w:val="18"/>
              </w:rPr>
            </w:pPr>
          </w:p>
        </w:tc>
        <w:tc>
          <w:tcPr>
            <w:tcW w:w="1843" w:type="dxa"/>
            <w:tcBorders>
              <w:top w:val="single" w:sz="4" w:space="0" w:color="auto"/>
              <w:bottom w:val="single" w:sz="12" w:space="0" w:color="auto"/>
              <w:right w:val="single" w:sz="24" w:space="0" w:color="FFFFFF" w:themeColor="background1"/>
            </w:tcBorders>
            <w:shd w:val="clear" w:color="auto" w:fill="auto"/>
            <w:vAlign w:val="bottom"/>
          </w:tcPr>
          <w:p w:rsidR="002546BF" w:rsidRPr="00E57B11" w:rsidRDefault="002546BF" w:rsidP="002546BF">
            <w:pPr>
              <w:suppressAutoHyphens w:val="0"/>
              <w:spacing w:before="80" w:after="80" w:line="200" w:lineRule="exact"/>
              <w:ind w:right="113"/>
              <w:jc w:val="right"/>
              <w:rPr>
                <w:i/>
                <w:sz w:val="16"/>
              </w:rPr>
            </w:pPr>
            <w:r>
              <w:rPr>
                <w:i/>
                <w:sz w:val="16"/>
              </w:rPr>
              <w:t xml:space="preserve">Population vivant </w:t>
            </w:r>
            <w:r w:rsidR="002C6A53">
              <w:rPr>
                <w:i/>
                <w:sz w:val="16"/>
              </w:rPr>
              <w:br/>
            </w:r>
            <w:r>
              <w:rPr>
                <w:i/>
                <w:sz w:val="16"/>
              </w:rPr>
              <w:t>dans la grande pauvreté</w:t>
            </w:r>
          </w:p>
        </w:tc>
        <w:tc>
          <w:tcPr>
            <w:tcW w:w="1694" w:type="dxa"/>
            <w:tcBorders>
              <w:top w:val="single" w:sz="4" w:space="0" w:color="auto"/>
              <w:left w:val="single" w:sz="24" w:space="0" w:color="FFFFFF" w:themeColor="background1"/>
              <w:bottom w:val="single" w:sz="12" w:space="0" w:color="auto"/>
            </w:tcBorders>
            <w:shd w:val="clear" w:color="auto" w:fill="auto"/>
            <w:vAlign w:val="bottom"/>
          </w:tcPr>
          <w:p w:rsidR="002546BF" w:rsidRPr="00E57B11" w:rsidRDefault="002546BF" w:rsidP="002546BF">
            <w:pPr>
              <w:suppressAutoHyphens w:val="0"/>
              <w:spacing w:before="80" w:after="80" w:line="200" w:lineRule="exact"/>
              <w:ind w:right="113"/>
              <w:jc w:val="right"/>
              <w:rPr>
                <w:i/>
                <w:sz w:val="16"/>
              </w:rPr>
            </w:pPr>
            <w:r>
              <w:rPr>
                <w:i/>
                <w:sz w:val="16"/>
              </w:rPr>
              <w:t xml:space="preserve">Population vivant </w:t>
            </w:r>
            <w:r w:rsidR="002C6A53">
              <w:rPr>
                <w:i/>
                <w:sz w:val="16"/>
              </w:rPr>
              <w:br/>
            </w:r>
            <w:r>
              <w:rPr>
                <w:i/>
                <w:sz w:val="16"/>
              </w:rPr>
              <w:t>dans l’extrême pauvreté</w:t>
            </w:r>
          </w:p>
        </w:tc>
        <w:tc>
          <w:tcPr>
            <w:tcW w:w="1565" w:type="dxa"/>
            <w:vMerge/>
            <w:tcBorders>
              <w:bottom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jc w:val="right"/>
              <w:rPr>
                <w:sz w:val="18"/>
              </w:rPr>
            </w:pPr>
          </w:p>
        </w:tc>
      </w:tr>
      <w:tr w:rsidR="002546BF" w:rsidRPr="00271D49" w:rsidTr="002C6A53">
        <w:trPr>
          <w:cantSplit/>
        </w:trPr>
        <w:tc>
          <w:tcPr>
            <w:tcW w:w="851" w:type="dxa"/>
            <w:tcBorders>
              <w:top w:val="single" w:sz="12" w:space="0" w:color="auto"/>
            </w:tcBorders>
            <w:shd w:val="clear" w:color="auto" w:fill="auto"/>
          </w:tcPr>
          <w:p w:rsidR="002546BF" w:rsidRPr="00271D49" w:rsidRDefault="002546BF" w:rsidP="002546BF">
            <w:pPr>
              <w:suppressAutoHyphens w:val="0"/>
              <w:spacing w:before="40" w:after="40" w:line="220" w:lineRule="exact"/>
              <w:ind w:right="113"/>
              <w:rPr>
                <w:sz w:val="18"/>
              </w:rPr>
            </w:pPr>
            <w:r>
              <w:rPr>
                <w:sz w:val="18"/>
              </w:rPr>
              <w:t>2012</w:t>
            </w:r>
          </w:p>
        </w:tc>
        <w:tc>
          <w:tcPr>
            <w:tcW w:w="1417" w:type="dxa"/>
            <w:tcBorders>
              <w:top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32,4</w:t>
            </w:r>
          </w:p>
        </w:tc>
        <w:tc>
          <w:tcPr>
            <w:tcW w:w="1843" w:type="dxa"/>
            <w:tcBorders>
              <w:top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13,5</w:t>
            </w:r>
          </w:p>
        </w:tc>
        <w:tc>
          <w:tcPr>
            <w:tcW w:w="1694" w:type="dxa"/>
            <w:tcBorders>
              <w:top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2,8</w:t>
            </w:r>
          </w:p>
        </w:tc>
        <w:tc>
          <w:tcPr>
            <w:tcW w:w="1565" w:type="dxa"/>
            <w:tcBorders>
              <w:top w:val="single" w:sz="12" w:space="0" w:color="auto"/>
            </w:tcBorders>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67,6</w:t>
            </w:r>
          </w:p>
        </w:tc>
      </w:tr>
      <w:tr w:rsidR="002546BF" w:rsidRPr="00271D49" w:rsidTr="002C6A53">
        <w:trPr>
          <w:cantSplit/>
        </w:trPr>
        <w:tc>
          <w:tcPr>
            <w:tcW w:w="851" w:type="dxa"/>
            <w:shd w:val="clear" w:color="auto" w:fill="auto"/>
          </w:tcPr>
          <w:p w:rsidR="002546BF" w:rsidRPr="00271D49" w:rsidRDefault="002546BF" w:rsidP="002546BF">
            <w:pPr>
              <w:suppressAutoHyphens w:val="0"/>
              <w:spacing w:before="40" w:after="40" w:line="220" w:lineRule="exact"/>
              <w:ind w:right="113"/>
              <w:rPr>
                <w:sz w:val="18"/>
              </w:rPr>
            </w:pPr>
            <w:r>
              <w:rPr>
                <w:sz w:val="18"/>
              </w:rPr>
              <w:t>2013</w:t>
            </w:r>
          </w:p>
        </w:tc>
        <w:tc>
          <w:tcPr>
            <w:tcW w:w="1417"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32,0</w:t>
            </w:r>
          </w:p>
        </w:tc>
        <w:tc>
          <w:tcPr>
            <w:tcW w:w="1843"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13,3</w:t>
            </w:r>
          </w:p>
        </w:tc>
        <w:tc>
          <w:tcPr>
            <w:tcW w:w="1694"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2,7</w:t>
            </w:r>
          </w:p>
        </w:tc>
        <w:tc>
          <w:tcPr>
            <w:tcW w:w="1565"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68,0</w:t>
            </w:r>
          </w:p>
        </w:tc>
      </w:tr>
      <w:tr w:rsidR="002546BF" w:rsidRPr="00271D49" w:rsidTr="002C6A53">
        <w:trPr>
          <w:cantSplit/>
        </w:trPr>
        <w:tc>
          <w:tcPr>
            <w:tcW w:w="851" w:type="dxa"/>
            <w:shd w:val="clear" w:color="auto" w:fill="auto"/>
          </w:tcPr>
          <w:p w:rsidR="002546BF" w:rsidRPr="00271D49" w:rsidRDefault="002546BF" w:rsidP="002546BF">
            <w:pPr>
              <w:suppressAutoHyphens w:val="0"/>
              <w:spacing w:before="40" w:after="40" w:line="220" w:lineRule="exact"/>
              <w:ind w:right="113"/>
              <w:rPr>
                <w:sz w:val="18"/>
              </w:rPr>
            </w:pPr>
            <w:r>
              <w:rPr>
                <w:sz w:val="18"/>
              </w:rPr>
              <w:t>2014</w:t>
            </w:r>
          </w:p>
        </w:tc>
        <w:tc>
          <w:tcPr>
            <w:tcW w:w="1417"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30,0</w:t>
            </w:r>
          </w:p>
        </w:tc>
        <w:tc>
          <w:tcPr>
            <w:tcW w:w="1843"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10,9</w:t>
            </w:r>
          </w:p>
        </w:tc>
        <w:tc>
          <w:tcPr>
            <w:tcW w:w="1694"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2,3</w:t>
            </w:r>
          </w:p>
        </w:tc>
        <w:tc>
          <w:tcPr>
            <w:tcW w:w="1565"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70,0</w:t>
            </w:r>
          </w:p>
        </w:tc>
      </w:tr>
      <w:tr w:rsidR="002546BF" w:rsidRPr="00271D49" w:rsidTr="002C6A53">
        <w:trPr>
          <w:cantSplit/>
        </w:trPr>
        <w:tc>
          <w:tcPr>
            <w:tcW w:w="851" w:type="dxa"/>
            <w:shd w:val="clear" w:color="auto" w:fill="auto"/>
          </w:tcPr>
          <w:p w:rsidR="002546BF" w:rsidRPr="00271D49" w:rsidRDefault="002546BF" w:rsidP="002546BF">
            <w:pPr>
              <w:suppressAutoHyphens w:val="0"/>
              <w:spacing w:before="40" w:after="40" w:line="220" w:lineRule="exact"/>
              <w:ind w:right="113"/>
              <w:rPr>
                <w:sz w:val="18"/>
              </w:rPr>
            </w:pPr>
            <w:r>
              <w:rPr>
                <w:sz w:val="18"/>
              </w:rPr>
              <w:t>2015</w:t>
            </w:r>
          </w:p>
        </w:tc>
        <w:tc>
          <w:tcPr>
            <w:tcW w:w="1417"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29,8</w:t>
            </w:r>
          </w:p>
        </w:tc>
        <w:tc>
          <w:tcPr>
            <w:tcW w:w="1843"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10,4</w:t>
            </w:r>
          </w:p>
        </w:tc>
        <w:tc>
          <w:tcPr>
            <w:tcW w:w="1694"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2,0</w:t>
            </w:r>
          </w:p>
        </w:tc>
        <w:tc>
          <w:tcPr>
            <w:tcW w:w="1565" w:type="dxa"/>
            <w:shd w:val="clear" w:color="auto" w:fill="auto"/>
            <w:vAlign w:val="bottom"/>
          </w:tcPr>
          <w:p w:rsidR="002546BF" w:rsidRPr="00271D49" w:rsidRDefault="002546BF" w:rsidP="002546BF">
            <w:pPr>
              <w:suppressAutoHyphens w:val="0"/>
              <w:spacing w:before="40" w:after="40" w:line="220" w:lineRule="exact"/>
              <w:ind w:right="113"/>
              <w:jc w:val="right"/>
              <w:rPr>
                <w:sz w:val="18"/>
              </w:rPr>
            </w:pPr>
            <w:r>
              <w:rPr>
                <w:sz w:val="18"/>
              </w:rPr>
              <w:t>70,2</w:t>
            </w:r>
          </w:p>
        </w:tc>
      </w:tr>
    </w:tbl>
    <w:p w:rsidR="002546BF" w:rsidRPr="003906A8" w:rsidRDefault="002546BF" w:rsidP="008F3E11">
      <w:pPr>
        <w:pStyle w:val="SingleTxtG"/>
        <w:keepNext/>
        <w:spacing w:before="240"/>
      </w:pPr>
      <w:r>
        <w:t>44.</w:t>
      </w:r>
      <w:r>
        <w:tab/>
        <w:t>Indicateurs de pauvreté par sexe et par tranche d’âge pour la période 2012-2015 (</w:t>
      </w:r>
      <w:r w:rsidRPr="009D40EB">
        <w:rPr>
          <w:i/>
        </w:rPr>
        <w:t>en</w:t>
      </w:r>
      <w:r w:rsidR="009D40EB">
        <w:rPr>
          <w:i/>
        </w:rPr>
        <w:t> </w:t>
      </w:r>
      <w:r w:rsidRPr="009D40EB">
        <w:rPr>
          <w:i/>
        </w:rPr>
        <w:t>pourcentage</w:t>
      </w:r>
      <w:r>
        <w:t>)</w:t>
      </w:r>
      <w:r w:rsidR="002C6A53">
        <w:t>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903"/>
        <w:gridCol w:w="904"/>
        <w:gridCol w:w="903"/>
        <w:gridCol w:w="904"/>
        <w:gridCol w:w="904"/>
        <w:gridCol w:w="903"/>
        <w:gridCol w:w="904"/>
        <w:gridCol w:w="904"/>
      </w:tblGrid>
      <w:tr w:rsidR="002546BF" w:rsidRPr="006A6D05" w:rsidTr="002546BF">
        <w:trPr>
          <w:cantSplit/>
          <w:tblHeader/>
        </w:trPr>
        <w:tc>
          <w:tcPr>
            <w:tcW w:w="1276" w:type="dxa"/>
            <w:vMerge w:val="restart"/>
            <w:tcBorders>
              <w:top w:val="single" w:sz="4" w:space="0" w:color="auto"/>
            </w:tcBorders>
            <w:shd w:val="clear" w:color="auto" w:fill="auto"/>
            <w:vAlign w:val="bottom"/>
          </w:tcPr>
          <w:p w:rsidR="002546BF" w:rsidRPr="006A6D05" w:rsidRDefault="002546BF" w:rsidP="002546BF">
            <w:pPr>
              <w:suppressAutoHyphens w:val="0"/>
              <w:spacing w:before="80" w:after="80" w:line="200" w:lineRule="exact"/>
              <w:ind w:right="113"/>
              <w:rPr>
                <w:i/>
                <w:sz w:val="16"/>
              </w:rPr>
            </w:pPr>
            <w:r>
              <w:rPr>
                <w:i/>
                <w:sz w:val="16"/>
              </w:rPr>
              <w:t>Sexe et tranche d’âge</w:t>
            </w:r>
          </w:p>
        </w:tc>
        <w:tc>
          <w:tcPr>
            <w:tcW w:w="1807" w:type="dxa"/>
            <w:gridSpan w:val="2"/>
            <w:tcBorders>
              <w:top w:val="single" w:sz="4" w:space="0" w:color="auto"/>
              <w:bottom w:val="single" w:sz="4" w:space="0" w:color="auto"/>
              <w:right w:val="single" w:sz="24" w:space="0" w:color="FFFFFF" w:themeColor="background1"/>
            </w:tcBorders>
            <w:shd w:val="clear" w:color="auto" w:fill="auto"/>
            <w:vAlign w:val="bottom"/>
          </w:tcPr>
          <w:p w:rsidR="002546BF" w:rsidRPr="006A6D05" w:rsidRDefault="002546BF" w:rsidP="002546BF">
            <w:pPr>
              <w:suppressAutoHyphens w:val="0"/>
              <w:spacing w:before="80" w:after="80" w:line="200" w:lineRule="exact"/>
              <w:ind w:right="113"/>
              <w:jc w:val="center"/>
              <w:rPr>
                <w:i/>
                <w:sz w:val="16"/>
              </w:rPr>
            </w:pPr>
            <w:r>
              <w:rPr>
                <w:i/>
                <w:sz w:val="16"/>
              </w:rPr>
              <w:t>2012</w:t>
            </w:r>
          </w:p>
        </w:tc>
        <w:tc>
          <w:tcPr>
            <w:tcW w:w="18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6A6D05" w:rsidRDefault="002546BF" w:rsidP="002546BF">
            <w:pPr>
              <w:suppressAutoHyphens w:val="0"/>
              <w:spacing w:before="80" w:after="80" w:line="200" w:lineRule="exact"/>
              <w:ind w:right="113"/>
              <w:jc w:val="center"/>
              <w:rPr>
                <w:i/>
                <w:sz w:val="16"/>
              </w:rPr>
            </w:pPr>
            <w:r>
              <w:rPr>
                <w:i/>
                <w:sz w:val="16"/>
              </w:rPr>
              <w:t>2013</w:t>
            </w:r>
          </w:p>
        </w:tc>
        <w:tc>
          <w:tcPr>
            <w:tcW w:w="18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6A6D05" w:rsidRDefault="002546BF" w:rsidP="002546BF">
            <w:pPr>
              <w:suppressAutoHyphens w:val="0"/>
              <w:spacing w:before="80" w:after="80" w:line="200" w:lineRule="exact"/>
              <w:ind w:right="113"/>
              <w:jc w:val="center"/>
              <w:rPr>
                <w:i/>
                <w:sz w:val="16"/>
              </w:rPr>
            </w:pPr>
            <w:r>
              <w:rPr>
                <w:i/>
                <w:sz w:val="16"/>
              </w:rPr>
              <w:t>2014</w:t>
            </w:r>
          </w:p>
        </w:tc>
        <w:tc>
          <w:tcPr>
            <w:tcW w:w="1808" w:type="dxa"/>
            <w:gridSpan w:val="2"/>
            <w:tcBorders>
              <w:top w:val="single" w:sz="4" w:space="0" w:color="auto"/>
              <w:left w:val="single" w:sz="24" w:space="0" w:color="FFFFFF" w:themeColor="background1"/>
              <w:bottom w:val="single" w:sz="4" w:space="0" w:color="auto"/>
            </w:tcBorders>
            <w:shd w:val="clear" w:color="auto" w:fill="auto"/>
            <w:vAlign w:val="bottom"/>
          </w:tcPr>
          <w:p w:rsidR="002546BF" w:rsidRPr="006A6D05" w:rsidRDefault="002546BF" w:rsidP="002546BF">
            <w:pPr>
              <w:suppressAutoHyphens w:val="0"/>
              <w:spacing w:before="80" w:after="80" w:line="200" w:lineRule="exact"/>
              <w:ind w:right="113"/>
              <w:jc w:val="center"/>
              <w:rPr>
                <w:i/>
                <w:sz w:val="16"/>
              </w:rPr>
            </w:pPr>
            <w:r>
              <w:rPr>
                <w:i/>
                <w:sz w:val="16"/>
              </w:rPr>
              <w:t>2015</w:t>
            </w:r>
          </w:p>
        </w:tc>
      </w:tr>
      <w:tr w:rsidR="002546BF" w:rsidRPr="006A6D05" w:rsidTr="002546BF">
        <w:trPr>
          <w:cantSplit/>
          <w:tblHeader/>
        </w:trPr>
        <w:tc>
          <w:tcPr>
            <w:tcW w:w="1276" w:type="dxa"/>
            <w:vMerge/>
            <w:tcBorders>
              <w:bottom w:val="single" w:sz="12" w:space="0" w:color="auto"/>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p>
        </w:tc>
        <w:tc>
          <w:tcPr>
            <w:tcW w:w="903" w:type="dxa"/>
            <w:tcBorders>
              <w:top w:val="single" w:sz="4" w:space="0" w:color="auto"/>
              <w:bottom w:val="single" w:sz="12" w:space="0" w:color="auto"/>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l’extrême pauvreté</w:t>
            </w:r>
          </w:p>
        </w:tc>
        <w:tc>
          <w:tcPr>
            <w:tcW w:w="904" w:type="dxa"/>
            <w:tcBorders>
              <w:top w:val="single" w:sz="4" w:space="0" w:color="auto"/>
              <w:bottom w:val="single" w:sz="12" w:space="0" w:color="auto"/>
              <w:right w:val="single" w:sz="24" w:space="0" w:color="FFFFFF" w:themeColor="background1"/>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la pauvreté</w:t>
            </w:r>
          </w:p>
        </w:tc>
        <w:tc>
          <w:tcPr>
            <w:tcW w:w="903" w:type="dxa"/>
            <w:tcBorders>
              <w:top w:val="single" w:sz="4" w:space="0" w:color="auto"/>
              <w:left w:val="single" w:sz="24" w:space="0" w:color="FFFFFF" w:themeColor="background1"/>
              <w:bottom w:val="single" w:sz="12" w:space="0" w:color="auto"/>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l’extrême pauvreté</w:t>
            </w:r>
          </w:p>
        </w:tc>
        <w:tc>
          <w:tcPr>
            <w:tcW w:w="904" w:type="dxa"/>
            <w:tcBorders>
              <w:top w:val="single" w:sz="4" w:space="0" w:color="auto"/>
              <w:bottom w:val="single" w:sz="12" w:space="0" w:color="auto"/>
              <w:right w:val="single" w:sz="24" w:space="0" w:color="FFFFFF" w:themeColor="background1"/>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la pauvreté</w:t>
            </w:r>
          </w:p>
        </w:tc>
        <w:tc>
          <w:tcPr>
            <w:tcW w:w="904" w:type="dxa"/>
            <w:tcBorders>
              <w:top w:val="single" w:sz="4" w:space="0" w:color="auto"/>
              <w:left w:val="single" w:sz="24" w:space="0" w:color="FFFFFF" w:themeColor="background1"/>
              <w:bottom w:val="single" w:sz="12" w:space="0" w:color="auto"/>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l’extrême pauvreté</w:t>
            </w:r>
          </w:p>
        </w:tc>
        <w:tc>
          <w:tcPr>
            <w:tcW w:w="903" w:type="dxa"/>
            <w:tcBorders>
              <w:top w:val="single" w:sz="4" w:space="0" w:color="auto"/>
              <w:bottom w:val="single" w:sz="12" w:space="0" w:color="auto"/>
              <w:right w:val="single" w:sz="24" w:space="0" w:color="FFFFFF" w:themeColor="background1"/>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la pauvreté</w:t>
            </w:r>
          </w:p>
        </w:tc>
        <w:tc>
          <w:tcPr>
            <w:tcW w:w="904" w:type="dxa"/>
            <w:tcBorders>
              <w:top w:val="single" w:sz="4" w:space="0" w:color="auto"/>
              <w:left w:val="single" w:sz="24" w:space="0" w:color="FFFFFF" w:themeColor="background1"/>
              <w:bottom w:val="single" w:sz="12" w:space="0" w:color="auto"/>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l’extrême pauvreté</w:t>
            </w:r>
          </w:p>
        </w:tc>
        <w:tc>
          <w:tcPr>
            <w:tcW w:w="904" w:type="dxa"/>
            <w:tcBorders>
              <w:top w:val="single" w:sz="4" w:space="0" w:color="auto"/>
              <w:bottom w:val="single" w:sz="12" w:space="0" w:color="auto"/>
            </w:tcBorders>
            <w:shd w:val="clear" w:color="auto" w:fill="auto"/>
            <w:vAlign w:val="bottom"/>
          </w:tcPr>
          <w:p w:rsidR="002546BF" w:rsidRPr="006A6D05" w:rsidRDefault="002546BF" w:rsidP="002546BF">
            <w:pPr>
              <w:suppressAutoHyphens w:val="0"/>
              <w:spacing w:before="80" w:after="80" w:line="200" w:lineRule="exact"/>
              <w:ind w:right="113"/>
              <w:jc w:val="right"/>
              <w:rPr>
                <w:i/>
                <w:sz w:val="16"/>
              </w:rPr>
            </w:pPr>
            <w:r>
              <w:rPr>
                <w:i/>
                <w:sz w:val="16"/>
              </w:rPr>
              <w:t>Population vivant dans la pauvreté</w:t>
            </w:r>
          </w:p>
        </w:tc>
      </w:tr>
      <w:tr w:rsidR="002546BF" w:rsidRPr="006A6D05" w:rsidTr="002546BF">
        <w:trPr>
          <w:cantSplit/>
        </w:trPr>
        <w:tc>
          <w:tcPr>
            <w:tcW w:w="1276" w:type="dxa"/>
            <w:tcBorders>
              <w:top w:val="single" w:sz="12" w:space="0" w:color="auto"/>
            </w:tcBorders>
            <w:shd w:val="clear" w:color="auto" w:fill="auto"/>
          </w:tcPr>
          <w:p w:rsidR="002546BF" w:rsidRPr="006A6D05" w:rsidRDefault="002546BF" w:rsidP="002546BF">
            <w:pPr>
              <w:suppressAutoHyphens w:val="0"/>
              <w:spacing w:before="40" w:after="40" w:line="220" w:lineRule="exact"/>
              <w:ind w:right="113"/>
              <w:rPr>
                <w:sz w:val="18"/>
              </w:rPr>
            </w:pPr>
            <w:r>
              <w:rPr>
                <w:sz w:val="18"/>
              </w:rPr>
              <w:t>Femmes</w:t>
            </w:r>
          </w:p>
        </w:tc>
        <w:tc>
          <w:tcPr>
            <w:tcW w:w="903"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w:t>
            </w:r>
          </w:p>
        </w:tc>
        <w:tc>
          <w:tcPr>
            <w:tcW w:w="904"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32,6</w:t>
            </w:r>
          </w:p>
        </w:tc>
        <w:tc>
          <w:tcPr>
            <w:tcW w:w="903"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w:t>
            </w:r>
          </w:p>
        </w:tc>
        <w:tc>
          <w:tcPr>
            <w:tcW w:w="904"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32,2</w:t>
            </w:r>
          </w:p>
        </w:tc>
        <w:tc>
          <w:tcPr>
            <w:tcW w:w="904"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2,3</w:t>
            </w:r>
          </w:p>
        </w:tc>
        <w:tc>
          <w:tcPr>
            <w:tcW w:w="903"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30,0</w:t>
            </w:r>
          </w:p>
        </w:tc>
        <w:tc>
          <w:tcPr>
            <w:tcW w:w="904"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4" w:type="dxa"/>
            <w:tcBorders>
              <w:top w:val="single" w:sz="12"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30,1</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Hommes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32,2</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29,5</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0-5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4,1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38,8</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41,9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3,6</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34,4</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34,4</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6-9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38,1</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35,5</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34,0</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33,4</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10-14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30,3</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31,4</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15-17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36,3</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35,4</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3,7</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2,3</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36,8</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18-19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34,5</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4,6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31,5</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34,3</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20-24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33,4</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1,4</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30,5</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25-29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32,7</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32,5</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1,6</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30,4</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26,6</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30-34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34,1</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35,2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30,1</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35-39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31,1</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3,3</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32,5</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2,3</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32,3</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40-44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31,4</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1,5</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25,7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27,2</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45-49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29,4</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29,7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2,4</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1,9</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26,3</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50-54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27,4</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2,0</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26,5</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2,0</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27,9</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55-59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27,5</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2,3</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1,4</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27,1</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1,7</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28,2</w:t>
            </w:r>
          </w:p>
        </w:tc>
      </w:tr>
      <w:tr w:rsidR="002546BF" w:rsidRPr="006A6D05" w:rsidTr="002546BF">
        <w:trPr>
          <w:cantSplit/>
        </w:trPr>
        <w:tc>
          <w:tcPr>
            <w:tcW w:w="1276" w:type="dxa"/>
            <w:shd w:val="clear" w:color="auto" w:fill="auto"/>
          </w:tcPr>
          <w:p w:rsidR="002546BF" w:rsidRPr="006A6D05" w:rsidRDefault="002546BF" w:rsidP="002546BF">
            <w:pPr>
              <w:suppressAutoHyphens w:val="0"/>
              <w:spacing w:before="40" w:after="40" w:line="220" w:lineRule="exact"/>
              <w:ind w:right="113"/>
              <w:rPr>
                <w:sz w:val="18"/>
              </w:rPr>
            </w:pPr>
            <w:r>
              <w:rPr>
                <w:sz w:val="18"/>
              </w:rPr>
              <w:t>60-64 ans</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27,3</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1,5</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27,0</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2,0</w:t>
            </w:r>
          </w:p>
        </w:tc>
        <w:tc>
          <w:tcPr>
            <w:tcW w:w="903"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24,2</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1,8</w:t>
            </w:r>
          </w:p>
        </w:tc>
        <w:tc>
          <w:tcPr>
            <w:tcW w:w="904" w:type="dxa"/>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25,4</w:t>
            </w:r>
          </w:p>
        </w:tc>
      </w:tr>
      <w:tr w:rsidR="002546BF" w:rsidRPr="006A6D05" w:rsidTr="002546BF">
        <w:trPr>
          <w:cantSplit/>
        </w:trPr>
        <w:tc>
          <w:tcPr>
            <w:tcW w:w="1276" w:type="dxa"/>
            <w:tcBorders>
              <w:bottom w:val="single" w:sz="4" w:space="0" w:color="auto"/>
            </w:tcBorders>
            <w:shd w:val="clear" w:color="auto" w:fill="auto"/>
          </w:tcPr>
          <w:p w:rsidR="002546BF" w:rsidRPr="006A6D05" w:rsidRDefault="002546BF" w:rsidP="002546BF">
            <w:pPr>
              <w:suppressAutoHyphens w:val="0"/>
              <w:spacing w:before="40" w:after="40" w:line="220" w:lineRule="exact"/>
              <w:ind w:right="113"/>
              <w:rPr>
                <w:sz w:val="18"/>
              </w:rPr>
            </w:pPr>
            <w:r>
              <w:rPr>
                <w:sz w:val="18"/>
              </w:rPr>
              <w:t>65 ans et plus</w:t>
            </w:r>
          </w:p>
        </w:tc>
        <w:tc>
          <w:tcPr>
            <w:tcW w:w="903"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w:t>
            </w:r>
          </w:p>
        </w:tc>
        <w:tc>
          <w:tcPr>
            <w:tcW w:w="904"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33,3</w:t>
            </w:r>
          </w:p>
        </w:tc>
        <w:tc>
          <w:tcPr>
            <w:tcW w:w="903"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2,2</w:t>
            </w:r>
          </w:p>
        </w:tc>
        <w:tc>
          <w:tcPr>
            <w:tcW w:w="904"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30,5</w:t>
            </w:r>
          </w:p>
        </w:tc>
        <w:tc>
          <w:tcPr>
            <w:tcW w:w="904"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2,1</w:t>
            </w:r>
          </w:p>
        </w:tc>
        <w:tc>
          <w:tcPr>
            <w:tcW w:w="903"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31,8</w:t>
            </w:r>
          </w:p>
        </w:tc>
        <w:tc>
          <w:tcPr>
            <w:tcW w:w="904"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1,5</w:t>
            </w:r>
          </w:p>
        </w:tc>
        <w:tc>
          <w:tcPr>
            <w:tcW w:w="904" w:type="dxa"/>
            <w:tcBorders>
              <w:bottom w:val="single" w:sz="4" w:space="0" w:color="auto"/>
            </w:tcBorders>
            <w:shd w:val="clear" w:color="auto" w:fill="auto"/>
            <w:vAlign w:val="bottom"/>
          </w:tcPr>
          <w:p w:rsidR="002546BF" w:rsidRPr="006A6D05" w:rsidRDefault="002546BF" w:rsidP="002546BF">
            <w:pPr>
              <w:suppressAutoHyphens w:val="0"/>
              <w:spacing w:before="40" w:after="40" w:line="220" w:lineRule="exact"/>
              <w:ind w:right="113"/>
              <w:jc w:val="right"/>
              <w:rPr>
                <w:sz w:val="18"/>
              </w:rPr>
            </w:pPr>
            <w:r>
              <w:rPr>
                <w:sz w:val="18"/>
              </w:rPr>
              <w:t>28,8</w:t>
            </w:r>
          </w:p>
        </w:tc>
      </w:tr>
      <w:tr w:rsidR="002546BF" w:rsidRPr="006A6D05" w:rsidTr="002546BF">
        <w:trPr>
          <w:cantSplit/>
        </w:trPr>
        <w:tc>
          <w:tcPr>
            <w:tcW w:w="1276" w:type="dxa"/>
            <w:tcBorders>
              <w:top w:val="single" w:sz="4" w:space="0" w:color="auto"/>
            </w:tcBorders>
            <w:shd w:val="clear" w:color="auto" w:fill="auto"/>
          </w:tcPr>
          <w:p w:rsidR="002546BF" w:rsidRPr="001E6C57" w:rsidRDefault="002546BF" w:rsidP="002546BF">
            <w:pPr>
              <w:suppressAutoHyphens w:val="0"/>
              <w:spacing w:before="80" w:after="80" w:line="220" w:lineRule="exact"/>
              <w:ind w:left="283"/>
              <w:rPr>
                <w:b/>
                <w:sz w:val="18"/>
              </w:rPr>
            </w:pPr>
            <w:r>
              <w:rPr>
                <w:b/>
                <w:sz w:val="18"/>
              </w:rPr>
              <w:t>Total</w:t>
            </w:r>
          </w:p>
        </w:tc>
        <w:tc>
          <w:tcPr>
            <w:tcW w:w="903"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2,8</w:t>
            </w:r>
          </w:p>
        </w:tc>
        <w:tc>
          <w:tcPr>
            <w:tcW w:w="904"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32,4</w:t>
            </w:r>
          </w:p>
        </w:tc>
        <w:tc>
          <w:tcPr>
            <w:tcW w:w="903"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2,7</w:t>
            </w:r>
          </w:p>
        </w:tc>
        <w:tc>
          <w:tcPr>
            <w:tcW w:w="904"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32,0</w:t>
            </w:r>
          </w:p>
        </w:tc>
        <w:tc>
          <w:tcPr>
            <w:tcW w:w="904"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2,3</w:t>
            </w:r>
          </w:p>
        </w:tc>
        <w:tc>
          <w:tcPr>
            <w:tcW w:w="903"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30,0</w:t>
            </w:r>
          </w:p>
        </w:tc>
        <w:tc>
          <w:tcPr>
            <w:tcW w:w="904"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2,0</w:t>
            </w:r>
          </w:p>
        </w:tc>
        <w:tc>
          <w:tcPr>
            <w:tcW w:w="904" w:type="dxa"/>
            <w:tcBorders>
              <w:top w:val="single" w:sz="4" w:space="0" w:color="auto"/>
            </w:tcBorders>
            <w:shd w:val="clear" w:color="auto" w:fill="auto"/>
            <w:vAlign w:val="bottom"/>
          </w:tcPr>
          <w:p w:rsidR="002546BF" w:rsidRPr="001E6C57" w:rsidRDefault="002546BF" w:rsidP="002546BF">
            <w:pPr>
              <w:suppressAutoHyphens w:val="0"/>
              <w:spacing w:before="80" w:after="80" w:line="220" w:lineRule="exact"/>
              <w:ind w:right="113"/>
              <w:jc w:val="right"/>
              <w:rPr>
                <w:b/>
                <w:sz w:val="18"/>
              </w:rPr>
            </w:pPr>
            <w:r>
              <w:rPr>
                <w:b/>
                <w:sz w:val="18"/>
              </w:rPr>
              <w:t>29,8</w:t>
            </w:r>
          </w:p>
        </w:tc>
      </w:tr>
    </w:tbl>
    <w:p w:rsidR="002546BF" w:rsidRPr="003906A8" w:rsidRDefault="002546BF" w:rsidP="008F3E11">
      <w:pPr>
        <w:pStyle w:val="SingleTxtG"/>
        <w:keepNext/>
        <w:spacing w:before="240"/>
      </w:pPr>
      <w:r>
        <w:t>45.</w:t>
      </w:r>
      <w:r>
        <w:tab/>
        <w:t>Part de la population consommant moins de 2</w:t>
      </w:r>
      <w:r w:rsidR="004068E4">
        <w:t> </w:t>
      </w:r>
      <w:r>
        <w:t>100</w:t>
      </w:r>
      <w:r w:rsidR="004068E4">
        <w:t> </w:t>
      </w:r>
      <w:r>
        <w:t>kilocalories par jour et par tête (</w:t>
      </w:r>
      <w:r w:rsidRPr="009D40EB">
        <w:rPr>
          <w:i/>
        </w:rPr>
        <w:t>en pourcentage</w:t>
      </w:r>
      <w:r>
        <w:t>)</w:t>
      </w:r>
      <w:r w:rsidR="00C66E4D">
        <w:t>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10"/>
        <w:gridCol w:w="1165"/>
        <w:gridCol w:w="1165"/>
        <w:gridCol w:w="1165"/>
        <w:gridCol w:w="1165"/>
      </w:tblGrid>
      <w:tr w:rsidR="002546BF" w:rsidRPr="00437729" w:rsidTr="002546BF">
        <w:trPr>
          <w:cantSplit/>
          <w:tblHeader/>
        </w:trPr>
        <w:tc>
          <w:tcPr>
            <w:tcW w:w="2710" w:type="dxa"/>
            <w:tcBorders>
              <w:top w:val="single" w:sz="4" w:space="0" w:color="auto"/>
              <w:bottom w:val="single" w:sz="12" w:space="0" w:color="auto"/>
            </w:tcBorders>
            <w:shd w:val="clear" w:color="auto" w:fill="auto"/>
            <w:vAlign w:val="bottom"/>
          </w:tcPr>
          <w:p w:rsidR="002546BF" w:rsidRPr="00437729" w:rsidRDefault="002546BF" w:rsidP="002546BF">
            <w:pPr>
              <w:suppressAutoHyphens w:val="0"/>
              <w:spacing w:before="80" w:after="80" w:line="200" w:lineRule="exact"/>
              <w:ind w:right="113"/>
              <w:rPr>
                <w:i/>
                <w:sz w:val="16"/>
              </w:rPr>
            </w:pPr>
          </w:p>
        </w:tc>
        <w:tc>
          <w:tcPr>
            <w:tcW w:w="1165" w:type="dxa"/>
            <w:tcBorders>
              <w:top w:val="single" w:sz="4" w:space="0" w:color="auto"/>
              <w:bottom w:val="single" w:sz="12" w:space="0" w:color="auto"/>
            </w:tcBorders>
            <w:shd w:val="clear" w:color="auto" w:fill="auto"/>
            <w:vAlign w:val="bottom"/>
          </w:tcPr>
          <w:p w:rsidR="002546BF" w:rsidRPr="00437729" w:rsidRDefault="002546BF" w:rsidP="002546BF">
            <w:pPr>
              <w:suppressAutoHyphens w:val="0"/>
              <w:spacing w:before="80" w:after="80" w:line="200" w:lineRule="exact"/>
              <w:ind w:right="113"/>
              <w:jc w:val="right"/>
              <w:rPr>
                <w:i/>
                <w:sz w:val="16"/>
              </w:rPr>
            </w:pPr>
            <w:r>
              <w:rPr>
                <w:i/>
                <w:sz w:val="16"/>
              </w:rPr>
              <w:t>2012</w:t>
            </w:r>
          </w:p>
        </w:tc>
        <w:tc>
          <w:tcPr>
            <w:tcW w:w="1165" w:type="dxa"/>
            <w:tcBorders>
              <w:top w:val="single" w:sz="4" w:space="0" w:color="auto"/>
              <w:bottom w:val="single" w:sz="12" w:space="0" w:color="auto"/>
            </w:tcBorders>
            <w:shd w:val="clear" w:color="auto" w:fill="auto"/>
            <w:vAlign w:val="bottom"/>
          </w:tcPr>
          <w:p w:rsidR="002546BF" w:rsidRPr="00437729" w:rsidRDefault="002546BF" w:rsidP="002546BF">
            <w:pPr>
              <w:suppressAutoHyphens w:val="0"/>
              <w:spacing w:before="80" w:after="80" w:line="200" w:lineRule="exact"/>
              <w:ind w:right="113"/>
              <w:jc w:val="right"/>
              <w:rPr>
                <w:i/>
                <w:sz w:val="16"/>
              </w:rPr>
            </w:pPr>
            <w:r>
              <w:rPr>
                <w:i/>
                <w:sz w:val="16"/>
              </w:rPr>
              <w:t>2013</w:t>
            </w:r>
          </w:p>
        </w:tc>
        <w:tc>
          <w:tcPr>
            <w:tcW w:w="1165" w:type="dxa"/>
            <w:tcBorders>
              <w:top w:val="single" w:sz="4" w:space="0" w:color="auto"/>
              <w:bottom w:val="single" w:sz="12" w:space="0" w:color="auto"/>
            </w:tcBorders>
            <w:shd w:val="clear" w:color="auto" w:fill="auto"/>
            <w:vAlign w:val="bottom"/>
          </w:tcPr>
          <w:p w:rsidR="002546BF" w:rsidRPr="00437729" w:rsidRDefault="002546BF" w:rsidP="002546BF">
            <w:pPr>
              <w:suppressAutoHyphens w:val="0"/>
              <w:spacing w:before="80" w:after="80" w:line="200" w:lineRule="exact"/>
              <w:ind w:right="113"/>
              <w:jc w:val="right"/>
              <w:rPr>
                <w:i/>
                <w:sz w:val="16"/>
              </w:rPr>
            </w:pPr>
            <w:r>
              <w:rPr>
                <w:i/>
                <w:sz w:val="16"/>
              </w:rPr>
              <w:t>2014</w:t>
            </w:r>
          </w:p>
        </w:tc>
        <w:tc>
          <w:tcPr>
            <w:tcW w:w="1165" w:type="dxa"/>
            <w:tcBorders>
              <w:top w:val="single" w:sz="4" w:space="0" w:color="auto"/>
              <w:bottom w:val="single" w:sz="12" w:space="0" w:color="auto"/>
            </w:tcBorders>
            <w:shd w:val="clear" w:color="auto" w:fill="auto"/>
            <w:vAlign w:val="bottom"/>
          </w:tcPr>
          <w:p w:rsidR="002546BF" w:rsidRPr="00437729" w:rsidRDefault="002546BF" w:rsidP="002546BF">
            <w:pPr>
              <w:suppressAutoHyphens w:val="0"/>
              <w:spacing w:before="80" w:after="80" w:line="200" w:lineRule="exact"/>
              <w:ind w:right="113"/>
              <w:jc w:val="right"/>
              <w:rPr>
                <w:i/>
                <w:sz w:val="16"/>
              </w:rPr>
            </w:pPr>
            <w:r>
              <w:rPr>
                <w:i/>
                <w:sz w:val="16"/>
              </w:rPr>
              <w:t>2015</w:t>
            </w:r>
          </w:p>
        </w:tc>
      </w:tr>
      <w:tr w:rsidR="002546BF" w:rsidRPr="00437729" w:rsidTr="002546BF">
        <w:trPr>
          <w:cantSplit/>
        </w:trPr>
        <w:tc>
          <w:tcPr>
            <w:tcW w:w="2710" w:type="dxa"/>
            <w:tcBorders>
              <w:top w:val="single" w:sz="12" w:space="0" w:color="auto"/>
            </w:tcBorders>
            <w:shd w:val="clear" w:color="auto" w:fill="auto"/>
          </w:tcPr>
          <w:p w:rsidR="002546BF" w:rsidRPr="00437729" w:rsidRDefault="002546BF" w:rsidP="002546BF">
            <w:pPr>
              <w:suppressAutoHyphens w:val="0"/>
              <w:spacing w:before="40" w:after="40" w:line="220" w:lineRule="exact"/>
              <w:ind w:right="113"/>
              <w:rPr>
                <w:sz w:val="18"/>
              </w:rPr>
            </w:pPr>
            <w:r>
              <w:rPr>
                <w:sz w:val="18"/>
              </w:rPr>
              <w:t xml:space="preserve">Moyenne nationale </w:t>
            </w:r>
          </w:p>
        </w:tc>
        <w:tc>
          <w:tcPr>
            <w:tcW w:w="1165" w:type="dxa"/>
            <w:tcBorders>
              <w:top w:val="single" w:sz="12" w:space="0" w:color="auto"/>
            </w:tcBorders>
            <w:shd w:val="clear" w:color="auto" w:fill="auto"/>
            <w:vAlign w:val="bottom"/>
          </w:tcPr>
          <w:p w:rsidR="002546BF" w:rsidRPr="00437729" w:rsidRDefault="002546BF" w:rsidP="002546BF">
            <w:pPr>
              <w:suppressAutoHyphens w:val="0"/>
              <w:spacing w:before="40" w:after="40" w:line="220" w:lineRule="exact"/>
              <w:ind w:right="113"/>
              <w:jc w:val="right"/>
              <w:rPr>
                <w:sz w:val="18"/>
              </w:rPr>
            </w:pPr>
            <w:r>
              <w:rPr>
                <w:sz w:val="18"/>
              </w:rPr>
              <w:t>52,9</w:t>
            </w:r>
          </w:p>
        </w:tc>
        <w:tc>
          <w:tcPr>
            <w:tcW w:w="1165" w:type="dxa"/>
            <w:tcBorders>
              <w:top w:val="single" w:sz="12" w:space="0" w:color="auto"/>
            </w:tcBorders>
            <w:shd w:val="clear" w:color="auto" w:fill="auto"/>
            <w:vAlign w:val="bottom"/>
          </w:tcPr>
          <w:p w:rsidR="002546BF" w:rsidRPr="00437729" w:rsidRDefault="002546BF" w:rsidP="002546BF">
            <w:pPr>
              <w:suppressAutoHyphens w:val="0"/>
              <w:spacing w:before="40" w:after="40" w:line="220" w:lineRule="exact"/>
              <w:ind w:right="113"/>
              <w:jc w:val="right"/>
              <w:rPr>
                <w:sz w:val="18"/>
              </w:rPr>
            </w:pPr>
            <w:r>
              <w:rPr>
                <w:sz w:val="18"/>
              </w:rPr>
              <w:t>59,2</w:t>
            </w:r>
          </w:p>
        </w:tc>
        <w:tc>
          <w:tcPr>
            <w:tcW w:w="1165" w:type="dxa"/>
            <w:tcBorders>
              <w:top w:val="single" w:sz="12" w:space="0" w:color="auto"/>
            </w:tcBorders>
            <w:shd w:val="clear" w:color="auto" w:fill="auto"/>
            <w:vAlign w:val="bottom"/>
          </w:tcPr>
          <w:p w:rsidR="002546BF" w:rsidRPr="00437729" w:rsidRDefault="002546BF" w:rsidP="002546BF">
            <w:pPr>
              <w:suppressAutoHyphens w:val="0"/>
              <w:spacing w:before="40" w:after="40" w:line="220" w:lineRule="exact"/>
              <w:ind w:right="113"/>
              <w:jc w:val="right"/>
              <w:rPr>
                <w:sz w:val="18"/>
              </w:rPr>
            </w:pPr>
            <w:r>
              <w:rPr>
                <w:sz w:val="18"/>
              </w:rPr>
              <w:t>60,2</w:t>
            </w:r>
          </w:p>
        </w:tc>
        <w:tc>
          <w:tcPr>
            <w:tcW w:w="1165" w:type="dxa"/>
            <w:tcBorders>
              <w:top w:val="single" w:sz="12" w:space="0" w:color="auto"/>
            </w:tcBorders>
            <w:shd w:val="clear" w:color="auto" w:fill="auto"/>
            <w:vAlign w:val="bottom"/>
          </w:tcPr>
          <w:p w:rsidR="002546BF" w:rsidRPr="00437729" w:rsidRDefault="002546BF" w:rsidP="002546BF">
            <w:pPr>
              <w:suppressAutoHyphens w:val="0"/>
              <w:spacing w:before="40" w:after="40" w:line="220" w:lineRule="exact"/>
              <w:ind w:right="113"/>
              <w:jc w:val="right"/>
              <w:rPr>
                <w:sz w:val="18"/>
              </w:rPr>
            </w:pPr>
            <w:r>
              <w:rPr>
                <w:sz w:val="18"/>
              </w:rPr>
              <w:t>60,8</w:t>
            </w:r>
          </w:p>
        </w:tc>
      </w:tr>
    </w:tbl>
    <w:p w:rsidR="002546BF" w:rsidRPr="003906A8" w:rsidRDefault="002546BF" w:rsidP="009D40EB">
      <w:pPr>
        <w:pStyle w:val="SingleTxtG"/>
        <w:keepNext/>
        <w:spacing w:before="240"/>
      </w:pPr>
      <w:r>
        <w:t>46.</w:t>
      </w:r>
      <w:r>
        <w:tab/>
        <w:t>Répartition du revenu et des dépenses de consommation pour la période 2012-2015</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539"/>
        <w:gridCol w:w="725"/>
        <w:gridCol w:w="733"/>
        <w:gridCol w:w="753"/>
        <w:gridCol w:w="747"/>
        <w:gridCol w:w="716"/>
        <w:gridCol w:w="716"/>
        <w:gridCol w:w="719"/>
        <w:gridCol w:w="722"/>
      </w:tblGrid>
      <w:tr w:rsidR="002546BF" w:rsidRPr="00F57A3F" w:rsidTr="00CB3A24">
        <w:trPr>
          <w:cantSplit/>
          <w:tblHeader/>
        </w:trPr>
        <w:tc>
          <w:tcPr>
            <w:tcW w:w="1540" w:type="dxa"/>
            <w:vMerge w:val="restart"/>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rPr>
                <w:i/>
                <w:sz w:val="16"/>
              </w:rPr>
            </w:pPr>
          </w:p>
        </w:tc>
        <w:tc>
          <w:tcPr>
            <w:tcW w:w="2957" w:type="dxa"/>
            <w:gridSpan w:val="4"/>
            <w:tcBorders>
              <w:top w:val="single" w:sz="4" w:space="0" w:color="auto"/>
              <w:bottom w:val="single" w:sz="4" w:space="0" w:color="auto"/>
              <w:right w:val="single" w:sz="24" w:space="0" w:color="FFFFFF" w:themeColor="background1"/>
            </w:tcBorders>
            <w:shd w:val="clear" w:color="auto" w:fill="auto"/>
            <w:vAlign w:val="bottom"/>
          </w:tcPr>
          <w:p w:rsidR="002546BF" w:rsidRPr="00F57A3F" w:rsidRDefault="002546BF" w:rsidP="00080476">
            <w:pPr>
              <w:keepNext/>
              <w:suppressAutoHyphens w:val="0"/>
              <w:spacing w:before="80" w:after="80" w:line="200" w:lineRule="exact"/>
              <w:ind w:right="113"/>
              <w:jc w:val="center"/>
              <w:rPr>
                <w:rFonts w:eastAsia="Arial Unicode MS"/>
                <w:i/>
                <w:sz w:val="16"/>
              </w:rPr>
            </w:pPr>
            <w:r>
              <w:rPr>
                <w:i/>
                <w:sz w:val="16"/>
              </w:rPr>
              <w:t>Consommation</w:t>
            </w:r>
          </w:p>
        </w:tc>
        <w:tc>
          <w:tcPr>
            <w:tcW w:w="2873" w:type="dxa"/>
            <w:gridSpan w:val="4"/>
            <w:tcBorders>
              <w:top w:val="single" w:sz="4" w:space="0" w:color="auto"/>
              <w:left w:val="single" w:sz="24" w:space="0" w:color="FFFFFF" w:themeColor="background1"/>
              <w:bottom w:val="single" w:sz="4"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center"/>
              <w:rPr>
                <w:rFonts w:eastAsia="Arial Unicode MS"/>
                <w:i/>
                <w:sz w:val="16"/>
              </w:rPr>
            </w:pPr>
            <w:r>
              <w:rPr>
                <w:i/>
                <w:sz w:val="16"/>
              </w:rPr>
              <w:t>Revenus</w:t>
            </w:r>
          </w:p>
        </w:tc>
      </w:tr>
      <w:tr w:rsidR="00CB3A24" w:rsidRPr="00F57A3F" w:rsidTr="00CB3A24">
        <w:trPr>
          <w:cantSplit/>
          <w:tblHeader/>
        </w:trPr>
        <w:tc>
          <w:tcPr>
            <w:tcW w:w="1540" w:type="dxa"/>
            <w:vMerge/>
            <w:tcBorders>
              <w:bottom w:val="single" w:sz="12" w:space="0" w:color="auto"/>
            </w:tcBorders>
            <w:shd w:val="clear" w:color="auto" w:fill="auto"/>
            <w:vAlign w:val="bottom"/>
          </w:tcPr>
          <w:p w:rsidR="002546BF" w:rsidRPr="00F57A3F" w:rsidRDefault="002546BF" w:rsidP="00080476">
            <w:pPr>
              <w:keepNext/>
              <w:suppressAutoHyphens w:val="0"/>
              <w:spacing w:before="40" w:after="40" w:line="220" w:lineRule="exact"/>
              <w:ind w:right="113"/>
              <w:rPr>
                <w:sz w:val="18"/>
              </w:rPr>
            </w:pPr>
          </w:p>
        </w:tc>
        <w:tc>
          <w:tcPr>
            <w:tcW w:w="726" w:type="dxa"/>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2012</w:t>
            </w:r>
          </w:p>
        </w:tc>
        <w:tc>
          <w:tcPr>
            <w:tcW w:w="733" w:type="dxa"/>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2013</w:t>
            </w:r>
          </w:p>
        </w:tc>
        <w:tc>
          <w:tcPr>
            <w:tcW w:w="753" w:type="dxa"/>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2014</w:t>
            </w:r>
          </w:p>
        </w:tc>
        <w:tc>
          <w:tcPr>
            <w:tcW w:w="747" w:type="dxa"/>
            <w:tcBorders>
              <w:top w:val="single" w:sz="4" w:space="0" w:color="auto"/>
              <w:bottom w:val="single" w:sz="12" w:space="0" w:color="auto"/>
              <w:right w:val="single" w:sz="24" w:space="0" w:color="FFFFFF" w:themeColor="background1"/>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2015</w:t>
            </w:r>
          </w:p>
        </w:tc>
        <w:tc>
          <w:tcPr>
            <w:tcW w:w="716" w:type="dxa"/>
            <w:tcBorders>
              <w:top w:val="single" w:sz="4" w:space="0" w:color="auto"/>
              <w:left w:val="single" w:sz="24" w:space="0" w:color="FFFFFF" w:themeColor="background1"/>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2012</w:t>
            </w:r>
          </w:p>
        </w:tc>
        <w:tc>
          <w:tcPr>
            <w:tcW w:w="716" w:type="dxa"/>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2013</w:t>
            </w:r>
          </w:p>
        </w:tc>
        <w:tc>
          <w:tcPr>
            <w:tcW w:w="719" w:type="dxa"/>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2014</w:t>
            </w:r>
          </w:p>
        </w:tc>
        <w:tc>
          <w:tcPr>
            <w:tcW w:w="717" w:type="dxa"/>
            <w:tcBorders>
              <w:top w:val="single" w:sz="4" w:space="0" w:color="auto"/>
              <w:bottom w:val="single" w:sz="12" w:space="0" w:color="auto"/>
            </w:tcBorders>
            <w:shd w:val="clear" w:color="auto" w:fill="auto"/>
            <w:vAlign w:val="bottom"/>
          </w:tcPr>
          <w:p w:rsidR="002546BF" w:rsidRPr="00F57A3F" w:rsidRDefault="002546BF" w:rsidP="00080476">
            <w:pPr>
              <w:keepNext/>
              <w:suppressAutoHyphens w:val="0"/>
              <w:spacing w:before="80" w:after="80" w:line="200" w:lineRule="exact"/>
              <w:ind w:right="113"/>
              <w:jc w:val="right"/>
              <w:rPr>
                <w:i/>
                <w:sz w:val="16"/>
              </w:rPr>
            </w:pPr>
            <w:r>
              <w:rPr>
                <w:i/>
                <w:sz w:val="16"/>
              </w:rPr>
              <w:t>2015</w:t>
            </w:r>
          </w:p>
        </w:tc>
      </w:tr>
      <w:tr w:rsidR="00CB3A24" w:rsidRPr="00F57A3F" w:rsidTr="00CB3A24">
        <w:trPr>
          <w:cantSplit/>
        </w:trPr>
        <w:tc>
          <w:tcPr>
            <w:tcW w:w="1540" w:type="dxa"/>
            <w:tcBorders>
              <w:top w:val="single" w:sz="12" w:space="0" w:color="auto"/>
            </w:tcBorders>
            <w:shd w:val="clear" w:color="auto" w:fill="auto"/>
          </w:tcPr>
          <w:p w:rsidR="002546BF" w:rsidRPr="00FD40F5" w:rsidRDefault="002546BF" w:rsidP="002546BF">
            <w:pPr>
              <w:suppressAutoHyphens w:val="0"/>
              <w:spacing w:before="40" w:after="40" w:line="220" w:lineRule="exact"/>
              <w:ind w:right="113"/>
              <w:rPr>
                <w:iCs/>
                <w:sz w:val="18"/>
              </w:rPr>
            </w:pPr>
            <w:r>
              <w:rPr>
                <w:iCs/>
                <w:sz w:val="18"/>
              </w:rPr>
              <w:t>Coefficient de Gini</w:t>
            </w:r>
          </w:p>
        </w:tc>
        <w:tc>
          <w:tcPr>
            <w:tcW w:w="726"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0,269</w:t>
            </w:r>
          </w:p>
        </w:tc>
        <w:tc>
          <w:tcPr>
            <w:tcW w:w="733"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0,271</w:t>
            </w:r>
          </w:p>
        </w:tc>
        <w:tc>
          <w:tcPr>
            <w:tcW w:w="753"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0,277</w:t>
            </w:r>
          </w:p>
        </w:tc>
        <w:tc>
          <w:tcPr>
            <w:tcW w:w="747"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0,279</w:t>
            </w:r>
          </w:p>
        </w:tc>
        <w:tc>
          <w:tcPr>
            <w:tcW w:w="716"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0,372</w:t>
            </w:r>
          </w:p>
        </w:tc>
        <w:tc>
          <w:tcPr>
            <w:tcW w:w="716"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0,372</w:t>
            </w:r>
          </w:p>
        </w:tc>
        <w:tc>
          <w:tcPr>
            <w:tcW w:w="719"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0,373</w:t>
            </w:r>
          </w:p>
        </w:tc>
        <w:tc>
          <w:tcPr>
            <w:tcW w:w="717" w:type="dxa"/>
            <w:tcBorders>
              <w:top w:val="single" w:sz="12" w:space="0" w:color="auto"/>
            </w:tcBorders>
            <w:shd w:val="clear" w:color="auto" w:fill="auto"/>
            <w:vAlign w:val="bottom"/>
          </w:tcPr>
          <w:p w:rsidR="002546BF" w:rsidRPr="00F57A3F" w:rsidRDefault="002546BF" w:rsidP="002546BF">
            <w:pPr>
              <w:suppressAutoHyphens w:val="0"/>
              <w:spacing w:before="40" w:after="40" w:line="220" w:lineRule="exact"/>
              <w:ind w:right="113"/>
              <w:jc w:val="right"/>
              <w:rPr>
                <w:sz w:val="18"/>
              </w:rPr>
            </w:pPr>
            <w:r>
              <w:rPr>
                <w:sz w:val="18"/>
              </w:rPr>
              <w:t>0,374</w:t>
            </w:r>
          </w:p>
        </w:tc>
      </w:tr>
    </w:tbl>
    <w:p w:rsidR="002546BF" w:rsidRPr="003906A8" w:rsidRDefault="002546BF" w:rsidP="00EA02F6">
      <w:pPr>
        <w:pStyle w:val="SingleTxtG"/>
        <w:keepNext/>
        <w:spacing w:before="240"/>
      </w:pPr>
      <w:r>
        <w:lastRenderedPageBreak/>
        <w:t>47.</w:t>
      </w:r>
      <w:r>
        <w:tab/>
        <w:t>Coefficients de mortalité infantile en République d’Arménie (</w:t>
      </w:r>
      <w:r w:rsidRPr="009D40EB">
        <w:rPr>
          <w:i/>
        </w:rPr>
        <w:t>pour 1</w:t>
      </w:r>
      <w:r w:rsidR="00832A0C" w:rsidRPr="009D40EB">
        <w:rPr>
          <w:i/>
        </w:rPr>
        <w:t xml:space="preserve"> </w:t>
      </w:r>
      <w:r w:rsidRPr="009D40EB">
        <w:rPr>
          <w:i/>
        </w:rPr>
        <w:t>000 naissances vivantes</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96"/>
        <w:gridCol w:w="4374"/>
      </w:tblGrid>
      <w:tr w:rsidR="002546BF" w:rsidRPr="00894CD8" w:rsidTr="009F58EE">
        <w:trPr>
          <w:cantSplit/>
          <w:tblHeader/>
        </w:trPr>
        <w:tc>
          <w:tcPr>
            <w:tcW w:w="2996" w:type="dxa"/>
            <w:tcBorders>
              <w:top w:val="single" w:sz="4" w:space="0" w:color="auto"/>
              <w:bottom w:val="single" w:sz="12" w:space="0" w:color="auto"/>
            </w:tcBorders>
            <w:shd w:val="clear" w:color="auto" w:fill="auto"/>
            <w:vAlign w:val="bottom"/>
          </w:tcPr>
          <w:p w:rsidR="002546BF" w:rsidRPr="00894CD8" w:rsidRDefault="002546BF" w:rsidP="002546BF">
            <w:pPr>
              <w:suppressAutoHyphens w:val="0"/>
              <w:spacing w:before="80" w:after="80" w:line="200" w:lineRule="exact"/>
              <w:ind w:right="113"/>
              <w:rPr>
                <w:i/>
                <w:sz w:val="16"/>
              </w:rPr>
            </w:pPr>
            <w:r>
              <w:rPr>
                <w:i/>
                <w:sz w:val="16"/>
              </w:rPr>
              <w:t>Années</w:t>
            </w:r>
          </w:p>
        </w:tc>
        <w:tc>
          <w:tcPr>
            <w:tcW w:w="4374" w:type="dxa"/>
            <w:tcBorders>
              <w:top w:val="single" w:sz="4" w:space="0" w:color="auto"/>
              <w:bottom w:val="single" w:sz="12" w:space="0" w:color="auto"/>
            </w:tcBorders>
            <w:shd w:val="clear" w:color="auto" w:fill="auto"/>
            <w:vAlign w:val="bottom"/>
          </w:tcPr>
          <w:p w:rsidR="002546BF" w:rsidRPr="00894CD8" w:rsidRDefault="002546BF" w:rsidP="002546BF">
            <w:pPr>
              <w:suppressAutoHyphens w:val="0"/>
              <w:spacing w:before="80" w:after="80" w:line="200" w:lineRule="exact"/>
              <w:ind w:right="113"/>
              <w:jc w:val="right"/>
              <w:rPr>
                <w:i/>
                <w:sz w:val="16"/>
              </w:rPr>
            </w:pPr>
            <w:r>
              <w:rPr>
                <w:i/>
                <w:sz w:val="16"/>
              </w:rPr>
              <w:t>Coefficient de mortalité infantile</w:t>
            </w:r>
          </w:p>
        </w:tc>
      </w:tr>
      <w:tr w:rsidR="002546BF" w:rsidRPr="00894CD8" w:rsidTr="009F58EE">
        <w:trPr>
          <w:cantSplit/>
        </w:trPr>
        <w:tc>
          <w:tcPr>
            <w:tcW w:w="2996" w:type="dxa"/>
            <w:shd w:val="clear" w:color="auto" w:fill="auto"/>
          </w:tcPr>
          <w:p w:rsidR="002546BF" w:rsidRPr="00894CD8" w:rsidRDefault="002546BF" w:rsidP="002546BF">
            <w:pPr>
              <w:suppressAutoHyphens w:val="0"/>
              <w:spacing w:before="40" w:after="40" w:line="220" w:lineRule="exact"/>
              <w:ind w:right="113"/>
              <w:rPr>
                <w:sz w:val="18"/>
              </w:rPr>
            </w:pPr>
            <w:r>
              <w:rPr>
                <w:sz w:val="18"/>
              </w:rPr>
              <w:t>2012</w:t>
            </w:r>
          </w:p>
        </w:tc>
        <w:tc>
          <w:tcPr>
            <w:tcW w:w="4374" w:type="dxa"/>
            <w:shd w:val="clear" w:color="auto" w:fill="auto"/>
            <w:vAlign w:val="bottom"/>
          </w:tcPr>
          <w:p w:rsidR="002546BF" w:rsidRPr="00894CD8" w:rsidRDefault="002546BF" w:rsidP="002546BF">
            <w:pPr>
              <w:suppressAutoHyphens w:val="0"/>
              <w:spacing w:before="40" w:after="40" w:line="220" w:lineRule="exact"/>
              <w:ind w:right="113"/>
              <w:jc w:val="right"/>
              <w:rPr>
                <w:sz w:val="18"/>
              </w:rPr>
            </w:pPr>
            <w:r>
              <w:rPr>
                <w:sz w:val="18"/>
              </w:rPr>
              <w:t>10,8</w:t>
            </w:r>
          </w:p>
        </w:tc>
      </w:tr>
      <w:tr w:rsidR="002546BF" w:rsidRPr="00894CD8" w:rsidTr="009F58EE">
        <w:trPr>
          <w:cantSplit/>
        </w:trPr>
        <w:tc>
          <w:tcPr>
            <w:tcW w:w="2996" w:type="dxa"/>
            <w:shd w:val="clear" w:color="auto" w:fill="auto"/>
          </w:tcPr>
          <w:p w:rsidR="002546BF" w:rsidRPr="00894CD8" w:rsidRDefault="002546BF" w:rsidP="002546BF">
            <w:pPr>
              <w:suppressAutoHyphens w:val="0"/>
              <w:spacing w:before="40" w:after="40" w:line="220" w:lineRule="exact"/>
              <w:ind w:right="113"/>
              <w:rPr>
                <w:sz w:val="18"/>
              </w:rPr>
            </w:pPr>
            <w:r>
              <w:rPr>
                <w:sz w:val="18"/>
              </w:rPr>
              <w:t>2013</w:t>
            </w:r>
          </w:p>
        </w:tc>
        <w:tc>
          <w:tcPr>
            <w:tcW w:w="4374" w:type="dxa"/>
            <w:shd w:val="clear" w:color="auto" w:fill="auto"/>
            <w:vAlign w:val="bottom"/>
          </w:tcPr>
          <w:p w:rsidR="002546BF" w:rsidRPr="00894CD8" w:rsidRDefault="002546BF" w:rsidP="002546BF">
            <w:pPr>
              <w:suppressAutoHyphens w:val="0"/>
              <w:spacing w:before="40" w:after="40" w:line="220" w:lineRule="exact"/>
              <w:ind w:right="113"/>
              <w:jc w:val="right"/>
              <w:rPr>
                <w:bCs/>
                <w:sz w:val="18"/>
              </w:rPr>
            </w:pPr>
            <w:r>
              <w:rPr>
                <w:sz w:val="18"/>
              </w:rPr>
              <w:t>9,7</w:t>
            </w:r>
          </w:p>
        </w:tc>
      </w:tr>
      <w:tr w:rsidR="002546BF" w:rsidRPr="00894CD8" w:rsidTr="009F58EE">
        <w:trPr>
          <w:cantSplit/>
        </w:trPr>
        <w:tc>
          <w:tcPr>
            <w:tcW w:w="2996" w:type="dxa"/>
            <w:shd w:val="clear" w:color="auto" w:fill="auto"/>
          </w:tcPr>
          <w:p w:rsidR="002546BF" w:rsidRPr="00894CD8" w:rsidRDefault="002546BF" w:rsidP="002546BF">
            <w:pPr>
              <w:suppressAutoHyphens w:val="0"/>
              <w:spacing w:before="40" w:after="40" w:line="220" w:lineRule="exact"/>
              <w:ind w:right="113"/>
              <w:rPr>
                <w:sz w:val="18"/>
              </w:rPr>
            </w:pPr>
            <w:r>
              <w:rPr>
                <w:sz w:val="18"/>
              </w:rPr>
              <w:t>2014</w:t>
            </w:r>
          </w:p>
        </w:tc>
        <w:tc>
          <w:tcPr>
            <w:tcW w:w="4374" w:type="dxa"/>
            <w:shd w:val="clear" w:color="auto" w:fill="auto"/>
            <w:vAlign w:val="bottom"/>
          </w:tcPr>
          <w:p w:rsidR="002546BF" w:rsidRPr="00894CD8" w:rsidRDefault="002546BF" w:rsidP="002546BF">
            <w:pPr>
              <w:suppressAutoHyphens w:val="0"/>
              <w:spacing w:before="40" w:after="40" w:line="220" w:lineRule="exact"/>
              <w:ind w:right="113"/>
              <w:jc w:val="right"/>
              <w:rPr>
                <w:bCs/>
                <w:sz w:val="18"/>
              </w:rPr>
            </w:pPr>
            <w:r>
              <w:rPr>
                <w:sz w:val="18"/>
              </w:rPr>
              <w:t>8,8</w:t>
            </w:r>
          </w:p>
        </w:tc>
      </w:tr>
      <w:tr w:rsidR="002546BF" w:rsidRPr="00894CD8" w:rsidTr="009F58EE">
        <w:trPr>
          <w:cantSplit/>
        </w:trPr>
        <w:tc>
          <w:tcPr>
            <w:tcW w:w="2996" w:type="dxa"/>
            <w:shd w:val="clear" w:color="auto" w:fill="auto"/>
          </w:tcPr>
          <w:p w:rsidR="002546BF" w:rsidRPr="00894CD8" w:rsidRDefault="002546BF" w:rsidP="002546BF">
            <w:pPr>
              <w:suppressAutoHyphens w:val="0"/>
              <w:spacing w:before="40" w:after="40" w:line="220" w:lineRule="exact"/>
              <w:ind w:right="113"/>
              <w:rPr>
                <w:sz w:val="18"/>
              </w:rPr>
            </w:pPr>
            <w:r>
              <w:rPr>
                <w:sz w:val="18"/>
              </w:rPr>
              <w:t>2015</w:t>
            </w:r>
          </w:p>
        </w:tc>
        <w:tc>
          <w:tcPr>
            <w:tcW w:w="4374" w:type="dxa"/>
            <w:shd w:val="clear" w:color="auto" w:fill="auto"/>
            <w:vAlign w:val="bottom"/>
          </w:tcPr>
          <w:p w:rsidR="002546BF" w:rsidRPr="00894CD8" w:rsidRDefault="002546BF" w:rsidP="002546BF">
            <w:pPr>
              <w:suppressAutoHyphens w:val="0"/>
              <w:spacing w:before="40" w:after="40" w:line="220" w:lineRule="exact"/>
              <w:ind w:right="113"/>
              <w:jc w:val="right"/>
              <w:rPr>
                <w:sz w:val="18"/>
              </w:rPr>
            </w:pPr>
            <w:r>
              <w:rPr>
                <w:sz w:val="18"/>
              </w:rPr>
              <w:t>8,8</w:t>
            </w:r>
          </w:p>
        </w:tc>
      </w:tr>
      <w:tr w:rsidR="002546BF" w:rsidRPr="00894CD8" w:rsidTr="009F58EE">
        <w:trPr>
          <w:cantSplit/>
        </w:trPr>
        <w:tc>
          <w:tcPr>
            <w:tcW w:w="2996" w:type="dxa"/>
            <w:shd w:val="clear" w:color="auto" w:fill="auto"/>
          </w:tcPr>
          <w:p w:rsidR="002546BF" w:rsidRPr="00894CD8" w:rsidRDefault="002546BF" w:rsidP="002546BF">
            <w:pPr>
              <w:suppressAutoHyphens w:val="0"/>
              <w:spacing w:before="40" w:after="40" w:line="220" w:lineRule="exact"/>
              <w:ind w:right="113"/>
              <w:rPr>
                <w:sz w:val="18"/>
              </w:rPr>
            </w:pPr>
            <w:r>
              <w:rPr>
                <w:sz w:val="18"/>
              </w:rPr>
              <w:t>2016</w:t>
            </w:r>
          </w:p>
        </w:tc>
        <w:tc>
          <w:tcPr>
            <w:tcW w:w="4374" w:type="dxa"/>
            <w:shd w:val="clear" w:color="auto" w:fill="auto"/>
            <w:vAlign w:val="bottom"/>
          </w:tcPr>
          <w:p w:rsidR="002546BF" w:rsidRPr="00894CD8" w:rsidRDefault="002546BF" w:rsidP="002546BF">
            <w:pPr>
              <w:suppressAutoHyphens w:val="0"/>
              <w:spacing w:before="40" w:after="40" w:line="220" w:lineRule="exact"/>
              <w:ind w:right="113"/>
              <w:jc w:val="right"/>
              <w:rPr>
                <w:sz w:val="18"/>
              </w:rPr>
            </w:pPr>
            <w:r>
              <w:rPr>
                <w:sz w:val="18"/>
              </w:rPr>
              <w:t>8,6</w:t>
            </w:r>
          </w:p>
        </w:tc>
      </w:tr>
    </w:tbl>
    <w:p w:rsidR="002546BF" w:rsidRPr="003906A8" w:rsidRDefault="002546BF" w:rsidP="00EA02F6">
      <w:pPr>
        <w:pStyle w:val="SingleTxtG"/>
        <w:keepNext/>
        <w:spacing w:before="240"/>
      </w:pPr>
      <w:r>
        <w:t>48.</w:t>
      </w:r>
      <w:r>
        <w:tab/>
        <w:t>Coefficients de mortalité maternelle en République d’Arménie (</w:t>
      </w:r>
      <w:r w:rsidRPr="003678C1">
        <w:rPr>
          <w:i/>
        </w:rPr>
        <w:t>pour 100</w:t>
      </w:r>
      <w:r w:rsidR="004068E4" w:rsidRPr="003678C1">
        <w:rPr>
          <w:i/>
        </w:rPr>
        <w:t> </w:t>
      </w:r>
      <w:r w:rsidRPr="003678C1">
        <w:rPr>
          <w:i/>
        </w:rPr>
        <w:t>000</w:t>
      </w:r>
      <w:r w:rsidR="004068E4" w:rsidRPr="003678C1">
        <w:rPr>
          <w:i/>
        </w:rPr>
        <w:t> </w:t>
      </w:r>
      <w:r w:rsidRPr="003678C1">
        <w:rPr>
          <w:i/>
        </w:rPr>
        <w:t>naissances vivantes</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95"/>
        <w:gridCol w:w="4375"/>
      </w:tblGrid>
      <w:tr w:rsidR="002546BF" w:rsidRPr="00762E38" w:rsidTr="002546BF">
        <w:trPr>
          <w:cantSplit/>
          <w:tblHeader/>
        </w:trPr>
        <w:tc>
          <w:tcPr>
            <w:tcW w:w="2995" w:type="dxa"/>
            <w:tcBorders>
              <w:top w:val="single" w:sz="4" w:space="0" w:color="auto"/>
              <w:bottom w:val="single" w:sz="12" w:space="0" w:color="auto"/>
            </w:tcBorders>
            <w:shd w:val="clear" w:color="auto" w:fill="auto"/>
            <w:vAlign w:val="bottom"/>
          </w:tcPr>
          <w:p w:rsidR="002546BF" w:rsidRPr="00762E38" w:rsidRDefault="002546BF" w:rsidP="002546BF">
            <w:pPr>
              <w:suppressAutoHyphens w:val="0"/>
              <w:spacing w:before="80" w:after="80" w:line="200" w:lineRule="exact"/>
              <w:ind w:right="113"/>
              <w:rPr>
                <w:i/>
                <w:sz w:val="16"/>
              </w:rPr>
            </w:pPr>
            <w:r>
              <w:rPr>
                <w:i/>
                <w:sz w:val="16"/>
              </w:rPr>
              <w:t>Années</w:t>
            </w:r>
          </w:p>
        </w:tc>
        <w:tc>
          <w:tcPr>
            <w:tcW w:w="4375" w:type="dxa"/>
            <w:tcBorders>
              <w:top w:val="single" w:sz="4" w:space="0" w:color="auto"/>
              <w:bottom w:val="single" w:sz="12" w:space="0" w:color="auto"/>
            </w:tcBorders>
            <w:shd w:val="clear" w:color="auto" w:fill="auto"/>
            <w:vAlign w:val="bottom"/>
          </w:tcPr>
          <w:p w:rsidR="002546BF" w:rsidRPr="00762E38" w:rsidRDefault="002546BF" w:rsidP="002546BF">
            <w:pPr>
              <w:suppressAutoHyphens w:val="0"/>
              <w:spacing w:before="80" w:after="80" w:line="200" w:lineRule="exact"/>
              <w:ind w:right="113"/>
              <w:jc w:val="right"/>
              <w:rPr>
                <w:i/>
                <w:sz w:val="16"/>
              </w:rPr>
            </w:pPr>
            <w:r>
              <w:rPr>
                <w:i/>
                <w:sz w:val="16"/>
              </w:rPr>
              <w:t>Coefficient de mortalité maternelle</w:t>
            </w:r>
          </w:p>
        </w:tc>
      </w:tr>
      <w:tr w:rsidR="002546BF" w:rsidRPr="00762E38" w:rsidTr="002546BF">
        <w:trPr>
          <w:cantSplit/>
        </w:trPr>
        <w:tc>
          <w:tcPr>
            <w:tcW w:w="2995" w:type="dxa"/>
            <w:shd w:val="clear" w:color="auto" w:fill="auto"/>
          </w:tcPr>
          <w:p w:rsidR="002546BF" w:rsidRPr="00762E38" w:rsidRDefault="002546BF" w:rsidP="002546BF">
            <w:pPr>
              <w:suppressAutoHyphens w:val="0"/>
              <w:spacing w:before="40" w:after="40" w:line="220" w:lineRule="exact"/>
              <w:ind w:right="113"/>
              <w:rPr>
                <w:sz w:val="18"/>
              </w:rPr>
            </w:pPr>
            <w:r>
              <w:rPr>
                <w:sz w:val="18"/>
              </w:rPr>
              <w:t>2012</w:t>
            </w:r>
          </w:p>
        </w:tc>
        <w:tc>
          <w:tcPr>
            <w:tcW w:w="4375" w:type="dxa"/>
            <w:shd w:val="clear" w:color="auto" w:fill="auto"/>
            <w:vAlign w:val="bottom"/>
          </w:tcPr>
          <w:p w:rsidR="002546BF" w:rsidRPr="00762E38" w:rsidRDefault="002546BF" w:rsidP="002546BF">
            <w:pPr>
              <w:suppressAutoHyphens w:val="0"/>
              <w:spacing w:before="40" w:after="40" w:line="220" w:lineRule="exact"/>
              <w:ind w:right="113"/>
              <w:jc w:val="right"/>
              <w:rPr>
                <w:sz w:val="18"/>
              </w:rPr>
            </w:pPr>
            <w:r>
              <w:rPr>
                <w:sz w:val="18"/>
              </w:rPr>
              <w:t>18,8</w:t>
            </w:r>
          </w:p>
        </w:tc>
      </w:tr>
      <w:tr w:rsidR="002546BF" w:rsidRPr="00762E38" w:rsidTr="002546BF">
        <w:trPr>
          <w:cantSplit/>
        </w:trPr>
        <w:tc>
          <w:tcPr>
            <w:tcW w:w="2995" w:type="dxa"/>
            <w:shd w:val="clear" w:color="auto" w:fill="auto"/>
          </w:tcPr>
          <w:p w:rsidR="002546BF" w:rsidRPr="00762E38" w:rsidRDefault="002546BF" w:rsidP="002546BF">
            <w:pPr>
              <w:suppressAutoHyphens w:val="0"/>
              <w:spacing w:before="40" w:after="40" w:line="220" w:lineRule="exact"/>
              <w:ind w:right="113"/>
              <w:rPr>
                <w:sz w:val="18"/>
              </w:rPr>
            </w:pPr>
            <w:r>
              <w:rPr>
                <w:sz w:val="18"/>
              </w:rPr>
              <w:t>2013</w:t>
            </w:r>
          </w:p>
        </w:tc>
        <w:tc>
          <w:tcPr>
            <w:tcW w:w="4375" w:type="dxa"/>
            <w:shd w:val="clear" w:color="auto" w:fill="auto"/>
            <w:vAlign w:val="bottom"/>
          </w:tcPr>
          <w:p w:rsidR="002546BF" w:rsidRPr="00762E38" w:rsidRDefault="002546BF" w:rsidP="002546BF">
            <w:pPr>
              <w:suppressAutoHyphens w:val="0"/>
              <w:spacing w:before="40" w:after="40" w:line="220" w:lineRule="exact"/>
              <w:ind w:right="113"/>
              <w:jc w:val="right"/>
              <w:rPr>
                <w:bCs/>
                <w:sz w:val="18"/>
              </w:rPr>
            </w:pPr>
            <w:r>
              <w:rPr>
                <w:sz w:val="18"/>
              </w:rPr>
              <w:t>21,5</w:t>
            </w:r>
          </w:p>
        </w:tc>
      </w:tr>
      <w:tr w:rsidR="002546BF" w:rsidRPr="00762E38" w:rsidTr="002546BF">
        <w:trPr>
          <w:cantSplit/>
        </w:trPr>
        <w:tc>
          <w:tcPr>
            <w:tcW w:w="2995" w:type="dxa"/>
            <w:shd w:val="clear" w:color="auto" w:fill="auto"/>
          </w:tcPr>
          <w:p w:rsidR="002546BF" w:rsidRPr="00762E38" w:rsidRDefault="002546BF" w:rsidP="002546BF">
            <w:pPr>
              <w:suppressAutoHyphens w:val="0"/>
              <w:spacing w:before="40" w:after="40" w:line="220" w:lineRule="exact"/>
              <w:ind w:right="113"/>
              <w:rPr>
                <w:sz w:val="18"/>
              </w:rPr>
            </w:pPr>
            <w:r>
              <w:rPr>
                <w:sz w:val="18"/>
              </w:rPr>
              <w:t>2014</w:t>
            </w:r>
          </w:p>
        </w:tc>
        <w:tc>
          <w:tcPr>
            <w:tcW w:w="4375" w:type="dxa"/>
            <w:shd w:val="clear" w:color="auto" w:fill="auto"/>
            <w:vAlign w:val="bottom"/>
          </w:tcPr>
          <w:p w:rsidR="002546BF" w:rsidRPr="00762E38" w:rsidRDefault="002546BF" w:rsidP="002546BF">
            <w:pPr>
              <w:suppressAutoHyphens w:val="0"/>
              <w:spacing w:before="40" w:after="40" w:line="220" w:lineRule="exact"/>
              <w:ind w:right="113"/>
              <w:jc w:val="right"/>
              <w:rPr>
                <w:bCs/>
                <w:sz w:val="18"/>
              </w:rPr>
            </w:pPr>
            <w:r>
              <w:rPr>
                <w:sz w:val="18"/>
              </w:rPr>
              <w:t>18,6</w:t>
            </w:r>
          </w:p>
        </w:tc>
      </w:tr>
      <w:tr w:rsidR="002546BF" w:rsidRPr="00762E38" w:rsidTr="002546BF">
        <w:trPr>
          <w:cantSplit/>
        </w:trPr>
        <w:tc>
          <w:tcPr>
            <w:tcW w:w="2995" w:type="dxa"/>
            <w:shd w:val="clear" w:color="auto" w:fill="auto"/>
          </w:tcPr>
          <w:p w:rsidR="002546BF" w:rsidRPr="00762E38" w:rsidRDefault="002546BF" w:rsidP="002546BF">
            <w:pPr>
              <w:suppressAutoHyphens w:val="0"/>
              <w:spacing w:before="40" w:after="40" w:line="220" w:lineRule="exact"/>
              <w:ind w:right="113"/>
              <w:rPr>
                <w:sz w:val="18"/>
              </w:rPr>
            </w:pPr>
            <w:r>
              <w:rPr>
                <w:sz w:val="18"/>
              </w:rPr>
              <w:t>2015</w:t>
            </w:r>
          </w:p>
        </w:tc>
        <w:tc>
          <w:tcPr>
            <w:tcW w:w="4375" w:type="dxa"/>
            <w:shd w:val="clear" w:color="auto" w:fill="auto"/>
            <w:vAlign w:val="bottom"/>
          </w:tcPr>
          <w:p w:rsidR="002546BF" w:rsidRPr="00762E38" w:rsidRDefault="002546BF" w:rsidP="002546BF">
            <w:pPr>
              <w:suppressAutoHyphens w:val="0"/>
              <w:spacing w:before="40" w:after="40" w:line="220" w:lineRule="exact"/>
              <w:ind w:right="113"/>
              <w:jc w:val="right"/>
              <w:rPr>
                <w:sz w:val="18"/>
              </w:rPr>
            </w:pPr>
            <w:r>
              <w:rPr>
                <w:sz w:val="18"/>
              </w:rPr>
              <w:t>16,8</w:t>
            </w:r>
          </w:p>
        </w:tc>
      </w:tr>
      <w:tr w:rsidR="002546BF" w:rsidRPr="00762E38" w:rsidTr="002546BF">
        <w:trPr>
          <w:cantSplit/>
        </w:trPr>
        <w:tc>
          <w:tcPr>
            <w:tcW w:w="2995" w:type="dxa"/>
            <w:shd w:val="clear" w:color="auto" w:fill="auto"/>
          </w:tcPr>
          <w:p w:rsidR="002546BF" w:rsidRPr="00762E38" w:rsidRDefault="002546BF" w:rsidP="002546BF">
            <w:pPr>
              <w:suppressAutoHyphens w:val="0"/>
              <w:spacing w:before="40" w:after="40" w:line="220" w:lineRule="exact"/>
              <w:ind w:right="113"/>
              <w:rPr>
                <w:sz w:val="18"/>
              </w:rPr>
            </w:pPr>
            <w:r>
              <w:rPr>
                <w:sz w:val="18"/>
              </w:rPr>
              <w:t>2016</w:t>
            </w:r>
          </w:p>
        </w:tc>
        <w:tc>
          <w:tcPr>
            <w:tcW w:w="4375" w:type="dxa"/>
            <w:shd w:val="clear" w:color="auto" w:fill="auto"/>
            <w:vAlign w:val="bottom"/>
          </w:tcPr>
          <w:p w:rsidR="002546BF" w:rsidRPr="00762E38" w:rsidRDefault="002546BF" w:rsidP="002546BF">
            <w:pPr>
              <w:suppressAutoHyphens w:val="0"/>
              <w:spacing w:before="40" w:after="40" w:line="220" w:lineRule="exact"/>
              <w:ind w:right="113"/>
              <w:jc w:val="right"/>
              <w:rPr>
                <w:sz w:val="18"/>
              </w:rPr>
            </w:pPr>
            <w:r>
              <w:rPr>
                <w:sz w:val="18"/>
              </w:rPr>
              <w:t>34,5</w:t>
            </w:r>
          </w:p>
        </w:tc>
      </w:tr>
    </w:tbl>
    <w:p w:rsidR="002546BF" w:rsidRPr="00B24BDB" w:rsidRDefault="002546BF" w:rsidP="00EA02F6">
      <w:pPr>
        <w:pStyle w:val="SingleTxtG"/>
        <w:keepNext/>
        <w:spacing w:before="240"/>
      </w:pPr>
      <w:r>
        <w:t>49.</w:t>
      </w:r>
      <w:r>
        <w:tab/>
        <w:t>Maladies contagieuses recensées en République d’Arménie pour la période 2013</w:t>
      </w:r>
      <w:r w:rsidR="00934A23">
        <w:noBreakHyphen/>
      </w:r>
      <w:r>
        <w:t>2016</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803"/>
        <w:gridCol w:w="803"/>
        <w:gridCol w:w="803"/>
        <w:gridCol w:w="803"/>
        <w:gridCol w:w="803"/>
        <w:gridCol w:w="803"/>
      </w:tblGrid>
      <w:tr w:rsidR="002546BF" w:rsidRPr="0066718D" w:rsidTr="002546BF">
        <w:trPr>
          <w:cantSplit/>
          <w:tblHeader/>
        </w:trPr>
        <w:tc>
          <w:tcPr>
            <w:tcW w:w="2552" w:type="dxa"/>
            <w:vMerge w:val="restart"/>
            <w:tcBorders>
              <w:top w:val="single" w:sz="4" w:space="0" w:color="auto"/>
              <w:bottom w:val="single" w:sz="4" w:space="0" w:color="auto"/>
            </w:tcBorders>
            <w:shd w:val="clear" w:color="auto" w:fill="auto"/>
            <w:vAlign w:val="bottom"/>
          </w:tcPr>
          <w:p w:rsidR="002546BF" w:rsidRPr="0066718D" w:rsidRDefault="002546BF" w:rsidP="002546BF">
            <w:pPr>
              <w:suppressAutoHyphens w:val="0"/>
              <w:spacing w:before="80" w:after="80" w:line="200" w:lineRule="exact"/>
              <w:ind w:right="113"/>
              <w:rPr>
                <w:i/>
                <w:sz w:val="16"/>
              </w:rPr>
            </w:pPr>
          </w:p>
        </w:tc>
        <w:tc>
          <w:tcPr>
            <w:tcW w:w="2409"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D17CD0" w:rsidRDefault="002546BF" w:rsidP="002546BF">
            <w:pPr>
              <w:suppressAutoHyphens w:val="0"/>
              <w:spacing w:before="80" w:after="80" w:line="200" w:lineRule="exact"/>
              <w:ind w:right="113"/>
              <w:jc w:val="center"/>
              <w:rPr>
                <w:b/>
                <w:i/>
                <w:sz w:val="16"/>
              </w:rPr>
            </w:pPr>
            <w:r w:rsidRPr="00D17CD0">
              <w:rPr>
                <w:b/>
                <w:i/>
                <w:sz w:val="16"/>
              </w:rPr>
              <w:t xml:space="preserve">Total </w:t>
            </w:r>
            <w:r w:rsidR="00D17CD0" w:rsidRPr="00D17CD0">
              <w:rPr>
                <w:b/>
                <w:i/>
                <w:sz w:val="16"/>
              </w:rPr>
              <w:br/>
            </w:r>
            <w:r w:rsidRPr="00D17CD0">
              <w:rPr>
                <w:b/>
                <w:i/>
                <w:sz w:val="16"/>
              </w:rPr>
              <w:t>(nombre de personnes)</w:t>
            </w:r>
          </w:p>
        </w:tc>
        <w:tc>
          <w:tcPr>
            <w:tcW w:w="2409"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66718D" w:rsidRDefault="002546BF" w:rsidP="002546BF">
            <w:pPr>
              <w:suppressAutoHyphens w:val="0"/>
              <w:spacing w:before="80" w:after="80" w:line="200" w:lineRule="exact"/>
              <w:ind w:right="113"/>
              <w:jc w:val="center"/>
              <w:rPr>
                <w:i/>
                <w:sz w:val="16"/>
              </w:rPr>
            </w:pPr>
            <w:r>
              <w:rPr>
                <w:i/>
                <w:sz w:val="16"/>
              </w:rPr>
              <w:t>dont</w:t>
            </w:r>
            <w:r w:rsidR="00BE7D8F">
              <w:rPr>
                <w:i/>
                <w:sz w:val="16"/>
              </w:rPr>
              <w:t> :</w:t>
            </w:r>
            <w:r>
              <w:rPr>
                <w:i/>
                <w:sz w:val="16"/>
              </w:rPr>
              <w:t xml:space="preserve"> 0-14 ans </w:t>
            </w:r>
            <w:r w:rsidR="00D17CD0">
              <w:rPr>
                <w:i/>
                <w:sz w:val="16"/>
              </w:rPr>
              <w:br/>
            </w:r>
            <w:r>
              <w:rPr>
                <w:i/>
                <w:sz w:val="16"/>
              </w:rPr>
              <w:t>(nombre de personnes)</w:t>
            </w:r>
          </w:p>
        </w:tc>
      </w:tr>
      <w:tr w:rsidR="002546BF" w:rsidRPr="0066718D" w:rsidTr="002546BF">
        <w:trPr>
          <w:cantSplit/>
          <w:tblHeader/>
        </w:trPr>
        <w:tc>
          <w:tcPr>
            <w:tcW w:w="2552" w:type="dxa"/>
            <w:vMerge/>
            <w:tcBorders>
              <w:top w:val="single" w:sz="4" w:space="0" w:color="auto"/>
              <w:bottom w:val="single" w:sz="12" w:space="0" w:color="auto"/>
            </w:tcBorders>
            <w:shd w:val="clear" w:color="auto" w:fill="auto"/>
            <w:vAlign w:val="bottom"/>
          </w:tcPr>
          <w:p w:rsidR="002546BF" w:rsidRPr="0066718D" w:rsidRDefault="002546BF" w:rsidP="002546BF">
            <w:pPr>
              <w:suppressAutoHyphens w:val="0"/>
              <w:spacing w:before="40" w:after="40" w:line="220" w:lineRule="exact"/>
              <w:ind w:right="113"/>
              <w:rPr>
                <w:sz w:val="18"/>
              </w:rPr>
            </w:pPr>
          </w:p>
        </w:tc>
        <w:tc>
          <w:tcPr>
            <w:tcW w:w="803" w:type="dxa"/>
            <w:tcBorders>
              <w:top w:val="single" w:sz="4" w:space="0" w:color="auto"/>
              <w:bottom w:val="single" w:sz="12" w:space="0" w:color="auto"/>
            </w:tcBorders>
            <w:shd w:val="clear" w:color="auto" w:fill="auto"/>
            <w:vAlign w:val="bottom"/>
          </w:tcPr>
          <w:p w:rsidR="002546BF" w:rsidRPr="00D17CD0" w:rsidRDefault="002546BF" w:rsidP="002546BF">
            <w:pPr>
              <w:suppressAutoHyphens w:val="0"/>
              <w:spacing w:before="80" w:after="80" w:line="200" w:lineRule="exact"/>
              <w:ind w:right="113"/>
              <w:jc w:val="right"/>
              <w:rPr>
                <w:b/>
                <w:i/>
                <w:sz w:val="16"/>
              </w:rPr>
            </w:pPr>
            <w:r w:rsidRPr="00D17CD0">
              <w:rPr>
                <w:b/>
                <w:i/>
                <w:sz w:val="16"/>
              </w:rPr>
              <w:t>2013</w:t>
            </w:r>
          </w:p>
        </w:tc>
        <w:tc>
          <w:tcPr>
            <w:tcW w:w="803" w:type="dxa"/>
            <w:tcBorders>
              <w:top w:val="single" w:sz="4" w:space="0" w:color="auto"/>
              <w:bottom w:val="single" w:sz="12" w:space="0" w:color="auto"/>
            </w:tcBorders>
            <w:shd w:val="clear" w:color="auto" w:fill="auto"/>
            <w:vAlign w:val="bottom"/>
          </w:tcPr>
          <w:p w:rsidR="002546BF" w:rsidRPr="00D17CD0" w:rsidRDefault="002546BF" w:rsidP="002546BF">
            <w:pPr>
              <w:suppressAutoHyphens w:val="0"/>
              <w:spacing w:before="80" w:after="80" w:line="200" w:lineRule="exact"/>
              <w:ind w:right="113"/>
              <w:jc w:val="right"/>
              <w:rPr>
                <w:b/>
                <w:i/>
                <w:sz w:val="16"/>
              </w:rPr>
            </w:pPr>
            <w:r w:rsidRPr="00D17CD0">
              <w:rPr>
                <w:b/>
                <w:i/>
                <w:sz w:val="16"/>
              </w:rPr>
              <w:t>2014</w:t>
            </w:r>
          </w:p>
        </w:tc>
        <w:tc>
          <w:tcPr>
            <w:tcW w:w="803" w:type="dxa"/>
            <w:tcBorders>
              <w:top w:val="single" w:sz="4" w:space="0" w:color="auto"/>
              <w:bottom w:val="single" w:sz="12" w:space="0" w:color="auto"/>
              <w:right w:val="single" w:sz="24" w:space="0" w:color="FFFFFF" w:themeColor="background1"/>
            </w:tcBorders>
            <w:shd w:val="clear" w:color="auto" w:fill="auto"/>
            <w:vAlign w:val="bottom"/>
          </w:tcPr>
          <w:p w:rsidR="002546BF" w:rsidRPr="00D17CD0" w:rsidRDefault="002546BF" w:rsidP="002546BF">
            <w:pPr>
              <w:suppressAutoHyphens w:val="0"/>
              <w:spacing w:before="80" w:after="80" w:line="200" w:lineRule="exact"/>
              <w:ind w:right="113"/>
              <w:jc w:val="right"/>
              <w:rPr>
                <w:b/>
                <w:i/>
                <w:sz w:val="16"/>
              </w:rPr>
            </w:pPr>
            <w:r w:rsidRPr="00D17CD0">
              <w:rPr>
                <w:b/>
                <w:i/>
                <w:sz w:val="16"/>
              </w:rPr>
              <w:t>2015</w:t>
            </w:r>
          </w:p>
        </w:tc>
        <w:tc>
          <w:tcPr>
            <w:tcW w:w="803" w:type="dxa"/>
            <w:tcBorders>
              <w:top w:val="single" w:sz="4" w:space="0" w:color="auto"/>
              <w:left w:val="single" w:sz="24" w:space="0" w:color="FFFFFF" w:themeColor="background1"/>
              <w:bottom w:val="single" w:sz="12" w:space="0" w:color="auto"/>
            </w:tcBorders>
            <w:shd w:val="clear" w:color="auto" w:fill="auto"/>
            <w:vAlign w:val="bottom"/>
          </w:tcPr>
          <w:p w:rsidR="002546BF" w:rsidRPr="00512C2F" w:rsidRDefault="002546BF" w:rsidP="002546BF">
            <w:pPr>
              <w:suppressAutoHyphens w:val="0"/>
              <w:spacing w:before="80" w:after="80" w:line="200" w:lineRule="exact"/>
              <w:ind w:right="113"/>
              <w:jc w:val="right"/>
              <w:rPr>
                <w:i/>
                <w:sz w:val="16"/>
              </w:rPr>
            </w:pPr>
            <w:r>
              <w:rPr>
                <w:i/>
                <w:sz w:val="16"/>
              </w:rPr>
              <w:t>2013</w:t>
            </w:r>
          </w:p>
        </w:tc>
        <w:tc>
          <w:tcPr>
            <w:tcW w:w="803" w:type="dxa"/>
            <w:tcBorders>
              <w:top w:val="single" w:sz="4" w:space="0" w:color="auto"/>
              <w:bottom w:val="single" w:sz="12" w:space="0" w:color="auto"/>
            </w:tcBorders>
            <w:shd w:val="clear" w:color="auto" w:fill="auto"/>
            <w:vAlign w:val="bottom"/>
          </w:tcPr>
          <w:p w:rsidR="002546BF" w:rsidRPr="00512C2F" w:rsidRDefault="002546BF" w:rsidP="002546BF">
            <w:pPr>
              <w:suppressAutoHyphens w:val="0"/>
              <w:spacing w:before="80" w:after="80" w:line="200" w:lineRule="exact"/>
              <w:ind w:right="113"/>
              <w:jc w:val="right"/>
              <w:rPr>
                <w:i/>
                <w:sz w:val="16"/>
              </w:rPr>
            </w:pPr>
            <w:r>
              <w:rPr>
                <w:i/>
                <w:sz w:val="16"/>
              </w:rPr>
              <w:t>2014</w:t>
            </w:r>
          </w:p>
        </w:tc>
        <w:tc>
          <w:tcPr>
            <w:tcW w:w="803" w:type="dxa"/>
            <w:tcBorders>
              <w:top w:val="single" w:sz="4" w:space="0" w:color="auto"/>
              <w:bottom w:val="single" w:sz="12" w:space="0" w:color="auto"/>
            </w:tcBorders>
            <w:shd w:val="clear" w:color="auto" w:fill="auto"/>
            <w:vAlign w:val="bottom"/>
          </w:tcPr>
          <w:p w:rsidR="002546BF" w:rsidRPr="00512C2F" w:rsidRDefault="002546BF" w:rsidP="002546BF">
            <w:pPr>
              <w:suppressAutoHyphens w:val="0"/>
              <w:spacing w:before="80" w:after="80" w:line="200" w:lineRule="exact"/>
              <w:ind w:right="113"/>
              <w:jc w:val="right"/>
              <w:rPr>
                <w:i/>
                <w:sz w:val="16"/>
              </w:rPr>
            </w:pPr>
            <w:r>
              <w:rPr>
                <w:i/>
                <w:sz w:val="16"/>
              </w:rPr>
              <w:t>2015</w:t>
            </w:r>
          </w:p>
        </w:tc>
      </w:tr>
      <w:tr w:rsidR="002546BF" w:rsidRPr="0066718D" w:rsidTr="002546BF">
        <w:trPr>
          <w:cantSplit/>
        </w:trPr>
        <w:tc>
          <w:tcPr>
            <w:tcW w:w="2552" w:type="dxa"/>
            <w:tcBorders>
              <w:top w:val="nil"/>
              <w:bottom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t>Typhoïde</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r>
      <w:tr w:rsidR="002546BF" w:rsidRPr="0066718D" w:rsidTr="002546BF">
        <w:trPr>
          <w:cantSplit/>
        </w:trPr>
        <w:tc>
          <w:tcPr>
            <w:tcW w:w="2552" w:type="dxa"/>
            <w:tcBorders>
              <w:top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t>Paratyphoïde</w:t>
            </w:r>
          </w:p>
        </w:tc>
        <w:tc>
          <w:tcPr>
            <w:tcW w:w="803" w:type="dxa"/>
            <w:tcBorders>
              <w:top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tcBorders>
              <w:top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c>
          <w:tcPr>
            <w:tcW w:w="803" w:type="dxa"/>
            <w:tcBorders>
              <w:top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Salmonellose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300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404</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397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203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244</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246</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Infection intestinale aiguë</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8</w:t>
            </w:r>
            <w:r w:rsidR="00832A0C" w:rsidRPr="00D17CD0">
              <w:rPr>
                <w:b/>
                <w:sz w:val="18"/>
              </w:rPr>
              <w:t xml:space="preserve"> </w:t>
            </w:r>
            <w:r w:rsidRPr="00D17CD0">
              <w:rPr>
                <w:b/>
                <w:sz w:val="18"/>
              </w:rPr>
              <w:t>238</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9</w:t>
            </w:r>
            <w:r w:rsidR="00832A0C" w:rsidRPr="00D17CD0">
              <w:rPr>
                <w:b/>
                <w:sz w:val="18"/>
              </w:rPr>
              <w:t xml:space="preserve"> </w:t>
            </w:r>
            <w:r w:rsidRPr="00D17CD0">
              <w:rPr>
                <w:b/>
                <w:sz w:val="18"/>
              </w:rPr>
              <w:t>452</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12</w:t>
            </w:r>
            <w:r w:rsidR="00832A0C" w:rsidRPr="00D17CD0">
              <w:rPr>
                <w:b/>
                <w:sz w:val="18"/>
              </w:rPr>
              <w:t xml:space="preserve"> </w:t>
            </w:r>
            <w:r w:rsidRPr="00D17CD0">
              <w:rPr>
                <w:b/>
                <w:sz w:val="18"/>
              </w:rPr>
              <w:t>268</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6</w:t>
            </w:r>
            <w:r w:rsidR="00832A0C">
              <w:rPr>
                <w:sz w:val="18"/>
              </w:rPr>
              <w:t xml:space="preserve"> </w:t>
            </w:r>
            <w:r>
              <w:rPr>
                <w:sz w:val="18"/>
              </w:rPr>
              <w:t>137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7</w:t>
            </w:r>
            <w:r w:rsidR="00832A0C">
              <w:rPr>
                <w:sz w:val="18"/>
              </w:rPr>
              <w:t xml:space="preserve"> </w:t>
            </w:r>
            <w:r>
              <w:rPr>
                <w:sz w:val="18"/>
              </w:rPr>
              <w:t>176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9</w:t>
            </w:r>
            <w:r w:rsidR="00832A0C">
              <w:rPr>
                <w:sz w:val="18"/>
              </w:rPr>
              <w:t xml:space="preserve"> </w:t>
            </w:r>
            <w:r>
              <w:rPr>
                <w:sz w:val="18"/>
              </w:rPr>
              <w:t>633</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 xml:space="preserve">Porteurs de la bactérie </w:t>
            </w:r>
            <w:r w:rsidR="00D17CD0">
              <w:rPr>
                <w:iCs/>
                <w:sz w:val="18"/>
              </w:rPr>
              <w:br/>
            </w:r>
            <w:r>
              <w:rPr>
                <w:iCs/>
                <w:sz w:val="18"/>
              </w:rPr>
              <w:t>de la dysenterie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5</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5</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5</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Tularémie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Anthrax</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19</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Brucellose, primo-infection détectée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219</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381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309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25</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28</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Diphtérie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Coqueluche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85</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84</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27</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 xml:space="preserve">Coqueluche à </w:t>
            </w:r>
            <w:r w:rsidRPr="007E51EF">
              <w:rPr>
                <w:i/>
                <w:iCs/>
                <w:sz w:val="18"/>
              </w:rPr>
              <w:t>Bordetella parapertussis</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22</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16</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22</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5</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Méningococcie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8</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6</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Tétanos</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Sida</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142</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180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161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4</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VIH</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236</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350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294</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5</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4</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Paralysie flasque aiguë</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22</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23</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22</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17</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Rougeole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13</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10</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19</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Hépatite virale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213</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201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250</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17</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49</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Rage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Mononucléose infectieuse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381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465</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474</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269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336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355</w:t>
            </w:r>
          </w:p>
        </w:tc>
      </w:tr>
      <w:tr w:rsidR="002546BF" w:rsidRPr="0066718D" w:rsidTr="00D17CD0">
        <w:trPr>
          <w:cantSplit/>
        </w:trPr>
        <w:tc>
          <w:tcPr>
            <w:tcW w:w="2552" w:type="dxa"/>
            <w:tcBorders>
              <w:bottom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t>Parotidite épidémique</w:t>
            </w:r>
          </w:p>
        </w:tc>
        <w:tc>
          <w:tcPr>
            <w:tcW w:w="803" w:type="dxa"/>
            <w:tcBorders>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w:t>
            </w:r>
          </w:p>
        </w:tc>
        <w:tc>
          <w:tcPr>
            <w:tcW w:w="803" w:type="dxa"/>
            <w:tcBorders>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w:t>
            </w:r>
          </w:p>
        </w:tc>
        <w:tc>
          <w:tcPr>
            <w:tcW w:w="803" w:type="dxa"/>
            <w:tcBorders>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w:t>
            </w:r>
          </w:p>
        </w:tc>
        <w:tc>
          <w:tcPr>
            <w:tcW w:w="803" w:type="dxa"/>
            <w:tcBorders>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w:t>
            </w:r>
          </w:p>
        </w:tc>
        <w:tc>
          <w:tcPr>
            <w:tcW w:w="803" w:type="dxa"/>
            <w:tcBorders>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w:t>
            </w:r>
          </w:p>
        </w:tc>
        <w:tc>
          <w:tcPr>
            <w:tcW w:w="803" w:type="dxa"/>
            <w:tcBorders>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4</w:t>
            </w:r>
          </w:p>
        </w:tc>
      </w:tr>
      <w:tr w:rsidR="002546BF" w:rsidRPr="0066718D" w:rsidTr="00D17CD0">
        <w:trPr>
          <w:cantSplit/>
        </w:trPr>
        <w:tc>
          <w:tcPr>
            <w:tcW w:w="2552" w:type="dxa"/>
            <w:tcBorders>
              <w:top w:val="nil"/>
              <w:bottom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lastRenderedPageBreak/>
              <w:t>Rickettsiose</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D17CD0">
        <w:trPr>
          <w:cantSplit/>
        </w:trPr>
        <w:tc>
          <w:tcPr>
            <w:tcW w:w="2552" w:type="dxa"/>
            <w:tcBorders>
              <w:top w:val="nil"/>
              <w:bottom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t>Malaria, primo-infection détectée</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2</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tcBorders>
              <w:top w:val="nil"/>
              <w:bottom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t>Leptospirose</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w:t>
            </w:r>
          </w:p>
        </w:tc>
        <w:tc>
          <w:tcPr>
            <w:tcW w:w="803" w:type="dxa"/>
            <w:tcBorders>
              <w:top w:val="nil"/>
              <w:bottom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tcBorders>
              <w:top w:val="nil"/>
              <w:bottom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tcBorders>
              <w:top w:val="nil"/>
            </w:tcBorders>
            <w:shd w:val="clear" w:color="auto" w:fill="auto"/>
          </w:tcPr>
          <w:p w:rsidR="002546BF" w:rsidRPr="00964F91" w:rsidRDefault="002546BF" w:rsidP="002546BF">
            <w:pPr>
              <w:suppressAutoHyphens w:val="0"/>
              <w:spacing w:before="40" w:after="40" w:line="220" w:lineRule="exact"/>
              <w:ind w:right="113"/>
              <w:rPr>
                <w:iCs/>
                <w:sz w:val="18"/>
              </w:rPr>
            </w:pPr>
            <w:r>
              <w:rPr>
                <w:iCs/>
                <w:sz w:val="18"/>
              </w:rPr>
              <w:t>Infections aiguës des voies respiratoires supérieures</w:t>
            </w:r>
          </w:p>
        </w:tc>
        <w:tc>
          <w:tcPr>
            <w:tcW w:w="803" w:type="dxa"/>
            <w:tcBorders>
              <w:top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157</w:t>
            </w:r>
            <w:r w:rsidR="00832A0C" w:rsidRPr="00D17CD0">
              <w:rPr>
                <w:b/>
                <w:sz w:val="18"/>
              </w:rPr>
              <w:t xml:space="preserve"> </w:t>
            </w:r>
            <w:r w:rsidRPr="00D17CD0">
              <w:rPr>
                <w:b/>
                <w:sz w:val="18"/>
              </w:rPr>
              <w:t>999</w:t>
            </w:r>
          </w:p>
        </w:tc>
        <w:tc>
          <w:tcPr>
            <w:tcW w:w="803" w:type="dxa"/>
            <w:tcBorders>
              <w:top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128</w:t>
            </w:r>
            <w:r w:rsidR="00832A0C" w:rsidRPr="00D17CD0">
              <w:rPr>
                <w:b/>
                <w:sz w:val="18"/>
              </w:rPr>
              <w:t xml:space="preserve"> </w:t>
            </w:r>
            <w:r w:rsidRPr="00D17CD0">
              <w:rPr>
                <w:b/>
                <w:sz w:val="18"/>
              </w:rPr>
              <w:t>202</w:t>
            </w:r>
          </w:p>
        </w:tc>
        <w:tc>
          <w:tcPr>
            <w:tcW w:w="803" w:type="dxa"/>
            <w:tcBorders>
              <w:top w:val="nil"/>
            </w:tcBorders>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124</w:t>
            </w:r>
            <w:r w:rsidR="00832A0C" w:rsidRPr="00D17CD0">
              <w:rPr>
                <w:b/>
                <w:sz w:val="18"/>
              </w:rPr>
              <w:t xml:space="preserve"> </w:t>
            </w:r>
            <w:r w:rsidRPr="00D17CD0">
              <w:rPr>
                <w:b/>
                <w:sz w:val="18"/>
              </w:rPr>
              <w:t>088</w:t>
            </w:r>
          </w:p>
        </w:tc>
        <w:tc>
          <w:tcPr>
            <w:tcW w:w="803" w:type="dxa"/>
            <w:tcBorders>
              <w:top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105</w:t>
            </w:r>
            <w:r w:rsidR="00832A0C">
              <w:rPr>
                <w:sz w:val="18"/>
              </w:rPr>
              <w:t xml:space="preserve"> </w:t>
            </w:r>
            <w:r>
              <w:rPr>
                <w:sz w:val="18"/>
              </w:rPr>
              <w:t>970</w:t>
            </w:r>
          </w:p>
        </w:tc>
        <w:tc>
          <w:tcPr>
            <w:tcW w:w="803" w:type="dxa"/>
            <w:tcBorders>
              <w:top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91</w:t>
            </w:r>
            <w:r w:rsidR="00832A0C">
              <w:rPr>
                <w:sz w:val="18"/>
              </w:rPr>
              <w:t xml:space="preserve"> </w:t>
            </w:r>
            <w:r>
              <w:rPr>
                <w:sz w:val="18"/>
              </w:rPr>
              <w:t>152</w:t>
            </w:r>
          </w:p>
        </w:tc>
        <w:tc>
          <w:tcPr>
            <w:tcW w:w="803" w:type="dxa"/>
            <w:tcBorders>
              <w:top w:val="nil"/>
            </w:tcBorders>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86</w:t>
            </w:r>
            <w:r w:rsidR="00832A0C">
              <w:rPr>
                <w:sz w:val="18"/>
              </w:rPr>
              <w:t xml:space="preserve"> </w:t>
            </w:r>
            <w:r>
              <w:rPr>
                <w:sz w:val="18"/>
              </w:rPr>
              <w:t>018</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Grippe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64</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13</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36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33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8</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29</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 xml:space="preserve">Infection tuberculeuse </w:t>
            </w:r>
            <w:r w:rsidR="00D17CD0">
              <w:rPr>
                <w:iCs/>
                <w:sz w:val="18"/>
              </w:rPr>
              <w:br/>
            </w:r>
            <w:r>
              <w:rPr>
                <w:iCs/>
                <w:sz w:val="18"/>
              </w:rPr>
              <w:t>de l’appareil respiratoire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909</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894</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728</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7</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Syphilis</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Infection gonococcique (blennorragie)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18</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15</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Gale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90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86</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41</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43</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29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18</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Pédiculose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184</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42</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56</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180</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40</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53</w:t>
            </w:r>
          </w:p>
        </w:tc>
      </w:tr>
      <w:tr w:rsidR="002546BF" w:rsidRPr="0066718D" w:rsidTr="002546BF">
        <w:trPr>
          <w:cantSplit/>
        </w:trPr>
        <w:tc>
          <w:tcPr>
            <w:tcW w:w="2552" w:type="dxa"/>
            <w:shd w:val="clear" w:color="auto" w:fill="auto"/>
          </w:tcPr>
          <w:p w:rsidR="002546BF" w:rsidRPr="00964F91" w:rsidRDefault="002546BF" w:rsidP="002546BF">
            <w:pPr>
              <w:suppressAutoHyphens w:val="0"/>
              <w:spacing w:before="40" w:after="40" w:line="220" w:lineRule="exact"/>
              <w:ind w:right="113"/>
              <w:rPr>
                <w:iCs/>
                <w:sz w:val="18"/>
              </w:rPr>
            </w:pPr>
            <w:r>
              <w:rPr>
                <w:iCs/>
                <w:sz w:val="18"/>
              </w:rPr>
              <w:t>Leishmaniose</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10</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9</w:t>
            </w:r>
          </w:p>
        </w:tc>
        <w:tc>
          <w:tcPr>
            <w:tcW w:w="803" w:type="dxa"/>
            <w:shd w:val="clear" w:color="auto" w:fill="auto"/>
            <w:vAlign w:val="bottom"/>
          </w:tcPr>
          <w:p w:rsidR="002546BF" w:rsidRPr="00D17CD0" w:rsidRDefault="002546BF" w:rsidP="002546BF">
            <w:pPr>
              <w:suppressAutoHyphens w:val="0"/>
              <w:spacing w:before="40" w:after="40" w:line="220" w:lineRule="exact"/>
              <w:ind w:right="113"/>
              <w:jc w:val="right"/>
              <w:rPr>
                <w:b/>
                <w:sz w:val="18"/>
              </w:rPr>
            </w:pPr>
            <w:r w:rsidRPr="00D17CD0">
              <w:rPr>
                <w:b/>
                <w:sz w:val="18"/>
              </w:rPr>
              <w:t>18</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9</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8</w:t>
            </w:r>
          </w:p>
        </w:tc>
        <w:tc>
          <w:tcPr>
            <w:tcW w:w="803" w:type="dxa"/>
            <w:shd w:val="clear" w:color="auto" w:fill="auto"/>
            <w:vAlign w:val="bottom"/>
          </w:tcPr>
          <w:p w:rsidR="002546BF" w:rsidRPr="0066718D" w:rsidRDefault="002546BF" w:rsidP="002546BF">
            <w:pPr>
              <w:suppressAutoHyphens w:val="0"/>
              <w:spacing w:before="40" w:after="40" w:line="220" w:lineRule="exact"/>
              <w:ind w:right="113"/>
              <w:jc w:val="right"/>
              <w:rPr>
                <w:sz w:val="18"/>
              </w:rPr>
            </w:pPr>
            <w:r>
              <w:rPr>
                <w:sz w:val="18"/>
              </w:rPr>
              <w:t>17</w:t>
            </w:r>
          </w:p>
        </w:tc>
      </w:tr>
    </w:tbl>
    <w:p w:rsidR="002546BF" w:rsidRPr="003678C1" w:rsidRDefault="002546BF" w:rsidP="00612D0E">
      <w:pPr>
        <w:pStyle w:val="SingleTxtG"/>
        <w:spacing w:before="80" w:after="80" w:line="240" w:lineRule="auto"/>
        <w:rPr>
          <w:sz w:val="12"/>
          <w:szCs w:val="12"/>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10"/>
        <w:gridCol w:w="2138"/>
        <w:gridCol w:w="2222"/>
      </w:tblGrid>
      <w:tr w:rsidR="002546BF" w:rsidRPr="006E5932" w:rsidTr="00612D0E">
        <w:trPr>
          <w:cantSplit/>
          <w:tblHeader/>
        </w:trPr>
        <w:tc>
          <w:tcPr>
            <w:tcW w:w="3010" w:type="dxa"/>
            <w:vMerge w:val="restart"/>
            <w:tcBorders>
              <w:top w:val="single" w:sz="4" w:space="0" w:color="auto"/>
              <w:bottom w:val="single" w:sz="4" w:space="0" w:color="auto"/>
            </w:tcBorders>
            <w:shd w:val="clear" w:color="auto" w:fill="auto"/>
            <w:vAlign w:val="bottom"/>
          </w:tcPr>
          <w:p w:rsidR="002546BF" w:rsidRPr="006E5932" w:rsidRDefault="002546BF" w:rsidP="002546BF">
            <w:pPr>
              <w:suppressAutoHyphens w:val="0"/>
              <w:spacing w:before="80" w:after="80" w:line="200" w:lineRule="exact"/>
              <w:ind w:right="113"/>
              <w:rPr>
                <w:i/>
                <w:iCs/>
                <w:sz w:val="16"/>
              </w:rPr>
            </w:pPr>
          </w:p>
        </w:tc>
        <w:tc>
          <w:tcPr>
            <w:tcW w:w="4360" w:type="dxa"/>
            <w:gridSpan w:val="2"/>
            <w:tcBorders>
              <w:top w:val="single" w:sz="4" w:space="0" w:color="auto"/>
              <w:bottom w:val="single" w:sz="4" w:space="0" w:color="auto"/>
            </w:tcBorders>
            <w:shd w:val="clear" w:color="auto" w:fill="auto"/>
            <w:vAlign w:val="bottom"/>
          </w:tcPr>
          <w:p w:rsidR="002546BF" w:rsidRPr="006E5932" w:rsidRDefault="002546BF" w:rsidP="002546BF">
            <w:pPr>
              <w:suppressAutoHyphens w:val="0"/>
              <w:spacing w:before="80" w:after="80" w:line="200" w:lineRule="exact"/>
              <w:ind w:right="113"/>
              <w:jc w:val="center"/>
              <w:rPr>
                <w:i/>
                <w:sz w:val="16"/>
              </w:rPr>
            </w:pPr>
            <w:r>
              <w:rPr>
                <w:i/>
                <w:sz w:val="16"/>
              </w:rPr>
              <w:t>2016</w:t>
            </w:r>
            <w:r w:rsidRPr="00CC3463">
              <w:rPr>
                <w:rStyle w:val="Appelnotedebasdep"/>
              </w:rPr>
              <w:footnoteReference w:id="17"/>
            </w:r>
          </w:p>
        </w:tc>
      </w:tr>
      <w:tr w:rsidR="002546BF" w:rsidRPr="006E5932" w:rsidTr="00612D0E">
        <w:trPr>
          <w:cantSplit/>
          <w:tblHeader/>
        </w:trPr>
        <w:tc>
          <w:tcPr>
            <w:tcW w:w="3010" w:type="dxa"/>
            <w:vMerge/>
            <w:tcBorders>
              <w:top w:val="single" w:sz="4" w:space="0" w:color="auto"/>
              <w:bottom w:val="single" w:sz="12" w:space="0" w:color="auto"/>
            </w:tcBorders>
            <w:shd w:val="clear" w:color="auto" w:fill="auto"/>
            <w:vAlign w:val="bottom"/>
          </w:tcPr>
          <w:p w:rsidR="002546BF" w:rsidRPr="006E5932" w:rsidRDefault="002546BF" w:rsidP="002546BF">
            <w:pPr>
              <w:suppressAutoHyphens w:val="0"/>
              <w:spacing w:before="40" w:after="40" w:line="220" w:lineRule="exact"/>
              <w:ind w:right="113"/>
              <w:rPr>
                <w:iCs/>
                <w:sz w:val="18"/>
              </w:rPr>
            </w:pPr>
          </w:p>
        </w:tc>
        <w:tc>
          <w:tcPr>
            <w:tcW w:w="2138" w:type="dxa"/>
            <w:tcBorders>
              <w:top w:val="single" w:sz="4" w:space="0" w:color="auto"/>
              <w:bottom w:val="single" w:sz="12" w:space="0" w:color="auto"/>
            </w:tcBorders>
            <w:shd w:val="clear" w:color="auto" w:fill="auto"/>
            <w:vAlign w:val="bottom"/>
          </w:tcPr>
          <w:p w:rsidR="002546BF" w:rsidRPr="00253B40" w:rsidRDefault="002546BF" w:rsidP="002546BF">
            <w:pPr>
              <w:suppressAutoHyphens w:val="0"/>
              <w:spacing w:before="80" w:after="80" w:line="200" w:lineRule="exact"/>
              <w:ind w:right="113"/>
              <w:jc w:val="right"/>
              <w:rPr>
                <w:b/>
                <w:i/>
                <w:sz w:val="16"/>
              </w:rPr>
            </w:pPr>
            <w:r w:rsidRPr="00253B40">
              <w:rPr>
                <w:b/>
                <w:i/>
                <w:sz w:val="16"/>
              </w:rPr>
              <w:t xml:space="preserve">Total </w:t>
            </w:r>
            <w:r w:rsidR="00253B40" w:rsidRPr="00253B40">
              <w:rPr>
                <w:b/>
                <w:i/>
                <w:sz w:val="16"/>
              </w:rPr>
              <w:br/>
            </w:r>
            <w:r w:rsidRPr="00253B40">
              <w:rPr>
                <w:b/>
                <w:i/>
                <w:sz w:val="16"/>
              </w:rPr>
              <w:t>(nombre de personnes)</w:t>
            </w:r>
          </w:p>
        </w:tc>
        <w:tc>
          <w:tcPr>
            <w:tcW w:w="2222" w:type="dxa"/>
            <w:tcBorders>
              <w:top w:val="single" w:sz="4" w:space="0" w:color="auto"/>
              <w:bottom w:val="single" w:sz="12" w:space="0" w:color="auto"/>
            </w:tcBorders>
            <w:shd w:val="clear" w:color="auto" w:fill="auto"/>
            <w:vAlign w:val="bottom"/>
          </w:tcPr>
          <w:p w:rsidR="002546BF" w:rsidRPr="000D1788" w:rsidRDefault="002546BF" w:rsidP="002546BF">
            <w:pPr>
              <w:suppressAutoHyphens w:val="0"/>
              <w:spacing w:before="80" w:after="80" w:line="200" w:lineRule="exact"/>
              <w:ind w:right="113"/>
              <w:jc w:val="right"/>
              <w:rPr>
                <w:i/>
                <w:sz w:val="16"/>
                <w:szCs w:val="16"/>
              </w:rPr>
            </w:pPr>
            <w:r w:rsidRPr="000D1788">
              <w:rPr>
                <w:i/>
                <w:sz w:val="16"/>
                <w:szCs w:val="16"/>
              </w:rPr>
              <w:t>dont</w:t>
            </w:r>
            <w:r w:rsidR="00BE7D8F">
              <w:rPr>
                <w:i/>
                <w:sz w:val="16"/>
                <w:szCs w:val="16"/>
              </w:rPr>
              <w:t> :</w:t>
            </w:r>
            <w:r w:rsidRPr="000D1788">
              <w:rPr>
                <w:i/>
                <w:sz w:val="16"/>
                <w:szCs w:val="16"/>
              </w:rPr>
              <w:t xml:space="preserve"> 0-18 ans </w:t>
            </w:r>
            <w:r w:rsidR="00253B40">
              <w:rPr>
                <w:i/>
                <w:sz w:val="16"/>
                <w:szCs w:val="16"/>
              </w:rPr>
              <w:br/>
            </w:r>
            <w:r w:rsidRPr="000D1788">
              <w:rPr>
                <w:i/>
                <w:sz w:val="16"/>
                <w:szCs w:val="16"/>
              </w:rPr>
              <w:t>(nombre de personnes)</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Typhoïde</w:t>
            </w:r>
          </w:p>
        </w:tc>
        <w:tc>
          <w:tcPr>
            <w:tcW w:w="2138" w:type="dxa"/>
            <w:tcBorders>
              <w:top w:val="nil"/>
              <w:bottom w:val="nil"/>
            </w:tcBorders>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1</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w:t>
            </w:r>
          </w:p>
        </w:tc>
      </w:tr>
      <w:tr w:rsidR="002546BF" w:rsidRPr="006E5932" w:rsidTr="00612D0E">
        <w:trPr>
          <w:cantSplit/>
        </w:trPr>
        <w:tc>
          <w:tcPr>
            <w:tcW w:w="3010" w:type="dxa"/>
            <w:tcBorders>
              <w:top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Paratyphoïde</w:t>
            </w:r>
          </w:p>
        </w:tc>
        <w:tc>
          <w:tcPr>
            <w:tcW w:w="2138" w:type="dxa"/>
            <w:tcBorders>
              <w:top w:val="nil"/>
            </w:tcBorders>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w:t>
            </w:r>
          </w:p>
        </w:tc>
        <w:tc>
          <w:tcPr>
            <w:tcW w:w="2222" w:type="dxa"/>
            <w:tcBorders>
              <w:top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Salmonellose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361</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247</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Infection intestinale aiguë</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9</w:t>
            </w:r>
            <w:r w:rsidR="00832A0C" w:rsidRPr="00253B40">
              <w:rPr>
                <w:b/>
                <w:sz w:val="18"/>
              </w:rPr>
              <w:t xml:space="preserve"> </w:t>
            </w:r>
            <w:r w:rsidRPr="00253B40">
              <w:rPr>
                <w:b/>
                <w:sz w:val="18"/>
              </w:rPr>
              <w:t>628</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7</w:t>
            </w:r>
            <w:r w:rsidR="00832A0C">
              <w:rPr>
                <w:sz w:val="18"/>
              </w:rPr>
              <w:t xml:space="preserve"> </w:t>
            </w:r>
            <w:r>
              <w:rPr>
                <w:sz w:val="18"/>
              </w:rPr>
              <w:t>698</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Porteurs de la bactérie de la dysenterie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Tularémie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9</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4</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Anthrax</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5</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0</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Brucellose, primo-infection détectée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276</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50</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Diphtérie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Coqueluche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15</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14</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 xml:space="preserve">Coqueluche à </w:t>
            </w:r>
            <w:r w:rsidRPr="007E51EF">
              <w:rPr>
                <w:i/>
                <w:iCs/>
                <w:sz w:val="18"/>
              </w:rPr>
              <w:t>Bordetella parapertussis</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5</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5</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Méningococcie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3</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3</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Tétanos</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1</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VIH</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295</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3</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Paralysie flasque aiguë</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20</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19</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Rougeole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2</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2</w:t>
            </w:r>
          </w:p>
        </w:tc>
      </w:tr>
      <w:tr w:rsidR="002546BF" w:rsidRPr="006E5932" w:rsidTr="00612D0E">
        <w:trPr>
          <w:cantSplit/>
        </w:trPr>
        <w:tc>
          <w:tcPr>
            <w:tcW w:w="3010" w:type="dxa"/>
            <w:shd w:val="clear" w:color="auto" w:fill="auto"/>
          </w:tcPr>
          <w:p w:rsidR="002546BF" w:rsidRPr="006E5932" w:rsidRDefault="002546BF" w:rsidP="002546BF">
            <w:pPr>
              <w:suppressAutoHyphens w:val="0"/>
              <w:spacing w:before="40" w:after="40" w:line="220" w:lineRule="exact"/>
              <w:ind w:right="113"/>
              <w:rPr>
                <w:iCs/>
                <w:sz w:val="18"/>
              </w:rPr>
            </w:pPr>
            <w:r>
              <w:rPr>
                <w:iCs/>
                <w:sz w:val="18"/>
              </w:rPr>
              <w:t>Hépatite virale</w:t>
            </w:r>
          </w:p>
        </w:tc>
        <w:tc>
          <w:tcPr>
            <w:tcW w:w="2138" w:type="dxa"/>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100</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14</w:t>
            </w:r>
          </w:p>
        </w:tc>
      </w:tr>
      <w:tr w:rsidR="002546BF" w:rsidRPr="006E5932" w:rsidTr="00612D0E">
        <w:trPr>
          <w:cantSplit/>
        </w:trPr>
        <w:tc>
          <w:tcPr>
            <w:tcW w:w="3010" w:type="dxa"/>
            <w:tcBorders>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Rage</w:t>
            </w:r>
          </w:p>
        </w:tc>
        <w:tc>
          <w:tcPr>
            <w:tcW w:w="2138" w:type="dxa"/>
            <w:tcBorders>
              <w:bottom w:val="nil"/>
            </w:tcBorders>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w:t>
            </w:r>
          </w:p>
        </w:tc>
        <w:tc>
          <w:tcPr>
            <w:tcW w:w="2222" w:type="dxa"/>
            <w:tcBorders>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Mononucléose infectieuse</w:t>
            </w:r>
          </w:p>
        </w:tc>
        <w:tc>
          <w:tcPr>
            <w:tcW w:w="2138" w:type="dxa"/>
            <w:tcBorders>
              <w:top w:val="nil"/>
              <w:bottom w:val="nil"/>
            </w:tcBorders>
            <w:shd w:val="clear" w:color="auto" w:fill="auto"/>
            <w:vAlign w:val="bottom"/>
          </w:tcPr>
          <w:p w:rsidR="002546BF" w:rsidRPr="00253B40" w:rsidRDefault="002546BF" w:rsidP="002546BF">
            <w:pPr>
              <w:suppressAutoHyphens w:val="0"/>
              <w:spacing w:before="40" w:after="40" w:line="220" w:lineRule="exact"/>
              <w:ind w:right="113"/>
              <w:jc w:val="right"/>
              <w:rPr>
                <w:b/>
                <w:sz w:val="18"/>
              </w:rPr>
            </w:pPr>
            <w:r w:rsidRPr="00253B40">
              <w:rPr>
                <w:b/>
                <w:sz w:val="18"/>
              </w:rPr>
              <w:t>552</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453</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Parotidite épidémique</w:t>
            </w:r>
          </w:p>
        </w:tc>
        <w:tc>
          <w:tcPr>
            <w:tcW w:w="2138" w:type="dxa"/>
            <w:tcBorders>
              <w:top w:val="nil"/>
              <w:bottom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2</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Rickettsiose</w:t>
            </w:r>
          </w:p>
        </w:tc>
        <w:tc>
          <w:tcPr>
            <w:tcW w:w="2138" w:type="dxa"/>
            <w:tcBorders>
              <w:top w:val="nil"/>
              <w:bottom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lastRenderedPageBreak/>
              <w:t>Malaria, primo-infection détectée</w:t>
            </w:r>
          </w:p>
        </w:tc>
        <w:tc>
          <w:tcPr>
            <w:tcW w:w="2138" w:type="dxa"/>
            <w:tcBorders>
              <w:top w:val="nil"/>
              <w:bottom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2</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Leptospirose</w:t>
            </w:r>
          </w:p>
        </w:tc>
        <w:tc>
          <w:tcPr>
            <w:tcW w:w="2138" w:type="dxa"/>
            <w:tcBorders>
              <w:top w:val="nil"/>
              <w:bottom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w:t>
            </w:r>
          </w:p>
        </w:tc>
      </w:tr>
      <w:tr w:rsidR="002546BF" w:rsidRPr="006E5932" w:rsidTr="00612D0E">
        <w:trPr>
          <w:cantSplit/>
        </w:trPr>
        <w:tc>
          <w:tcPr>
            <w:tcW w:w="3010" w:type="dxa"/>
            <w:tcBorders>
              <w:top w:val="nil"/>
              <w:bottom w:val="nil"/>
            </w:tcBorders>
            <w:shd w:val="clear" w:color="auto" w:fill="auto"/>
          </w:tcPr>
          <w:p w:rsidR="002546BF" w:rsidRPr="006E5932" w:rsidRDefault="002546BF" w:rsidP="002546BF">
            <w:pPr>
              <w:suppressAutoHyphens w:val="0"/>
              <w:spacing w:before="40" w:after="40" w:line="220" w:lineRule="exact"/>
              <w:ind w:right="113"/>
              <w:rPr>
                <w:iCs/>
                <w:sz w:val="18"/>
              </w:rPr>
            </w:pPr>
            <w:r>
              <w:rPr>
                <w:iCs/>
                <w:sz w:val="18"/>
              </w:rPr>
              <w:t>Infections aiguës des voies respiratoires supérieures</w:t>
            </w:r>
          </w:p>
        </w:tc>
        <w:tc>
          <w:tcPr>
            <w:tcW w:w="2138" w:type="dxa"/>
            <w:tcBorders>
              <w:top w:val="nil"/>
              <w:bottom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184</w:t>
            </w:r>
            <w:r w:rsidR="00832A0C" w:rsidRPr="003678C1">
              <w:rPr>
                <w:b/>
                <w:sz w:val="18"/>
              </w:rPr>
              <w:t xml:space="preserve"> </w:t>
            </w:r>
            <w:r w:rsidRPr="003678C1">
              <w:rPr>
                <w:b/>
                <w:sz w:val="18"/>
              </w:rPr>
              <w:t>987</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127</w:t>
            </w:r>
            <w:r w:rsidR="00832A0C">
              <w:rPr>
                <w:sz w:val="18"/>
              </w:rPr>
              <w:t xml:space="preserve"> </w:t>
            </w:r>
            <w:r>
              <w:rPr>
                <w:sz w:val="18"/>
              </w:rPr>
              <w:t>565</w:t>
            </w:r>
          </w:p>
        </w:tc>
      </w:tr>
      <w:tr w:rsidR="002546BF" w:rsidRPr="006E5932" w:rsidTr="00612D0E">
        <w:trPr>
          <w:cantSplit/>
        </w:trPr>
        <w:tc>
          <w:tcPr>
            <w:tcW w:w="3010" w:type="dxa"/>
            <w:tcBorders>
              <w:top w:val="nil"/>
              <w:bottom w:val="nil"/>
            </w:tcBorders>
            <w:shd w:val="clear" w:color="auto" w:fill="auto"/>
          </w:tcPr>
          <w:p w:rsidR="002546BF" w:rsidRPr="0013645F" w:rsidRDefault="002546BF" w:rsidP="002546BF">
            <w:pPr>
              <w:suppressAutoHyphens w:val="0"/>
              <w:spacing w:before="40" w:after="40" w:line="220" w:lineRule="exact"/>
              <w:ind w:right="113"/>
              <w:rPr>
                <w:iCs/>
                <w:sz w:val="18"/>
              </w:rPr>
            </w:pPr>
            <w:r>
              <w:rPr>
                <w:iCs/>
                <w:sz w:val="18"/>
              </w:rPr>
              <w:t>Grippe</w:t>
            </w:r>
          </w:p>
        </w:tc>
        <w:tc>
          <w:tcPr>
            <w:tcW w:w="2138" w:type="dxa"/>
            <w:tcBorders>
              <w:top w:val="nil"/>
              <w:bottom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409</w:t>
            </w:r>
          </w:p>
        </w:tc>
        <w:tc>
          <w:tcPr>
            <w:tcW w:w="2222" w:type="dxa"/>
            <w:tcBorders>
              <w:top w:val="nil"/>
              <w:bottom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184</w:t>
            </w:r>
          </w:p>
        </w:tc>
      </w:tr>
      <w:tr w:rsidR="002546BF" w:rsidRPr="006E5932" w:rsidTr="00612D0E">
        <w:trPr>
          <w:cantSplit/>
        </w:trPr>
        <w:tc>
          <w:tcPr>
            <w:tcW w:w="3010" w:type="dxa"/>
            <w:tcBorders>
              <w:top w:val="nil"/>
            </w:tcBorders>
            <w:shd w:val="clear" w:color="auto" w:fill="auto"/>
          </w:tcPr>
          <w:p w:rsidR="002546BF" w:rsidRPr="0013645F" w:rsidRDefault="002546BF" w:rsidP="002546BF">
            <w:pPr>
              <w:suppressAutoHyphens w:val="0"/>
              <w:spacing w:before="40" w:after="40" w:line="220" w:lineRule="exact"/>
              <w:ind w:right="113"/>
              <w:rPr>
                <w:iCs/>
                <w:sz w:val="18"/>
              </w:rPr>
            </w:pPr>
            <w:r>
              <w:rPr>
                <w:iCs/>
                <w:sz w:val="18"/>
              </w:rPr>
              <w:t>Infection tuberculeuse de l’appareil respiratoire</w:t>
            </w:r>
          </w:p>
        </w:tc>
        <w:tc>
          <w:tcPr>
            <w:tcW w:w="2138" w:type="dxa"/>
            <w:tcBorders>
              <w:top w:val="nil"/>
            </w:tcBorders>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692</w:t>
            </w:r>
          </w:p>
        </w:tc>
        <w:tc>
          <w:tcPr>
            <w:tcW w:w="2222" w:type="dxa"/>
            <w:tcBorders>
              <w:top w:val="nil"/>
            </w:tcBorders>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32</w:t>
            </w:r>
          </w:p>
        </w:tc>
      </w:tr>
      <w:tr w:rsidR="002546BF" w:rsidRPr="006E5932" w:rsidTr="00612D0E">
        <w:trPr>
          <w:cantSplit/>
        </w:trPr>
        <w:tc>
          <w:tcPr>
            <w:tcW w:w="3010" w:type="dxa"/>
            <w:shd w:val="clear" w:color="auto" w:fill="auto"/>
          </w:tcPr>
          <w:p w:rsidR="002546BF" w:rsidRPr="0013645F" w:rsidRDefault="002546BF" w:rsidP="002546BF">
            <w:pPr>
              <w:suppressAutoHyphens w:val="0"/>
              <w:spacing w:before="40" w:after="40" w:line="220" w:lineRule="exact"/>
              <w:ind w:right="113"/>
              <w:rPr>
                <w:iCs/>
                <w:sz w:val="18"/>
              </w:rPr>
            </w:pPr>
            <w:r>
              <w:rPr>
                <w:iCs/>
                <w:sz w:val="18"/>
              </w:rPr>
              <w:t>Syphilis et infection gonococcique</w:t>
            </w:r>
          </w:p>
        </w:tc>
        <w:tc>
          <w:tcPr>
            <w:tcW w:w="2138" w:type="dxa"/>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351</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6</w:t>
            </w:r>
          </w:p>
        </w:tc>
      </w:tr>
      <w:tr w:rsidR="002546BF" w:rsidRPr="006E5932" w:rsidTr="00612D0E">
        <w:trPr>
          <w:cantSplit/>
        </w:trPr>
        <w:tc>
          <w:tcPr>
            <w:tcW w:w="3010" w:type="dxa"/>
            <w:shd w:val="clear" w:color="auto" w:fill="auto"/>
          </w:tcPr>
          <w:p w:rsidR="002546BF" w:rsidRPr="0013645F" w:rsidRDefault="002546BF" w:rsidP="002546BF">
            <w:pPr>
              <w:suppressAutoHyphens w:val="0"/>
              <w:spacing w:before="40" w:after="40" w:line="220" w:lineRule="exact"/>
              <w:ind w:right="113"/>
              <w:rPr>
                <w:iCs/>
                <w:sz w:val="18"/>
              </w:rPr>
            </w:pPr>
            <w:r>
              <w:rPr>
                <w:iCs/>
                <w:sz w:val="18"/>
              </w:rPr>
              <w:t>Gale</w:t>
            </w:r>
          </w:p>
        </w:tc>
        <w:tc>
          <w:tcPr>
            <w:tcW w:w="2138" w:type="dxa"/>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26</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8</w:t>
            </w:r>
          </w:p>
        </w:tc>
      </w:tr>
      <w:tr w:rsidR="002546BF" w:rsidRPr="006E5932" w:rsidTr="00612D0E">
        <w:trPr>
          <w:cantSplit/>
        </w:trPr>
        <w:tc>
          <w:tcPr>
            <w:tcW w:w="3010" w:type="dxa"/>
            <w:shd w:val="clear" w:color="auto" w:fill="auto"/>
          </w:tcPr>
          <w:p w:rsidR="002546BF" w:rsidRPr="0013645F" w:rsidRDefault="002546BF" w:rsidP="002546BF">
            <w:pPr>
              <w:suppressAutoHyphens w:val="0"/>
              <w:spacing w:before="40" w:after="40" w:line="220" w:lineRule="exact"/>
              <w:ind w:right="113"/>
              <w:rPr>
                <w:iCs/>
                <w:sz w:val="18"/>
              </w:rPr>
            </w:pPr>
            <w:r>
              <w:rPr>
                <w:iCs/>
                <w:sz w:val="18"/>
              </w:rPr>
              <w:t>Pédiculose</w:t>
            </w:r>
          </w:p>
        </w:tc>
        <w:tc>
          <w:tcPr>
            <w:tcW w:w="2138" w:type="dxa"/>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32</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28</w:t>
            </w:r>
          </w:p>
        </w:tc>
      </w:tr>
      <w:tr w:rsidR="002546BF" w:rsidRPr="006E5932" w:rsidTr="00612D0E">
        <w:trPr>
          <w:cantSplit/>
        </w:trPr>
        <w:tc>
          <w:tcPr>
            <w:tcW w:w="3010" w:type="dxa"/>
            <w:shd w:val="clear" w:color="auto" w:fill="auto"/>
          </w:tcPr>
          <w:p w:rsidR="002546BF" w:rsidRPr="0013645F" w:rsidRDefault="002546BF" w:rsidP="002546BF">
            <w:pPr>
              <w:suppressAutoHyphens w:val="0"/>
              <w:spacing w:before="40" w:after="40" w:line="220" w:lineRule="exact"/>
              <w:ind w:right="113"/>
              <w:rPr>
                <w:iCs/>
                <w:sz w:val="18"/>
              </w:rPr>
            </w:pPr>
            <w:r>
              <w:rPr>
                <w:iCs/>
                <w:sz w:val="18"/>
              </w:rPr>
              <w:t>Leishmaniose</w:t>
            </w:r>
          </w:p>
        </w:tc>
        <w:tc>
          <w:tcPr>
            <w:tcW w:w="2138" w:type="dxa"/>
            <w:shd w:val="clear" w:color="auto" w:fill="auto"/>
            <w:vAlign w:val="bottom"/>
          </w:tcPr>
          <w:p w:rsidR="002546BF" w:rsidRPr="003678C1" w:rsidRDefault="002546BF" w:rsidP="002546BF">
            <w:pPr>
              <w:suppressAutoHyphens w:val="0"/>
              <w:spacing w:before="40" w:after="40" w:line="220" w:lineRule="exact"/>
              <w:ind w:right="113"/>
              <w:jc w:val="right"/>
              <w:rPr>
                <w:b/>
                <w:sz w:val="18"/>
              </w:rPr>
            </w:pPr>
            <w:r w:rsidRPr="003678C1">
              <w:rPr>
                <w:b/>
                <w:sz w:val="18"/>
              </w:rPr>
              <w:t>18</w:t>
            </w:r>
          </w:p>
        </w:tc>
        <w:tc>
          <w:tcPr>
            <w:tcW w:w="2222" w:type="dxa"/>
            <w:shd w:val="clear" w:color="auto" w:fill="auto"/>
            <w:vAlign w:val="bottom"/>
          </w:tcPr>
          <w:p w:rsidR="002546BF" w:rsidRPr="006E5932" w:rsidRDefault="002546BF" w:rsidP="002546BF">
            <w:pPr>
              <w:suppressAutoHyphens w:val="0"/>
              <w:spacing w:before="40" w:after="40" w:line="220" w:lineRule="exact"/>
              <w:ind w:right="113"/>
              <w:jc w:val="right"/>
              <w:rPr>
                <w:sz w:val="18"/>
              </w:rPr>
            </w:pPr>
            <w:r>
              <w:rPr>
                <w:sz w:val="18"/>
              </w:rPr>
              <w:t>15</w:t>
            </w:r>
          </w:p>
        </w:tc>
      </w:tr>
    </w:tbl>
    <w:p w:rsidR="002546BF" w:rsidRPr="003906A8" w:rsidRDefault="002546BF" w:rsidP="00EA02F6">
      <w:pPr>
        <w:pStyle w:val="SingleTxtG"/>
        <w:keepNext/>
        <w:spacing w:before="240"/>
      </w:pPr>
      <w:r>
        <w:t>50.</w:t>
      </w:r>
      <w:r>
        <w:tab/>
        <w:t>Taux de mortalité en République d’Arménie, par cause principale de décès</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77"/>
        <w:gridCol w:w="1096"/>
        <w:gridCol w:w="1096"/>
        <w:gridCol w:w="1096"/>
        <w:gridCol w:w="1096"/>
        <w:gridCol w:w="9"/>
      </w:tblGrid>
      <w:tr w:rsidR="002546BF" w:rsidRPr="002D2048" w:rsidTr="002546BF">
        <w:trPr>
          <w:cantSplit/>
          <w:tblHeader/>
        </w:trPr>
        <w:tc>
          <w:tcPr>
            <w:tcW w:w="2977" w:type="dxa"/>
            <w:tcBorders>
              <w:top w:val="single" w:sz="4" w:space="0" w:color="auto"/>
              <w:bottom w:val="nil"/>
            </w:tcBorders>
            <w:shd w:val="clear" w:color="auto" w:fill="auto"/>
            <w:vAlign w:val="bottom"/>
          </w:tcPr>
          <w:p w:rsidR="002546BF" w:rsidRPr="002D2048" w:rsidRDefault="002546BF" w:rsidP="002546BF">
            <w:pPr>
              <w:suppressAutoHyphens w:val="0"/>
              <w:spacing w:before="80" w:after="80" w:line="200" w:lineRule="exact"/>
              <w:ind w:right="113"/>
              <w:rPr>
                <w:i/>
                <w:sz w:val="16"/>
              </w:rPr>
            </w:pPr>
          </w:p>
        </w:tc>
        <w:tc>
          <w:tcPr>
            <w:tcW w:w="4393" w:type="dxa"/>
            <w:gridSpan w:val="5"/>
            <w:tcBorders>
              <w:top w:val="single" w:sz="4" w:space="0" w:color="auto"/>
              <w:bottom w:val="single" w:sz="4" w:space="0" w:color="auto"/>
            </w:tcBorders>
            <w:shd w:val="clear" w:color="auto" w:fill="auto"/>
            <w:vAlign w:val="bottom"/>
          </w:tcPr>
          <w:p w:rsidR="002546BF" w:rsidRPr="002D2048" w:rsidRDefault="002546BF" w:rsidP="002546BF">
            <w:pPr>
              <w:suppressAutoHyphens w:val="0"/>
              <w:spacing w:before="80" w:after="80" w:line="200" w:lineRule="exact"/>
              <w:ind w:right="113"/>
              <w:jc w:val="center"/>
              <w:rPr>
                <w:i/>
                <w:sz w:val="16"/>
              </w:rPr>
            </w:pPr>
            <w:r>
              <w:rPr>
                <w:i/>
                <w:sz w:val="16"/>
              </w:rPr>
              <w:t>Nombre de personnes décédées (pour 100</w:t>
            </w:r>
            <w:r w:rsidR="00832A0C">
              <w:rPr>
                <w:i/>
                <w:sz w:val="16"/>
              </w:rPr>
              <w:t xml:space="preserve"> </w:t>
            </w:r>
            <w:r>
              <w:rPr>
                <w:i/>
                <w:sz w:val="16"/>
              </w:rPr>
              <w:t>000 habitants)</w:t>
            </w:r>
          </w:p>
        </w:tc>
      </w:tr>
      <w:tr w:rsidR="002546BF" w:rsidRPr="002D2048" w:rsidTr="002546BF">
        <w:trPr>
          <w:gridAfter w:val="1"/>
          <w:wAfter w:w="9" w:type="dxa"/>
          <w:cantSplit/>
        </w:trPr>
        <w:tc>
          <w:tcPr>
            <w:tcW w:w="2977" w:type="dxa"/>
            <w:tcBorders>
              <w:top w:val="nil"/>
              <w:bottom w:val="single" w:sz="12" w:space="0" w:color="auto"/>
            </w:tcBorders>
            <w:shd w:val="clear" w:color="auto" w:fill="auto"/>
          </w:tcPr>
          <w:p w:rsidR="002546BF" w:rsidRPr="002D2048" w:rsidRDefault="002546BF" w:rsidP="002546BF">
            <w:pPr>
              <w:suppressAutoHyphens w:val="0"/>
              <w:spacing w:before="40" w:after="40" w:line="220" w:lineRule="exact"/>
              <w:ind w:right="113"/>
              <w:rPr>
                <w:sz w:val="18"/>
              </w:rPr>
            </w:pPr>
          </w:p>
        </w:tc>
        <w:tc>
          <w:tcPr>
            <w:tcW w:w="1096" w:type="dxa"/>
            <w:tcBorders>
              <w:top w:val="nil"/>
              <w:bottom w:val="single" w:sz="12" w:space="0" w:color="auto"/>
            </w:tcBorders>
            <w:shd w:val="clear" w:color="auto" w:fill="auto"/>
            <w:vAlign w:val="bottom"/>
          </w:tcPr>
          <w:p w:rsidR="002546BF" w:rsidRPr="00034D31" w:rsidRDefault="002546BF" w:rsidP="002546BF">
            <w:pPr>
              <w:suppressAutoHyphens w:val="0"/>
              <w:spacing w:before="40" w:after="40" w:line="220" w:lineRule="exact"/>
              <w:ind w:right="113"/>
              <w:jc w:val="right"/>
              <w:rPr>
                <w:i/>
                <w:sz w:val="16"/>
                <w:szCs w:val="16"/>
              </w:rPr>
            </w:pPr>
            <w:r w:rsidRPr="00034D31">
              <w:rPr>
                <w:i/>
                <w:sz w:val="16"/>
                <w:szCs w:val="16"/>
              </w:rPr>
              <w:t>2013</w:t>
            </w:r>
          </w:p>
        </w:tc>
        <w:tc>
          <w:tcPr>
            <w:tcW w:w="1096" w:type="dxa"/>
            <w:tcBorders>
              <w:top w:val="nil"/>
              <w:bottom w:val="single" w:sz="12" w:space="0" w:color="auto"/>
            </w:tcBorders>
            <w:shd w:val="clear" w:color="auto" w:fill="auto"/>
            <w:vAlign w:val="bottom"/>
          </w:tcPr>
          <w:p w:rsidR="002546BF" w:rsidRPr="00034D31" w:rsidRDefault="002546BF" w:rsidP="002546BF">
            <w:pPr>
              <w:suppressAutoHyphens w:val="0"/>
              <w:spacing w:before="40" w:after="40" w:line="220" w:lineRule="exact"/>
              <w:ind w:right="113"/>
              <w:jc w:val="right"/>
              <w:rPr>
                <w:i/>
                <w:sz w:val="16"/>
                <w:szCs w:val="16"/>
              </w:rPr>
            </w:pPr>
            <w:r w:rsidRPr="00034D31">
              <w:rPr>
                <w:i/>
                <w:sz w:val="16"/>
                <w:szCs w:val="16"/>
              </w:rPr>
              <w:t>2014</w:t>
            </w:r>
          </w:p>
        </w:tc>
        <w:tc>
          <w:tcPr>
            <w:tcW w:w="1096" w:type="dxa"/>
            <w:tcBorders>
              <w:top w:val="nil"/>
              <w:bottom w:val="single" w:sz="12" w:space="0" w:color="auto"/>
            </w:tcBorders>
            <w:shd w:val="clear" w:color="auto" w:fill="auto"/>
            <w:vAlign w:val="bottom"/>
          </w:tcPr>
          <w:p w:rsidR="002546BF" w:rsidRPr="00034D31" w:rsidRDefault="002546BF" w:rsidP="002546BF">
            <w:pPr>
              <w:suppressAutoHyphens w:val="0"/>
              <w:spacing w:before="40" w:after="40" w:line="220" w:lineRule="exact"/>
              <w:ind w:right="113"/>
              <w:jc w:val="right"/>
              <w:rPr>
                <w:i/>
                <w:sz w:val="16"/>
                <w:szCs w:val="16"/>
              </w:rPr>
            </w:pPr>
            <w:r w:rsidRPr="00034D31">
              <w:rPr>
                <w:i/>
                <w:sz w:val="16"/>
                <w:szCs w:val="16"/>
              </w:rPr>
              <w:t>2015</w:t>
            </w:r>
          </w:p>
        </w:tc>
        <w:tc>
          <w:tcPr>
            <w:tcW w:w="1096" w:type="dxa"/>
            <w:tcBorders>
              <w:top w:val="nil"/>
              <w:bottom w:val="single" w:sz="12" w:space="0" w:color="auto"/>
            </w:tcBorders>
            <w:shd w:val="clear" w:color="auto" w:fill="auto"/>
            <w:vAlign w:val="bottom"/>
          </w:tcPr>
          <w:p w:rsidR="002546BF" w:rsidRPr="00034D31" w:rsidRDefault="002546BF" w:rsidP="002546BF">
            <w:pPr>
              <w:suppressAutoHyphens w:val="0"/>
              <w:spacing w:before="40" w:after="40" w:line="220" w:lineRule="exact"/>
              <w:ind w:right="113"/>
              <w:jc w:val="right"/>
              <w:rPr>
                <w:i/>
                <w:sz w:val="16"/>
                <w:szCs w:val="16"/>
              </w:rPr>
            </w:pPr>
            <w:r w:rsidRPr="00034D31">
              <w:rPr>
                <w:i/>
                <w:sz w:val="16"/>
                <w:szCs w:val="16"/>
              </w:rPr>
              <w:t>2016</w:t>
            </w:r>
          </w:p>
        </w:tc>
      </w:tr>
      <w:tr w:rsidR="002546BF" w:rsidRPr="007E51EF" w:rsidTr="002546BF">
        <w:trPr>
          <w:gridAfter w:val="1"/>
          <w:wAfter w:w="9" w:type="dxa"/>
          <w:cantSplit/>
        </w:trPr>
        <w:tc>
          <w:tcPr>
            <w:tcW w:w="2977" w:type="dxa"/>
            <w:tcBorders>
              <w:top w:val="nil"/>
            </w:tcBorders>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Maladies infectieuses et parasitaires</w:t>
            </w:r>
          </w:p>
        </w:tc>
        <w:tc>
          <w:tcPr>
            <w:tcW w:w="1096" w:type="dxa"/>
            <w:tcBorders>
              <w:top w:val="nil"/>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8,2</w:t>
            </w:r>
          </w:p>
        </w:tc>
        <w:tc>
          <w:tcPr>
            <w:tcW w:w="1096" w:type="dxa"/>
            <w:tcBorders>
              <w:top w:val="nil"/>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9,3</w:t>
            </w:r>
          </w:p>
        </w:tc>
        <w:tc>
          <w:tcPr>
            <w:tcW w:w="1096" w:type="dxa"/>
            <w:tcBorders>
              <w:top w:val="nil"/>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10,3</w:t>
            </w:r>
          </w:p>
        </w:tc>
        <w:tc>
          <w:tcPr>
            <w:tcW w:w="1096" w:type="dxa"/>
            <w:tcBorders>
              <w:top w:val="nil"/>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7,9</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Néoplasmes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185,6</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189,2</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203,1</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190,3</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iCs/>
                <w:sz w:val="18"/>
                <w:szCs w:val="18"/>
              </w:rPr>
            </w:pPr>
            <w:r w:rsidRPr="007E51EF">
              <w:rPr>
                <w:sz w:val="18"/>
                <w:szCs w:val="18"/>
              </w:rPr>
              <w:t xml:space="preserve">Dont </w:t>
            </w:r>
            <w:r w:rsidR="00BE10ED" w:rsidRPr="007E51EF">
              <w:rPr>
                <w:sz w:val="18"/>
                <w:szCs w:val="18"/>
              </w:rPr>
              <w:t>−</w:t>
            </w:r>
            <w:r w:rsidRPr="007E51EF">
              <w:rPr>
                <w:sz w:val="18"/>
                <w:szCs w:val="18"/>
              </w:rPr>
              <w:t xml:space="preserve"> formes malignes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184,9</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188,6</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202,0</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189,2</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Maladies du système endocrinien, troubles nutritionnels et métaboliques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44,3</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41,1</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44,0</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40,4</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iCs/>
                <w:sz w:val="18"/>
                <w:szCs w:val="18"/>
              </w:rPr>
            </w:pPr>
            <w:r w:rsidRPr="007E51EF">
              <w:rPr>
                <w:sz w:val="18"/>
                <w:szCs w:val="18"/>
              </w:rPr>
              <w:t xml:space="preserve">Dont </w:t>
            </w:r>
            <w:r w:rsidR="00BE10ED" w:rsidRPr="007E51EF">
              <w:rPr>
                <w:sz w:val="18"/>
                <w:szCs w:val="18"/>
              </w:rPr>
              <w:t>−</w:t>
            </w:r>
            <w:r w:rsidRPr="007E51EF">
              <w:rPr>
                <w:sz w:val="18"/>
                <w:szCs w:val="18"/>
              </w:rPr>
              <w:t xml:space="preserve"> diabète pancréatique</w:t>
            </w:r>
            <w:r w:rsidRPr="007E51EF">
              <w:rPr>
                <w:iCs/>
                <w:sz w:val="18"/>
                <w:szCs w:val="18"/>
              </w:rPr>
              <w:t xml:space="preserve"> </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43,2</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39,5</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42,5</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39,1</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iCs/>
                <w:sz w:val="18"/>
                <w:szCs w:val="18"/>
              </w:rPr>
            </w:pPr>
            <w:r w:rsidRPr="007E51EF">
              <w:rPr>
                <w:iCs/>
                <w:sz w:val="18"/>
                <w:szCs w:val="18"/>
              </w:rPr>
              <w:t>Maladies du système circulatoire</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428,9</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440,2</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426,6</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453,5</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Maladies respiratoires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54,4</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61,8</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70,8</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71,8</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Maladies de l’appareil digestif</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53,9</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54,6</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55,0</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61,6</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iCs/>
                <w:sz w:val="18"/>
                <w:szCs w:val="18"/>
              </w:rPr>
            </w:pPr>
            <w:r w:rsidRPr="007E51EF">
              <w:rPr>
                <w:iCs/>
                <w:sz w:val="18"/>
                <w:szCs w:val="18"/>
              </w:rPr>
              <w:t>Maladies de l’appareil génito-urinaire</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31,0</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30,2</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28,0</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29,1</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iCs/>
                <w:sz w:val="18"/>
                <w:szCs w:val="18"/>
              </w:rPr>
            </w:pPr>
            <w:r w:rsidRPr="007E51EF">
              <w:rPr>
                <w:iCs/>
                <w:sz w:val="18"/>
                <w:szCs w:val="18"/>
              </w:rPr>
              <w:t>Accidents, empoisonnements, blessures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42,4</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41,1</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45,1</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42,9</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iCs/>
                <w:sz w:val="18"/>
                <w:szCs w:val="18"/>
              </w:rPr>
            </w:pPr>
            <w:r w:rsidRPr="007E51EF">
              <w:rPr>
                <w:iCs/>
                <w:sz w:val="18"/>
                <w:szCs w:val="18"/>
              </w:rPr>
              <w:t>Maladies et malformations congénitales et anomalies chromosomiques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15,4</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15,1</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13,4</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13,4</w:t>
            </w:r>
          </w:p>
        </w:tc>
      </w:tr>
      <w:tr w:rsidR="002546BF" w:rsidRPr="007E51EF" w:rsidTr="002546BF">
        <w:trPr>
          <w:gridAfter w:val="1"/>
          <w:wAfter w:w="9" w:type="dxa"/>
          <w:cantSplit/>
        </w:trPr>
        <w:tc>
          <w:tcPr>
            <w:tcW w:w="2977" w:type="dxa"/>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Symptômes, signes et troubles pathologiques révélés par des examens cliniques et en laboratoire, qui n’entrent pas dans d’autres classes</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23,4</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24,0</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18,5</w:t>
            </w:r>
          </w:p>
        </w:tc>
        <w:tc>
          <w:tcPr>
            <w:tcW w:w="1096" w:type="dxa"/>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18,4</w:t>
            </w:r>
          </w:p>
        </w:tc>
      </w:tr>
      <w:tr w:rsidR="002546BF" w:rsidRPr="007E51EF" w:rsidTr="002546BF">
        <w:trPr>
          <w:gridAfter w:val="1"/>
          <w:wAfter w:w="9" w:type="dxa"/>
          <w:cantSplit/>
        </w:trPr>
        <w:tc>
          <w:tcPr>
            <w:tcW w:w="2977" w:type="dxa"/>
            <w:tcBorders>
              <w:bottom w:val="single" w:sz="4" w:space="0" w:color="auto"/>
            </w:tcBorders>
            <w:shd w:val="clear" w:color="auto" w:fill="auto"/>
          </w:tcPr>
          <w:p w:rsidR="002546BF" w:rsidRPr="007E51EF" w:rsidRDefault="002546BF" w:rsidP="002546BF">
            <w:pPr>
              <w:suppressAutoHyphens w:val="0"/>
              <w:spacing w:before="40" w:after="40" w:line="220" w:lineRule="exact"/>
              <w:ind w:right="113"/>
              <w:rPr>
                <w:bCs/>
                <w:iCs/>
                <w:sz w:val="18"/>
                <w:szCs w:val="18"/>
              </w:rPr>
            </w:pPr>
            <w:r w:rsidRPr="007E51EF">
              <w:rPr>
                <w:iCs/>
                <w:sz w:val="18"/>
                <w:szCs w:val="18"/>
              </w:rPr>
              <w:t>Autres causes</w:t>
            </w:r>
          </w:p>
        </w:tc>
        <w:tc>
          <w:tcPr>
            <w:tcW w:w="1096" w:type="dxa"/>
            <w:tcBorders>
              <w:bottom w:val="single" w:sz="4" w:space="0" w:color="auto"/>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12,4</w:t>
            </w:r>
          </w:p>
        </w:tc>
        <w:tc>
          <w:tcPr>
            <w:tcW w:w="1096" w:type="dxa"/>
            <w:tcBorders>
              <w:bottom w:val="single" w:sz="4" w:space="0" w:color="auto"/>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13,0</w:t>
            </w:r>
          </w:p>
        </w:tc>
        <w:tc>
          <w:tcPr>
            <w:tcW w:w="1096" w:type="dxa"/>
            <w:tcBorders>
              <w:bottom w:val="single" w:sz="4" w:space="0" w:color="auto"/>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13,1</w:t>
            </w:r>
          </w:p>
        </w:tc>
        <w:tc>
          <w:tcPr>
            <w:tcW w:w="1096" w:type="dxa"/>
            <w:tcBorders>
              <w:bottom w:val="single" w:sz="4" w:space="0" w:color="auto"/>
            </w:tcBorders>
            <w:shd w:val="clear" w:color="auto" w:fill="auto"/>
            <w:vAlign w:val="bottom"/>
          </w:tcPr>
          <w:p w:rsidR="002546BF" w:rsidRPr="007E51EF" w:rsidRDefault="002546BF" w:rsidP="002546BF">
            <w:pPr>
              <w:suppressAutoHyphens w:val="0"/>
              <w:spacing w:before="40" w:after="40" w:line="220" w:lineRule="exact"/>
              <w:ind w:right="113"/>
              <w:jc w:val="right"/>
              <w:rPr>
                <w:iCs/>
                <w:sz w:val="18"/>
                <w:szCs w:val="18"/>
              </w:rPr>
            </w:pPr>
            <w:r w:rsidRPr="007E51EF">
              <w:rPr>
                <w:iCs/>
                <w:sz w:val="18"/>
                <w:szCs w:val="18"/>
              </w:rPr>
              <w:t>14,0</w:t>
            </w:r>
          </w:p>
        </w:tc>
      </w:tr>
      <w:tr w:rsidR="002546BF" w:rsidRPr="007E51EF" w:rsidTr="002546BF">
        <w:trPr>
          <w:gridAfter w:val="1"/>
          <w:wAfter w:w="9" w:type="dxa"/>
          <w:cantSplit/>
        </w:trPr>
        <w:tc>
          <w:tcPr>
            <w:tcW w:w="2977" w:type="dxa"/>
            <w:tcBorders>
              <w:top w:val="single" w:sz="4" w:space="0" w:color="auto"/>
              <w:bottom w:val="single" w:sz="12" w:space="0" w:color="auto"/>
            </w:tcBorders>
            <w:shd w:val="clear" w:color="auto" w:fill="auto"/>
          </w:tcPr>
          <w:p w:rsidR="002546BF" w:rsidRPr="007E51EF" w:rsidRDefault="002546BF" w:rsidP="00034D31">
            <w:pPr>
              <w:suppressAutoHyphens w:val="0"/>
              <w:spacing w:before="80" w:after="80" w:line="220" w:lineRule="exact"/>
              <w:ind w:left="283"/>
              <w:rPr>
                <w:b/>
                <w:iCs/>
                <w:sz w:val="18"/>
                <w:szCs w:val="18"/>
              </w:rPr>
            </w:pPr>
            <w:r w:rsidRPr="007E51EF">
              <w:rPr>
                <w:b/>
                <w:iCs/>
                <w:sz w:val="18"/>
                <w:szCs w:val="18"/>
              </w:rPr>
              <w:t>Nombre total de personnes décédées</w:t>
            </w:r>
          </w:p>
        </w:tc>
        <w:tc>
          <w:tcPr>
            <w:tcW w:w="1096" w:type="dxa"/>
            <w:tcBorders>
              <w:top w:val="single" w:sz="4" w:space="0" w:color="auto"/>
              <w:bottom w:val="single" w:sz="12" w:space="0" w:color="auto"/>
            </w:tcBorders>
            <w:shd w:val="clear" w:color="auto" w:fill="auto"/>
            <w:vAlign w:val="bottom"/>
          </w:tcPr>
          <w:p w:rsidR="002546BF" w:rsidRPr="007E51EF" w:rsidRDefault="002546BF" w:rsidP="00034D31">
            <w:pPr>
              <w:suppressAutoHyphens w:val="0"/>
              <w:spacing w:before="80" w:after="80" w:line="220" w:lineRule="exact"/>
              <w:ind w:right="113"/>
              <w:jc w:val="right"/>
              <w:rPr>
                <w:b/>
                <w:iCs/>
                <w:sz w:val="18"/>
                <w:szCs w:val="18"/>
              </w:rPr>
            </w:pPr>
            <w:r w:rsidRPr="007E51EF">
              <w:rPr>
                <w:b/>
                <w:iCs/>
                <w:sz w:val="18"/>
                <w:szCs w:val="18"/>
              </w:rPr>
              <w:t>899,9</w:t>
            </w:r>
          </w:p>
        </w:tc>
        <w:tc>
          <w:tcPr>
            <w:tcW w:w="1096" w:type="dxa"/>
            <w:tcBorders>
              <w:top w:val="single" w:sz="4" w:space="0" w:color="auto"/>
              <w:bottom w:val="single" w:sz="12" w:space="0" w:color="auto"/>
            </w:tcBorders>
            <w:shd w:val="clear" w:color="auto" w:fill="auto"/>
            <w:vAlign w:val="bottom"/>
          </w:tcPr>
          <w:p w:rsidR="002546BF" w:rsidRPr="007E51EF" w:rsidRDefault="002546BF" w:rsidP="00034D31">
            <w:pPr>
              <w:suppressAutoHyphens w:val="0"/>
              <w:spacing w:before="80" w:after="80" w:line="220" w:lineRule="exact"/>
              <w:ind w:right="113"/>
              <w:jc w:val="right"/>
              <w:rPr>
                <w:b/>
                <w:iCs/>
                <w:sz w:val="18"/>
                <w:szCs w:val="18"/>
              </w:rPr>
            </w:pPr>
            <w:r w:rsidRPr="007E51EF">
              <w:rPr>
                <w:b/>
                <w:iCs/>
                <w:sz w:val="18"/>
                <w:szCs w:val="18"/>
              </w:rPr>
              <w:t>919,6</w:t>
            </w:r>
          </w:p>
        </w:tc>
        <w:tc>
          <w:tcPr>
            <w:tcW w:w="1096" w:type="dxa"/>
            <w:tcBorders>
              <w:top w:val="single" w:sz="4" w:space="0" w:color="auto"/>
              <w:bottom w:val="single" w:sz="12" w:space="0" w:color="auto"/>
            </w:tcBorders>
            <w:shd w:val="clear" w:color="auto" w:fill="auto"/>
            <w:vAlign w:val="bottom"/>
          </w:tcPr>
          <w:p w:rsidR="002546BF" w:rsidRPr="007E51EF" w:rsidRDefault="002546BF" w:rsidP="00034D31">
            <w:pPr>
              <w:suppressAutoHyphens w:val="0"/>
              <w:spacing w:before="80" w:after="80" w:line="220" w:lineRule="exact"/>
              <w:ind w:right="113"/>
              <w:jc w:val="right"/>
              <w:rPr>
                <w:b/>
                <w:iCs/>
                <w:sz w:val="18"/>
                <w:szCs w:val="18"/>
              </w:rPr>
            </w:pPr>
            <w:r w:rsidRPr="007E51EF">
              <w:rPr>
                <w:b/>
                <w:iCs/>
                <w:sz w:val="18"/>
                <w:szCs w:val="18"/>
              </w:rPr>
              <w:t>927,8</w:t>
            </w:r>
          </w:p>
        </w:tc>
        <w:tc>
          <w:tcPr>
            <w:tcW w:w="1096" w:type="dxa"/>
            <w:tcBorders>
              <w:top w:val="single" w:sz="4" w:space="0" w:color="auto"/>
              <w:bottom w:val="single" w:sz="12" w:space="0" w:color="auto"/>
            </w:tcBorders>
            <w:shd w:val="clear" w:color="auto" w:fill="auto"/>
            <w:vAlign w:val="bottom"/>
          </w:tcPr>
          <w:p w:rsidR="002546BF" w:rsidRPr="007E51EF" w:rsidRDefault="002546BF" w:rsidP="00034D31">
            <w:pPr>
              <w:suppressAutoHyphens w:val="0"/>
              <w:spacing w:before="80" w:after="80" w:line="220" w:lineRule="exact"/>
              <w:ind w:right="113"/>
              <w:jc w:val="right"/>
              <w:rPr>
                <w:b/>
                <w:iCs/>
                <w:sz w:val="18"/>
                <w:szCs w:val="18"/>
              </w:rPr>
            </w:pPr>
            <w:r w:rsidRPr="007E51EF">
              <w:rPr>
                <w:b/>
                <w:iCs/>
                <w:sz w:val="18"/>
                <w:szCs w:val="18"/>
              </w:rPr>
              <w:t>943,3</w:t>
            </w:r>
          </w:p>
        </w:tc>
      </w:tr>
    </w:tbl>
    <w:p w:rsidR="002546BF" w:rsidRPr="003906A8" w:rsidRDefault="002546BF" w:rsidP="00EA02F6">
      <w:pPr>
        <w:pStyle w:val="SingleTxtG"/>
        <w:keepNext/>
        <w:spacing w:before="240"/>
      </w:pPr>
      <w:r>
        <w:t>51.</w:t>
      </w:r>
      <w:r>
        <w:tab/>
        <w:t>Taux brut de scolarisation dans les établissements primaires d’enseignement général en République d’Arménie (</w:t>
      </w:r>
      <w:r w:rsidRPr="003678C1">
        <w:rPr>
          <w:i/>
        </w:rPr>
        <w:t>en pourcentage</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6"/>
        <w:gridCol w:w="1844"/>
        <w:gridCol w:w="1839"/>
      </w:tblGrid>
      <w:tr w:rsidR="002546BF" w:rsidRPr="001652F9" w:rsidTr="002546BF">
        <w:trPr>
          <w:cantSplit/>
          <w:tblHeader/>
        </w:trPr>
        <w:tc>
          <w:tcPr>
            <w:tcW w:w="1841" w:type="dxa"/>
            <w:tcBorders>
              <w:top w:val="single" w:sz="4" w:space="0" w:color="auto"/>
              <w:bottom w:val="single" w:sz="12" w:space="0" w:color="auto"/>
            </w:tcBorders>
            <w:shd w:val="clear" w:color="auto" w:fill="auto"/>
            <w:vAlign w:val="bottom"/>
          </w:tcPr>
          <w:p w:rsidR="002546BF" w:rsidRPr="001652F9" w:rsidRDefault="002546BF" w:rsidP="002546BF">
            <w:pPr>
              <w:suppressAutoHyphens w:val="0"/>
              <w:spacing w:before="80" w:after="80" w:line="200" w:lineRule="exact"/>
              <w:ind w:right="113"/>
              <w:rPr>
                <w:i/>
                <w:sz w:val="16"/>
              </w:rPr>
            </w:pPr>
          </w:p>
        </w:tc>
        <w:tc>
          <w:tcPr>
            <w:tcW w:w="1846" w:type="dxa"/>
            <w:tcBorders>
              <w:top w:val="single" w:sz="4" w:space="0" w:color="auto"/>
              <w:bottom w:val="single" w:sz="12" w:space="0" w:color="auto"/>
            </w:tcBorders>
            <w:shd w:val="clear" w:color="auto" w:fill="auto"/>
            <w:vAlign w:val="bottom"/>
          </w:tcPr>
          <w:p w:rsidR="002546BF" w:rsidRPr="00034D31" w:rsidRDefault="002546BF" w:rsidP="002546BF">
            <w:pPr>
              <w:suppressAutoHyphens w:val="0"/>
              <w:spacing w:before="80" w:after="80" w:line="200" w:lineRule="exact"/>
              <w:ind w:right="113"/>
              <w:jc w:val="right"/>
              <w:rPr>
                <w:b/>
                <w:i/>
                <w:sz w:val="16"/>
              </w:rPr>
            </w:pPr>
            <w:r w:rsidRPr="00034D31">
              <w:rPr>
                <w:b/>
                <w:i/>
                <w:sz w:val="16"/>
              </w:rPr>
              <w:t>Total</w:t>
            </w:r>
          </w:p>
        </w:tc>
        <w:tc>
          <w:tcPr>
            <w:tcW w:w="1844" w:type="dxa"/>
            <w:tcBorders>
              <w:top w:val="single" w:sz="4" w:space="0" w:color="auto"/>
              <w:bottom w:val="single" w:sz="12" w:space="0" w:color="auto"/>
            </w:tcBorders>
            <w:shd w:val="clear" w:color="auto" w:fill="auto"/>
            <w:vAlign w:val="bottom"/>
          </w:tcPr>
          <w:p w:rsidR="002546BF" w:rsidRPr="001652F9" w:rsidRDefault="002546BF" w:rsidP="002546BF">
            <w:pPr>
              <w:suppressAutoHyphens w:val="0"/>
              <w:spacing w:before="80" w:after="80" w:line="200" w:lineRule="exact"/>
              <w:ind w:right="113"/>
              <w:jc w:val="right"/>
              <w:rPr>
                <w:i/>
                <w:sz w:val="16"/>
              </w:rPr>
            </w:pPr>
            <w:r>
              <w:rPr>
                <w:i/>
                <w:sz w:val="16"/>
              </w:rPr>
              <w:t>Filles</w:t>
            </w:r>
          </w:p>
        </w:tc>
        <w:tc>
          <w:tcPr>
            <w:tcW w:w="1839" w:type="dxa"/>
            <w:tcBorders>
              <w:top w:val="single" w:sz="4" w:space="0" w:color="auto"/>
              <w:bottom w:val="single" w:sz="12" w:space="0" w:color="auto"/>
            </w:tcBorders>
            <w:shd w:val="clear" w:color="auto" w:fill="auto"/>
            <w:vAlign w:val="bottom"/>
          </w:tcPr>
          <w:p w:rsidR="002546BF" w:rsidRPr="001652F9" w:rsidRDefault="002546BF" w:rsidP="002546BF">
            <w:pPr>
              <w:suppressAutoHyphens w:val="0"/>
              <w:spacing w:before="80" w:after="80" w:line="200" w:lineRule="exact"/>
              <w:ind w:right="113"/>
              <w:jc w:val="right"/>
              <w:rPr>
                <w:i/>
                <w:sz w:val="16"/>
              </w:rPr>
            </w:pPr>
            <w:r>
              <w:rPr>
                <w:i/>
                <w:sz w:val="16"/>
              </w:rPr>
              <w:t>Garçons</w:t>
            </w:r>
          </w:p>
        </w:tc>
      </w:tr>
      <w:tr w:rsidR="002546BF" w:rsidRPr="001652F9" w:rsidTr="002546BF">
        <w:trPr>
          <w:cantSplit/>
        </w:trPr>
        <w:tc>
          <w:tcPr>
            <w:tcW w:w="1841" w:type="dxa"/>
            <w:shd w:val="clear" w:color="auto" w:fill="auto"/>
          </w:tcPr>
          <w:p w:rsidR="002546BF" w:rsidRPr="00E46E1A" w:rsidRDefault="002546BF" w:rsidP="002546BF">
            <w:pPr>
              <w:suppressAutoHyphens w:val="0"/>
              <w:spacing w:before="40" w:after="40" w:line="220" w:lineRule="exact"/>
              <w:ind w:right="113"/>
              <w:rPr>
                <w:iCs/>
                <w:sz w:val="18"/>
              </w:rPr>
            </w:pPr>
            <w:r>
              <w:rPr>
                <w:iCs/>
                <w:sz w:val="18"/>
              </w:rPr>
              <w:t>2012</w:t>
            </w:r>
          </w:p>
        </w:tc>
        <w:tc>
          <w:tcPr>
            <w:tcW w:w="1846" w:type="dxa"/>
            <w:shd w:val="clear" w:color="auto" w:fill="auto"/>
            <w:vAlign w:val="bottom"/>
          </w:tcPr>
          <w:p w:rsidR="002546BF" w:rsidRPr="00034D31" w:rsidRDefault="002546BF" w:rsidP="002546BF">
            <w:pPr>
              <w:suppressAutoHyphens w:val="0"/>
              <w:spacing w:before="40" w:after="40" w:line="220" w:lineRule="exact"/>
              <w:ind w:right="113"/>
              <w:jc w:val="right"/>
              <w:rPr>
                <w:b/>
                <w:sz w:val="18"/>
              </w:rPr>
            </w:pPr>
            <w:r w:rsidRPr="00034D31">
              <w:rPr>
                <w:b/>
                <w:sz w:val="18"/>
              </w:rPr>
              <w:t>95,2</w:t>
            </w:r>
          </w:p>
        </w:tc>
        <w:tc>
          <w:tcPr>
            <w:tcW w:w="1844" w:type="dxa"/>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96,0</w:t>
            </w:r>
          </w:p>
        </w:tc>
        <w:tc>
          <w:tcPr>
            <w:tcW w:w="1839" w:type="dxa"/>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94,5</w:t>
            </w:r>
          </w:p>
        </w:tc>
      </w:tr>
      <w:tr w:rsidR="002546BF" w:rsidRPr="001652F9" w:rsidTr="002546BF">
        <w:trPr>
          <w:cantSplit/>
        </w:trPr>
        <w:tc>
          <w:tcPr>
            <w:tcW w:w="1841" w:type="dxa"/>
            <w:shd w:val="clear" w:color="auto" w:fill="auto"/>
          </w:tcPr>
          <w:p w:rsidR="002546BF" w:rsidRPr="00E46E1A" w:rsidRDefault="002546BF" w:rsidP="002546BF">
            <w:pPr>
              <w:suppressAutoHyphens w:val="0"/>
              <w:spacing w:before="40" w:after="40" w:line="220" w:lineRule="exact"/>
              <w:ind w:right="113"/>
              <w:rPr>
                <w:iCs/>
                <w:sz w:val="18"/>
              </w:rPr>
            </w:pPr>
            <w:r>
              <w:rPr>
                <w:iCs/>
                <w:sz w:val="18"/>
              </w:rPr>
              <w:t>2013</w:t>
            </w:r>
          </w:p>
        </w:tc>
        <w:tc>
          <w:tcPr>
            <w:tcW w:w="1846" w:type="dxa"/>
            <w:shd w:val="clear" w:color="auto" w:fill="auto"/>
            <w:vAlign w:val="bottom"/>
          </w:tcPr>
          <w:p w:rsidR="002546BF" w:rsidRPr="00034D31" w:rsidRDefault="002546BF" w:rsidP="002546BF">
            <w:pPr>
              <w:suppressAutoHyphens w:val="0"/>
              <w:spacing w:before="40" w:after="40" w:line="220" w:lineRule="exact"/>
              <w:ind w:right="113"/>
              <w:jc w:val="right"/>
              <w:rPr>
                <w:b/>
                <w:sz w:val="18"/>
              </w:rPr>
            </w:pPr>
            <w:r w:rsidRPr="00034D31">
              <w:rPr>
                <w:b/>
                <w:sz w:val="18"/>
              </w:rPr>
              <w:t>94,1</w:t>
            </w:r>
          </w:p>
        </w:tc>
        <w:tc>
          <w:tcPr>
            <w:tcW w:w="1844" w:type="dxa"/>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94,9</w:t>
            </w:r>
          </w:p>
        </w:tc>
        <w:tc>
          <w:tcPr>
            <w:tcW w:w="1839" w:type="dxa"/>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95,3</w:t>
            </w:r>
          </w:p>
        </w:tc>
      </w:tr>
      <w:tr w:rsidR="002546BF" w:rsidRPr="001652F9" w:rsidTr="002546BF">
        <w:trPr>
          <w:cantSplit/>
        </w:trPr>
        <w:tc>
          <w:tcPr>
            <w:tcW w:w="1841" w:type="dxa"/>
            <w:shd w:val="clear" w:color="auto" w:fill="auto"/>
          </w:tcPr>
          <w:p w:rsidR="002546BF" w:rsidRPr="00E46E1A" w:rsidRDefault="002546BF" w:rsidP="002546BF">
            <w:pPr>
              <w:suppressAutoHyphens w:val="0"/>
              <w:spacing w:before="40" w:after="40" w:line="220" w:lineRule="exact"/>
              <w:ind w:right="113"/>
              <w:rPr>
                <w:iCs/>
                <w:sz w:val="18"/>
              </w:rPr>
            </w:pPr>
            <w:r>
              <w:rPr>
                <w:iCs/>
                <w:sz w:val="18"/>
              </w:rPr>
              <w:t>2014</w:t>
            </w:r>
          </w:p>
        </w:tc>
        <w:tc>
          <w:tcPr>
            <w:tcW w:w="1846" w:type="dxa"/>
            <w:shd w:val="clear" w:color="auto" w:fill="auto"/>
            <w:vAlign w:val="bottom"/>
          </w:tcPr>
          <w:p w:rsidR="002546BF" w:rsidRPr="00034D31" w:rsidRDefault="002546BF" w:rsidP="002546BF">
            <w:pPr>
              <w:suppressAutoHyphens w:val="0"/>
              <w:spacing w:before="40" w:after="40" w:line="220" w:lineRule="exact"/>
              <w:ind w:right="113"/>
              <w:jc w:val="right"/>
              <w:rPr>
                <w:b/>
                <w:sz w:val="18"/>
              </w:rPr>
            </w:pPr>
            <w:r w:rsidRPr="00034D31">
              <w:rPr>
                <w:b/>
                <w:sz w:val="18"/>
              </w:rPr>
              <w:t>93,1</w:t>
            </w:r>
          </w:p>
        </w:tc>
        <w:tc>
          <w:tcPr>
            <w:tcW w:w="1844" w:type="dxa"/>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93,5</w:t>
            </w:r>
          </w:p>
        </w:tc>
        <w:tc>
          <w:tcPr>
            <w:tcW w:w="1839" w:type="dxa"/>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92,6</w:t>
            </w:r>
          </w:p>
        </w:tc>
      </w:tr>
      <w:tr w:rsidR="002546BF" w:rsidRPr="001652F9" w:rsidTr="002546BF">
        <w:trPr>
          <w:cantSplit/>
        </w:trPr>
        <w:tc>
          <w:tcPr>
            <w:tcW w:w="1841" w:type="dxa"/>
            <w:tcBorders>
              <w:bottom w:val="nil"/>
            </w:tcBorders>
            <w:shd w:val="clear" w:color="auto" w:fill="auto"/>
          </w:tcPr>
          <w:p w:rsidR="002546BF" w:rsidRPr="00E46E1A" w:rsidRDefault="002546BF" w:rsidP="002546BF">
            <w:pPr>
              <w:suppressAutoHyphens w:val="0"/>
              <w:spacing w:before="40" w:after="40" w:line="220" w:lineRule="exact"/>
              <w:ind w:right="113"/>
              <w:rPr>
                <w:iCs/>
                <w:sz w:val="18"/>
              </w:rPr>
            </w:pPr>
            <w:r>
              <w:rPr>
                <w:iCs/>
                <w:sz w:val="18"/>
              </w:rPr>
              <w:t>2015</w:t>
            </w:r>
          </w:p>
        </w:tc>
        <w:tc>
          <w:tcPr>
            <w:tcW w:w="1846" w:type="dxa"/>
            <w:tcBorders>
              <w:bottom w:val="nil"/>
            </w:tcBorders>
            <w:shd w:val="clear" w:color="auto" w:fill="auto"/>
            <w:vAlign w:val="bottom"/>
          </w:tcPr>
          <w:p w:rsidR="002546BF" w:rsidRPr="00034D31" w:rsidRDefault="002546BF" w:rsidP="002546BF">
            <w:pPr>
              <w:suppressAutoHyphens w:val="0"/>
              <w:spacing w:before="40" w:after="40" w:line="220" w:lineRule="exact"/>
              <w:ind w:right="113"/>
              <w:jc w:val="right"/>
              <w:rPr>
                <w:b/>
                <w:sz w:val="18"/>
              </w:rPr>
            </w:pPr>
            <w:r w:rsidRPr="00034D31">
              <w:rPr>
                <w:b/>
                <w:sz w:val="18"/>
              </w:rPr>
              <w:t>91,6</w:t>
            </w:r>
          </w:p>
        </w:tc>
        <w:tc>
          <w:tcPr>
            <w:tcW w:w="1844" w:type="dxa"/>
            <w:tcBorders>
              <w:bottom w:val="nil"/>
            </w:tcBorders>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91,6</w:t>
            </w:r>
          </w:p>
        </w:tc>
        <w:tc>
          <w:tcPr>
            <w:tcW w:w="1839" w:type="dxa"/>
            <w:tcBorders>
              <w:bottom w:val="nil"/>
            </w:tcBorders>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91,6</w:t>
            </w:r>
          </w:p>
        </w:tc>
      </w:tr>
      <w:tr w:rsidR="002546BF" w:rsidRPr="001652F9" w:rsidTr="002546BF">
        <w:trPr>
          <w:cantSplit/>
        </w:trPr>
        <w:tc>
          <w:tcPr>
            <w:tcW w:w="1841" w:type="dxa"/>
            <w:tcBorders>
              <w:top w:val="nil"/>
              <w:bottom w:val="single" w:sz="12" w:space="0" w:color="auto"/>
            </w:tcBorders>
            <w:shd w:val="clear" w:color="auto" w:fill="auto"/>
          </w:tcPr>
          <w:p w:rsidR="002546BF" w:rsidRPr="00E46E1A" w:rsidRDefault="002546BF" w:rsidP="002546BF">
            <w:pPr>
              <w:suppressAutoHyphens w:val="0"/>
              <w:spacing w:before="40" w:after="40" w:line="220" w:lineRule="exact"/>
              <w:ind w:right="113"/>
              <w:rPr>
                <w:iCs/>
                <w:sz w:val="18"/>
              </w:rPr>
            </w:pPr>
            <w:r>
              <w:rPr>
                <w:iCs/>
                <w:sz w:val="18"/>
              </w:rPr>
              <w:t>2016</w:t>
            </w:r>
          </w:p>
        </w:tc>
        <w:tc>
          <w:tcPr>
            <w:tcW w:w="1846" w:type="dxa"/>
            <w:tcBorders>
              <w:top w:val="nil"/>
              <w:bottom w:val="single" w:sz="12" w:space="0" w:color="auto"/>
            </w:tcBorders>
            <w:shd w:val="clear" w:color="auto" w:fill="auto"/>
            <w:vAlign w:val="bottom"/>
          </w:tcPr>
          <w:p w:rsidR="002546BF" w:rsidRPr="00034D31" w:rsidRDefault="002546BF" w:rsidP="002546BF">
            <w:pPr>
              <w:suppressAutoHyphens w:val="0"/>
              <w:spacing w:before="40" w:after="40" w:line="220" w:lineRule="exact"/>
              <w:ind w:right="113"/>
              <w:jc w:val="right"/>
              <w:rPr>
                <w:b/>
                <w:sz w:val="18"/>
              </w:rPr>
            </w:pPr>
            <w:r w:rsidRPr="00034D31">
              <w:rPr>
                <w:b/>
                <w:sz w:val="18"/>
              </w:rPr>
              <w:t>91,2</w:t>
            </w:r>
          </w:p>
        </w:tc>
        <w:tc>
          <w:tcPr>
            <w:tcW w:w="1844" w:type="dxa"/>
            <w:tcBorders>
              <w:top w:val="nil"/>
              <w:bottom w:val="single" w:sz="12" w:space="0" w:color="auto"/>
            </w:tcBorders>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91,2</w:t>
            </w:r>
          </w:p>
        </w:tc>
        <w:tc>
          <w:tcPr>
            <w:tcW w:w="1839" w:type="dxa"/>
            <w:tcBorders>
              <w:top w:val="nil"/>
              <w:bottom w:val="single" w:sz="12" w:space="0" w:color="auto"/>
            </w:tcBorders>
            <w:shd w:val="clear" w:color="auto" w:fill="auto"/>
            <w:vAlign w:val="bottom"/>
          </w:tcPr>
          <w:p w:rsidR="002546BF" w:rsidRPr="001652F9" w:rsidRDefault="002546BF" w:rsidP="002546BF">
            <w:pPr>
              <w:suppressAutoHyphens w:val="0"/>
              <w:spacing w:before="40" w:after="40" w:line="220" w:lineRule="exact"/>
              <w:ind w:right="113"/>
              <w:jc w:val="right"/>
              <w:rPr>
                <w:sz w:val="18"/>
              </w:rPr>
            </w:pPr>
            <w:r>
              <w:rPr>
                <w:sz w:val="18"/>
              </w:rPr>
              <w:t>91,3</w:t>
            </w:r>
          </w:p>
        </w:tc>
      </w:tr>
    </w:tbl>
    <w:p w:rsidR="002546BF" w:rsidRPr="003906A8" w:rsidRDefault="002546BF" w:rsidP="00EA02F6">
      <w:pPr>
        <w:pStyle w:val="SingleTxtG"/>
        <w:keepNext/>
        <w:spacing w:before="240"/>
      </w:pPr>
      <w:r>
        <w:lastRenderedPageBreak/>
        <w:t>52.</w:t>
      </w:r>
      <w:r>
        <w:tab/>
        <w:t>Taux brut de scolarisation dans les établissements d’enseignement général en République d’Arménie (</w:t>
      </w:r>
      <w:r w:rsidRPr="00612D0E">
        <w:rPr>
          <w:i/>
        </w:rPr>
        <w:t>en pourcentage</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6"/>
        <w:gridCol w:w="1844"/>
        <w:gridCol w:w="1839"/>
      </w:tblGrid>
      <w:tr w:rsidR="002546BF" w:rsidRPr="008124F0" w:rsidTr="002546BF">
        <w:trPr>
          <w:cantSplit/>
          <w:tblHeader/>
        </w:trPr>
        <w:tc>
          <w:tcPr>
            <w:tcW w:w="1841" w:type="dxa"/>
            <w:tcBorders>
              <w:top w:val="single" w:sz="4" w:space="0" w:color="auto"/>
              <w:bottom w:val="single" w:sz="12" w:space="0" w:color="auto"/>
            </w:tcBorders>
            <w:shd w:val="clear" w:color="auto" w:fill="auto"/>
            <w:vAlign w:val="bottom"/>
          </w:tcPr>
          <w:p w:rsidR="002546BF" w:rsidRPr="008124F0" w:rsidRDefault="002546BF" w:rsidP="002546BF">
            <w:pPr>
              <w:keepNext/>
              <w:keepLines/>
              <w:suppressAutoHyphens w:val="0"/>
              <w:spacing w:before="80" w:after="80" w:line="200" w:lineRule="exact"/>
              <w:ind w:right="113"/>
              <w:rPr>
                <w:i/>
                <w:sz w:val="16"/>
              </w:rPr>
            </w:pPr>
          </w:p>
        </w:tc>
        <w:tc>
          <w:tcPr>
            <w:tcW w:w="1846" w:type="dxa"/>
            <w:tcBorders>
              <w:top w:val="single" w:sz="4" w:space="0" w:color="auto"/>
              <w:bottom w:val="single" w:sz="12" w:space="0" w:color="auto"/>
            </w:tcBorders>
            <w:shd w:val="clear" w:color="auto" w:fill="auto"/>
            <w:vAlign w:val="bottom"/>
          </w:tcPr>
          <w:p w:rsidR="002546BF" w:rsidRPr="00964645" w:rsidRDefault="002546BF" w:rsidP="002546BF">
            <w:pPr>
              <w:keepNext/>
              <w:keepLines/>
              <w:suppressAutoHyphens w:val="0"/>
              <w:spacing w:before="80" w:after="80" w:line="200" w:lineRule="exact"/>
              <w:ind w:right="113"/>
              <w:jc w:val="right"/>
              <w:rPr>
                <w:b/>
                <w:i/>
                <w:sz w:val="16"/>
              </w:rPr>
            </w:pPr>
            <w:r w:rsidRPr="00964645">
              <w:rPr>
                <w:b/>
                <w:i/>
                <w:sz w:val="16"/>
              </w:rPr>
              <w:t>Total</w:t>
            </w:r>
          </w:p>
        </w:tc>
        <w:tc>
          <w:tcPr>
            <w:tcW w:w="1844" w:type="dxa"/>
            <w:tcBorders>
              <w:top w:val="single" w:sz="4" w:space="0" w:color="auto"/>
              <w:bottom w:val="single" w:sz="12" w:space="0" w:color="auto"/>
            </w:tcBorders>
            <w:shd w:val="clear" w:color="auto" w:fill="auto"/>
            <w:vAlign w:val="bottom"/>
          </w:tcPr>
          <w:p w:rsidR="002546BF" w:rsidRPr="008124F0" w:rsidRDefault="002546BF" w:rsidP="002546BF">
            <w:pPr>
              <w:keepNext/>
              <w:keepLines/>
              <w:suppressAutoHyphens w:val="0"/>
              <w:spacing w:before="80" w:after="80" w:line="200" w:lineRule="exact"/>
              <w:ind w:right="113"/>
              <w:jc w:val="right"/>
              <w:rPr>
                <w:i/>
                <w:sz w:val="16"/>
              </w:rPr>
            </w:pPr>
            <w:r>
              <w:rPr>
                <w:i/>
                <w:sz w:val="16"/>
              </w:rPr>
              <w:t>Filles</w:t>
            </w:r>
          </w:p>
        </w:tc>
        <w:tc>
          <w:tcPr>
            <w:tcW w:w="1839" w:type="dxa"/>
            <w:tcBorders>
              <w:top w:val="single" w:sz="4" w:space="0" w:color="auto"/>
              <w:bottom w:val="single" w:sz="12" w:space="0" w:color="auto"/>
            </w:tcBorders>
            <w:shd w:val="clear" w:color="auto" w:fill="auto"/>
            <w:vAlign w:val="bottom"/>
          </w:tcPr>
          <w:p w:rsidR="002546BF" w:rsidRPr="008124F0" w:rsidRDefault="002546BF" w:rsidP="002546BF">
            <w:pPr>
              <w:keepNext/>
              <w:keepLines/>
              <w:suppressAutoHyphens w:val="0"/>
              <w:spacing w:before="80" w:after="80" w:line="200" w:lineRule="exact"/>
              <w:ind w:right="113"/>
              <w:jc w:val="right"/>
              <w:rPr>
                <w:i/>
                <w:sz w:val="16"/>
              </w:rPr>
            </w:pPr>
            <w:r>
              <w:rPr>
                <w:i/>
                <w:sz w:val="16"/>
              </w:rPr>
              <w:t>Garçons</w:t>
            </w:r>
          </w:p>
        </w:tc>
      </w:tr>
      <w:tr w:rsidR="002546BF" w:rsidRPr="008124F0" w:rsidTr="002546BF">
        <w:trPr>
          <w:cantSplit/>
        </w:trPr>
        <w:tc>
          <w:tcPr>
            <w:tcW w:w="1841" w:type="dxa"/>
            <w:tcBorders>
              <w:top w:val="nil"/>
              <w:bottom w:val="nil"/>
            </w:tcBorders>
            <w:shd w:val="clear" w:color="auto" w:fill="auto"/>
          </w:tcPr>
          <w:p w:rsidR="002546BF" w:rsidRPr="008124F0" w:rsidRDefault="002546BF" w:rsidP="002546BF">
            <w:pPr>
              <w:suppressAutoHyphens w:val="0"/>
              <w:spacing w:before="40" w:after="40" w:line="220" w:lineRule="exact"/>
              <w:ind w:right="113"/>
              <w:rPr>
                <w:sz w:val="18"/>
              </w:rPr>
            </w:pPr>
            <w:r>
              <w:rPr>
                <w:sz w:val="18"/>
              </w:rPr>
              <w:t>2012</w:t>
            </w:r>
          </w:p>
        </w:tc>
        <w:tc>
          <w:tcPr>
            <w:tcW w:w="1846" w:type="dxa"/>
            <w:tcBorders>
              <w:top w:val="nil"/>
              <w:bottom w:val="nil"/>
            </w:tcBorders>
            <w:shd w:val="clear" w:color="auto" w:fill="auto"/>
            <w:vAlign w:val="bottom"/>
          </w:tcPr>
          <w:p w:rsidR="002546BF" w:rsidRPr="00964645" w:rsidRDefault="002546BF" w:rsidP="002546BF">
            <w:pPr>
              <w:suppressAutoHyphens w:val="0"/>
              <w:spacing w:before="40" w:after="40" w:line="220" w:lineRule="exact"/>
              <w:ind w:right="113"/>
              <w:jc w:val="right"/>
              <w:rPr>
                <w:b/>
                <w:sz w:val="18"/>
              </w:rPr>
            </w:pPr>
            <w:r w:rsidRPr="00964645">
              <w:rPr>
                <w:b/>
                <w:sz w:val="18"/>
              </w:rPr>
              <w:t>89,2</w:t>
            </w:r>
          </w:p>
        </w:tc>
        <w:tc>
          <w:tcPr>
            <w:tcW w:w="1844" w:type="dxa"/>
            <w:tcBorders>
              <w:top w:val="nil"/>
              <w:bottom w:val="nil"/>
            </w:tcBorders>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91,7</w:t>
            </w:r>
          </w:p>
        </w:tc>
        <w:tc>
          <w:tcPr>
            <w:tcW w:w="1839" w:type="dxa"/>
            <w:tcBorders>
              <w:top w:val="nil"/>
              <w:bottom w:val="nil"/>
            </w:tcBorders>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86,9</w:t>
            </w:r>
          </w:p>
        </w:tc>
      </w:tr>
      <w:tr w:rsidR="002546BF" w:rsidRPr="008124F0" w:rsidTr="002546BF">
        <w:trPr>
          <w:cantSplit/>
        </w:trPr>
        <w:tc>
          <w:tcPr>
            <w:tcW w:w="1841" w:type="dxa"/>
            <w:tcBorders>
              <w:top w:val="nil"/>
            </w:tcBorders>
            <w:shd w:val="clear" w:color="auto" w:fill="auto"/>
          </w:tcPr>
          <w:p w:rsidR="002546BF" w:rsidRPr="008124F0" w:rsidRDefault="002546BF" w:rsidP="002546BF">
            <w:pPr>
              <w:suppressAutoHyphens w:val="0"/>
              <w:spacing w:before="40" w:after="40" w:line="220" w:lineRule="exact"/>
              <w:ind w:right="113"/>
              <w:rPr>
                <w:sz w:val="18"/>
              </w:rPr>
            </w:pPr>
            <w:r>
              <w:rPr>
                <w:sz w:val="18"/>
              </w:rPr>
              <w:t>2013</w:t>
            </w:r>
          </w:p>
        </w:tc>
        <w:tc>
          <w:tcPr>
            <w:tcW w:w="1846" w:type="dxa"/>
            <w:tcBorders>
              <w:top w:val="nil"/>
            </w:tcBorders>
            <w:shd w:val="clear" w:color="auto" w:fill="auto"/>
            <w:vAlign w:val="bottom"/>
          </w:tcPr>
          <w:p w:rsidR="002546BF" w:rsidRPr="00964645" w:rsidRDefault="002546BF" w:rsidP="002546BF">
            <w:pPr>
              <w:suppressAutoHyphens w:val="0"/>
              <w:spacing w:before="40" w:after="40" w:line="220" w:lineRule="exact"/>
              <w:ind w:right="113"/>
              <w:jc w:val="right"/>
              <w:rPr>
                <w:b/>
                <w:sz w:val="18"/>
              </w:rPr>
            </w:pPr>
            <w:r w:rsidRPr="00964645">
              <w:rPr>
                <w:b/>
                <w:sz w:val="18"/>
              </w:rPr>
              <w:t>87,9</w:t>
            </w:r>
          </w:p>
        </w:tc>
        <w:tc>
          <w:tcPr>
            <w:tcW w:w="1844" w:type="dxa"/>
            <w:tcBorders>
              <w:top w:val="nil"/>
            </w:tcBorders>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90,5</w:t>
            </w:r>
          </w:p>
        </w:tc>
        <w:tc>
          <w:tcPr>
            <w:tcW w:w="1839" w:type="dxa"/>
            <w:tcBorders>
              <w:top w:val="nil"/>
            </w:tcBorders>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85,7</w:t>
            </w:r>
          </w:p>
        </w:tc>
      </w:tr>
      <w:tr w:rsidR="002546BF" w:rsidRPr="008124F0" w:rsidTr="002546BF">
        <w:trPr>
          <w:cantSplit/>
        </w:trPr>
        <w:tc>
          <w:tcPr>
            <w:tcW w:w="1841" w:type="dxa"/>
            <w:shd w:val="clear" w:color="auto" w:fill="auto"/>
          </w:tcPr>
          <w:p w:rsidR="002546BF" w:rsidRPr="008124F0" w:rsidRDefault="002546BF" w:rsidP="002546BF">
            <w:pPr>
              <w:suppressAutoHyphens w:val="0"/>
              <w:spacing w:before="40" w:after="40" w:line="220" w:lineRule="exact"/>
              <w:ind w:right="113"/>
              <w:rPr>
                <w:sz w:val="18"/>
              </w:rPr>
            </w:pPr>
            <w:r>
              <w:rPr>
                <w:sz w:val="18"/>
              </w:rPr>
              <w:t>2014</w:t>
            </w:r>
          </w:p>
        </w:tc>
        <w:tc>
          <w:tcPr>
            <w:tcW w:w="1846" w:type="dxa"/>
            <w:shd w:val="clear" w:color="auto" w:fill="auto"/>
            <w:vAlign w:val="bottom"/>
          </w:tcPr>
          <w:p w:rsidR="002546BF" w:rsidRPr="00964645" w:rsidRDefault="002546BF" w:rsidP="002546BF">
            <w:pPr>
              <w:suppressAutoHyphens w:val="0"/>
              <w:spacing w:before="40" w:after="40" w:line="220" w:lineRule="exact"/>
              <w:ind w:right="113"/>
              <w:jc w:val="right"/>
              <w:rPr>
                <w:b/>
                <w:sz w:val="18"/>
              </w:rPr>
            </w:pPr>
            <w:r w:rsidRPr="00964645">
              <w:rPr>
                <w:b/>
                <w:sz w:val="18"/>
              </w:rPr>
              <w:t>87,8</w:t>
            </w:r>
          </w:p>
        </w:tc>
        <w:tc>
          <w:tcPr>
            <w:tcW w:w="1844" w:type="dxa"/>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89,9</w:t>
            </w:r>
          </w:p>
        </w:tc>
        <w:tc>
          <w:tcPr>
            <w:tcW w:w="1839" w:type="dxa"/>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85,9</w:t>
            </w:r>
          </w:p>
        </w:tc>
      </w:tr>
      <w:tr w:rsidR="002546BF" w:rsidRPr="008124F0" w:rsidTr="002546BF">
        <w:trPr>
          <w:cantSplit/>
        </w:trPr>
        <w:tc>
          <w:tcPr>
            <w:tcW w:w="1841" w:type="dxa"/>
            <w:shd w:val="clear" w:color="auto" w:fill="auto"/>
          </w:tcPr>
          <w:p w:rsidR="002546BF" w:rsidRPr="008124F0" w:rsidRDefault="002546BF" w:rsidP="002546BF">
            <w:pPr>
              <w:suppressAutoHyphens w:val="0"/>
              <w:spacing w:before="40" w:after="40" w:line="220" w:lineRule="exact"/>
              <w:ind w:right="113"/>
              <w:rPr>
                <w:sz w:val="18"/>
              </w:rPr>
            </w:pPr>
            <w:r>
              <w:rPr>
                <w:sz w:val="18"/>
              </w:rPr>
              <w:t>2015</w:t>
            </w:r>
          </w:p>
        </w:tc>
        <w:tc>
          <w:tcPr>
            <w:tcW w:w="1846" w:type="dxa"/>
            <w:shd w:val="clear" w:color="auto" w:fill="auto"/>
            <w:vAlign w:val="bottom"/>
          </w:tcPr>
          <w:p w:rsidR="002546BF" w:rsidRPr="00964645" w:rsidRDefault="002546BF" w:rsidP="002546BF">
            <w:pPr>
              <w:suppressAutoHyphens w:val="0"/>
              <w:spacing w:before="40" w:after="40" w:line="220" w:lineRule="exact"/>
              <w:ind w:right="113"/>
              <w:jc w:val="right"/>
              <w:rPr>
                <w:b/>
                <w:sz w:val="18"/>
              </w:rPr>
            </w:pPr>
            <w:r w:rsidRPr="00964645">
              <w:rPr>
                <w:b/>
                <w:sz w:val="18"/>
              </w:rPr>
              <w:t>86,4</w:t>
            </w:r>
          </w:p>
        </w:tc>
        <w:tc>
          <w:tcPr>
            <w:tcW w:w="1844" w:type="dxa"/>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88,3</w:t>
            </w:r>
          </w:p>
        </w:tc>
        <w:tc>
          <w:tcPr>
            <w:tcW w:w="1839" w:type="dxa"/>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84,6</w:t>
            </w:r>
          </w:p>
        </w:tc>
      </w:tr>
      <w:tr w:rsidR="002546BF" w:rsidRPr="008124F0" w:rsidTr="002546BF">
        <w:trPr>
          <w:cantSplit/>
        </w:trPr>
        <w:tc>
          <w:tcPr>
            <w:tcW w:w="1841" w:type="dxa"/>
            <w:shd w:val="clear" w:color="auto" w:fill="auto"/>
          </w:tcPr>
          <w:p w:rsidR="002546BF" w:rsidRPr="008124F0" w:rsidRDefault="002546BF" w:rsidP="002546BF">
            <w:pPr>
              <w:suppressAutoHyphens w:val="0"/>
              <w:spacing w:before="40" w:after="40" w:line="220" w:lineRule="exact"/>
              <w:ind w:right="113"/>
              <w:rPr>
                <w:sz w:val="18"/>
              </w:rPr>
            </w:pPr>
            <w:r>
              <w:rPr>
                <w:sz w:val="18"/>
              </w:rPr>
              <w:t>2016</w:t>
            </w:r>
          </w:p>
        </w:tc>
        <w:tc>
          <w:tcPr>
            <w:tcW w:w="1846" w:type="dxa"/>
            <w:shd w:val="clear" w:color="auto" w:fill="auto"/>
            <w:vAlign w:val="bottom"/>
          </w:tcPr>
          <w:p w:rsidR="002546BF" w:rsidRPr="00964645" w:rsidRDefault="002546BF" w:rsidP="002546BF">
            <w:pPr>
              <w:suppressAutoHyphens w:val="0"/>
              <w:spacing w:before="40" w:after="40" w:line="220" w:lineRule="exact"/>
              <w:ind w:right="113"/>
              <w:jc w:val="right"/>
              <w:rPr>
                <w:b/>
                <w:sz w:val="18"/>
              </w:rPr>
            </w:pPr>
            <w:r w:rsidRPr="00964645">
              <w:rPr>
                <w:b/>
                <w:sz w:val="18"/>
              </w:rPr>
              <w:t>86,0</w:t>
            </w:r>
          </w:p>
        </w:tc>
        <w:tc>
          <w:tcPr>
            <w:tcW w:w="1844" w:type="dxa"/>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87,5</w:t>
            </w:r>
          </w:p>
        </w:tc>
        <w:tc>
          <w:tcPr>
            <w:tcW w:w="1839" w:type="dxa"/>
            <w:shd w:val="clear" w:color="auto" w:fill="auto"/>
            <w:vAlign w:val="bottom"/>
          </w:tcPr>
          <w:p w:rsidR="002546BF" w:rsidRPr="008124F0" w:rsidRDefault="002546BF" w:rsidP="002546BF">
            <w:pPr>
              <w:suppressAutoHyphens w:val="0"/>
              <w:spacing w:before="40" w:after="40" w:line="220" w:lineRule="exact"/>
              <w:ind w:right="113"/>
              <w:jc w:val="right"/>
              <w:rPr>
                <w:sz w:val="18"/>
              </w:rPr>
            </w:pPr>
            <w:r>
              <w:rPr>
                <w:sz w:val="18"/>
              </w:rPr>
              <w:t>84,7</w:t>
            </w:r>
          </w:p>
        </w:tc>
      </w:tr>
    </w:tbl>
    <w:p w:rsidR="002546BF" w:rsidRPr="003906A8" w:rsidRDefault="002546BF" w:rsidP="00BD197C">
      <w:pPr>
        <w:pStyle w:val="SingleTxtG"/>
        <w:keepNext/>
        <w:spacing w:before="200"/>
      </w:pPr>
      <w:r>
        <w:t>53.</w:t>
      </w:r>
      <w:r>
        <w:tab/>
        <w:t>Nombre d’élèves ayant quitté l’enseignement général/n’ayant pas terminé leur parcours dans l’enseignement général en République d’Arménie au début de l’année académique</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58"/>
        <w:gridCol w:w="1262"/>
        <w:gridCol w:w="1262"/>
        <w:gridCol w:w="1263"/>
        <w:gridCol w:w="1262"/>
        <w:gridCol w:w="1263"/>
      </w:tblGrid>
      <w:tr w:rsidR="002546BF" w:rsidRPr="00C318F1" w:rsidTr="002546BF">
        <w:trPr>
          <w:cantSplit/>
          <w:tblHeader/>
        </w:trPr>
        <w:tc>
          <w:tcPr>
            <w:tcW w:w="1058" w:type="dxa"/>
            <w:tcBorders>
              <w:top w:val="single" w:sz="4" w:space="0" w:color="auto"/>
              <w:bottom w:val="single" w:sz="12" w:space="0" w:color="auto"/>
            </w:tcBorders>
            <w:shd w:val="clear" w:color="auto" w:fill="auto"/>
            <w:vAlign w:val="bottom"/>
          </w:tcPr>
          <w:p w:rsidR="002546BF" w:rsidRPr="00C318F1" w:rsidRDefault="002546BF" w:rsidP="002546BF">
            <w:pPr>
              <w:suppressAutoHyphens w:val="0"/>
              <w:spacing w:before="80" w:after="80" w:line="200" w:lineRule="exact"/>
              <w:ind w:right="113"/>
              <w:rPr>
                <w:i/>
                <w:sz w:val="16"/>
              </w:rPr>
            </w:pPr>
          </w:p>
        </w:tc>
        <w:tc>
          <w:tcPr>
            <w:tcW w:w="1262" w:type="dxa"/>
            <w:tcBorders>
              <w:top w:val="single" w:sz="4" w:space="0" w:color="auto"/>
              <w:bottom w:val="single" w:sz="12" w:space="0" w:color="auto"/>
            </w:tcBorders>
            <w:shd w:val="clear" w:color="auto" w:fill="auto"/>
            <w:vAlign w:val="bottom"/>
          </w:tcPr>
          <w:p w:rsidR="002546BF" w:rsidRPr="00C318F1" w:rsidRDefault="002546BF" w:rsidP="002546BF">
            <w:pPr>
              <w:suppressAutoHyphens w:val="0"/>
              <w:spacing w:before="80" w:after="80" w:line="200" w:lineRule="exact"/>
              <w:ind w:right="113"/>
              <w:jc w:val="right"/>
              <w:rPr>
                <w:i/>
                <w:sz w:val="16"/>
              </w:rPr>
            </w:pPr>
            <w:r>
              <w:rPr>
                <w:i/>
                <w:sz w:val="16"/>
              </w:rPr>
              <w:t>2012</w:t>
            </w:r>
          </w:p>
        </w:tc>
        <w:tc>
          <w:tcPr>
            <w:tcW w:w="1262" w:type="dxa"/>
            <w:tcBorders>
              <w:top w:val="single" w:sz="4" w:space="0" w:color="auto"/>
              <w:bottom w:val="single" w:sz="12" w:space="0" w:color="auto"/>
            </w:tcBorders>
            <w:shd w:val="clear" w:color="auto" w:fill="auto"/>
            <w:vAlign w:val="bottom"/>
          </w:tcPr>
          <w:p w:rsidR="002546BF" w:rsidRPr="00C318F1" w:rsidRDefault="002546BF" w:rsidP="002546BF">
            <w:pPr>
              <w:suppressAutoHyphens w:val="0"/>
              <w:spacing w:before="80" w:after="80" w:line="200" w:lineRule="exact"/>
              <w:ind w:right="113"/>
              <w:jc w:val="right"/>
              <w:rPr>
                <w:i/>
                <w:sz w:val="16"/>
              </w:rPr>
            </w:pPr>
            <w:r>
              <w:rPr>
                <w:i/>
                <w:sz w:val="16"/>
              </w:rPr>
              <w:t>2013</w:t>
            </w:r>
          </w:p>
        </w:tc>
        <w:tc>
          <w:tcPr>
            <w:tcW w:w="1263" w:type="dxa"/>
            <w:tcBorders>
              <w:top w:val="single" w:sz="4" w:space="0" w:color="auto"/>
              <w:bottom w:val="single" w:sz="12" w:space="0" w:color="auto"/>
            </w:tcBorders>
            <w:shd w:val="clear" w:color="auto" w:fill="auto"/>
            <w:vAlign w:val="bottom"/>
          </w:tcPr>
          <w:p w:rsidR="002546BF" w:rsidRPr="00C318F1" w:rsidRDefault="002546BF" w:rsidP="002546BF">
            <w:pPr>
              <w:suppressAutoHyphens w:val="0"/>
              <w:spacing w:before="80" w:after="80" w:line="200" w:lineRule="exact"/>
              <w:ind w:right="113"/>
              <w:jc w:val="right"/>
              <w:rPr>
                <w:i/>
                <w:sz w:val="16"/>
              </w:rPr>
            </w:pPr>
            <w:r>
              <w:rPr>
                <w:i/>
                <w:sz w:val="16"/>
              </w:rPr>
              <w:t>2014</w:t>
            </w:r>
          </w:p>
        </w:tc>
        <w:tc>
          <w:tcPr>
            <w:tcW w:w="1262" w:type="dxa"/>
            <w:tcBorders>
              <w:top w:val="single" w:sz="4" w:space="0" w:color="auto"/>
              <w:bottom w:val="single" w:sz="12" w:space="0" w:color="auto"/>
            </w:tcBorders>
            <w:shd w:val="clear" w:color="auto" w:fill="auto"/>
            <w:vAlign w:val="bottom"/>
          </w:tcPr>
          <w:p w:rsidR="002546BF" w:rsidRPr="00C318F1" w:rsidRDefault="002546BF" w:rsidP="002546BF">
            <w:pPr>
              <w:suppressAutoHyphens w:val="0"/>
              <w:spacing w:before="80" w:after="80" w:line="200" w:lineRule="exact"/>
              <w:ind w:right="113"/>
              <w:jc w:val="right"/>
              <w:rPr>
                <w:i/>
                <w:sz w:val="16"/>
              </w:rPr>
            </w:pPr>
            <w:r>
              <w:rPr>
                <w:i/>
                <w:sz w:val="16"/>
              </w:rPr>
              <w:t>2015</w:t>
            </w:r>
          </w:p>
        </w:tc>
        <w:tc>
          <w:tcPr>
            <w:tcW w:w="1263" w:type="dxa"/>
            <w:tcBorders>
              <w:top w:val="single" w:sz="4" w:space="0" w:color="auto"/>
              <w:bottom w:val="single" w:sz="12" w:space="0" w:color="auto"/>
            </w:tcBorders>
            <w:shd w:val="clear" w:color="auto" w:fill="auto"/>
            <w:vAlign w:val="bottom"/>
          </w:tcPr>
          <w:p w:rsidR="002546BF" w:rsidRPr="00C318F1" w:rsidRDefault="002546BF" w:rsidP="002546BF">
            <w:pPr>
              <w:suppressAutoHyphens w:val="0"/>
              <w:spacing w:before="80" w:after="80" w:line="200" w:lineRule="exact"/>
              <w:ind w:right="113"/>
              <w:jc w:val="right"/>
              <w:rPr>
                <w:i/>
                <w:sz w:val="16"/>
              </w:rPr>
            </w:pPr>
            <w:r>
              <w:rPr>
                <w:i/>
                <w:sz w:val="16"/>
              </w:rPr>
              <w:t>2016</w:t>
            </w:r>
          </w:p>
        </w:tc>
      </w:tr>
      <w:tr w:rsidR="002546BF" w:rsidRPr="00027236" w:rsidTr="002546BF">
        <w:trPr>
          <w:cantSplit/>
        </w:trPr>
        <w:tc>
          <w:tcPr>
            <w:tcW w:w="1058" w:type="dxa"/>
            <w:tcBorders>
              <w:top w:val="nil"/>
              <w:bottom w:val="single" w:sz="4" w:space="0" w:color="auto"/>
            </w:tcBorders>
            <w:shd w:val="clear" w:color="auto" w:fill="auto"/>
          </w:tcPr>
          <w:p w:rsidR="002546BF" w:rsidRPr="00027236" w:rsidRDefault="002546BF" w:rsidP="002546BF">
            <w:pPr>
              <w:suppressAutoHyphens w:val="0"/>
              <w:spacing w:before="80" w:after="80" w:line="220" w:lineRule="exact"/>
              <w:ind w:left="283"/>
              <w:rPr>
                <w:b/>
                <w:iCs/>
                <w:sz w:val="18"/>
              </w:rPr>
            </w:pPr>
            <w:r>
              <w:rPr>
                <w:b/>
                <w:iCs/>
                <w:sz w:val="18"/>
              </w:rPr>
              <w:t>Total</w:t>
            </w:r>
          </w:p>
        </w:tc>
        <w:tc>
          <w:tcPr>
            <w:tcW w:w="1262" w:type="dxa"/>
            <w:tcBorders>
              <w:top w:val="nil"/>
              <w:bottom w:val="single" w:sz="4" w:space="0" w:color="auto"/>
            </w:tcBorders>
            <w:shd w:val="clear" w:color="auto" w:fill="auto"/>
            <w:vAlign w:val="bottom"/>
          </w:tcPr>
          <w:p w:rsidR="002546BF" w:rsidRPr="00027236"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070</w:t>
            </w:r>
          </w:p>
        </w:tc>
        <w:tc>
          <w:tcPr>
            <w:tcW w:w="1262" w:type="dxa"/>
            <w:tcBorders>
              <w:top w:val="nil"/>
              <w:bottom w:val="single" w:sz="4" w:space="0" w:color="auto"/>
            </w:tcBorders>
            <w:shd w:val="clear" w:color="auto" w:fill="auto"/>
            <w:vAlign w:val="bottom"/>
          </w:tcPr>
          <w:p w:rsidR="002546BF" w:rsidRPr="00027236" w:rsidRDefault="002546BF" w:rsidP="002546BF">
            <w:pPr>
              <w:suppressAutoHyphens w:val="0"/>
              <w:spacing w:before="80" w:after="80" w:line="220" w:lineRule="exact"/>
              <w:ind w:right="113"/>
              <w:jc w:val="right"/>
              <w:rPr>
                <w:b/>
                <w:sz w:val="18"/>
              </w:rPr>
            </w:pPr>
            <w:r>
              <w:rPr>
                <w:b/>
                <w:sz w:val="18"/>
              </w:rPr>
              <w:t>527</w:t>
            </w:r>
          </w:p>
        </w:tc>
        <w:tc>
          <w:tcPr>
            <w:tcW w:w="1263" w:type="dxa"/>
            <w:tcBorders>
              <w:top w:val="nil"/>
              <w:bottom w:val="single" w:sz="4" w:space="0" w:color="auto"/>
            </w:tcBorders>
            <w:shd w:val="clear" w:color="auto" w:fill="auto"/>
            <w:vAlign w:val="bottom"/>
          </w:tcPr>
          <w:p w:rsidR="002546BF" w:rsidRPr="00027236" w:rsidRDefault="002546BF" w:rsidP="002546BF">
            <w:pPr>
              <w:suppressAutoHyphens w:val="0"/>
              <w:spacing w:before="80" w:after="80" w:line="220" w:lineRule="exact"/>
              <w:ind w:right="113"/>
              <w:jc w:val="right"/>
              <w:rPr>
                <w:b/>
                <w:sz w:val="18"/>
              </w:rPr>
            </w:pPr>
            <w:r>
              <w:rPr>
                <w:b/>
                <w:sz w:val="18"/>
              </w:rPr>
              <w:t>244</w:t>
            </w:r>
          </w:p>
        </w:tc>
        <w:tc>
          <w:tcPr>
            <w:tcW w:w="1262" w:type="dxa"/>
            <w:tcBorders>
              <w:top w:val="nil"/>
              <w:bottom w:val="single" w:sz="4" w:space="0" w:color="auto"/>
            </w:tcBorders>
            <w:shd w:val="clear" w:color="auto" w:fill="auto"/>
            <w:vAlign w:val="bottom"/>
          </w:tcPr>
          <w:p w:rsidR="002546BF" w:rsidRPr="00027236" w:rsidRDefault="002546BF" w:rsidP="002546BF">
            <w:pPr>
              <w:suppressAutoHyphens w:val="0"/>
              <w:spacing w:before="80" w:after="80" w:line="220" w:lineRule="exact"/>
              <w:ind w:right="113"/>
              <w:jc w:val="right"/>
              <w:rPr>
                <w:b/>
                <w:sz w:val="18"/>
              </w:rPr>
            </w:pPr>
            <w:r>
              <w:rPr>
                <w:b/>
                <w:sz w:val="18"/>
              </w:rPr>
              <w:t>302</w:t>
            </w:r>
          </w:p>
        </w:tc>
        <w:tc>
          <w:tcPr>
            <w:tcW w:w="1263" w:type="dxa"/>
            <w:tcBorders>
              <w:top w:val="nil"/>
              <w:bottom w:val="single" w:sz="4" w:space="0" w:color="auto"/>
            </w:tcBorders>
            <w:shd w:val="clear" w:color="auto" w:fill="auto"/>
            <w:vAlign w:val="bottom"/>
          </w:tcPr>
          <w:p w:rsidR="002546BF" w:rsidRPr="00027236" w:rsidRDefault="002546BF" w:rsidP="002546BF">
            <w:pPr>
              <w:suppressAutoHyphens w:val="0"/>
              <w:spacing w:before="80" w:after="80" w:line="220" w:lineRule="exact"/>
              <w:ind w:right="113"/>
              <w:jc w:val="right"/>
              <w:rPr>
                <w:b/>
                <w:sz w:val="18"/>
              </w:rPr>
            </w:pPr>
            <w:r>
              <w:rPr>
                <w:b/>
                <w:sz w:val="18"/>
              </w:rPr>
              <w:t>260</w:t>
            </w:r>
          </w:p>
        </w:tc>
      </w:tr>
      <w:tr w:rsidR="002546BF" w:rsidRPr="00C318F1" w:rsidTr="002546BF">
        <w:trPr>
          <w:cantSplit/>
        </w:trPr>
        <w:tc>
          <w:tcPr>
            <w:tcW w:w="1058" w:type="dxa"/>
            <w:tcBorders>
              <w:top w:val="single" w:sz="4" w:space="0" w:color="auto"/>
            </w:tcBorders>
            <w:shd w:val="clear" w:color="auto" w:fill="auto"/>
            <w:hideMark/>
          </w:tcPr>
          <w:p w:rsidR="002546BF" w:rsidRPr="00C318F1" w:rsidRDefault="002546BF" w:rsidP="002546BF">
            <w:pPr>
              <w:suppressAutoHyphens w:val="0"/>
              <w:spacing w:before="40" w:after="40" w:line="220" w:lineRule="exact"/>
              <w:ind w:right="113"/>
              <w:rPr>
                <w:iCs/>
                <w:sz w:val="18"/>
              </w:rPr>
            </w:pPr>
            <w:r>
              <w:rPr>
                <w:iCs/>
                <w:sz w:val="18"/>
              </w:rPr>
              <w:t>Garçons</w:t>
            </w:r>
          </w:p>
        </w:tc>
        <w:tc>
          <w:tcPr>
            <w:tcW w:w="1262" w:type="dxa"/>
            <w:tcBorders>
              <w:top w:val="single" w:sz="4" w:space="0" w:color="auto"/>
            </w:tcBorders>
            <w:shd w:val="clear" w:color="auto" w:fill="auto"/>
            <w:vAlign w:val="bottom"/>
            <w:hideMark/>
          </w:tcPr>
          <w:p w:rsidR="002546BF" w:rsidRPr="00C318F1" w:rsidRDefault="002546BF" w:rsidP="002546BF">
            <w:pPr>
              <w:suppressAutoHyphens w:val="0"/>
              <w:spacing w:before="40" w:after="40" w:line="220" w:lineRule="exact"/>
              <w:ind w:right="113"/>
              <w:jc w:val="right"/>
              <w:rPr>
                <w:sz w:val="18"/>
              </w:rPr>
            </w:pPr>
            <w:r>
              <w:rPr>
                <w:sz w:val="18"/>
              </w:rPr>
              <w:t>680</w:t>
            </w:r>
          </w:p>
        </w:tc>
        <w:tc>
          <w:tcPr>
            <w:tcW w:w="1262" w:type="dxa"/>
            <w:tcBorders>
              <w:top w:val="single" w:sz="4" w:space="0" w:color="auto"/>
            </w:tcBorders>
            <w:shd w:val="clear" w:color="auto" w:fill="auto"/>
            <w:vAlign w:val="bottom"/>
            <w:hideMark/>
          </w:tcPr>
          <w:p w:rsidR="002546BF" w:rsidRPr="00C318F1" w:rsidRDefault="002546BF" w:rsidP="002546BF">
            <w:pPr>
              <w:suppressAutoHyphens w:val="0"/>
              <w:spacing w:before="40" w:after="40" w:line="220" w:lineRule="exact"/>
              <w:ind w:right="113"/>
              <w:jc w:val="right"/>
              <w:rPr>
                <w:sz w:val="18"/>
              </w:rPr>
            </w:pPr>
            <w:r>
              <w:rPr>
                <w:sz w:val="18"/>
              </w:rPr>
              <w:t>353</w:t>
            </w:r>
          </w:p>
        </w:tc>
        <w:tc>
          <w:tcPr>
            <w:tcW w:w="1263" w:type="dxa"/>
            <w:tcBorders>
              <w:top w:val="single" w:sz="4" w:space="0" w:color="auto"/>
            </w:tcBorders>
            <w:shd w:val="clear" w:color="auto" w:fill="auto"/>
            <w:vAlign w:val="bottom"/>
            <w:hideMark/>
          </w:tcPr>
          <w:p w:rsidR="002546BF" w:rsidRPr="00C318F1" w:rsidRDefault="002546BF" w:rsidP="002546BF">
            <w:pPr>
              <w:suppressAutoHyphens w:val="0"/>
              <w:spacing w:before="40" w:after="40" w:line="220" w:lineRule="exact"/>
              <w:ind w:right="113"/>
              <w:jc w:val="right"/>
              <w:rPr>
                <w:sz w:val="18"/>
              </w:rPr>
            </w:pPr>
            <w:r>
              <w:rPr>
                <w:sz w:val="18"/>
              </w:rPr>
              <w:t>211</w:t>
            </w:r>
          </w:p>
        </w:tc>
        <w:tc>
          <w:tcPr>
            <w:tcW w:w="1262" w:type="dxa"/>
            <w:tcBorders>
              <w:top w:val="single" w:sz="4" w:space="0" w:color="auto"/>
            </w:tcBorders>
            <w:shd w:val="clear" w:color="auto" w:fill="auto"/>
            <w:vAlign w:val="bottom"/>
            <w:hideMark/>
          </w:tcPr>
          <w:p w:rsidR="002546BF" w:rsidRPr="00C318F1" w:rsidRDefault="002546BF" w:rsidP="002546BF">
            <w:pPr>
              <w:suppressAutoHyphens w:val="0"/>
              <w:spacing w:before="40" w:after="40" w:line="220" w:lineRule="exact"/>
              <w:ind w:right="113"/>
              <w:jc w:val="right"/>
              <w:rPr>
                <w:sz w:val="18"/>
              </w:rPr>
            </w:pPr>
            <w:r>
              <w:rPr>
                <w:sz w:val="18"/>
              </w:rPr>
              <w:t>196</w:t>
            </w:r>
          </w:p>
        </w:tc>
        <w:tc>
          <w:tcPr>
            <w:tcW w:w="1263" w:type="dxa"/>
            <w:tcBorders>
              <w:top w:val="single" w:sz="4" w:space="0" w:color="auto"/>
            </w:tcBorders>
            <w:shd w:val="clear" w:color="auto" w:fill="auto"/>
            <w:vAlign w:val="bottom"/>
            <w:hideMark/>
          </w:tcPr>
          <w:p w:rsidR="002546BF" w:rsidRPr="00C318F1" w:rsidRDefault="002546BF" w:rsidP="002546BF">
            <w:pPr>
              <w:suppressAutoHyphens w:val="0"/>
              <w:spacing w:before="40" w:after="40" w:line="220" w:lineRule="exact"/>
              <w:ind w:right="113"/>
              <w:jc w:val="right"/>
              <w:rPr>
                <w:sz w:val="18"/>
              </w:rPr>
            </w:pPr>
            <w:r>
              <w:rPr>
                <w:sz w:val="18"/>
              </w:rPr>
              <w:t>167</w:t>
            </w:r>
          </w:p>
        </w:tc>
      </w:tr>
      <w:tr w:rsidR="002546BF" w:rsidRPr="00C318F1" w:rsidTr="002546BF">
        <w:trPr>
          <w:cantSplit/>
        </w:trPr>
        <w:tc>
          <w:tcPr>
            <w:tcW w:w="1058" w:type="dxa"/>
            <w:shd w:val="clear" w:color="auto" w:fill="auto"/>
          </w:tcPr>
          <w:p w:rsidR="002546BF" w:rsidRPr="00C318F1" w:rsidRDefault="002546BF" w:rsidP="002546BF">
            <w:pPr>
              <w:suppressAutoHyphens w:val="0"/>
              <w:spacing w:before="40" w:after="40" w:line="220" w:lineRule="exact"/>
              <w:ind w:right="113"/>
              <w:rPr>
                <w:iCs/>
                <w:sz w:val="18"/>
              </w:rPr>
            </w:pPr>
            <w:r>
              <w:rPr>
                <w:iCs/>
                <w:sz w:val="18"/>
              </w:rPr>
              <w:t>Filles</w:t>
            </w:r>
          </w:p>
        </w:tc>
        <w:tc>
          <w:tcPr>
            <w:tcW w:w="1262" w:type="dxa"/>
            <w:shd w:val="clear" w:color="auto" w:fill="auto"/>
            <w:vAlign w:val="bottom"/>
          </w:tcPr>
          <w:p w:rsidR="002546BF" w:rsidRPr="00C318F1" w:rsidRDefault="002546BF" w:rsidP="002546BF">
            <w:pPr>
              <w:suppressAutoHyphens w:val="0"/>
              <w:spacing w:before="40" w:after="40" w:line="220" w:lineRule="exact"/>
              <w:ind w:right="113"/>
              <w:jc w:val="right"/>
              <w:rPr>
                <w:sz w:val="18"/>
              </w:rPr>
            </w:pPr>
            <w:r>
              <w:rPr>
                <w:sz w:val="18"/>
              </w:rPr>
              <w:t>390</w:t>
            </w:r>
          </w:p>
        </w:tc>
        <w:tc>
          <w:tcPr>
            <w:tcW w:w="1262" w:type="dxa"/>
            <w:shd w:val="clear" w:color="auto" w:fill="auto"/>
            <w:vAlign w:val="bottom"/>
          </w:tcPr>
          <w:p w:rsidR="002546BF" w:rsidRPr="00C318F1" w:rsidRDefault="002546BF" w:rsidP="002546BF">
            <w:pPr>
              <w:suppressAutoHyphens w:val="0"/>
              <w:spacing w:before="40" w:after="40" w:line="220" w:lineRule="exact"/>
              <w:ind w:right="113"/>
              <w:jc w:val="right"/>
              <w:rPr>
                <w:sz w:val="18"/>
              </w:rPr>
            </w:pPr>
            <w:r>
              <w:rPr>
                <w:sz w:val="18"/>
              </w:rPr>
              <w:t>174</w:t>
            </w:r>
          </w:p>
        </w:tc>
        <w:tc>
          <w:tcPr>
            <w:tcW w:w="1263" w:type="dxa"/>
            <w:shd w:val="clear" w:color="auto" w:fill="auto"/>
            <w:vAlign w:val="bottom"/>
          </w:tcPr>
          <w:p w:rsidR="002546BF" w:rsidRPr="00C318F1" w:rsidRDefault="002546BF" w:rsidP="002546BF">
            <w:pPr>
              <w:suppressAutoHyphens w:val="0"/>
              <w:spacing w:before="40" w:after="40" w:line="220" w:lineRule="exact"/>
              <w:ind w:right="113"/>
              <w:jc w:val="right"/>
              <w:rPr>
                <w:sz w:val="18"/>
              </w:rPr>
            </w:pPr>
            <w:r>
              <w:rPr>
                <w:sz w:val="18"/>
              </w:rPr>
              <w:t>33</w:t>
            </w:r>
          </w:p>
        </w:tc>
        <w:tc>
          <w:tcPr>
            <w:tcW w:w="1262" w:type="dxa"/>
            <w:shd w:val="clear" w:color="auto" w:fill="auto"/>
            <w:vAlign w:val="bottom"/>
          </w:tcPr>
          <w:p w:rsidR="002546BF" w:rsidRPr="00C318F1" w:rsidRDefault="002546BF" w:rsidP="002546BF">
            <w:pPr>
              <w:suppressAutoHyphens w:val="0"/>
              <w:spacing w:before="40" w:after="40" w:line="220" w:lineRule="exact"/>
              <w:ind w:right="113"/>
              <w:jc w:val="right"/>
              <w:rPr>
                <w:sz w:val="18"/>
              </w:rPr>
            </w:pPr>
            <w:r>
              <w:rPr>
                <w:sz w:val="18"/>
              </w:rPr>
              <w:t>106</w:t>
            </w:r>
          </w:p>
        </w:tc>
        <w:tc>
          <w:tcPr>
            <w:tcW w:w="1263" w:type="dxa"/>
            <w:shd w:val="clear" w:color="auto" w:fill="auto"/>
            <w:vAlign w:val="bottom"/>
          </w:tcPr>
          <w:p w:rsidR="002546BF" w:rsidRPr="00C318F1" w:rsidRDefault="002546BF" w:rsidP="002546BF">
            <w:pPr>
              <w:suppressAutoHyphens w:val="0"/>
              <w:spacing w:before="40" w:after="40" w:line="220" w:lineRule="exact"/>
              <w:ind w:right="113"/>
              <w:jc w:val="right"/>
              <w:rPr>
                <w:sz w:val="18"/>
              </w:rPr>
            </w:pPr>
            <w:r>
              <w:rPr>
                <w:sz w:val="18"/>
              </w:rPr>
              <w:t>93</w:t>
            </w:r>
          </w:p>
        </w:tc>
      </w:tr>
    </w:tbl>
    <w:p w:rsidR="002546BF" w:rsidRPr="003906A8" w:rsidRDefault="002546BF" w:rsidP="00BD197C">
      <w:pPr>
        <w:pStyle w:val="SingleTxtG"/>
        <w:keepNext/>
        <w:spacing w:before="200"/>
      </w:pPr>
      <w:r>
        <w:t>54.</w:t>
      </w:r>
      <w:r>
        <w:tab/>
        <w:t>Nombre d’élèves par enseignant dans les établissements publics de la République d’Arménie (</w:t>
      </w:r>
      <w:r w:rsidRPr="00612D0E">
        <w:rPr>
          <w:i/>
        </w:rPr>
        <w:t>nombre d’élèves par enseignant</w:t>
      </w:r>
      <w:r>
        <w:t>)</w:t>
      </w:r>
      <w:r w:rsidR="00A53727">
        <w:t>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9"/>
        <w:gridCol w:w="680"/>
        <w:gridCol w:w="680"/>
        <w:gridCol w:w="680"/>
        <w:gridCol w:w="680"/>
        <w:gridCol w:w="681"/>
      </w:tblGrid>
      <w:tr w:rsidR="002546BF" w:rsidRPr="00027236" w:rsidTr="002546BF">
        <w:trPr>
          <w:cantSplit/>
          <w:tblHeader/>
        </w:trPr>
        <w:tc>
          <w:tcPr>
            <w:tcW w:w="3969" w:type="dxa"/>
            <w:tcBorders>
              <w:top w:val="single" w:sz="4" w:space="0" w:color="auto"/>
              <w:bottom w:val="single" w:sz="12" w:space="0" w:color="auto"/>
            </w:tcBorders>
            <w:shd w:val="clear" w:color="auto" w:fill="auto"/>
            <w:vAlign w:val="bottom"/>
          </w:tcPr>
          <w:p w:rsidR="002546BF" w:rsidRPr="00027236" w:rsidRDefault="002546BF" w:rsidP="002546BF">
            <w:pPr>
              <w:suppressAutoHyphens w:val="0"/>
              <w:spacing w:before="80" w:after="80" w:line="200" w:lineRule="exact"/>
              <w:ind w:right="113"/>
              <w:rPr>
                <w:i/>
                <w:sz w:val="16"/>
              </w:rPr>
            </w:pPr>
          </w:p>
        </w:tc>
        <w:tc>
          <w:tcPr>
            <w:tcW w:w="680" w:type="dxa"/>
            <w:tcBorders>
              <w:top w:val="single" w:sz="4" w:space="0" w:color="auto"/>
              <w:bottom w:val="single" w:sz="12" w:space="0" w:color="auto"/>
            </w:tcBorders>
            <w:shd w:val="clear" w:color="auto" w:fill="auto"/>
            <w:vAlign w:val="bottom"/>
          </w:tcPr>
          <w:p w:rsidR="002546BF" w:rsidRPr="00027236" w:rsidRDefault="002546BF" w:rsidP="002546BF">
            <w:pPr>
              <w:suppressAutoHyphens w:val="0"/>
              <w:spacing w:before="80" w:after="80" w:line="200" w:lineRule="exact"/>
              <w:ind w:right="113"/>
              <w:jc w:val="right"/>
              <w:rPr>
                <w:i/>
                <w:sz w:val="16"/>
              </w:rPr>
            </w:pPr>
            <w:r>
              <w:rPr>
                <w:i/>
                <w:sz w:val="16"/>
              </w:rPr>
              <w:t>2012</w:t>
            </w:r>
          </w:p>
        </w:tc>
        <w:tc>
          <w:tcPr>
            <w:tcW w:w="680" w:type="dxa"/>
            <w:tcBorders>
              <w:top w:val="single" w:sz="4" w:space="0" w:color="auto"/>
              <w:bottom w:val="single" w:sz="12" w:space="0" w:color="auto"/>
            </w:tcBorders>
            <w:shd w:val="clear" w:color="auto" w:fill="auto"/>
            <w:vAlign w:val="bottom"/>
          </w:tcPr>
          <w:p w:rsidR="002546BF" w:rsidRPr="00027236" w:rsidRDefault="002546BF" w:rsidP="002546BF">
            <w:pPr>
              <w:suppressAutoHyphens w:val="0"/>
              <w:spacing w:before="80" w:after="80" w:line="200" w:lineRule="exact"/>
              <w:ind w:right="113"/>
              <w:jc w:val="right"/>
              <w:rPr>
                <w:i/>
                <w:sz w:val="16"/>
              </w:rPr>
            </w:pPr>
            <w:r>
              <w:rPr>
                <w:i/>
                <w:sz w:val="16"/>
              </w:rPr>
              <w:t>2013</w:t>
            </w:r>
          </w:p>
        </w:tc>
        <w:tc>
          <w:tcPr>
            <w:tcW w:w="680" w:type="dxa"/>
            <w:tcBorders>
              <w:top w:val="single" w:sz="4" w:space="0" w:color="auto"/>
              <w:bottom w:val="single" w:sz="12" w:space="0" w:color="auto"/>
            </w:tcBorders>
            <w:shd w:val="clear" w:color="auto" w:fill="auto"/>
            <w:vAlign w:val="bottom"/>
          </w:tcPr>
          <w:p w:rsidR="002546BF" w:rsidRPr="00027236" w:rsidRDefault="002546BF" w:rsidP="002546BF">
            <w:pPr>
              <w:suppressAutoHyphens w:val="0"/>
              <w:spacing w:before="80" w:after="80" w:line="200" w:lineRule="exact"/>
              <w:ind w:right="113"/>
              <w:jc w:val="right"/>
              <w:rPr>
                <w:i/>
                <w:sz w:val="16"/>
              </w:rPr>
            </w:pPr>
            <w:r>
              <w:rPr>
                <w:i/>
                <w:sz w:val="16"/>
              </w:rPr>
              <w:t>2014</w:t>
            </w:r>
          </w:p>
        </w:tc>
        <w:tc>
          <w:tcPr>
            <w:tcW w:w="680" w:type="dxa"/>
            <w:tcBorders>
              <w:top w:val="single" w:sz="4" w:space="0" w:color="auto"/>
              <w:bottom w:val="single" w:sz="12" w:space="0" w:color="auto"/>
            </w:tcBorders>
            <w:shd w:val="clear" w:color="auto" w:fill="auto"/>
            <w:vAlign w:val="bottom"/>
          </w:tcPr>
          <w:p w:rsidR="002546BF" w:rsidRPr="00027236" w:rsidRDefault="002546BF" w:rsidP="002546BF">
            <w:pPr>
              <w:suppressAutoHyphens w:val="0"/>
              <w:spacing w:before="80" w:after="80" w:line="200" w:lineRule="exact"/>
              <w:ind w:right="113"/>
              <w:jc w:val="right"/>
              <w:rPr>
                <w:i/>
                <w:sz w:val="16"/>
              </w:rPr>
            </w:pPr>
            <w:r>
              <w:rPr>
                <w:i/>
                <w:sz w:val="16"/>
              </w:rPr>
              <w:t>2015</w:t>
            </w:r>
          </w:p>
        </w:tc>
        <w:tc>
          <w:tcPr>
            <w:tcW w:w="681" w:type="dxa"/>
            <w:tcBorders>
              <w:top w:val="single" w:sz="4" w:space="0" w:color="auto"/>
              <w:bottom w:val="single" w:sz="12" w:space="0" w:color="auto"/>
            </w:tcBorders>
            <w:shd w:val="clear" w:color="auto" w:fill="auto"/>
            <w:vAlign w:val="bottom"/>
          </w:tcPr>
          <w:p w:rsidR="002546BF" w:rsidRPr="00027236" w:rsidRDefault="002546BF" w:rsidP="002546BF">
            <w:pPr>
              <w:suppressAutoHyphens w:val="0"/>
              <w:spacing w:before="80" w:after="80" w:line="200" w:lineRule="exact"/>
              <w:ind w:right="113"/>
              <w:jc w:val="right"/>
              <w:rPr>
                <w:i/>
                <w:sz w:val="16"/>
              </w:rPr>
            </w:pPr>
            <w:r>
              <w:rPr>
                <w:i/>
                <w:sz w:val="16"/>
              </w:rPr>
              <w:t>2016</w:t>
            </w:r>
          </w:p>
        </w:tc>
      </w:tr>
      <w:tr w:rsidR="002546BF" w:rsidRPr="00027236" w:rsidTr="002546BF">
        <w:trPr>
          <w:cantSplit/>
        </w:trPr>
        <w:tc>
          <w:tcPr>
            <w:tcW w:w="3969" w:type="dxa"/>
            <w:shd w:val="clear" w:color="auto" w:fill="auto"/>
          </w:tcPr>
          <w:p w:rsidR="002546BF" w:rsidRPr="00027236" w:rsidRDefault="002546BF" w:rsidP="002546BF">
            <w:pPr>
              <w:suppressAutoHyphens w:val="0"/>
              <w:spacing w:before="40" w:after="40" w:line="220" w:lineRule="exact"/>
              <w:ind w:right="113"/>
              <w:rPr>
                <w:sz w:val="18"/>
              </w:rPr>
            </w:pPr>
            <w:r>
              <w:rPr>
                <w:sz w:val="18"/>
              </w:rPr>
              <w:t>Établissements préscolaires</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13,5</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12,4</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12,7</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12,4</w:t>
            </w:r>
          </w:p>
        </w:tc>
        <w:tc>
          <w:tcPr>
            <w:tcW w:w="681"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12,3</w:t>
            </w:r>
          </w:p>
        </w:tc>
      </w:tr>
      <w:tr w:rsidR="002546BF" w:rsidRPr="00027236" w:rsidTr="002546BF">
        <w:trPr>
          <w:cantSplit/>
        </w:trPr>
        <w:tc>
          <w:tcPr>
            <w:tcW w:w="3969" w:type="dxa"/>
            <w:shd w:val="clear" w:color="auto" w:fill="auto"/>
          </w:tcPr>
          <w:p w:rsidR="002546BF" w:rsidRPr="00027236" w:rsidRDefault="002546BF" w:rsidP="002546BF">
            <w:pPr>
              <w:suppressAutoHyphens w:val="0"/>
              <w:spacing w:before="40" w:after="40" w:line="220" w:lineRule="exact"/>
              <w:ind w:right="113"/>
              <w:rPr>
                <w:sz w:val="18"/>
              </w:rPr>
            </w:pPr>
            <w:r>
              <w:rPr>
                <w:sz w:val="18"/>
              </w:rPr>
              <w:t>Établissements d’enseignement général</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9,1</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9,2</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9,4</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9,6</w:t>
            </w:r>
          </w:p>
        </w:tc>
        <w:tc>
          <w:tcPr>
            <w:tcW w:w="681"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9,7</w:t>
            </w:r>
          </w:p>
        </w:tc>
      </w:tr>
      <w:tr w:rsidR="002546BF" w:rsidRPr="00027236" w:rsidTr="002546BF">
        <w:trPr>
          <w:cantSplit/>
        </w:trPr>
        <w:tc>
          <w:tcPr>
            <w:tcW w:w="3969" w:type="dxa"/>
            <w:shd w:val="clear" w:color="auto" w:fill="auto"/>
          </w:tcPr>
          <w:p w:rsidR="002546BF" w:rsidRPr="00027236" w:rsidRDefault="002546BF" w:rsidP="002546BF">
            <w:pPr>
              <w:suppressAutoHyphens w:val="0"/>
              <w:spacing w:before="40" w:after="40" w:line="220" w:lineRule="exact"/>
              <w:ind w:right="113"/>
              <w:rPr>
                <w:sz w:val="18"/>
              </w:rPr>
            </w:pPr>
            <w:r>
              <w:rPr>
                <w:sz w:val="18"/>
              </w:rPr>
              <w:t xml:space="preserve">Établissements d’enseignement professionnel </w:t>
            </w:r>
            <w:r w:rsidR="00A53727">
              <w:rPr>
                <w:sz w:val="18"/>
              </w:rPr>
              <w:br/>
            </w:r>
            <w:r>
              <w:rPr>
                <w:sz w:val="18"/>
              </w:rPr>
              <w:t>de premier niveau (technique)</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7,3</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7,0</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7,4</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7,2</w:t>
            </w:r>
          </w:p>
        </w:tc>
        <w:tc>
          <w:tcPr>
            <w:tcW w:w="681"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7,3</w:t>
            </w:r>
          </w:p>
        </w:tc>
      </w:tr>
      <w:tr w:rsidR="002546BF" w:rsidRPr="00027236" w:rsidTr="002546BF">
        <w:trPr>
          <w:cantSplit/>
        </w:trPr>
        <w:tc>
          <w:tcPr>
            <w:tcW w:w="3969" w:type="dxa"/>
            <w:shd w:val="clear" w:color="auto" w:fill="auto"/>
          </w:tcPr>
          <w:p w:rsidR="002546BF" w:rsidRPr="00027236" w:rsidRDefault="002546BF" w:rsidP="002546BF">
            <w:pPr>
              <w:suppressAutoHyphens w:val="0"/>
              <w:spacing w:before="40" w:after="40" w:line="220" w:lineRule="exact"/>
              <w:ind w:right="113"/>
              <w:rPr>
                <w:sz w:val="18"/>
              </w:rPr>
            </w:pPr>
            <w:r>
              <w:rPr>
                <w:sz w:val="18"/>
              </w:rPr>
              <w:t xml:space="preserve">Établissements d’enseignement professionnel </w:t>
            </w:r>
            <w:r w:rsidR="00A53727">
              <w:rPr>
                <w:sz w:val="18"/>
              </w:rPr>
              <w:br/>
            </w:r>
            <w:r>
              <w:rPr>
                <w:sz w:val="18"/>
              </w:rPr>
              <w:t>de niveau intermédiaire</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8,0</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7,4</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6,6</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6,1</w:t>
            </w:r>
          </w:p>
        </w:tc>
        <w:tc>
          <w:tcPr>
            <w:tcW w:w="681"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6,1</w:t>
            </w:r>
          </w:p>
        </w:tc>
      </w:tr>
      <w:tr w:rsidR="002546BF" w:rsidRPr="00027236" w:rsidTr="002546BF">
        <w:trPr>
          <w:cantSplit/>
        </w:trPr>
        <w:tc>
          <w:tcPr>
            <w:tcW w:w="3969" w:type="dxa"/>
            <w:shd w:val="clear" w:color="auto" w:fill="auto"/>
          </w:tcPr>
          <w:p w:rsidR="002546BF" w:rsidRPr="00027236" w:rsidRDefault="002546BF" w:rsidP="002546BF">
            <w:pPr>
              <w:suppressAutoHyphens w:val="0"/>
              <w:spacing w:before="40" w:after="40" w:line="220" w:lineRule="exact"/>
              <w:ind w:right="113"/>
              <w:rPr>
                <w:sz w:val="18"/>
              </w:rPr>
            </w:pPr>
            <w:r>
              <w:rPr>
                <w:sz w:val="18"/>
              </w:rPr>
              <w:t>Établissements d’enseignement de niveau supérieur</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7,6</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7,1</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7,0</w:t>
            </w:r>
          </w:p>
        </w:tc>
        <w:tc>
          <w:tcPr>
            <w:tcW w:w="680"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7,6</w:t>
            </w:r>
          </w:p>
        </w:tc>
        <w:tc>
          <w:tcPr>
            <w:tcW w:w="681" w:type="dxa"/>
            <w:shd w:val="clear" w:color="auto" w:fill="auto"/>
            <w:vAlign w:val="bottom"/>
          </w:tcPr>
          <w:p w:rsidR="002546BF" w:rsidRPr="00027236" w:rsidRDefault="002546BF" w:rsidP="002546BF">
            <w:pPr>
              <w:suppressAutoHyphens w:val="0"/>
              <w:spacing w:before="40" w:after="40" w:line="220" w:lineRule="exact"/>
              <w:ind w:right="113"/>
              <w:jc w:val="right"/>
              <w:rPr>
                <w:sz w:val="18"/>
              </w:rPr>
            </w:pPr>
            <w:r>
              <w:rPr>
                <w:sz w:val="18"/>
              </w:rPr>
              <w:t>7,2</w:t>
            </w:r>
          </w:p>
        </w:tc>
      </w:tr>
    </w:tbl>
    <w:p w:rsidR="002546BF" w:rsidRPr="003906A8" w:rsidRDefault="002546BF" w:rsidP="00A53727">
      <w:pPr>
        <w:pStyle w:val="SingleTxtG"/>
        <w:spacing w:before="120"/>
      </w:pPr>
      <w:r>
        <w:t>55.</w:t>
      </w:r>
      <w:r>
        <w:tab/>
        <w:t>Le taux d’alphabétisation en République d’Arménie est de 99,6 % d’après les résultats du recensement de 2011.</w:t>
      </w:r>
    </w:p>
    <w:p w:rsidR="002546BF" w:rsidRPr="003906A8" w:rsidRDefault="002546BF" w:rsidP="00034D31">
      <w:pPr>
        <w:pStyle w:val="SingleTxtG"/>
        <w:keepNext/>
        <w:spacing w:before="120"/>
      </w:pPr>
      <w:r>
        <w:t>56.</w:t>
      </w:r>
      <w:r>
        <w:tab/>
        <w:t>Taux de chômage en République d’Arménie, par sexe et tranche d’âge (</w:t>
      </w:r>
      <w:r w:rsidRPr="00612D0E">
        <w:rPr>
          <w:i/>
        </w:rPr>
        <w:t>en pourcentage</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4"/>
        <w:gridCol w:w="1158"/>
        <w:gridCol w:w="1157"/>
        <w:gridCol w:w="1157"/>
        <w:gridCol w:w="1157"/>
        <w:gridCol w:w="1157"/>
      </w:tblGrid>
      <w:tr w:rsidR="002546BF" w:rsidRPr="007C2C43" w:rsidTr="002546BF">
        <w:trPr>
          <w:cantSplit/>
          <w:tblHeader/>
        </w:trPr>
        <w:tc>
          <w:tcPr>
            <w:tcW w:w="1584" w:type="dxa"/>
            <w:tcBorders>
              <w:top w:val="single" w:sz="4" w:space="0" w:color="auto"/>
              <w:bottom w:val="single" w:sz="12" w:space="0" w:color="auto"/>
            </w:tcBorders>
            <w:shd w:val="clear" w:color="auto" w:fill="auto"/>
            <w:vAlign w:val="bottom"/>
          </w:tcPr>
          <w:p w:rsidR="002546BF" w:rsidRPr="007C2C43" w:rsidRDefault="002546BF" w:rsidP="002546BF">
            <w:pPr>
              <w:suppressAutoHyphens w:val="0"/>
              <w:spacing w:before="80" w:after="80" w:line="200" w:lineRule="exact"/>
              <w:ind w:right="113"/>
              <w:rPr>
                <w:i/>
                <w:sz w:val="16"/>
              </w:rPr>
            </w:pPr>
          </w:p>
        </w:tc>
        <w:tc>
          <w:tcPr>
            <w:tcW w:w="1158" w:type="dxa"/>
            <w:tcBorders>
              <w:top w:val="single" w:sz="4" w:space="0" w:color="auto"/>
              <w:bottom w:val="single" w:sz="12" w:space="0" w:color="auto"/>
            </w:tcBorders>
            <w:shd w:val="clear" w:color="auto" w:fill="auto"/>
            <w:vAlign w:val="bottom"/>
          </w:tcPr>
          <w:p w:rsidR="002546BF" w:rsidRPr="007C2C43" w:rsidRDefault="002546BF" w:rsidP="002546BF">
            <w:pPr>
              <w:suppressAutoHyphens w:val="0"/>
              <w:spacing w:before="80" w:after="80" w:line="200" w:lineRule="exact"/>
              <w:ind w:right="113"/>
              <w:jc w:val="right"/>
              <w:rPr>
                <w:i/>
                <w:sz w:val="16"/>
              </w:rPr>
            </w:pPr>
            <w:r>
              <w:rPr>
                <w:i/>
                <w:sz w:val="16"/>
              </w:rPr>
              <w:t>2012</w:t>
            </w:r>
          </w:p>
        </w:tc>
        <w:tc>
          <w:tcPr>
            <w:tcW w:w="1157" w:type="dxa"/>
            <w:tcBorders>
              <w:top w:val="single" w:sz="4" w:space="0" w:color="auto"/>
              <w:bottom w:val="single" w:sz="12" w:space="0" w:color="auto"/>
            </w:tcBorders>
            <w:shd w:val="clear" w:color="auto" w:fill="auto"/>
            <w:vAlign w:val="bottom"/>
          </w:tcPr>
          <w:p w:rsidR="002546BF" w:rsidRPr="007C2C43" w:rsidRDefault="002546BF" w:rsidP="002546BF">
            <w:pPr>
              <w:suppressAutoHyphens w:val="0"/>
              <w:spacing w:before="80" w:after="80" w:line="200" w:lineRule="exact"/>
              <w:ind w:right="113"/>
              <w:jc w:val="right"/>
              <w:rPr>
                <w:i/>
                <w:sz w:val="16"/>
              </w:rPr>
            </w:pPr>
            <w:r>
              <w:rPr>
                <w:i/>
                <w:sz w:val="16"/>
              </w:rPr>
              <w:t>2013</w:t>
            </w:r>
          </w:p>
        </w:tc>
        <w:tc>
          <w:tcPr>
            <w:tcW w:w="1157" w:type="dxa"/>
            <w:tcBorders>
              <w:top w:val="single" w:sz="4" w:space="0" w:color="auto"/>
              <w:bottom w:val="single" w:sz="12" w:space="0" w:color="auto"/>
            </w:tcBorders>
            <w:shd w:val="clear" w:color="auto" w:fill="auto"/>
            <w:vAlign w:val="bottom"/>
          </w:tcPr>
          <w:p w:rsidR="002546BF" w:rsidRPr="007C2C43" w:rsidRDefault="002546BF" w:rsidP="002546BF">
            <w:pPr>
              <w:suppressAutoHyphens w:val="0"/>
              <w:spacing w:before="80" w:after="80" w:line="200" w:lineRule="exact"/>
              <w:ind w:right="113"/>
              <w:jc w:val="right"/>
              <w:rPr>
                <w:i/>
                <w:sz w:val="16"/>
              </w:rPr>
            </w:pPr>
            <w:r>
              <w:rPr>
                <w:i/>
                <w:sz w:val="16"/>
              </w:rPr>
              <w:t>2014</w:t>
            </w:r>
          </w:p>
        </w:tc>
        <w:tc>
          <w:tcPr>
            <w:tcW w:w="1157" w:type="dxa"/>
            <w:tcBorders>
              <w:top w:val="single" w:sz="4" w:space="0" w:color="auto"/>
              <w:bottom w:val="single" w:sz="12" w:space="0" w:color="auto"/>
            </w:tcBorders>
            <w:shd w:val="clear" w:color="auto" w:fill="auto"/>
            <w:vAlign w:val="bottom"/>
          </w:tcPr>
          <w:p w:rsidR="002546BF" w:rsidRPr="007C2C43" w:rsidRDefault="002546BF" w:rsidP="002546BF">
            <w:pPr>
              <w:suppressAutoHyphens w:val="0"/>
              <w:spacing w:before="80" w:after="80" w:line="200" w:lineRule="exact"/>
              <w:ind w:right="113"/>
              <w:jc w:val="right"/>
              <w:rPr>
                <w:i/>
                <w:sz w:val="16"/>
              </w:rPr>
            </w:pPr>
            <w:r>
              <w:rPr>
                <w:i/>
                <w:sz w:val="16"/>
              </w:rPr>
              <w:t>2015</w:t>
            </w:r>
          </w:p>
        </w:tc>
        <w:tc>
          <w:tcPr>
            <w:tcW w:w="1157" w:type="dxa"/>
            <w:tcBorders>
              <w:top w:val="single" w:sz="4" w:space="0" w:color="auto"/>
              <w:bottom w:val="single" w:sz="12" w:space="0" w:color="auto"/>
            </w:tcBorders>
            <w:shd w:val="clear" w:color="auto" w:fill="auto"/>
            <w:vAlign w:val="bottom"/>
          </w:tcPr>
          <w:p w:rsidR="002546BF" w:rsidRPr="007C2C43" w:rsidRDefault="002546BF" w:rsidP="002546BF">
            <w:pPr>
              <w:suppressAutoHyphens w:val="0"/>
              <w:spacing w:before="80" w:after="80" w:line="200" w:lineRule="exact"/>
              <w:ind w:right="113"/>
              <w:jc w:val="right"/>
              <w:rPr>
                <w:i/>
                <w:sz w:val="16"/>
              </w:rPr>
            </w:pPr>
            <w:r>
              <w:rPr>
                <w:i/>
                <w:sz w:val="16"/>
              </w:rPr>
              <w:t>2016</w:t>
            </w:r>
          </w:p>
        </w:tc>
      </w:tr>
      <w:tr w:rsidR="002546BF" w:rsidRPr="007C2C43" w:rsidTr="002546BF">
        <w:trPr>
          <w:cantSplit/>
        </w:trPr>
        <w:tc>
          <w:tcPr>
            <w:tcW w:w="1584" w:type="dxa"/>
            <w:tcBorders>
              <w:top w:val="single" w:sz="12" w:space="0" w:color="auto"/>
              <w:bottom w:val="single" w:sz="4" w:space="0" w:color="auto"/>
            </w:tcBorders>
            <w:shd w:val="clear" w:color="auto" w:fill="auto"/>
          </w:tcPr>
          <w:p w:rsidR="002546BF" w:rsidRPr="007C2C43" w:rsidRDefault="002546BF" w:rsidP="002546BF">
            <w:pPr>
              <w:suppressAutoHyphens w:val="0"/>
              <w:spacing w:before="80" w:after="80" w:line="220" w:lineRule="exact"/>
              <w:ind w:left="283"/>
              <w:rPr>
                <w:b/>
                <w:sz w:val="18"/>
              </w:rPr>
            </w:pPr>
            <w:r>
              <w:rPr>
                <w:b/>
                <w:sz w:val="18"/>
              </w:rPr>
              <w:t>Total</w:t>
            </w:r>
          </w:p>
        </w:tc>
        <w:tc>
          <w:tcPr>
            <w:tcW w:w="1158" w:type="dxa"/>
            <w:tcBorders>
              <w:top w:val="single" w:sz="12" w:space="0" w:color="auto"/>
              <w:bottom w:val="single" w:sz="4" w:space="0" w:color="auto"/>
            </w:tcBorders>
            <w:shd w:val="clear" w:color="auto" w:fill="auto"/>
            <w:vAlign w:val="bottom"/>
          </w:tcPr>
          <w:p w:rsidR="002546BF" w:rsidRPr="007C2C43" w:rsidRDefault="002546BF" w:rsidP="002546BF">
            <w:pPr>
              <w:suppressAutoHyphens w:val="0"/>
              <w:spacing w:before="80" w:after="80" w:line="220" w:lineRule="exact"/>
              <w:ind w:right="113"/>
              <w:jc w:val="right"/>
              <w:rPr>
                <w:b/>
                <w:sz w:val="18"/>
              </w:rPr>
            </w:pPr>
            <w:r>
              <w:rPr>
                <w:b/>
                <w:sz w:val="18"/>
              </w:rPr>
              <w:t>17,3</w:t>
            </w:r>
          </w:p>
        </w:tc>
        <w:tc>
          <w:tcPr>
            <w:tcW w:w="1157" w:type="dxa"/>
            <w:tcBorders>
              <w:top w:val="single" w:sz="12" w:space="0" w:color="auto"/>
              <w:bottom w:val="single" w:sz="4" w:space="0" w:color="auto"/>
            </w:tcBorders>
            <w:shd w:val="clear" w:color="auto" w:fill="auto"/>
            <w:vAlign w:val="bottom"/>
          </w:tcPr>
          <w:p w:rsidR="002546BF" w:rsidRPr="007C2C43" w:rsidRDefault="002546BF" w:rsidP="002546BF">
            <w:pPr>
              <w:suppressAutoHyphens w:val="0"/>
              <w:spacing w:before="80" w:after="80" w:line="220" w:lineRule="exact"/>
              <w:ind w:right="113"/>
              <w:jc w:val="right"/>
              <w:rPr>
                <w:b/>
                <w:sz w:val="18"/>
              </w:rPr>
            </w:pPr>
            <w:r>
              <w:rPr>
                <w:b/>
                <w:sz w:val="18"/>
              </w:rPr>
              <w:t>16,2</w:t>
            </w:r>
          </w:p>
        </w:tc>
        <w:tc>
          <w:tcPr>
            <w:tcW w:w="1157" w:type="dxa"/>
            <w:tcBorders>
              <w:top w:val="single" w:sz="12" w:space="0" w:color="auto"/>
              <w:bottom w:val="single" w:sz="4" w:space="0" w:color="auto"/>
            </w:tcBorders>
            <w:shd w:val="clear" w:color="auto" w:fill="auto"/>
            <w:vAlign w:val="bottom"/>
          </w:tcPr>
          <w:p w:rsidR="002546BF" w:rsidRPr="007C2C43" w:rsidRDefault="002546BF" w:rsidP="002546BF">
            <w:pPr>
              <w:suppressAutoHyphens w:val="0"/>
              <w:spacing w:before="80" w:after="80" w:line="220" w:lineRule="exact"/>
              <w:ind w:right="113"/>
              <w:jc w:val="right"/>
              <w:rPr>
                <w:b/>
                <w:sz w:val="18"/>
              </w:rPr>
            </w:pPr>
            <w:r>
              <w:rPr>
                <w:b/>
                <w:sz w:val="18"/>
              </w:rPr>
              <w:t>17,6</w:t>
            </w:r>
          </w:p>
        </w:tc>
        <w:tc>
          <w:tcPr>
            <w:tcW w:w="1157" w:type="dxa"/>
            <w:tcBorders>
              <w:top w:val="single" w:sz="12" w:space="0" w:color="auto"/>
              <w:bottom w:val="single" w:sz="4" w:space="0" w:color="auto"/>
            </w:tcBorders>
            <w:shd w:val="clear" w:color="auto" w:fill="auto"/>
            <w:vAlign w:val="bottom"/>
          </w:tcPr>
          <w:p w:rsidR="002546BF" w:rsidRPr="007C2C43" w:rsidRDefault="002546BF" w:rsidP="002546BF">
            <w:pPr>
              <w:suppressAutoHyphens w:val="0"/>
              <w:spacing w:before="80" w:after="80" w:line="220" w:lineRule="exact"/>
              <w:ind w:right="113"/>
              <w:jc w:val="right"/>
              <w:rPr>
                <w:b/>
                <w:sz w:val="18"/>
              </w:rPr>
            </w:pPr>
            <w:r>
              <w:rPr>
                <w:b/>
                <w:sz w:val="18"/>
              </w:rPr>
              <w:t>18,5</w:t>
            </w:r>
          </w:p>
        </w:tc>
        <w:tc>
          <w:tcPr>
            <w:tcW w:w="1157" w:type="dxa"/>
            <w:tcBorders>
              <w:top w:val="single" w:sz="12" w:space="0" w:color="auto"/>
              <w:bottom w:val="single" w:sz="4" w:space="0" w:color="auto"/>
            </w:tcBorders>
            <w:shd w:val="clear" w:color="auto" w:fill="auto"/>
            <w:vAlign w:val="bottom"/>
          </w:tcPr>
          <w:p w:rsidR="002546BF" w:rsidRPr="007C2C43" w:rsidRDefault="002546BF" w:rsidP="002546BF">
            <w:pPr>
              <w:suppressAutoHyphens w:val="0"/>
              <w:spacing w:before="80" w:after="80" w:line="220" w:lineRule="exact"/>
              <w:ind w:right="113"/>
              <w:jc w:val="right"/>
              <w:rPr>
                <w:b/>
                <w:sz w:val="18"/>
              </w:rPr>
            </w:pPr>
            <w:r>
              <w:rPr>
                <w:b/>
                <w:sz w:val="18"/>
              </w:rPr>
              <w:t>18,0</w:t>
            </w:r>
          </w:p>
        </w:tc>
      </w:tr>
      <w:tr w:rsidR="002546BF" w:rsidRPr="007C2C43" w:rsidTr="002546BF">
        <w:trPr>
          <w:cantSplit/>
        </w:trPr>
        <w:tc>
          <w:tcPr>
            <w:tcW w:w="1584" w:type="dxa"/>
            <w:tcBorders>
              <w:top w:val="single" w:sz="4" w:space="0" w:color="auto"/>
            </w:tcBorders>
            <w:shd w:val="clear" w:color="auto" w:fill="auto"/>
          </w:tcPr>
          <w:p w:rsidR="002546BF" w:rsidRPr="007C2C43" w:rsidRDefault="002546BF" w:rsidP="002546BF">
            <w:pPr>
              <w:suppressAutoHyphens w:val="0"/>
              <w:spacing w:before="40" w:after="40" w:line="220" w:lineRule="exact"/>
              <w:ind w:right="113"/>
              <w:rPr>
                <w:sz w:val="18"/>
              </w:rPr>
            </w:pPr>
            <w:r>
              <w:rPr>
                <w:sz w:val="18"/>
              </w:rPr>
              <w:t>15-24 ans</w:t>
            </w:r>
          </w:p>
        </w:tc>
        <w:tc>
          <w:tcPr>
            <w:tcW w:w="1158" w:type="dxa"/>
            <w:tcBorders>
              <w:top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35,4</w:t>
            </w:r>
          </w:p>
        </w:tc>
        <w:tc>
          <w:tcPr>
            <w:tcW w:w="1157" w:type="dxa"/>
            <w:tcBorders>
              <w:top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36,1</w:t>
            </w:r>
          </w:p>
        </w:tc>
        <w:tc>
          <w:tcPr>
            <w:tcW w:w="1157" w:type="dxa"/>
            <w:tcBorders>
              <w:top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37,2</w:t>
            </w:r>
          </w:p>
        </w:tc>
        <w:tc>
          <w:tcPr>
            <w:tcW w:w="1157" w:type="dxa"/>
            <w:tcBorders>
              <w:top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32,5</w:t>
            </w:r>
          </w:p>
        </w:tc>
        <w:tc>
          <w:tcPr>
            <w:tcW w:w="1157" w:type="dxa"/>
            <w:tcBorders>
              <w:top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36,6</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25-34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20,2</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18,7</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20,1</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23,1</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19,3</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35-44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14,6</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13,2</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15,8</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17,2</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17,3</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45-54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13,7</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12,7</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12,9</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13,8</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14,5</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55-64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12,2</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11,7</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11,8</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13,2</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13,9</w:t>
            </w:r>
          </w:p>
        </w:tc>
      </w:tr>
      <w:tr w:rsidR="002546BF" w:rsidRPr="007C2C43" w:rsidTr="002546BF">
        <w:trPr>
          <w:cantSplit/>
        </w:trPr>
        <w:tc>
          <w:tcPr>
            <w:tcW w:w="1584" w:type="dxa"/>
            <w:tcBorders>
              <w:bottom w:val="single" w:sz="4" w:space="0" w:color="auto"/>
            </w:tcBorders>
            <w:shd w:val="clear" w:color="auto" w:fill="auto"/>
          </w:tcPr>
          <w:p w:rsidR="002546BF" w:rsidRPr="007C2C43" w:rsidRDefault="002546BF" w:rsidP="002546BF">
            <w:pPr>
              <w:suppressAutoHyphens w:val="0"/>
              <w:spacing w:before="40" w:after="40" w:line="220" w:lineRule="exact"/>
              <w:ind w:right="113"/>
              <w:rPr>
                <w:sz w:val="18"/>
              </w:rPr>
            </w:pPr>
            <w:r>
              <w:rPr>
                <w:sz w:val="18"/>
              </w:rPr>
              <w:t>65-75 ans</w:t>
            </w:r>
          </w:p>
        </w:tc>
        <w:tc>
          <w:tcPr>
            <w:tcW w:w="1158" w:type="dxa"/>
            <w:tcBorders>
              <w:bottom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7,2</w:t>
            </w:r>
          </w:p>
        </w:tc>
        <w:tc>
          <w:tcPr>
            <w:tcW w:w="1157" w:type="dxa"/>
            <w:tcBorders>
              <w:bottom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5,1</w:t>
            </w:r>
          </w:p>
        </w:tc>
        <w:tc>
          <w:tcPr>
            <w:tcW w:w="1157" w:type="dxa"/>
            <w:tcBorders>
              <w:bottom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6,8</w:t>
            </w:r>
          </w:p>
        </w:tc>
        <w:tc>
          <w:tcPr>
            <w:tcW w:w="1157" w:type="dxa"/>
            <w:tcBorders>
              <w:bottom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8,5</w:t>
            </w:r>
          </w:p>
        </w:tc>
        <w:tc>
          <w:tcPr>
            <w:tcW w:w="1157" w:type="dxa"/>
            <w:tcBorders>
              <w:bottom w:val="single" w:sz="4" w:space="0" w:color="auto"/>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8,5</w:t>
            </w:r>
          </w:p>
        </w:tc>
      </w:tr>
      <w:tr w:rsidR="002546BF" w:rsidRPr="000867BA" w:rsidTr="002546BF">
        <w:trPr>
          <w:cantSplit/>
        </w:trPr>
        <w:tc>
          <w:tcPr>
            <w:tcW w:w="1584" w:type="dxa"/>
            <w:tcBorders>
              <w:top w:val="single" w:sz="4" w:space="0" w:color="auto"/>
              <w:bottom w:val="single" w:sz="4" w:space="0" w:color="auto"/>
            </w:tcBorders>
            <w:shd w:val="clear" w:color="auto" w:fill="auto"/>
          </w:tcPr>
          <w:p w:rsidR="002546BF" w:rsidRPr="000867BA" w:rsidRDefault="002546BF" w:rsidP="002546BF">
            <w:pPr>
              <w:suppressAutoHyphens w:val="0"/>
              <w:spacing w:before="80" w:after="80" w:line="220" w:lineRule="exact"/>
              <w:ind w:left="283"/>
              <w:rPr>
                <w:b/>
                <w:sz w:val="18"/>
              </w:rPr>
            </w:pPr>
            <w:r>
              <w:rPr>
                <w:b/>
                <w:sz w:val="18"/>
              </w:rPr>
              <w:t>Hommes</w:t>
            </w:r>
          </w:p>
        </w:tc>
        <w:tc>
          <w:tcPr>
            <w:tcW w:w="1158" w:type="dxa"/>
            <w:tcBorders>
              <w:top w:val="single" w:sz="4" w:space="0" w:color="auto"/>
              <w:bottom w:val="single" w:sz="4" w:space="0" w:color="auto"/>
            </w:tcBorders>
            <w:shd w:val="clear" w:color="auto" w:fill="auto"/>
            <w:vAlign w:val="bottom"/>
          </w:tcPr>
          <w:p w:rsidR="002546BF" w:rsidRPr="000867BA" w:rsidRDefault="002546BF" w:rsidP="002546BF">
            <w:pPr>
              <w:suppressAutoHyphens w:val="0"/>
              <w:spacing w:before="80" w:after="80" w:line="220" w:lineRule="exact"/>
              <w:ind w:right="113"/>
              <w:jc w:val="right"/>
              <w:rPr>
                <w:b/>
                <w:sz w:val="18"/>
              </w:rPr>
            </w:pPr>
            <w:r>
              <w:rPr>
                <w:b/>
                <w:sz w:val="18"/>
              </w:rPr>
              <w:t>16,5</w:t>
            </w:r>
          </w:p>
        </w:tc>
        <w:tc>
          <w:tcPr>
            <w:tcW w:w="1157" w:type="dxa"/>
            <w:tcBorders>
              <w:top w:val="single" w:sz="4" w:space="0" w:color="auto"/>
              <w:bottom w:val="single" w:sz="4" w:space="0" w:color="auto"/>
            </w:tcBorders>
            <w:shd w:val="clear" w:color="auto" w:fill="auto"/>
            <w:vAlign w:val="bottom"/>
          </w:tcPr>
          <w:p w:rsidR="002546BF" w:rsidRPr="000867BA" w:rsidRDefault="002546BF" w:rsidP="002546BF">
            <w:pPr>
              <w:suppressAutoHyphens w:val="0"/>
              <w:spacing w:before="80" w:after="80" w:line="220" w:lineRule="exact"/>
              <w:ind w:right="113"/>
              <w:jc w:val="right"/>
              <w:rPr>
                <w:b/>
                <w:sz w:val="18"/>
              </w:rPr>
            </w:pPr>
            <w:r>
              <w:rPr>
                <w:b/>
                <w:sz w:val="18"/>
              </w:rPr>
              <w:t>14,5</w:t>
            </w:r>
          </w:p>
        </w:tc>
        <w:tc>
          <w:tcPr>
            <w:tcW w:w="1157" w:type="dxa"/>
            <w:tcBorders>
              <w:top w:val="single" w:sz="4" w:space="0" w:color="auto"/>
              <w:bottom w:val="single" w:sz="4" w:space="0" w:color="auto"/>
            </w:tcBorders>
            <w:shd w:val="clear" w:color="auto" w:fill="auto"/>
            <w:vAlign w:val="bottom"/>
          </w:tcPr>
          <w:p w:rsidR="002546BF" w:rsidRPr="000867BA" w:rsidRDefault="002546BF" w:rsidP="002546BF">
            <w:pPr>
              <w:suppressAutoHyphens w:val="0"/>
              <w:spacing w:before="80" w:after="80" w:line="220" w:lineRule="exact"/>
              <w:ind w:right="113"/>
              <w:jc w:val="right"/>
              <w:rPr>
                <w:b/>
                <w:sz w:val="18"/>
              </w:rPr>
            </w:pPr>
            <w:r>
              <w:rPr>
                <w:b/>
                <w:sz w:val="18"/>
              </w:rPr>
              <w:t>15,8</w:t>
            </w:r>
          </w:p>
        </w:tc>
        <w:tc>
          <w:tcPr>
            <w:tcW w:w="1157" w:type="dxa"/>
            <w:tcBorders>
              <w:top w:val="single" w:sz="4" w:space="0" w:color="auto"/>
              <w:bottom w:val="single" w:sz="4" w:space="0" w:color="auto"/>
            </w:tcBorders>
            <w:shd w:val="clear" w:color="auto" w:fill="auto"/>
            <w:vAlign w:val="bottom"/>
          </w:tcPr>
          <w:p w:rsidR="002546BF" w:rsidRPr="000867BA" w:rsidRDefault="002546BF" w:rsidP="002546BF">
            <w:pPr>
              <w:suppressAutoHyphens w:val="0"/>
              <w:spacing w:before="80" w:after="80" w:line="220" w:lineRule="exact"/>
              <w:ind w:right="113"/>
              <w:jc w:val="right"/>
              <w:rPr>
                <w:b/>
                <w:sz w:val="18"/>
              </w:rPr>
            </w:pPr>
            <w:r>
              <w:rPr>
                <w:b/>
                <w:sz w:val="18"/>
              </w:rPr>
              <w:t>17,6</w:t>
            </w:r>
          </w:p>
        </w:tc>
        <w:tc>
          <w:tcPr>
            <w:tcW w:w="1157" w:type="dxa"/>
            <w:tcBorders>
              <w:top w:val="single" w:sz="4" w:space="0" w:color="auto"/>
              <w:bottom w:val="single" w:sz="4" w:space="0" w:color="auto"/>
            </w:tcBorders>
            <w:shd w:val="clear" w:color="auto" w:fill="auto"/>
            <w:vAlign w:val="bottom"/>
          </w:tcPr>
          <w:p w:rsidR="002546BF" w:rsidRPr="000867BA" w:rsidRDefault="002546BF" w:rsidP="002546BF">
            <w:pPr>
              <w:suppressAutoHyphens w:val="0"/>
              <w:spacing w:before="80" w:after="80" w:line="220" w:lineRule="exact"/>
              <w:ind w:right="113"/>
              <w:jc w:val="right"/>
              <w:rPr>
                <w:b/>
                <w:sz w:val="18"/>
              </w:rPr>
            </w:pPr>
            <w:r>
              <w:rPr>
                <w:b/>
                <w:sz w:val="18"/>
              </w:rPr>
              <w:t>18,1</w:t>
            </w:r>
          </w:p>
        </w:tc>
      </w:tr>
      <w:tr w:rsidR="002546BF" w:rsidRPr="007C2C43" w:rsidTr="00A11B9D">
        <w:trPr>
          <w:cantSplit/>
        </w:trPr>
        <w:tc>
          <w:tcPr>
            <w:tcW w:w="1584" w:type="dxa"/>
            <w:tcBorders>
              <w:top w:val="single" w:sz="4" w:space="0" w:color="auto"/>
              <w:bottom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15-24 ans</w:t>
            </w:r>
          </w:p>
        </w:tc>
        <w:tc>
          <w:tcPr>
            <w:tcW w:w="1158" w:type="dxa"/>
            <w:tcBorders>
              <w:top w:val="single" w:sz="4" w:space="0" w:color="auto"/>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31,5</w:t>
            </w:r>
          </w:p>
        </w:tc>
        <w:tc>
          <w:tcPr>
            <w:tcW w:w="1157" w:type="dxa"/>
            <w:tcBorders>
              <w:top w:val="single" w:sz="4" w:space="0" w:color="auto"/>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31,8</w:t>
            </w:r>
          </w:p>
        </w:tc>
        <w:tc>
          <w:tcPr>
            <w:tcW w:w="1157" w:type="dxa"/>
            <w:tcBorders>
              <w:top w:val="single" w:sz="4" w:space="0" w:color="auto"/>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30,7</w:t>
            </w:r>
          </w:p>
        </w:tc>
        <w:tc>
          <w:tcPr>
            <w:tcW w:w="1157" w:type="dxa"/>
            <w:tcBorders>
              <w:top w:val="single" w:sz="4" w:space="0" w:color="auto"/>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28,6</w:t>
            </w:r>
          </w:p>
        </w:tc>
        <w:tc>
          <w:tcPr>
            <w:tcW w:w="1157" w:type="dxa"/>
            <w:tcBorders>
              <w:top w:val="single" w:sz="4" w:space="0" w:color="auto"/>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28,6</w:t>
            </w:r>
          </w:p>
        </w:tc>
      </w:tr>
      <w:tr w:rsidR="002546BF" w:rsidRPr="007C2C43" w:rsidTr="00A11B9D">
        <w:trPr>
          <w:cantSplit/>
        </w:trPr>
        <w:tc>
          <w:tcPr>
            <w:tcW w:w="1584" w:type="dxa"/>
            <w:tcBorders>
              <w:top w:val="nil"/>
              <w:bottom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25-34 ans</w:t>
            </w:r>
          </w:p>
        </w:tc>
        <w:tc>
          <w:tcPr>
            <w:tcW w:w="1158"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17,6</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14,4</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17,1</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19,0</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19,0</w:t>
            </w:r>
          </w:p>
        </w:tc>
      </w:tr>
      <w:tr w:rsidR="002546BF" w:rsidRPr="007C2C43" w:rsidTr="00A11B9D">
        <w:trPr>
          <w:cantSplit/>
        </w:trPr>
        <w:tc>
          <w:tcPr>
            <w:tcW w:w="1584" w:type="dxa"/>
            <w:tcBorders>
              <w:top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35-44 ans</w:t>
            </w:r>
          </w:p>
        </w:tc>
        <w:tc>
          <w:tcPr>
            <w:tcW w:w="1158"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13,8</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10,7</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13,3</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15,5</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15,5</w:t>
            </w:r>
          </w:p>
        </w:tc>
      </w:tr>
      <w:tr w:rsidR="002546BF" w:rsidRPr="007C2C43" w:rsidTr="002546BF">
        <w:trPr>
          <w:cantSplit/>
        </w:trPr>
        <w:tc>
          <w:tcPr>
            <w:tcW w:w="1584" w:type="dxa"/>
            <w:tcBorders>
              <w:bottom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45-54 ans</w:t>
            </w:r>
          </w:p>
        </w:tc>
        <w:tc>
          <w:tcPr>
            <w:tcW w:w="1158" w:type="dxa"/>
            <w:tcBorders>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12,3</w:t>
            </w:r>
          </w:p>
        </w:tc>
        <w:tc>
          <w:tcPr>
            <w:tcW w:w="1157" w:type="dxa"/>
            <w:tcBorders>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11,1</w:t>
            </w:r>
          </w:p>
        </w:tc>
        <w:tc>
          <w:tcPr>
            <w:tcW w:w="1157" w:type="dxa"/>
            <w:tcBorders>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12,3</w:t>
            </w:r>
          </w:p>
        </w:tc>
        <w:tc>
          <w:tcPr>
            <w:tcW w:w="1157" w:type="dxa"/>
            <w:tcBorders>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14,2</w:t>
            </w:r>
          </w:p>
        </w:tc>
        <w:tc>
          <w:tcPr>
            <w:tcW w:w="1157" w:type="dxa"/>
            <w:tcBorders>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14,2</w:t>
            </w:r>
          </w:p>
        </w:tc>
      </w:tr>
      <w:tr w:rsidR="002546BF" w:rsidRPr="007C2C43" w:rsidTr="002546BF">
        <w:trPr>
          <w:cantSplit/>
        </w:trPr>
        <w:tc>
          <w:tcPr>
            <w:tcW w:w="1584" w:type="dxa"/>
            <w:tcBorders>
              <w:top w:val="nil"/>
              <w:bottom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55-64 ans</w:t>
            </w:r>
          </w:p>
        </w:tc>
        <w:tc>
          <w:tcPr>
            <w:tcW w:w="1158"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12,7</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12,4</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12,1</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16,4</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16,4</w:t>
            </w:r>
          </w:p>
        </w:tc>
      </w:tr>
      <w:tr w:rsidR="002546BF" w:rsidRPr="007C2C43" w:rsidTr="002546BF">
        <w:trPr>
          <w:cantSplit/>
        </w:trPr>
        <w:tc>
          <w:tcPr>
            <w:tcW w:w="1584" w:type="dxa"/>
            <w:tcBorders>
              <w:top w:val="nil"/>
              <w:bottom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65-75 ans</w:t>
            </w:r>
          </w:p>
        </w:tc>
        <w:tc>
          <w:tcPr>
            <w:tcW w:w="1158"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11,2</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5,4</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6,8</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9,8</w:t>
            </w:r>
          </w:p>
        </w:tc>
        <w:tc>
          <w:tcPr>
            <w:tcW w:w="1157" w:type="dxa"/>
            <w:tcBorders>
              <w:top w:val="nil"/>
              <w:bottom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9,8</w:t>
            </w:r>
          </w:p>
        </w:tc>
      </w:tr>
      <w:tr w:rsidR="002546BF" w:rsidRPr="000867BA" w:rsidTr="002546BF">
        <w:trPr>
          <w:cantSplit/>
        </w:trPr>
        <w:tc>
          <w:tcPr>
            <w:tcW w:w="1584" w:type="dxa"/>
            <w:tcBorders>
              <w:top w:val="nil"/>
              <w:bottom w:val="single" w:sz="4" w:space="0" w:color="auto"/>
            </w:tcBorders>
            <w:shd w:val="clear" w:color="auto" w:fill="auto"/>
          </w:tcPr>
          <w:p w:rsidR="002546BF" w:rsidRPr="000867BA" w:rsidRDefault="002546BF" w:rsidP="002546BF">
            <w:pPr>
              <w:keepNext/>
              <w:keepLines/>
              <w:suppressAutoHyphens w:val="0"/>
              <w:spacing w:before="80" w:after="80" w:line="220" w:lineRule="exact"/>
              <w:ind w:left="283"/>
              <w:rPr>
                <w:b/>
                <w:bCs/>
                <w:sz w:val="18"/>
              </w:rPr>
            </w:pPr>
            <w:r>
              <w:rPr>
                <w:b/>
                <w:bCs/>
                <w:sz w:val="18"/>
              </w:rPr>
              <w:lastRenderedPageBreak/>
              <w:t>Femmes</w:t>
            </w:r>
          </w:p>
        </w:tc>
        <w:tc>
          <w:tcPr>
            <w:tcW w:w="1158" w:type="dxa"/>
            <w:tcBorders>
              <w:top w:val="nil"/>
              <w:bottom w:val="single" w:sz="4" w:space="0" w:color="auto"/>
            </w:tcBorders>
            <w:shd w:val="clear" w:color="auto" w:fill="auto"/>
            <w:vAlign w:val="bottom"/>
          </w:tcPr>
          <w:p w:rsidR="002546BF" w:rsidRPr="000867BA" w:rsidRDefault="002546BF" w:rsidP="002546BF">
            <w:pPr>
              <w:keepNext/>
              <w:keepLines/>
              <w:suppressAutoHyphens w:val="0"/>
              <w:spacing w:before="80" w:after="80" w:line="220" w:lineRule="exact"/>
              <w:ind w:right="113"/>
              <w:jc w:val="right"/>
              <w:rPr>
                <w:b/>
                <w:bCs/>
                <w:sz w:val="18"/>
              </w:rPr>
            </w:pPr>
            <w:r>
              <w:rPr>
                <w:b/>
                <w:bCs/>
                <w:sz w:val="18"/>
              </w:rPr>
              <w:t>18,2</w:t>
            </w:r>
          </w:p>
        </w:tc>
        <w:tc>
          <w:tcPr>
            <w:tcW w:w="1157" w:type="dxa"/>
            <w:tcBorders>
              <w:top w:val="nil"/>
              <w:bottom w:val="single" w:sz="4" w:space="0" w:color="auto"/>
            </w:tcBorders>
            <w:shd w:val="clear" w:color="auto" w:fill="auto"/>
            <w:vAlign w:val="bottom"/>
          </w:tcPr>
          <w:p w:rsidR="002546BF" w:rsidRPr="000867BA" w:rsidRDefault="002546BF" w:rsidP="002546BF">
            <w:pPr>
              <w:keepNext/>
              <w:keepLines/>
              <w:suppressAutoHyphens w:val="0"/>
              <w:spacing w:before="80" w:after="80" w:line="220" w:lineRule="exact"/>
              <w:ind w:right="113"/>
              <w:jc w:val="right"/>
              <w:rPr>
                <w:b/>
                <w:bCs/>
                <w:sz w:val="18"/>
              </w:rPr>
            </w:pPr>
            <w:r>
              <w:rPr>
                <w:b/>
                <w:bCs/>
                <w:sz w:val="18"/>
              </w:rPr>
              <w:t>18,1</w:t>
            </w:r>
          </w:p>
        </w:tc>
        <w:tc>
          <w:tcPr>
            <w:tcW w:w="1157" w:type="dxa"/>
            <w:tcBorders>
              <w:top w:val="nil"/>
              <w:bottom w:val="single" w:sz="4" w:space="0" w:color="auto"/>
            </w:tcBorders>
            <w:shd w:val="clear" w:color="auto" w:fill="auto"/>
            <w:vAlign w:val="bottom"/>
          </w:tcPr>
          <w:p w:rsidR="002546BF" w:rsidRPr="000867BA" w:rsidRDefault="002546BF" w:rsidP="002546BF">
            <w:pPr>
              <w:keepNext/>
              <w:keepLines/>
              <w:suppressAutoHyphens w:val="0"/>
              <w:spacing w:before="80" w:after="80" w:line="220" w:lineRule="exact"/>
              <w:ind w:right="113"/>
              <w:jc w:val="right"/>
              <w:rPr>
                <w:b/>
                <w:bCs/>
                <w:sz w:val="18"/>
              </w:rPr>
            </w:pPr>
            <w:r>
              <w:rPr>
                <w:b/>
                <w:bCs/>
                <w:sz w:val="18"/>
              </w:rPr>
              <w:t>19,5</w:t>
            </w:r>
          </w:p>
        </w:tc>
        <w:tc>
          <w:tcPr>
            <w:tcW w:w="1157" w:type="dxa"/>
            <w:tcBorders>
              <w:top w:val="nil"/>
              <w:bottom w:val="single" w:sz="4" w:space="0" w:color="auto"/>
            </w:tcBorders>
            <w:shd w:val="clear" w:color="auto" w:fill="auto"/>
            <w:vAlign w:val="bottom"/>
          </w:tcPr>
          <w:p w:rsidR="002546BF" w:rsidRPr="000867BA" w:rsidRDefault="002546BF" w:rsidP="002546BF">
            <w:pPr>
              <w:keepNext/>
              <w:keepLines/>
              <w:suppressAutoHyphens w:val="0"/>
              <w:spacing w:before="80" w:after="80" w:line="220" w:lineRule="exact"/>
              <w:ind w:right="113"/>
              <w:jc w:val="right"/>
              <w:rPr>
                <w:b/>
                <w:bCs/>
                <w:sz w:val="18"/>
              </w:rPr>
            </w:pPr>
            <w:r>
              <w:rPr>
                <w:b/>
                <w:bCs/>
                <w:sz w:val="18"/>
              </w:rPr>
              <w:t>19,5</w:t>
            </w:r>
          </w:p>
        </w:tc>
        <w:tc>
          <w:tcPr>
            <w:tcW w:w="1157" w:type="dxa"/>
            <w:tcBorders>
              <w:top w:val="nil"/>
              <w:bottom w:val="single" w:sz="4" w:space="0" w:color="auto"/>
            </w:tcBorders>
            <w:shd w:val="clear" w:color="auto" w:fill="auto"/>
            <w:vAlign w:val="bottom"/>
          </w:tcPr>
          <w:p w:rsidR="002546BF" w:rsidRPr="000867BA" w:rsidRDefault="002546BF" w:rsidP="002546BF">
            <w:pPr>
              <w:keepNext/>
              <w:keepLines/>
              <w:suppressAutoHyphens w:val="0"/>
              <w:spacing w:before="80" w:after="80" w:line="220" w:lineRule="exact"/>
              <w:ind w:right="113"/>
              <w:jc w:val="right"/>
              <w:rPr>
                <w:b/>
                <w:bCs/>
                <w:sz w:val="18"/>
              </w:rPr>
            </w:pPr>
            <w:r>
              <w:rPr>
                <w:b/>
                <w:bCs/>
                <w:sz w:val="18"/>
              </w:rPr>
              <w:t>17,8</w:t>
            </w:r>
          </w:p>
        </w:tc>
      </w:tr>
      <w:tr w:rsidR="002546BF" w:rsidRPr="007C2C43" w:rsidTr="002546BF">
        <w:trPr>
          <w:cantSplit/>
        </w:trPr>
        <w:tc>
          <w:tcPr>
            <w:tcW w:w="1584" w:type="dxa"/>
            <w:tcBorders>
              <w:top w:val="single" w:sz="4" w:space="0" w:color="auto"/>
              <w:bottom w:val="nil"/>
            </w:tcBorders>
            <w:shd w:val="clear" w:color="auto" w:fill="auto"/>
          </w:tcPr>
          <w:p w:rsidR="002546BF" w:rsidRPr="007C2C43" w:rsidRDefault="002546BF" w:rsidP="002546BF">
            <w:pPr>
              <w:keepNext/>
              <w:keepLines/>
              <w:suppressAutoHyphens w:val="0"/>
              <w:spacing w:before="40" w:after="40" w:line="220" w:lineRule="exact"/>
              <w:ind w:right="113"/>
              <w:rPr>
                <w:sz w:val="18"/>
              </w:rPr>
            </w:pPr>
            <w:r>
              <w:rPr>
                <w:sz w:val="18"/>
              </w:rPr>
              <w:t>15-24 ans</w:t>
            </w:r>
          </w:p>
        </w:tc>
        <w:tc>
          <w:tcPr>
            <w:tcW w:w="1158" w:type="dxa"/>
            <w:tcBorders>
              <w:top w:val="single" w:sz="4" w:space="0" w:color="auto"/>
              <w:bottom w:val="nil"/>
            </w:tcBorders>
            <w:shd w:val="clear" w:color="auto" w:fill="auto"/>
            <w:vAlign w:val="bottom"/>
          </w:tcPr>
          <w:p w:rsidR="002546BF" w:rsidRPr="007C2C43" w:rsidRDefault="002546BF" w:rsidP="002546BF">
            <w:pPr>
              <w:keepNext/>
              <w:keepLines/>
              <w:suppressAutoHyphens w:val="0"/>
              <w:spacing w:before="40" w:after="40" w:line="220" w:lineRule="exact"/>
              <w:ind w:right="113"/>
              <w:jc w:val="right"/>
              <w:rPr>
                <w:sz w:val="18"/>
              </w:rPr>
            </w:pPr>
            <w:r>
              <w:rPr>
                <w:sz w:val="18"/>
              </w:rPr>
              <w:t>40,7</w:t>
            </w:r>
          </w:p>
        </w:tc>
        <w:tc>
          <w:tcPr>
            <w:tcW w:w="1157" w:type="dxa"/>
            <w:tcBorders>
              <w:top w:val="single" w:sz="4" w:space="0" w:color="auto"/>
              <w:bottom w:val="nil"/>
            </w:tcBorders>
            <w:shd w:val="clear" w:color="auto" w:fill="auto"/>
            <w:vAlign w:val="bottom"/>
          </w:tcPr>
          <w:p w:rsidR="002546BF" w:rsidRPr="007C2C43" w:rsidRDefault="002546BF" w:rsidP="002546BF">
            <w:pPr>
              <w:keepNext/>
              <w:keepLines/>
              <w:suppressAutoHyphens w:val="0"/>
              <w:spacing w:before="40" w:after="40" w:line="220" w:lineRule="exact"/>
              <w:ind w:right="113"/>
              <w:jc w:val="right"/>
              <w:rPr>
                <w:sz w:val="18"/>
              </w:rPr>
            </w:pPr>
            <w:r>
              <w:rPr>
                <w:sz w:val="18"/>
              </w:rPr>
              <w:t>41,5</w:t>
            </w:r>
          </w:p>
        </w:tc>
        <w:tc>
          <w:tcPr>
            <w:tcW w:w="1157" w:type="dxa"/>
            <w:tcBorders>
              <w:top w:val="single" w:sz="4" w:space="0" w:color="auto"/>
              <w:bottom w:val="nil"/>
            </w:tcBorders>
            <w:shd w:val="clear" w:color="auto" w:fill="auto"/>
            <w:vAlign w:val="bottom"/>
          </w:tcPr>
          <w:p w:rsidR="002546BF" w:rsidRPr="007C2C43" w:rsidRDefault="002546BF" w:rsidP="002546BF">
            <w:pPr>
              <w:keepNext/>
              <w:keepLines/>
              <w:suppressAutoHyphens w:val="0"/>
              <w:spacing w:before="40" w:after="40" w:line="220" w:lineRule="exact"/>
              <w:ind w:right="113"/>
              <w:jc w:val="right"/>
              <w:rPr>
                <w:sz w:val="18"/>
              </w:rPr>
            </w:pPr>
            <w:r>
              <w:rPr>
                <w:sz w:val="18"/>
              </w:rPr>
              <w:t>45,0</w:t>
            </w:r>
          </w:p>
        </w:tc>
        <w:tc>
          <w:tcPr>
            <w:tcW w:w="1157" w:type="dxa"/>
            <w:tcBorders>
              <w:top w:val="single" w:sz="4" w:space="0" w:color="auto"/>
              <w:bottom w:val="nil"/>
            </w:tcBorders>
            <w:shd w:val="clear" w:color="auto" w:fill="auto"/>
            <w:vAlign w:val="bottom"/>
          </w:tcPr>
          <w:p w:rsidR="002546BF" w:rsidRPr="007C2C43" w:rsidRDefault="002546BF" w:rsidP="002546BF">
            <w:pPr>
              <w:keepNext/>
              <w:keepLines/>
              <w:suppressAutoHyphens w:val="0"/>
              <w:spacing w:before="40" w:after="40" w:line="220" w:lineRule="exact"/>
              <w:ind w:right="113"/>
              <w:jc w:val="right"/>
              <w:rPr>
                <w:sz w:val="18"/>
              </w:rPr>
            </w:pPr>
            <w:r>
              <w:rPr>
                <w:sz w:val="18"/>
              </w:rPr>
              <w:t>37,2</w:t>
            </w:r>
          </w:p>
        </w:tc>
        <w:tc>
          <w:tcPr>
            <w:tcW w:w="1157" w:type="dxa"/>
            <w:tcBorders>
              <w:top w:val="single" w:sz="4" w:space="0" w:color="auto"/>
              <w:bottom w:val="nil"/>
            </w:tcBorders>
            <w:shd w:val="clear" w:color="auto" w:fill="auto"/>
            <w:vAlign w:val="bottom"/>
          </w:tcPr>
          <w:p w:rsidR="002546BF" w:rsidRPr="007C2C43" w:rsidRDefault="002546BF" w:rsidP="002546BF">
            <w:pPr>
              <w:keepNext/>
              <w:keepLines/>
              <w:suppressAutoHyphens w:val="0"/>
              <w:spacing w:before="40" w:after="40" w:line="220" w:lineRule="exact"/>
              <w:ind w:right="113"/>
              <w:jc w:val="right"/>
              <w:rPr>
                <w:sz w:val="18"/>
              </w:rPr>
            </w:pPr>
            <w:r>
              <w:rPr>
                <w:sz w:val="18"/>
              </w:rPr>
              <w:t>46,0</w:t>
            </w:r>
          </w:p>
        </w:tc>
      </w:tr>
      <w:tr w:rsidR="002546BF" w:rsidRPr="007C2C43" w:rsidTr="002546BF">
        <w:trPr>
          <w:cantSplit/>
        </w:trPr>
        <w:tc>
          <w:tcPr>
            <w:tcW w:w="1584" w:type="dxa"/>
            <w:tcBorders>
              <w:top w:val="nil"/>
            </w:tcBorders>
            <w:shd w:val="clear" w:color="auto" w:fill="auto"/>
          </w:tcPr>
          <w:p w:rsidR="002546BF" w:rsidRPr="007C2C43" w:rsidRDefault="002546BF" w:rsidP="002546BF">
            <w:pPr>
              <w:suppressAutoHyphens w:val="0"/>
              <w:spacing w:before="40" w:after="40" w:line="220" w:lineRule="exact"/>
              <w:ind w:right="113"/>
              <w:rPr>
                <w:sz w:val="18"/>
              </w:rPr>
            </w:pPr>
            <w:r>
              <w:rPr>
                <w:sz w:val="18"/>
              </w:rPr>
              <w:t>25-34 ans</w:t>
            </w:r>
          </w:p>
        </w:tc>
        <w:tc>
          <w:tcPr>
            <w:tcW w:w="1158"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23,4</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24,8</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24,1</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28,5</w:t>
            </w:r>
          </w:p>
        </w:tc>
        <w:tc>
          <w:tcPr>
            <w:tcW w:w="1157" w:type="dxa"/>
            <w:tcBorders>
              <w:top w:val="nil"/>
            </w:tcBorders>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22,2</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35-44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15,4</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15,5</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18,1</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19,0</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16,7</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45-54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14,8</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13,9</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13,3</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13,6</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13,3</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55-64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11,7</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11,0</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11,6</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9,7</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10,9</w:t>
            </w:r>
          </w:p>
        </w:tc>
      </w:tr>
      <w:tr w:rsidR="002546BF" w:rsidRPr="007C2C43" w:rsidTr="002546BF">
        <w:trPr>
          <w:cantSplit/>
        </w:trPr>
        <w:tc>
          <w:tcPr>
            <w:tcW w:w="1584" w:type="dxa"/>
            <w:shd w:val="clear" w:color="auto" w:fill="auto"/>
          </w:tcPr>
          <w:p w:rsidR="002546BF" w:rsidRPr="007C2C43" w:rsidRDefault="002546BF" w:rsidP="002546BF">
            <w:pPr>
              <w:suppressAutoHyphens w:val="0"/>
              <w:spacing w:before="40" w:after="40" w:line="220" w:lineRule="exact"/>
              <w:ind w:right="113"/>
              <w:rPr>
                <w:sz w:val="18"/>
              </w:rPr>
            </w:pPr>
            <w:r>
              <w:rPr>
                <w:sz w:val="18"/>
              </w:rPr>
              <w:t>65-75 ans</w:t>
            </w:r>
          </w:p>
        </w:tc>
        <w:tc>
          <w:tcPr>
            <w:tcW w:w="1158"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2,9</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4,8</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6,8</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6,9</w:t>
            </w:r>
          </w:p>
        </w:tc>
        <w:tc>
          <w:tcPr>
            <w:tcW w:w="1157" w:type="dxa"/>
            <w:shd w:val="clear" w:color="auto" w:fill="auto"/>
            <w:vAlign w:val="bottom"/>
          </w:tcPr>
          <w:p w:rsidR="002546BF" w:rsidRPr="007C2C43" w:rsidRDefault="002546BF" w:rsidP="002546BF">
            <w:pPr>
              <w:suppressAutoHyphens w:val="0"/>
              <w:spacing w:before="40" w:after="40" w:line="220" w:lineRule="exact"/>
              <w:ind w:right="113"/>
              <w:jc w:val="right"/>
              <w:rPr>
                <w:sz w:val="18"/>
              </w:rPr>
            </w:pPr>
            <w:r>
              <w:rPr>
                <w:sz w:val="18"/>
              </w:rPr>
              <w:t>5,3</w:t>
            </w:r>
          </w:p>
        </w:tc>
      </w:tr>
    </w:tbl>
    <w:p w:rsidR="002546BF" w:rsidRPr="003906A8" w:rsidRDefault="002546BF" w:rsidP="00B60FC4">
      <w:pPr>
        <w:pStyle w:val="SingleTxtG"/>
        <w:keepNext/>
        <w:spacing w:before="240"/>
      </w:pPr>
      <w:r>
        <w:t>57.</w:t>
      </w:r>
      <w:r>
        <w:tab/>
        <w:t>Répartition sectorielle de l’emploi en République d’Arménie, par activité économique et par sexe (</w:t>
      </w:r>
      <w:r w:rsidRPr="008E7B11">
        <w:rPr>
          <w:i/>
        </w:rPr>
        <w:t>en milliers de personnes</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06"/>
        <w:gridCol w:w="952"/>
        <w:gridCol w:w="953"/>
        <w:gridCol w:w="953"/>
        <w:gridCol w:w="953"/>
        <w:gridCol w:w="953"/>
      </w:tblGrid>
      <w:tr w:rsidR="002546BF" w:rsidRPr="00ED01E4" w:rsidTr="002546BF">
        <w:trPr>
          <w:cantSplit/>
          <w:tblHeader/>
        </w:trPr>
        <w:tc>
          <w:tcPr>
            <w:tcW w:w="2606" w:type="dxa"/>
            <w:tcBorders>
              <w:top w:val="single" w:sz="4" w:space="0" w:color="auto"/>
              <w:bottom w:val="single" w:sz="12" w:space="0" w:color="auto"/>
            </w:tcBorders>
            <w:shd w:val="clear" w:color="auto" w:fill="auto"/>
            <w:vAlign w:val="bottom"/>
          </w:tcPr>
          <w:p w:rsidR="002546BF" w:rsidRPr="00ED01E4" w:rsidRDefault="002546BF" w:rsidP="002546BF">
            <w:pPr>
              <w:suppressAutoHyphens w:val="0"/>
              <w:spacing w:before="80" w:after="80" w:line="200" w:lineRule="exact"/>
              <w:ind w:right="113"/>
              <w:rPr>
                <w:i/>
                <w:sz w:val="16"/>
              </w:rPr>
            </w:pPr>
          </w:p>
        </w:tc>
        <w:tc>
          <w:tcPr>
            <w:tcW w:w="952" w:type="dxa"/>
            <w:tcBorders>
              <w:top w:val="single" w:sz="4" w:space="0" w:color="auto"/>
              <w:bottom w:val="single" w:sz="12" w:space="0" w:color="auto"/>
            </w:tcBorders>
            <w:shd w:val="clear" w:color="auto" w:fill="auto"/>
            <w:vAlign w:val="bottom"/>
          </w:tcPr>
          <w:p w:rsidR="002546BF" w:rsidRPr="00ED01E4" w:rsidRDefault="002546BF" w:rsidP="002546BF">
            <w:pPr>
              <w:suppressAutoHyphens w:val="0"/>
              <w:spacing w:before="80" w:after="80" w:line="200" w:lineRule="exact"/>
              <w:ind w:right="113"/>
              <w:jc w:val="right"/>
              <w:rPr>
                <w:i/>
                <w:sz w:val="16"/>
              </w:rPr>
            </w:pPr>
            <w:r>
              <w:rPr>
                <w:i/>
                <w:sz w:val="16"/>
              </w:rPr>
              <w:t>2012</w:t>
            </w:r>
          </w:p>
        </w:tc>
        <w:tc>
          <w:tcPr>
            <w:tcW w:w="953" w:type="dxa"/>
            <w:tcBorders>
              <w:top w:val="single" w:sz="4" w:space="0" w:color="auto"/>
              <w:bottom w:val="single" w:sz="12" w:space="0" w:color="auto"/>
            </w:tcBorders>
            <w:shd w:val="clear" w:color="auto" w:fill="auto"/>
            <w:vAlign w:val="bottom"/>
          </w:tcPr>
          <w:p w:rsidR="002546BF" w:rsidRPr="00ED01E4" w:rsidRDefault="002546BF" w:rsidP="002546BF">
            <w:pPr>
              <w:suppressAutoHyphens w:val="0"/>
              <w:spacing w:before="80" w:after="80" w:line="200" w:lineRule="exact"/>
              <w:ind w:right="113"/>
              <w:jc w:val="right"/>
              <w:rPr>
                <w:i/>
                <w:sz w:val="16"/>
              </w:rPr>
            </w:pPr>
            <w:r>
              <w:rPr>
                <w:i/>
                <w:sz w:val="16"/>
              </w:rPr>
              <w:t>2013</w:t>
            </w:r>
          </w:p>
        </w:tc>
        <w:tc>
          <w:tcPr>
            <w:tcW w:w="953" w:type="dxa"/>
            <w:tcBorders>
              <w:top w:val="single" w:sz="4" w:space="0" w:color="auto"/>
              <w:bottom w:val="single" w:sz="12" w:space="0" w:color="auto"/>
            </w:tcBorders>
            <w:shd w:val="clear" w:color="auto" w:fill="auto"/>
            <w:vAlign w:val="bottom"/>
          </w:tcPr>
          <w:p w:rsidR="002546BF" w:rsidRPr="00ED01E4" w:rsidRDefault="002546BF" w:rsidP="002546BF">
            <w:pPr>
              <w:suppressAutoHyphens w:val="0"/>
              <w:spacing w:before="80" w:after="80" w:line="200" w:lineRule="exact"/>
              <w:ind w:right="113"/>
              <w:jc w:val="right"/>
              <w:rPr>
                <w:i/>
                <w:sz w:val="16"/>
              </w:rPr>
            </w:pPr>
            <w:r>
              <w:rPr>
                <w:i/>
                <w:sz w:val="16"/>
              </w:rPr>
              <w:t>2014</w:t>
            </w:r>
          </w:p>
        </w:tc>
        <w:tc>
          <w:tcPr>
            <w:tcW w:w="953" w:type="dxa"/>
            <w:tcBorders>
              <w:top w:val="single" w:sz="4" w:space="0" w:color="auto"/>
              <w:bottom w:val="single" w:sz="12" w:space="0" w:color="auto"/>
            </w:tcBorders>
            <w:shd w:val="clear" w:color="auto" w:fill="auto"/>
            <w:vAlign w:val="bottom"/>
          </w:tcPr>
          <w:p w:rsidR="002546BF" w:rsidRPr="00ED01E4" w:rsidRDefault="002546BF" w:rsidP="002546BF">
            <w:pPr>
              <w:suppressAutoHyphens w:val="0"/>
              <w:spacing w:before="80" w:after="80" w:line="200" w:lineRule="exact"/>
              <w:ind w:right="113"/>
              <w:jc w:val="right"/>
              <w:rPr>
                <w:i/>
                <w:sz w:val="16"/>
              </w:rPr>
            </w:pPr>
            <w:r>
              <w:rPr>
                <w:i/>
                <w:sz w:val="16"/>
              </w:rPr>
              <w:t>2015</w:t>
            </w:r>
          </w:p>
        </w:tc>
        <w:tc>
          <w:tcPr>
            <w:tcW w:w="953" w:type="dxa"/>
            <w:tcBorders>
              <w:top w:val="single" w:sz="4" w:space="0" w:color="auto"/>
              <w:bottom w:val="single" w:sz="12" w:space="0" w:color="auto"/>
            </w:tcBorders>
            <w:shd w:val="clear" w:color="auto" w:fill="auto"/>
            <w:vAlign w:val="bottom"/>
          </w:tcPr>
          <w:p w:rsidR="002546BF" w:rsidRPr="00ED01E4" w:rsidRDefault="002546BF" w:rsidP="002546BF">
            <w:pPr>
              <w:suppressAutoHyphens w:val="0"/>
              <w:spacing w:before="80" w:after="80" w:line="200" w:lineRule="exact"/>
              <w:ind w:right="113"/>
              <w:jc w:val="right"/>
              <w:rPr>
                <w:i/>
                <w:sz w:val="16"/>
              </w:rPr>
            </w:pPr>
            <w:r>
              <w:rPr>
                <w:i/>
                <w:sz w:val="16"/>
              </w:rPr>
              <w:t>2016</w:t>
            </w:r>
          </w:p>
        </w:tc>
      </w:tr>
      <w:tr w:rsidR="002546BF" w:rsidRPr="007B1C30" w:rsidTr="002546BF">
        <w:trPr>
          <w:cantSplit/>
        </w:trPr>
        <w:tc>
          <w:tcPr>
            <w:tcW w:w="2606" w:type="dxa"/>
            <w:tcBorders>
              <w:top w:val="single" w:sz="12" w:space="0" w:color="auto"/>
              <w:bottom w:val="single" w:sz="4" w:space="0" w:color="auto"/>
            </w:tcBorders>
            <w:shd w:val="clear" w:color="auto" w:fill="auto"/>
          </w:tcPr>
          <w:p w:rsidR="002546BF" w:rsidRPr="007B1C30" w:rsidRDefault="002546BF" w:rsidP="002546BF">
            <w:pPr>
              <w:suppressAutoHyphens w:val="0"/>
              <w:spacing w:before="80" w:after="80" w:line="220" w:lineRule="exact"/>
              <w:ind w:left="283"/>
              <w:rPr>
                <w:b/>
                <w:sz w:val="18"/>
              </w:rPr>
            </w:pPr>
            <w:r>
              <w:rPr>
                <w:b/>
                <w:sz w:val="18"/>
              </w:rPr>
              <w:t>Total</w:t>
            </w:r>
          </w:p>
        </w:tc>
        <w:tc>
          <w:tcPr>
            <w:tcW w:w="952" w:type="dxa"/>
            <w:tcBorders>
              <w:top w:val="single" w:sz="12"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172,8</w:t>
            </w:r>
          </w:p>
        </w:tc>
        <w:tc>
          <w:tcPr>
            <w:tcW w:w="953" w:type="dxa"/>
            <w:tcBorders>
              <w:top w:val="single" w:sz="12"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163,8</w:t>
            </w:r>
          </w:p>
        </w:tc>
        <w:tc>
          <w:tcPr>
            <w:tcW w:w="953" w:type="dxa"/>
            <w:tcBorders>
              <w:top w:val="single" w:sz="12"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133,5</w:t>
            </w:r>
          </w:p>
        </w:tc>
        <w:tc>
          <w:tcPr>
            <w:tcW w:w="953" w:type="dxa"/>
            <w:tcBorders>
              <w:top w:val="single" w:sz="12"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072,6</w:t>
            </w:r>
          </w:p>
        </w:tc>
        <w:tc>
          <w:tcPr>
            <w:tcW w:w="953" w:type="dxa"/>
            <w:tcBorders>
              <w:top w:val="single" w:sz="12"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006,2</w:t>
            </w:r>
          </w:p>
        </w:tc>
      </w:tr>
      <w:tr w:rsidR="002546BF" w:rsidRPr="00ED01E4" w:rsidTr="002546BF">
        <w:trPr>
          <w:cantSplit/>
        </w:trPr>
        <w:tc>
          <w:tcPr>
            <w:tcW w:w="2606" w:type="dxa"/>
            <w:tcBorders>
              <w:top w:val="single" w:sz="4" w:space="0" w:color="auto"/>
            </w:tcBorders>
            <w:shd w:val="clear" w:color="auto" w:fill="auto"/>
          </w:tcPr>
          <w:p w:rsidR="002546BF" w:rsidRPr="00ED01E4" w:rsidRDefault="002546BF" w:rsidP="002546BF">
            <w:pPr>
              <w:suppressAutoHyphens w:val="0"/>
              <w:spacing w:before="40" w:after="40" w:line="220" w:lineRule="exact"/>
              <w:ind w:right="113"/>
              <w:rPr>
                <w:sz w:val="18"/>
              </w:rPr>
            </w:pPr>
            <w:r>
              <w:rPr>
                <w:sz w:val="18"/>
              </w:rPr>
              <w:t>Agriculture</w:t>
            </w:r>
          </w:p>
        </w:tc>
        <w:tc>
          <w:tcPr>
            <w:tcW w:w="952"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437,2</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422,1</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394,8</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379,0</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338,1</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Industrie</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138,3</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131,9</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131,1</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120,7</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121,4</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Construction</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69,2</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66,1</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58,6</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49,9</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37,5</w:t>
            </w:r>
          </w:p>
        </w:tc>
      </w:tr>
      <w:tr w:rsidR="002546BF" w:rsidRPr="00ED01E4" w:rsidTr="002546BF">
        <w:trPr>
          <w:cantSplit/>
        </w:trPr>
        <w:tc>
          <w:tcPr>
            <w:tcW w:w="2606" w:type="dxa"/>
            <w:tcBorders>
              <w:bottom w:val="single" w:sz="4" w:space="0" w:color="auto"/>
            </w:tcBorders>
            <w:shd w:val="clear" w:color="auto" w:fill="auto"/>
          </w:tcPr>
          <w:p w:rsidR="002546BF" w:rsidRPr="00ED01E4" w:rsidRDefault="002546BF" w:rsidP="002546BF">
            <w:pPr>
              <w:suppressAutoHyphens w:val="0"/>
              <w:spacing w:before="40" w:after="40" w:line="220" w:lineRule="exact"/>
              <w:ind w:right="113"/>
              <w:rPr>
                <w:sz w:val="18"/>
              </w:rPr>
            </w:pPr>
            <w:r>
              <w:rPr>
                <w:sz w:val="18"/>
              </w:rPr>
              <w:t>Services</w:t>
            </w:r>
          </w:p>
        </w:tc>
        <w:tc>
          <w:tcPr>
            <w:tcW w:w="952"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528,1</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543,6</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549,2</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523,2</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509,3</w:t>
            </w:r>
          </w:p>
        </w:tc>
      </w:tr>
      <w:tr w:rsidR="002546BF" w:rsidRPr="007B1C30" w:rsidTr="002546BF">
        <w:trPr>
          <w:cantSplit/>
        </w:trPr>
        <w:tc>
          <w:tcPr>
            <w:tcW w:w="2606" w:type="dxa"/>
            <w:tcBorders>
              <w:top w:val="single" w:sz="4" w:space="0" w:color="auto"/>
              <w:bottom w:val="single" w:sz="4" w:space="0" w:color="auto"/>
            </w:tcBorders>
            <w:shd w:val="clear" w:color="auto" w:fill="auto"/>
          </w:tcPr>
          <w:p w:rsidR="002546BF" w:rsidRPr="007B1C30" w:rsidRDefault="002546BF" w:rsidP="002546BF">
            <w:pPr>
              <w:suppressAutoHyphens w:val="0"/>
              <w:spacing w:before="80" w:after="80" w:line="220" w:lineRule="exact"/>
              <w:ind w:left="283"/>
              <w:rPr>
                <w:b/>
                <w:sz w:val="18"/>
              </w:rPr>
            </w:pPr>
            <w:r>
              <w:rPr>
                <w:b/>
                <w:sz w:val="18"/>
              </w:rPr>
              <w:t>Hommes</w:t>
            </w:r>
          </w:p>
        </w:tc>
        <w:tc>
          <w:tcPr>
            <w:tcW w:w="952"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605,0</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607,5</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589,4</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562,3</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528,2</w:t>
            </w:r>
          </w:p>
        </w:tc>
      </w:tr>
      <w:tr w:rsidR="002546BF" w:rsidRPr="00ED01E4" w:rsidTr="002546BF">
        <w:trPr>
          <w:cantSplit/>
        </w:trPr>
        <w:tc>
          <w:tcPr>
            <w:tcW w:w="2606" w:type="dxa"/>
            <w:tcBorders>
              <w:top w:val="single" w:sz="4" w:space="0" w:color="auto"/>
            </w:tcBorders>
            <w:shd w:val="clear" w:color="auto" w:fill="auto"/>
          </w:tcPr>
          <w:p w:rsidR="002546BF" w:rsidRPr="00ED01E4" w:rsidRDefault="002546BF" w:rsidP="002546BF">
            <w:pPr>
              <w:suppressAutoHyphens w:val="0"/>
              <w:spacing w:before="40" w:after="40" w:line="220" w:lineRule="exact"/>
              <w:ind w:right="113"/>
              <w:rPr>
                <w:sz w:val="18"/>
              </w:rPr>
            </w:pPr>
            <w:r>
              <w:rPr>
                <w:sz w:val="18"/>
              </w:rPr>
              <w:t>Agriculture</w:t>
            </w:r>
          </w:p>
        </w:tc>
        <w:tc>
          <w:tcPr>
            <w:tcW w:w="952"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187,6</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174,3</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174,6</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174,6</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161,7</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Industrie</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98,1</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97,4</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89,0</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84,0</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84,8</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Construction</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65,8</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63,7</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55,9</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47,9</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36,0</w:t>
            </w:r>
          </w:p>
        </w:tc>
      </w:tr>
      <w:tr w:rsidR="002546BF" w:rsidRPr="00ED01E4" w:rsidTr="002546BF">
        <w:trPr>
          <w:cantSplit/>
        </w:trPr>
        <w:tc>
          <w:tcPr>
            <w:tcW w:w="2606" w:type="dxa"/>
            <w:tcBorders>
              <w:bottom w:val="single" w:sz="4" w:space="0" w:color="auto"/>
            </w:tcBorders>
            <w:shd w:val="clear" w:color="auto" w:fill="auto"/>
          </w:tcPr>
          <w:p w:rsidR="002546BF" w:rsidRPr="00ED01E4" w:rsidRDefault="002546BF" w:rsidP="002546BF">
            <w:pPr>
              <w:suppressAutoHyphens w:val="0"/>
              <w:spacing w:before="40" w:after="40" w:line="220" w:lineRule="exact"/>
              <w:ind w:right="113"/>
              <w:rPr>
                <w:sz w:val="18"/>
              </w:rPr>
            </w:pPr>
            <w:r>
              <w:rPr>
                <w:sz w:val="18"/>
              </w:rPr>
              <w:t>Services</w:t>
            </w:r>
          </w:p>
        </w:tc>
        <w:tc>
          <w:tcPr>
            <w:tcW w:w="952"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253,5</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272,1</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269,6</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255,8</w:t>
            </w:r>
          </w:p>
        </w:tc>
        <w:tc>
          <w:tcPr>
            <w:tcW w:w="953" w:type="dxa"/>
            <w:tcBorders>
              <w:bottom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245,6</w:t>
            </w:r>
          </w:p>
        </w:tc>
      </w:tr>
      <w:tr w:rsidR="002546BF" w:rsidRPr="007B1C30" w:rsidTr="002546BF">
        <w:trPr>
          <w:cantSplit/>
        </w:trPr>
        <w:tc>
          <w:tcPr>
            <w:tcW w:w="2606" w:type="dxa"/>
            <w:tcBorders>
              <w:top w:val="single" w:sz="4" w:space="0" w:color="auto"/>
              <w:bottom w:val="single" w:sz="4" w:space="0" w:color="auto"/>
            </w:tcBorders>
            <w:shd w:val="clear" w:color="auto" w:fill="auto"/>
          </w:tcPr>
          <w:p w:rsidR="002546BF" w:rsidRPr="007B1C30" w:rsidRDefault="002546BF" w:rsidP="002546BF">
            <w:pPr>
              <w:suppressAutoHyphens w:val="0"/>
              <w:spacing w:before="80" w:after="80" w:line="220" w:lineRule="exact"/>
              <w:ind w:left="283"/>
              <w:rPr>
                <w:b/>
                <w:sz w:val="18"/>
              </w:rPr>
            </w:pPr>
            <w:r>
              <w:rPr>
                <w:b/>
                <w:sz w:val="18"/>
              </w:rPr>
              <w:t>Femmes</w:t>
            </w:r>
          </w:p>
        </w:tc>
        <w:tc>
          <w:tcPr>
            <w:tcW w:w="952"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567,8</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556,3</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544,1</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510,4</w:t>
            </w:r>
          </w:p>
        </w:tc>
        <w:tc>
          <w:tcPr>
            <w:tcW w:w="953" w:type="dxa"/>
            <w:tcBorders>
              <w:top w:val="single" w:sz="4" w:space="0" w:color="auto"/>
              <w:bottom w:val="single" w:sz="4" w:space="0" w:color="auto"/>
            </w:tcBorders>
            <w:shd w:val="clear" w:color="auto" w:fill="auto"/>
            <w:vAlign w:val="bottom"/>
          </w:tcPr>
          <w:p w:rsidR="002546BF" w:rsidRPr="007B1C30" w:rsidRDefault="002546BF" w:rsidP="002546BF">
            <w:pPr>
              <w:suppressAutoHyphens w:val="0"/>
              <w:spacing w:before="80" w:after="80" w:line="220" w:lineRule="exact"/>
              <w:ind w:right="113"/>
              <w:jc w:val="right"/>
              <w:rPr>
                <w:b/>
                <w:sz w:val="18"/>
              </w:rPr>
            </w:pPr>
            <w:r>
              <w:rPr>
                <w:b/>
                <w:sz w:val="18"/>
              </w:rPr>
              <w:t>478,0</w:t>
            </w:r>
          </w:p>
        </w:tc>
      </w:tr>
      <w:tr w:rsidR="002546BF" w:rsidRPr="00ED01E4" w:rsidTr="002546BF">
        <w:trPr>
          <w:cantSplit/>
        </w:trPr>
        <w:tc>
          <w:tcPr>
            <w:tcW w:w="2606" w:type="dxa"/>
            <w:tcBorders>
              <w:top w:val="single" w:sz="4" w:space="0" w:color="auto"/>
            </w:tcBorders>
            <w:shd w:val="clear" w:color="auto" w:fill="auto"/>
          </w:tcPr>
          <w:p w:rsidR="002546BF" w:rsidRPr="00ED01E4" w:rsidRDefault="002546BF" w:rsidP="002546BF">
            <w:pPr>
              <w:suppressAutoHyphens w:val="0"/>
              <w:spacing w:before="40" w:after="40" w:line="220" w:lineRule="exact"/>
              <w:ind w:right="113"/>
              <w:rPr>
                <w:sz w:val="18"/>
              </w:rPr>
            </w:pPr>
            <w:r>
              <w:rPr>
                <w:sz w:val="18"/>
              </w:rPr>
              <w:t>Agriculture</w:t>
            </w:r>
          </w:p>
        </w:tc>
        <w:tc>
          <w:tcPr>
            <w:tcW w:w="952"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249,6</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247,8</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220,1</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204,3</w:t>
            </w:r>
          </w:p>
        </w:tc>
        <w:tc>
          <w:tcPr>
            <w:tcW w:w="953" w:type="dxa"/>
            <w:tcBorders>
              <w:top w:val="single" w:sz="4" w:space="0" w:color="auto"/>
            </w:tcBorders>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176,3</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Industrie</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40,2</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34,5</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41,9</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36,8</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36,5</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Construction</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3,3</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2,3</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2,7</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2,0</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1,4</w:t>
            </w:r>
          </w:p>
        </w:tc>
      </w:tr>
      <w:tr w:rsidR="002546BF" w:rsidRPr="00ED01E4" w:rsidTr="002546BF">
        <w:trPr>
          <w:cantSplit/>
        </w:trPr>
        <w:tc>
          <w:tcPr>
            <w:tcW w:w="2606" w:type="dxa"/>
            <w:shd w:val="clear" w:color="auto" w:fill="auto"/>
          </w:tcPr>
          <w:p w:rsidR="002546BF" w:rsidRPr="00ED01E4" w:rsidRDefault="002546BF" w:rsidP="002546BF">
            <w:pPr>
              <w:suppressAutoHyphens w:val="0"/>
              <w:spacing w:before="40" w:after="40" w:line="220" w:lineRule="exact"/>
              <w:ind w:right="113"/>
              <w:rPr>
                <w:sz w:val="18"/>
              </w:rPr>
            </w:pPr>
            <w:r>
              <w:rPr>
                <w:sz w:val="18"/>
              </w:rPr>
              <w:t>Services</w:t>
            </w:r>
          </w:p>
        </w:tc>
        <w:tc>
          <w:tcPr>
            <w:tcW w:w="952"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274,7</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271,5</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279,2</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267,1</w:t>
            </w:r>
          </w:p>
        </w:tc>
        <w:tc>
          <w:tcPr>
            <w:tcW w:w="953" w:type="dxa"/>
            <w:shd w:val="clear" w:color="auto" w:fill="auto"/>
            <w:vAlign w:val="bottom"/>
          </w:tcPr>
          <w:p w:rsidR="002546BF" w:rsidRPr="00ED01E4" w:rsidRDefault="002546BF" w:rsidP="002546BF">
            <w:pPr>
              <w:suppressAutoHyphens w:val="0"/>
              <w:spacing w:before="40" w:after="40" w:line="220" w:lineRule="exact"/>
              <w:ind w:right="113"/>
              <w:jc w:val="right"/>
              <w:rPr>
                <w:sz w:val="18"/>
              </w:rPr>
            </w:pPr>
            <w:r>
              <w:rPr>
                <w:sz w:val="18"/>
              </w:rPr>
              <w:t>263,7</w:t>
            </w:r>
          </w:p>
        </w:tc>
      </w:tr>
    </w:tbl>
    <w:p w:rsidR="002546BF" w:rsidRPr="003906A8" w:rsidRDefault="002546BF" w:rsidP="00B60FC4">
      <w:pPr>
        <w:pStyle w:val="SingleTxtG"/>
        <w:keepNext/>
        <w:spacing w:before="240"/>
      </w:pPr>
      <w:r>
        <w:t>58.</w:t>
      </w:r>
      <w:r>
        <w:tab/>
        <w:t>Emplois dans le secteur informel en République d’Arménie pour la période 2012</w:t>
      </w:r>
      <w:r w:rsidR="00A11B9D">
        <w:noBreakHyphen/>
      </w:r>
      <w:r>
        <w:t>2016, par sexe et secteur (</w:t>
      </w:r>
      <w:r w:rsidRPr="008E7B11">
        <w:rPr>
          <w:i/>
        </w:rPr>
        <w:t>activité principale, en milliers de personnes</w:t>
      </w:r>
      <w:r>
        <w:t>)</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30"/>
        <w:gridCol w:w="865"/>
        <w:gridCol w:w="865"/>
        <w:gridCol w:w="893"/>
        <w:gridCol w:w="858"/>
        <w:gridCol w:w="865"/>
        <w:gridCol w:w="794"/>
      </w:tblGrid>
      <w:tr w:rsidR="002546BF" w:rsidRPr="00D91FC7" w:rsidTr="002546BF">
        <w:trPr>
          <w:cantSplit/>
          <w:tblHeader/>
        </w:trPr>
        <w:tc>
          <w:tcPr>
            <w:tcW w:w="2230" w:type="dxa"/>
            <w:vMerge w:val="restart"/>
            <w:tcBorders>
              <w:top w:val="single" w:sz="4" w:space="0" w:color="auto"/>
              <w:bottom w:val="single" w:sz="12" w:space="0" w:color="auto"/>
            </w:tcBorders>
            <w:shd w:val="clear" w:color="auto" w:fill="auto"/>
            <w:vAlign w:val="bottom"/>
          </w:tcPr>
          <w:p w:rsidR="002546BF" w:rsidRPr="00D91FC7" w:rsidRDefault="002546BF" w:rsidP="002546BF">
            <w:pPr>
              <w:suppressAutoHyphens w:val="0"/>
              <w:spacing w:before="80" w:after="80" w:line="200" w:lineRule="exact"/>
              <w:ind w:right="113"/>
              <w:rPr>
                <w:i/>
                <w:sz w:val="16"/>
              </w:rPr>
            </w:pPr>
          </w:p>
        </w:tc>
        <w:tc>
          <w:tcPr>
            <w:tcW w:w="2623"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D91FC7" w:rsidRDefault="002546BF" w:rsidP="002546BF">
            <w:pPr>
              <w:suppressAutoHyphens w:val="0"/>
              <w:spacing w:before="80" w:after="80" w:line="200" w:lineRule="exact"/>
              <w:ind w:right="113"/>
              <w:jc w:val="center"/>
              <w:rPr>
                <w:i/>
                <w:sz w:val="16"/>
              </w:rPr>
            </w:pPr>
            <w:r>
              <w:rPr>
                <w:i/>
                <w:sz w:val="16"/>
              </w:rPr>
              <w:t>Secteur formel</w:t>
            </w:r>
          </w:p>
        </w:tc>
        <w:tc>
          <w:tcPr>
            <w:tcW w:w="2517"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D91FC7" w:rsidRDefault="002546BF" w:rsidP="002546BF">
            <w:pPr>
              <w:suppressAutoHyphens w:val="0"/>
              <w:spacing w:before="80" w:after="80" w:line="200" w:lineRule="exact"/>
              <w:ind w:right="113"/>
              <w:jc w:val="center"/>
              <w:rPr>
                <w:i/>
                <w:sz w:val="16"/>
              </w:rPr>
            </w:pPr>
            <w:r>
              <w:rPr>
                <w:i/>
                <w:sz w:val="16"/>
              </w:rPr>
              <w:t>Secteur informel</w:t>
            </w:r>
          </w:p>
        </w:tc>
      </w:tr>
      <w:tr w:rsidR="002546BF" w:rsidRPr="00E951CF" w:rsidTr="002546BF">
        <w:trPr>
          <w:cantSplit/>
          <w:tblHeader/>
        </w:trPr>
        <w:tc>
          <w:tcPr>
            <w:tcW w:w="2230" w:type="dxa"/>
            <w:vMerge/>
            <w:tcBorders>
              <w:top w:val="single" w:sz="12" w:space="0" w:color="auto"/>
              <w:bottom w:val="single" w:sz="12" w:space="0" w:color="auto"/>
            </w:tcBorders>
            <w:shd w:val="clear" w:color="auto" w:fill="auto"/>
            <w:vAlign w:val="bottom"/>
          </w:tcPr>
          <w:p w:rsidR="002546BF" w:rsidRPr="00D91FC7" w:rsidRDefault="002546BF" w:rsidP="002546BF">
            <w:pPr>
              <w:suppressAutoHyphens w:val="0"/>
              <w:spacing w:before="40" w:after="40" w:line="220" w:lineRule="exact"/>
              <w:ind w:right="113"/>
              <w:rPr>
                <w:sz w:val="18"/>
              </w:rPr>
            </w:pPr>
          </w:p>
        </w:tc>
        <w:tc>
          <w:tcPr>
            <w:tcW w:w="865" w:type="dxa"/>
            <w:tcBorders>
              <w:top w:val="single" w:sz="4" w:space="0" w:color="auto"/>
              <w:bottom w:val="single" w:sz="12" w:space="0" w:color="auto"/>
            </w:tcBorders>
            <w:shd w:val="clear" w:color="auto" w:fill="auto"/>
            <w:vAlign w:val="bottom"/>
          </w:tcPr>
          <w:p w:rsidR="002546BF" w:rsidRPr="00C77225" w:rsidRDefault="002546BF" w:rsidP="002546BF">
            <w:pPr>
              <w:suppressAutoHyphens w:val="0"/>
              <w:spacing w:before="80" w:after="80" w:line="200" w:lineRule="exact"/>
              <w:ind w:right="113"/>
              <w:jc w:val="right"/>
              <w:rPr>
                <w:b/>
                <w:i/>
                <w:sz w:val="16"/>
              </w:rPr>
            </w:pPr>
            <w:r w:rsidRPr="00C77225">
              <w:rPr>
                <w:b/>
                <w:i/>
                <w:sz w:val="16"/>
              </w:rPr>
              <w:t>Total</w:t>
            </w:r>
          </w:p>
        </w:tc>
        <w:tc>
          <w:tcPr>
            <w:tcW w:w="865" w:type="dxa"/>
            <w:tcBorders>
              <w:top w:val="single" w:sz="4" w:space="0" w:color="auto"/>
              <w:bottom w:val="single" w:sz="12" w:space="0" w:color="auto"/>
            </w:tcBorders>
            <w:shd w:val="clear" w:color="auto" w:fill="auto"/>
            <w:vAlign w:val="bottom"/>
          </w:tcPr>
          <w:p w:rsidR="002546BF" w:rsidRPr="00D91FC7" w:rsidRDefault="002546BF" w:rsidP="002546BF">
            <w:pPr>
              <w:suppressAutoHyphens w:val="0"/>
              <w:spacing w:before="80" w:after="80" w:line="200" w:lineRule="exact"/>
              <w:ind w:right="113"/>
              <w:jc w:val="right"/>
              <w:rPr>
                <w:i/>
                <w:sz w:val="16"/>
              </w:rPr>
            </w:pPr>
            <w:r>
              <w:rPr>
                <w:i/>
                <w:sz w:val="16"/>
              </w:rPr>
              <w:t>Hommes</w:t>
            </w:r>
          </w:p>
        </w:tc>
        <w:tc>
          <w:tcPr>
            <w:tcW w:w="893" w:type="dxa"/>
            <w:tcBorders>
              <w:top w:val="single" w:sz="4" w:space="0" w:color="auto"/>
              <w:bottom w:val="single" w:sz="12" w:space="0" w:color="auto"/>
              <w:right w:val="single" w:sz="24" w:space="0" w:color="FFFFFF" w:themeColor="background1"/>
            </w:tcBorders>
            <w:shd w:val="clear" w:color="auto" w:fill="auto"/>
            <w:vAlign w:val="bottom"/>
          </w:tcPr>
          <w:p w:rsidR="002546BF" w:rsidRPr="00D91FC7" w:rsidRDefault="002546BF" w:rsidP="002546BF">
            <w:pPr>
              <w:suppressAutoHyphens w:val="0"/>
              <w:spacing w:before="80" w:after="80" w:line="200" w:lineRule="exact"/>
              <w:ind w:right="113"/>
              <w:jc w:val="right"/>
              <w:rPr>
                <w:i/>
                <w:sz w:val="16"/>
              </w:rPr>
            </w:pPr>
            <w:r>
              <w:rPr>
                <w:i/>
                <w:sz w:val="16"/>
              </w:rPr>
              <w:t>Femmes</w:t>
            </w:r>
          </w:p>
        </w:tc>
        <w:tc>
          <w:tcPr>
            <w:tcW w:w="858" w:type="dxa"/>
            <w:tcBorders>
              <w:top w:val="single" w:sz="4" w:space="0" w:color="auto"/>
              <w:left w:val="single" w:sz="24" w:space="0" w:color="FFFFFF" w:themeColor="background1"/>
              <w:bottom w:val="single" w:sz="12" w:space="0" w:color="auto"/>
            </w:tcBorders>
            <w:shd w:val="clear" w:color="auto" w:fill="auto"/>
            <w:vAlign w:val="bottom"/>
          </w:tcPr>
          <w:p w:rsidR="002546BF" w:rsidRPr="00C77225" w:rsidRDefault="002546BF" w:rsidP="002546BF">
            <w:pPr>
              <w:suppressAutoHyphens w:val="0"/>
              <w:spacing w:before="80" w:after="80" w:line="200" w:lineRule="exact"/>
              <w:ind w:right="113"/>
              <w:jc w:val="right"/>
              <w:rPr>
                <w:b/>
                <w:i/>
                <w:sz w:val="16"/>
              </w:rPr>
            </w:pPr>
            <w:r w:rsidRPr="00C77225">
              <w:rPr>
                <w:b/>
                <w:i/>
                <w:sz w:val="16"/>
              </w:rPr>
              <w:t>Total</w:t>
            </w:r>
          </w:p>
        </w:tc>
        <w:tc>
          <w:tcPr>
            <w:tcW w:w="865" w:type="dxa"/>
            <w:tcBorders>
              <w:top w:val="single" w:sz="4" w:space="0" w:color="auto"/>
              <w:bottom w:val="single" w:sz="12" w:space="0" w:color="auto"/>
            </w:tcBorders>
            <w:shd w:val="clear" w:color="auto" w:fill="auto"/>
            <w:vAlign w:val="bottom"/>
          </w:tcPr>
          <w:p w:rsidR="002546BF" w:rsidRPr="00D91FC7" w:rsidRDefault="002546BF" w:rsidP="002546BF">
            <w:pPr>
              <w:suppressAutoHyphens w:val="0"/>
              <w:spacing w:before="80" w:after="80" w:line="200" w:lineRule="exact"/>
              <w:ind w:right="113"/>
              <w:jc w:val="right"/>
              <w:rPr>
                <w:i/>
                <w:sz w:val="16"/>
              </w:rPr>
            </w:pPr>
            <w:r>
              <w:rPr>
                <w:i/>
                <w:sz w:val="16"/>
              </w:rPr>
              <w:t>Hommes</w:t>
            </w:r>
          </w:p>
        </w:tc>
        <w:tc>
          <w:tcPr>
            <w:tcW w:w="794" w:type="dxa"/>
            <w:tcBorders>
              <w:top w:val="single" w:sz="4" w:space="0" w:color="auto"/>
              <w:bottom w:val="single" w:sz="12" w:space="0" w:color="auto"/>
            </w:tcBorders>
            <w:shd w:val="clear" w:color="auto" w:fill="auto"/>
            <w:vAlign w:val="bottom"/>
          </w:tcPr>
          <w:p w:rsidR="002546BF" w:rsidRPr="00D91FC7" w:rsidRDefault="002546BF" w:rsidP="002546BF">
            <w:pPr>
              <w:suppressAutoHyphens w:val="0"/>
              <w:spacing w:before="80" w:after="80" w:line="200" w:lineRule="exact"/>
              <w:ind w:right="113"/>
              <w:jc w:val="right"/>
              <w:rPr>
                <w:i/>
                <w:sz w:val="16"/>
              </w:rPr>
            </w:pPr>
            <w:r>
              <w:rPr>
                <w:i/>
                <w:sz w:val="16"/>
              </w:rPr>
              <w:t>Femmes</w:t>
            </w:r>
          </w:p>
        </w:tc>
      </w:tr>
      <w:tr w:rsidR="002546BF" w:rsidRPr="00D91FC7" w:rsidTr="002546BF">
        <w:trPr>
          <w:cantSplit/>
        </w:trPr>
        <w:tc>
          <w:tcPr>
            <w:tcW w:w="7370" w:type="dxa"/>
            <w:gridSpan w:val="7"/>
            <w:tcBorders>
              <w:top w:val="single" w:sz="12" w:space="0" w:color="auto"/>
              <w:bottom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2012</w:t>
            </w:r>
          </w:p>
        </w:tc>
      </w:tr>
      <w:tr w:rsidR="002546BF" w:rsidRPr="00F36DE7" w:rsidTr="002546BF">
        <w:trPr>
          <w:cantSplit/>
        </w:trPr>
        <w:tc>
          <w:tcPr>
            <w:tcW w:w="2230" w:type="dxa"/>
            <w:tcBorders>
              <w:top w:val="single" w:sz="4" w:space="0" w:color="auto"/>
              <w:bottom w:val="single" w:sz="4" w:space="0" w:color="auto"/>
            </w:tcBorders>
            <w:shd w:val="clear" w:color="auto" w:fill="auto"/>
          </w:tcPr>
          <w:p w:rsidR="002546BF" w:rsidRPr="00F36DE7" w:rsidRDefault="002546BF" w:rsidP="002546BF">
            <w:pPr>
              <w:suppressAutoHyphens w:val="0"/>
              <w:spacing w:before="80" w:after="80" w:line="220" w:lineRule="exact"/>
              <w:ind w:left="283"/>
              <w:rPr>
                <w:b/>
                <w:sz w:val="18"/>
              </w:rPr>
            </w:pPr>
            <w:r>
              <w:rPr>
                <w:b/>
                <w:sz w:val="18"/>
              </w:rPr>
              <w:t>Total</w:t>
            </w:r>
          </w:p>
        </w:tc>
        <w:tc>
          <w:tcPr>
            <w:tcW w:w="865" w:type="dxa"/>
            <w:tcBorders>
              <w:top w:val="single" w:sz="4" w:space="0" w:color="auto"/>
              <w:bottom w:val="single" w:sz="4" w:space="0" w:color="auto"/>
            </w:tcBorders>
            <w:shd w:val="clear" w:color="auto" w:fill="auto"/>
            <w:vAlign w:val="bottom"/>
          </w:tcPr>
          <w:p w:rsidR="002546BF" w:rsidRPr="00C77225" w:rsidRDefault="002546BF" w:rsidP="002546BF">
            <w:pPr>
              <w:suppressAutoHyphens w:val="0"/>
              <w:spacing w:before="80" w:after="80" w:line="220" w:lineRule="exact"/>
              <w:ind w:right="113"/>
              <w:jc w:val="right"/>
              <w:rPr>
                <w:b/>
                <w:sz w:val="18"/>
              </w:rPr>
            </w:pPr>
            <w:r w:rsidRPr="00C77225">
              <w:rPr>
                <w:b/>
                <w:sz w:val="18"/>
              </w:rPr>
              <w:t>599,3</w:t>
            </w:r>
          </w:p>
        </w:tc>
        <w:tc>
          <w:tcPr>
            <w:tcW w:w="865"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318,0</w:t>
            </w:r>
          </w:p>
        </w:tc>
        <w:tc>
          <w:tcPr>
            <w:tcW w:w="893"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281,3</w:t>
            </w:r>
          </w:p>
        </w:tc>
        <w:tc>
          <w:tcPr>
            <w:tcW w:w="858"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573,5</w:t>
            </w:r>
          </w:p>
        </w:tc>
        <w:tc>
          <w:tcPr>
            <w:tcW w:w="865"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287,0</w:t>
            </w:r>
          </w:p>
        </w:tc>
        <w:tc>
          <w:tcPr>
            <w:tcW w:w="794"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286,4</w:t>
            </w:r>
          </w:p>
        </w:tc>
      </w:tr>
      <w:tr w:rsidR="002546BF" w:rsidRPr="00D91FC7" w:rsidTr="002546BF">
        <w:trPr>
          <w:cantSplit/>
        </w:trPr>
        <w:tc>
          <w:tcPr>
            <w:tcW w:w="2230" w:type="dxa"/>
            <w:tcBorders>
              <w:top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Agriculture</w:t>
            </w:r>
          </w:p>
        </w:tc>
        <w:tc>
          <w:tcPr>
            <w:tcW w:w="865"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4,6</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2,5</w:t>
            </w:r>
          </w:p>
        </w:tc>
        <w:tc>
          <w:tcPr>
            <w:tcW w:w="893"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2,1</w:t>
            </w:r>
          </w:p>
        </w:tc>
        <w:tc>
          <w:tcPr>
            <w:tcW w:w="858"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432,6</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185,1</w:t>
            </w:r>
          </w:p>
        </w:tc>
        <w:tc>
          <w:tcPr>
            <w:tcW w:w="794"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247,5</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 xml:space="preserve">Industrie </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117,8</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84,4</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33,4</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20,6</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13,7</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6,9</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Construction</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22,0</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18,9</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3,1</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47,1</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46,9</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0,2</w:t>
            </w:r>
          </w:p>
        </w:tc>
      </w:tr>
      <w:tr w:rsidR="002546BF" w:rsidRPr="00D91FC7" w:rsidTr="002546BF">
        <w:trPr>
          <w:cantSplit/>
        </w:trPr>
        <w:tc>
          <w:tcPr>
            <w:tcW w:w="2230" w:type="dxa"/>
            <w:tcBorders>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Services</w:t>
            </w:r>
          </w:p>
        </w:tc>
        <w:tc>
          <w:tcPr>
            <w:tcW w:w="865" w:type="dxa"/>
            <w:tcBorders>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454,9</w:t>
            </w:r>
          </w:p>
        </w:tc>
        <w:tc>
          <w:tcPr>
            <w:tcW w:w="865"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212,2</w:t>
            </w:r>
          </w:p>
        </w:tc>
        <w:tc>
          <w:tcPr>
            <w:tcW w:w="893"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242,8</w:t>
            </w:r>
          </w:p>
        </w:tc>
        <w:tc>
          <w:tcPr>
            <w:tcW w:w="858" w:type="dxa"/>
            <w:tcBorders>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73,2</w:t>
            </w:r>
          </w:p>
        </w:tc>
        <w:tc>
          <w:tcPr>
            <w:tcW w:w="865"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41,3</w:t>
            </w:r>
          </w:p>
        </w:tc>
        <w:tc>
          <w:tcPr>
            <w:tcW w:w="794"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31,8</w:t>
            </w:r>
          </w:p>
        </w:tc>
      </w:tr>
      <w:tr w:rsidR="002546BF" w:rsidRPr="00D91FC7" w:rsidTr="002546BF">
        <w:trPr>
          <w:cantSplit/>
        </w:trPr>
        <w:tc>
          <w:tcPr>
            <w:tcW w:w="2230" w:type="dxa"/>
            <w:tcBorders>
              <w:top w:val="nil"/>
              <w:bottom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2013</w:t>
            </w:r>
          </w:p>
        </w:tc>
        <w:tc>
          <w:tcPr>
            <w:tcW w:w="5140" w:type="dxa"/>
            <w:gridSpan w:val="6"/>
            <w:tcBorders>
              <w:top w:val="nil"/>
              <w:bottom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center"/>
              <w:rPr>
                <w:sz w:val="18"/>
              </w:rPr>
            </w:pPr>
          </w:p>
        </w:tc>
      </w:tr>
      <w:tr w:rsidR="002546BF" w:rsidRPr="00F36DE7" w:rsidTr="002546BF">
        <w:trPr>
          <w:cantSplit/>
        </w:trPr>
        <w:tc>
          <w:tcPr>
            <w:tcW w:w="2230" w:type="dxa"/>
            <w:tcBorders>
              <w:top w:val="single" w:sz="4" w:space="0" w:color="auto"/>
              <w:bottom w:val="single" w:sz="4" w:space="0" w:color="auto"/>
            </w:tcBorders>
            <w:shd w:val="clear" w:color="auto" w:fill="auto"/>
          </w:tcPr>
          <w:p w:rsidR="002546BF" w:rsidRPr="00F36DE7" w:rsidRDefault="002546BF" w:rsidP="002546BF">
            <w:pPr>
              <w:suppressAutoHyphens w:val="0"/>
              <w:spacing w:before="80" w:after="80" w:line="220" w:lineRule="exact"/>
              <w:ind w:left="283"/>
              <w:rPr>
                <w:b/>
                <w:sz w:val="18"/>
              </w:rPr>
            </w:pPr>
            <w:r>
              <w:rPr>
                <w:b/>
                <w:sz w:val="18"/>
              </w:rPr>
              <w:t>Total</w:t>
            </w:r>
          </w:p>
        </w:tc>
        <w:tc>
          <w:tcPr>
            <w:tcW w:w="865"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bCs/>
                <w:iCs/>
                <w:sz w:val="18"/>
              </w:rPr>
            </w:pPr>
            <w:r>
              <w:rPr>
                <w:b/>
                <w:sz w:val="18"/>
              </w:rPr>
              <w:t>601,5</w:t>
            </w:r>
          </w:p>
        </w:tc>
        <w:tc>
          <w:tcPr>
            <w:tcW w:w="865"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bCs/>
                <w:iCs/>
                <w:sz w:val="18"/>
              </w:rPr>
            </w:pPr>
            <w:r>
              <w:rPr>
                <w:b/>
                <w:sz w:val="18"/>
              </w:rPr>
              <w:t>333,7</w:t>
            </w:r>
          </w:p>
        </w:tc>
        <w:tc>
          <w:tcPr>
            <w:tcW w:w="893"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bCs/>
                <w:iCs/>
                <w:sz w:val="18"/>
              </w:rPr>
            </w:pPr>
            <w:r>
              <w:rPr>
                <w:b/>
                <w:sz w:val="18"/>
              </w:rPr>
              <w:t>267,8</w:t>
            </w:r>
          </w:p>
        </w:tc>
        <w:tc>
          <w:tcPr>
            <w:tcW w:w="858"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562,3</w:t>
            </w:r>
          </w:p>
        </w:tc>
        <w:tc>
          <w:tcPr>
            <w:tcW w:w="865"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273,8</w:t>
            </w:r>
          </w:p>
        </w:tc>
        <w:tc>
          <w:tcPr>
            <w:tcW w:w="794" w:type="dxa"/>
            <w:tcBorders>
              <w:top w:val="single" w:sz="4" w:space="0" w:color="auto"/>
              <w:bottom w:val="single" w:sz="4" w:space="0" w:color="auto"/>
            </w:tcBorders>
            <w:shd w:val="clear" w:color="auto" w:fill="auto"/>
            <w:vAlign w:val="bottom"/>
          </w:tcPr>
          <w:p w:rsidR="002546BF" w:rsidRPr="00F36DE7" w:rsidRDefault="002546BF" w:rsidP="002546BF">
            <w:pPr>
              <w:suppressAutoHyphens w:val="0"/>
              <w:spacing w:before="80" w:after="80" w:line="220" w:lineRule="exact"/>
              <w:ind w:right="113"/>
              <w:jc w:val="right"/>
              <w:rPr>
                <w:b/>
                <w:sz w:val="18"/>
              </w:rPr>
            </w:pPr>
            <w:r>
              <w:rPr>
                <w:b/>
                <w:sz w:val="18"/>
              </w:rPr>
              <w:t>288,5</w:t>
            </w:r>
          </w:p>
        </w:tc>
      </w:tr>
      <w:tr w:rsidR="002546BF" w:rsidRPr="00D91FC7" w:rsidTr="002546BF">
        <w:trPr>
          <w:cantSplit/>
        </w:trPr>
        <w:tc>
          <w:tcPr>
            <w:tcW w:w="2230" w:type="dxa"/>
            <w:tcBorders>
              <w:top w:val="single" w:sz="4" w:space="0" w:color="auto"/>
              <w:bottom w:val="nil"/>
            </w:tcBorders>
            <w:shd w:val="clear" w:color="auto" w:fill="auto"/>
          </w:tcPr>
          <w:p w:rsidR="002546BF" w:rsidRPr="00D91FC7" w:rsidRDefault="002546BF" w:rsidP="00966F83">
            <w:pPr>
              <w:keepNext/>
              <w:suppressAutoHyphens w:val="0"/>
              <w:spacing w:before="40" w:after="40" w:line="220" w:lineRule="exact"/>
              <w:ind w:right="113"/>
              <w:rPr>
                <w:sz w:val="18"/>
              </w:rPr>
            </w:pPr>
            <w:r>
              <w:rPr>
                <w:sz w:val="18"/>
              </w:rPr>
              <w:t>Agriculture</w:t>
            </w:r>
          </w:p>
        </w:tc>
        <w:tc>
          <w:tcPr>
            <w:tcW w:w="865" w:type="dxa"/>
            <w:tcBorders>
              <w:top w:val="single" w:sz="4" w:space="0" w:color="auto"/>
              <w:bottom w:val="nil"/>
            </w:tcBorders>
            <w:shd w:val="clear" w:color="auto" w:fill="auto"/>
            <w:vAlign w:val="bottom"/>
          </w:tcPr>
          <w:p w:rsidR="002546BF" w:rsidRPr="00C77225" w:rsidRDefault="002546BF" w:rsidP="00966F83">
            <w:pPr>
              <w:keepNext/>
              <w:suppressAutoHyphens w:val="0"/>
              <w:spacing w:before="40" w:after="40" w:line="220" w:lineRule="exact"/>
              <w:ind w:right="113"/>
              <w:jc w:val="right"/>
              <w:rPr>
                <w:b/>
                <w:sz w:val="18"/>
              </w:rPr>
            </w:pPr>
            <w:r w:rsidRPr="00C77225">
              <w:rPr>
                <w:b/>
                <w:sz w:val="18"/>
              </w:rPr>
              <w:t>3,6</w:t>
            </w:r>
          </w:p>
        </w:tc>
        <w:tc>
          <w:tcPr>
            <w:tcW w:w="865" w:type="dxa"/>
            <w:tcBorders>
              <w:top w:val="single" w:sz="4" w:space="0" w:color="auto"/>
              <w:bottom w:val="nil"/>
            </w:tcBorders>
            <w:shd w:val="clear" w:color="auto" w:fill="auto"/>
            <w:vAlign w:val="bottom"/>
          </w:tcPr>
          <w:p w:rsidR="002546BF" w:rsidRPr="00D91FC7" w:rsidRDefault="002546BF" w:rsidP="00966F83">
            <w:pPr>
              <w:keepNext/>
              <w:suppressAutoHyphens w:val="0"/>
              <w:spacing w:before="40" w:after="40" w:line="220" w:lineRule="exact"/>
              <w:ind w:right="113"/>
              <w:jc w:val="right"/>
              <w:rPr>
                <w:sz w:val="18"/>
              </w:rPr>
            </w:pPr>
            <w:r>
              <w:rPr>
                <w:sz w:val="18"/>
              </w:rPr>
              <w:t>3,0</w:t>
            </w:r>
          </w:p>
        </w:tc>
        <w:tc>
          <w:tcPr>
            <w:tcW w:w="893" w:type="dxa"/>
            <w:tcBorders>
              <w:top w:val="single" w:sz="4" w:space="0" w:color="auto"/>
              <w:bottom w:val="nil"/>
            </w:tcBorders>
            <w:shd w:val="clear" w:color="auto" w:fill="auto"/>
            <w:vAlign w:val="bottom"/>
          </w:tcPr>
          <w:p w:rsidR="002546BF" w:rsidRPr="00D91FC7" w:rsidRDefault="002546BF" w:rsidP="00966F83">
            <w:pPr>
              <w:keepNext/>
              <w:suppressAutoHyphens w:val="0"/>
              <w:spacing w:before="40" w:after="40" w:line="220" w:lineRule="exact"/>
              <w:ind w:right="113"/>
              <w:jc w:val="right"/>
              <w:rPr>
                <w:sz w:val="18"/>
              </w:rPr>
            </w:pPr>
            <w:r>
              <w:rPr>
                <w:sz w:val="18"/>
              </w:rPr>
              <w:t>0,6</w:t>
            </w:r>
          </w:p>
        </w:tc>
        <w:tc>
          <w:tcPr>
            <w:tcW w:w="858" w:type="dxa"/>
            <w:tcBorders>
              <w:top w:val="single" w:sz="4" w:space="0" w:color="auto"/>
              <w:bottom w:val="nil"/>
            </w:tcBorders>
            <w:shd w:val="clear" w:color="auto" w:fill="auto"/>
            <w:vAlign w:val="bottom"/>
          </w:tcPr>
          <w:p w:rsidR="002546BF" w:rsidRPr="00C77225" w:rsidRDefault="002546BF" w:rsidP="00966F83">
            <w:pPr>
              <w:keepNext/>
              <w:suppressAutoHyphens w:val="0"/>
              <w:spacing w:before="40" w:after="40" w:line="220" w:lineRule="exact"/>
              <w:ind w:right="113"/>
              <w:jc w:val="right"/>
              <w:rPr>
                <w:b/>
                <w:sz w:val="18"/>
              </w:rPr>
            </w:pPr>
            <w:r w:rsidRPr="00C77225">
              <w:rPr>
                <w:b/>
                <w:sz w:val="18"/>
              </w:rPr>
              <w:t>418,5</w:t>
            </w:r>
          </w:p>
        </w:tc>
        <w:tc>
          <w:tcPr>
            <w:tcW w:w="865" w:type="dxa"/>
            <w:tcBorders>
              <w:top w:val="single" w:sz="4" w:space="0" w:color="auto"/>
              <w:bottom w:val="nil"/>
            </w:tcBorders>
            <w:shd w:val="clear" w:color="auto" w:fill="auto"/>
            <w:vAlign w:val="bottom"/>
          </w:tcPr>
          <w:p w:rsidR="002546BF" w:rsidRPr="00D91FC7" w:rsidRDefault="002546BF" w:rsidP="00966F83">
            <w:pPr>
              <w:keepNext/>
              <w:suppressAutoHyphens w:val="0"/>
              <w:spacing w:before="40" w:after="40" w:line="220" w:lineRule="exact"/>
              <w:ind w:right="113"/>
              <w:jc w:val="right"/>
              <w:rPr>
                <w:sz w:val="18"/>
              </w:rPr>
            </w:pPr>
            <w:r>
              <w:rPr>
                <w:sz w:val="18"/>
              </w:rPr>
              <w:t>171,3</w:t>
            </w:r>
          </w:p>
        </w:tc>
        <w:tc>
          <w:tcPr>
            <w:tcW w:w="794" w:type="dxa"/>
            <w:tcBorders>
              <w:top w:val="single" w:sz="4" w:space="0" w:color="auto"/>
              <w:bottom w:val="nil"/>
            </w:tcBorders>
            <w:shd w:val="clear" w:color="auto" w:fill="auto"/>
            <w:vAlign w:val="bottom"/>
          </w:tcPr>
          <w:p w:rsidR="002546BF" w:rsidRPr="00D91FC7" w:rsidRDefault="002546BF" w:rsidP="00966F83">
            <w:pPr>
              <w:keepNext/>
              <w:suppressAutoHyphens w:val="0"/>
              <w:spacing w:before="40" w:after="40" w:line="220" w:lineRule="exact"/>
              <w:ind w:right="113"/>
              <w:jc w:val="right"/>
              <w:rPr>
                <w:sz w:val="18"/>
              </w:rPr>
            </w:pPr>
            <w:r>
              <w:rPr>
                <w:sz w:val="18"/>
              </w:rPr>
              <w:t>247,2</w:t>
            </w:r>
          </w:p>
        </w:tc>
      </w:tr>
      <w:tr w:rsidR="002546BF" w:rsidRPr="00D91FC7" w:rsidTr="002546BF">
        <w:trPr>
          <w:cantSplit/>
        </w:trPr>
        <w:tc>
          <w:tcPr>
            <w:tcW w:w="2230" w:type="dxa"/>
            <w:tcBorders>
              <w:top w:val="nil"/>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 xml:space="preserve">Industrie </w:t>
            </w:r>
          </w:p>
        </w:tc>
        <w:tc>
          <w:tcPr>
            <w:tcW w:w="865"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111,1</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83,5</w:t>
            </w:r>
          </w:p>
        </w:tc>
        <w:tc>
          <w:tcPr>
            <w:tcW w:w="893"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27,6</w:t>
            </w:r>
          </w:p>
        </w:tc>
        <w:tc>
          <w:tcPr>
            <w:tcW w:w="858"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20,8</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13,9</w:t>
            </w:r>
          </w:p>
        </w:tc>
        <w:tc>
          <w:tcPr>
            <w:tcW w:w="794"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6,9</w:t>
            </w:r>
          </w:p>
        </w:tc>
      </w:tr>
      <w:tr w:rsidR="002546BF" w:rsidRPr="00D91FC7" w:rsidTr="002546BF">
        <w:trPr>
          <w:cantSplit/>
        </w:trPr>
        <w:tc>
          <w:tcPr>
            <w:tcW w:w="2230" w:type="dxa"/>
            <w:tcBorders>
              <w:top w:val="nil"/>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Construction</w:t>
            </w:r>
          </w:p>
        </w:tc>
        <w:tc>
          <w:tcPr>
            <w:tcW w:w="865"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21,2</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19,6</w:t>
            </w:r>
          </w:p>
        </w:tc>
        <w:tc>
          <w:tcPr>
            <w:tcW w:w="893"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1,7</w:t>
            </w:r>
          </w:p>
        </w:tc>
        <w:tc>
          <w:tcPr>
            <w:tcW w:w="858"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44,8</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44,2</w:t>
            </w:r>
          </w:p>
        </w:tc>
        <w:tc>
          <w:tcPr>
            <w:tcW w:w="794"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0,7</w:t>
            </w:r>
          </w:p>
        </w:tc>
      </w:tr>
      <w:tr w:rsidR="002546BF" w:rsidRPr="00D91FC7" w:rsidTr="002546BF">
        <w:trPr>
          <w:cantSplit/>
        </w:trPr>
        <w:tc>
          <w:tcPr>
            <w:tcW w:w="2230" w:type="dxa"/>
            <w:tcBorders>
              <w:top w:val="nil"/>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Services</w:t>
            </w:r>
          </w:p>
        </w:tc>
        <w:tc>
          <w:tcPr>
            <w:tcW w:w="865"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465,6</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227,7</w:t>
            </w:r>
          </w:p>
        </w:tc>
        <w:tc>
          <w:tcPr>
            <w:tcW w:w="893"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237,9</w:t>
            </w:r>
          </w:p>
        </w:tc>
        <w:tc>
          <w:tcPr>
            <w:tcW w:w="858"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78,0</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44,4</w:t>
            </w:r>
          </w:p>
        </w:tc>
        <w:tc>
          <w:tcPr>
            <w:tcW w:w="794"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33,6</w:t>
            </w:r>
          </w:p>
        </w:tc>
      </w:tr>
      <w:tr w:rsidR="002546BF" w:rsidRPr="00D91FC7" w:rsidTr="002546BF">
        <w:trPr>
          <w:cantSplit/>
        </w:trPr>
        <w:tc>
          <w:tcPr>
            <w:tcW w:w="2230" w:type="dxa"/>
            <w:tcBorders>
              <w:top w:val="nil"/>
              <w:bottom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lastRenderedPageBreak/>
              <w:t>2014</w:t>
            </w:r>
          </w:p>
        </w:tc>
        <w:tc>
          <w:tcPr>
            <w:tcW w:w="5140" w:type="dxa"/>
            <w:gridSpan w:val="6"/>
            <w:tcBorders>
              <w:top w:val="nil"/>
              <w:bottom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center"/>
              <w:rPr>
                <w:sz w:val="18"/>
              </w:rPr>
            </w:pPr>
          </w:p>
        </w:tc>
      </w:tr>
      <w:tr w:rsidR="002546BF" w:rsidRPr="00FB6064" w:rsidTr="002546BF">
        <w:trPr>
          <w:cantSplit/>
        </w:trPr>
        <w:tc>
          <w:tcPr>
            <w:tcW w:w="2230" w:type="dxa"/>
            <w:tcBorders>
              <w:top w:val="single" w:sz="4" w:space="0" w:color="auto"/>
              <w:bottom w:val="single" w:sz="4" w:space="0" w:color="auto"/>
            </w:tcBorders>
            <w:shd w:val="clear" w:color="auto" w:fill="auto"/>
          </w:tcPr>
          <w:p w:rsidR="002546BF" w:rsidRPr="00FB6064" w:rsidRDefault="002546BF" w:rsidP="002546BF">
            <w:pPr>
              <w:suppressAutoHyphens w:val="0"/>
              <w:spacing w:before="80" w:after="80" w:line="220" w:lineRule="exact"/>
              <w:ind w:left="283"/>
              <w:rPr>
                <w:b/>
                <w:iCs/>
                <w:sz w:val="18"/>
              </w:rPr>
            </w:pPr>
            <w:r>
              <w:rPr>
                <w:b/>
                <w:iCs/>
                <w:sz w:val="18"/>
              </w:rPr>
              <w:t>Total</w:t>
            </w:r>
          </w:p>
        </w:tc>
        <w:tc>
          <w:tcPr>
            <w:tcW w:w="865" w:type="dxa"/>
            <w:tcBorders>
              <w:top w:val="single" w:sz="4" w:space="0" w:color="auto"/>
              <w:bottom w:val="single" w:sz="4" w:space="0" w:color="auto"/>
            </w:tcBorders>
            <w:shd w:val="clear" w:color="auto" w:fill="auto"/>
            <w:vAlign w:val="bottom"/>
          </w:tcPr>
          <w:p w:rsidR="002546BF" w:rsidRPr="00FB6064" w:rsidRDefault="002546BF" w:rsidP="002546BF">
            <w:pPr>
              <w:suppressAutoHyphens w:val="0"/>
              <w:spacing w:before="80" w:after="80" w:line="220" w:lineRule="exact"/>
              <w:ind w:right="113"/>
              <w:jc w:val="right"/>
              <w:rPr>
                <w:b/>
                <w:iCs/>
                <w:sz w:val="18"/>
              </w:rPr>
            </w:pPr>
            <w:r>
              <w:rPr>
                <w:b/>
                <w:iCs/>
                <w:sz w:val="18"/>
              </w:rPr>
              <w:t>582,3</w:t>
            </w:r>
          </w:p>
        </w:tc>
        <w:tc>
          <w:tcPr>
            <w:tcW w:w="865" w:type="dxa"/>
            <w:tcBorders>
              <w:top w:val="single" w:sz="4" w:space="0" w:color="auto"/>
              <w:bottom w:val="single" w:sz="4" w:space="0" w:color="auto"/>
            </w:tcBorders>
            <w:shd w:val="clear" w:color="auto" w:fill="auto"/>
            <w:vAlign w:val="bottom"/>
          </w:tcPr>
          <w:p w:rsidR="002546BF" w:rsidRPr="00FB6064" w:rsidRDefault="002546BF" w:rsidP="002546BF">
            <w:pPr>
              <w:suppressAutoHyphens w:val="0"/>
              <w:spacing w:before="80" w:after="80" w:line="220" w:lineRule="exact"/>
              <w:ind w:right="113"/>
              <w:jc w:val="right"/>
              <w:rPr>
                <w:b/>
                <w:iCs/>
                <w:sz w:val="18"/>
              </w:rPr>
            </w:pPr>
            <w:r>
              <w:rPr>
                <w:b/>
                <w:iCs/>
                <w:sz w:val="18"/>
              </w:rPr>
              <w:t>305,9</w:t>
            </w:r>
          </w:p>
        </w:tc>
        <w:tc>
          <w:tcPr>
            <w:tcW w:w="893" w:type="dxa"/>
            <w:tcBorders>
              <w:top w:val="single" w:sz="4" w:space="0" w:color="auto"/>
              <w:bottom w:val="single" w:sz="4" w:space="0" w:color="auto"/>
            </w:tcBorders>
            <w:shd w:val="clear" w:color="auto" w:fill="auto"/>
            <w:vAlign w:val="bottom"/>
          </w:tcPr>
          <w:p w:rsidR="002546BF" w:rsidRPr="00FB6064" w:rsidRDefault="002546BF" w:rsidP="002546BF">
            <w:pPr>
              <w:suppressAutoHyphens w:val="0"/>
              <w:spacing w:before="80" w:after="80" w:line="220" w:lineRule="exact"/>
              <w:ind w:right="113"/>
              <w:jc w:val="right"/>
              <w:rPr>
                <w:b/>
                <w:iCs/>
                <w:sz w:val="18"/>
              </w:rPr>
            </w:pPr>
            <w:r>
              <w:rPr>
                <w:b/>
                <w:iCs/>
                <w:sz w:val="18"/>
              </w:rPr>
              <w:t>276,4</w:t>
            </w:r>
          </w:p>
        </w:tc>
        <w:tc>
          <w:tcPr>
            <w:tcW w:w="858" w:type="dxa"/>
            <w:tcBorders>
              <w:top w:val="single" w:sz="4" w:space="0" w:color="auto"/>
              <w:bottom w:val="single" w:sz="4" w:space="0" w:color="auto"/>
            </w:tcBorders>
            <w:shd w:val="clear" w:color="auto" w:fill="auto"/>
            <w:vAlign w:val="bottom"/>
          </w:tcPr>
          <w:p w:rsidR="002546BF" w:rsidRPr="00FB6064" w:rsidRDefault="002546BF" w:rsidP="002546BF">
            <w:pPr>
              <w:suppressAutoHyphens w:val="0"/>
              <w:spacing w:before="80" w:after="80" w:line="220" w:lineRule="exact"/>
              <w:ind w:right="113"/>
              <w:jc w:val="right"/>
              <w:rPr>
                <w:b/>
                <w:iCs/>
                <w:sz w:val="18"/>
              </w:rPr>
            </w:pPr>
            <w:r>
              <w:rPr>
                <w:b/>
                <w:iCs/>
                <w:sz w:val="18"/>
              </w:rPr>
              <w:t>551,2</w:t>
            </w:r>
          </w:p>
        </w:tc>
        <w:tc>
          <w:tcPr>
            <w:tcW w:w="865" w:type="dxa"/>
            <w:tcBorders>
              <w:top w:val="single" w:sz="4" w:space="0" w:color="auto"/>
              <w:bottom w:val="single" w:sz="4" w:space="0" w:color="auto"/>
            </w:tcBorders>
            <w:shd w:val="clear" w:color="auto" w:fill="auto"/>
            <w:vAlign w:val="bottom"/>
          </w:tcPr>
          <w:p w:rsidR="002546BF" w:rsidRPr="00FB6064" w:rsidRDefault="002546BF" w:rsidP="002546BF">
            <w:pPr>
              <w:suppressAutoHyphens w:val="0"/>
              <w:spacing w:before="80" w:after="80" w:line="220" w:lineRule="exact"/>
              <w:ind w:right="113"/>
              <w:jc w:val="right"/>
              <w:rPr>
                <w:b/>
                <w:iCs/>
                <w:sz w:val="18"/>
              </w:rPr>
            </w:pPr>
            <w:r>
              <w:rPr>
                <w:b/>
                <w:iCs/>
                <w:sz w:val="18"/>
              </w:rPr>
              <w:t>283,5</w:t>
            </w:r>
          </w:p>
        </w:tc>
        <w:tc>
          <w:tcPr>
            <w:tcW w:w="794" w:type="dxa"/>
            <w:tcBorders>
              <w:top w:val="single" w:sz="4" w:space="0" w:color="auto"/>
              <w:bottom w:val="single" w:sz="4" w:space="0" w:color="auto"/>
            </w:tcBorders>
            <w:shd w:val="clear" w:color="auto" w:fill="auto"/>
            <w:vAlign w:val="bottom"/>
          </w:tcPr>
          <w:p w:rsidR="002546BF" w:rsidRPr="00FB6064" w:rsidRDefault="002546BF" w:rsidP="002546BF">
            <w:pPr>
              <w:suppressAutoHyphens w:val="0"/>
              <w:spacing w:before="80" w:after="80" w:line="220" w:lineRule="exact"/>
              <w:ind w:right="113"/>
              <w:jc w:val="right"/>
              <w:rPr>
                <w:b/>
                <w:iCs/>
                <w:sz w:val="18"/>
              </w:rPr>
            </w:pPr>
            <w:r>
              <w:rPr>
                <w:b/>
                <w:iCs/>
                <w:sz w:val="18"/>
              </w:rPr>
              <w:t>267,7</w:t>
            </w:r>
          </w:p>
        </w:tc>
      </w:tr>
      <w:tr w:rsidR="002546BF" w:rsidRPr="00D91FC7" w:rsidTr="002546BF">
        <w:trPr>
          <w:cantSplit/>
        </w:trPr>
        <w:tc>
          <w:tcPr>
            <w:tcW w:w="2230" w:type="dxa"/>
            <w:tcBorders>
              <w:top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Agriculture</w:t>
            </w:r>
          </w:p>
        </w:tc>
        <w:tc>
          <w:tcPr>
            <w:tcW w:w="865"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2,6</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2,2</w:t>
            </w:r>
          </w:p>
        </w:tc>
        <w:tc>
          <w:tcPr>
            <w:tcW w:w="893"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0,3</w:t>
            </w:r>
          </w:p>
        </w:tc>
        <w:tc>
          <w:tcPr>
            <w:tcW w:w="858"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392,2</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172,4</w:t>
            </w:r>
          </w:p>
        </w:tc>
        <w:tc>
          <w:tcPr>
            <w:tcW w:w="794"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219,8</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 xml:space="preserve">Industrie </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100,8</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71,4</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29,4</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30,2</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17,7</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12,5</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Construction</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22,6</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20,4</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2,2</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36,0</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35,5</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0,5</w:t>
            </w:r>
          </w:p>
        </w:tc>
      </w:tr>
      <w:tr w:rsidR="002546BF" w:rsidRPr="00D91FC7" w:rsidTr="002546BF">
        <w:trPr>
          <w:cantSplit/>
        </w:trPr>
        <w:tc>
          <w:tcPr>
            <w:tcW w:w="2230" w:type="dxa"/>
            <w:tcBorders>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Services</w:t>
            </w:r>
          </w:p>
        </w:tc>
        <w:tc>
          <w:tcPr>
            <w:tcW w:w="865" w:type="dxa"/>
            <w:tcBorders>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456,3</w:t>
            </w:r>
          </w:p>
        </w:tc>
        <w:tc>
          <w:tcPr>
            <w:tcW w:w="865"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211,8</w:t>
            </w:r>
          </w:p>
        </w:tc>
        <w:tc>
          <w:tcPr>
            <w:tcW w:w="893"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244,5</w:t>
            </w:r>
          </w:p>
        </w:tc>
        <w:tc>
          <w:tcPr>
            <w:tcW w:w="858" w:type="dxa"/>
            <w:tcBorders>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92,8</w:t>
            </w:r>
          </w:p>
        </w:tc>
        <w:tc>
          <w:tcPr>
            <w:tcW w:w="865"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58,0</w:t>
            </w:r>
          </w:p>
        </w:tc>
        <w:tc>
          <w:tcPr>
            <w:tcW w:w="794"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34,9</w:t>
            </w:r>
          </w:p>
        </w:tc>
      </w:tr>
      <w:tr w:rsidR="002546BF" w:rsidRPr="00D91FC7" w:rsidTr="002546BF">
        <w:trPr>
          <w:cantSplit/>
        </w:trPr>
        <w:tc>
          <w:tcPr>
            <w:tcW w:w="2230" w:type="dxa"/>
            <w:tcBorders>
              <w:top w:val="nil"/>
              <w:bottom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2015</w:t>
            </w:r>
          </w:p>
        </w:tc>
        <w:tc>
          <w:tcPr>
            <w:tcW w:w="5140" w:type="dxa"/>
            <w:gridSpan w:val="6"/>
            <w:tcBorders>
              <w:top w:val="nil"/>
              <w:bottom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center"/>
              <w:rPr>
                <w:sz w:val="18"/>
              </w:rPr>
            </w:pPr>
          </w:p>
        </w:tc>
      </w:tr>
      <w:tr w:rsidR="002546BF" w:rsidRPr="005C27F3" w:rsidTr="002546BF">
        <w:trPr>
          <w:cantSplit/>
        </w:trPr>
        <w:tc>
          <w:tcPr>
            <w:tcW w:w="2230" w:type="dxa"/>
            <w:tcBorders>
              <w:top w:val="single" w:sz="4" w:space="0" w:color="auto"/>
              <w:bottom w:val="single" w:sz="4" w:space="0" w:color="auto"/>
            </w:tcBorders>
            <w:shd w:val="clear" w:color="auto" w:fill="auto"/>
          </w:tcPr>
          <w:p w:rsidR="002546BF" w:rsidRPr="005C27F3" w:rsidRDefault="002546BF" w:rsidP="002546BF">
            <w:pPr>
              <w:suppressAutoHyphens w:val="0"/>
              <w:spacing w:before="80" w:after="80" w:line="220" w:lineRule="exact"/>
              <w:ind w:left="283"/>
              <w:rPr>
                <w:b/>
                <w:sz w:val="18"/>
              </w:rPr>
            </w:pPr>
            <w:r>
              <w:rPr>
                <w:b/>
                <w:sz w:val="18"/>
              </w:rPr>
              <w:t>Total</w:t>
            </w:r>
          </w:p>
        </w:tc>
        <w:tc>
          <w:tcPr>
            <w:tcW w:w="865"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575,5</w:t>
            </w:r>
          </w:p>
        </w:tc>
        <w:tc>
          <w:tcPr>
            <w:tcW w:w="865"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302,8</w:t>
            </w:r>
          </w:p>
        </w:tc>
        <w:tc>
          <w:tcPr>
            <w:tcW w:w="893"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272,7</w:t>
            </w:r>
          </w:p>
        </w:tc>
        <w:tc>
          <w:tcPr>
            <w:tcW w:w="858"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497,2</w:t>
            </w:r>
          </w:p>
        </w:tc>
        <w:tc>
          <w:tcPr>
            <w:tcW w:w="865"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259,5</w:t>
            </w:r>
          </w:p>
        </w:tc>
        <w:tc>
          <w:tcPr>
            <w:tcW w:w="794"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237,7</w:t>
            </w:r>
          </w:p>
        </w:tc>
      </w:tr>
      <w:tr w:rsidR="002546BF" w:rsidRPr="00D91FC7" w:rsidTr="002546BF">
        <w:trPr>
          <w:cantSplit/>
        </w:trPr>
        <w:tc>
          <w:tcPr>
            <w:tcW w:w="2230" w:type="dxa"/>
            <w:tcBorders>
              <w:top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Agriculture</w:t>
            </w:r>
          </w:p>
        </w:tc>
        <w:tc>
          <w:tcPr>
            <w:tcW w:w="865"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4,1</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3,3</w:t>
            </w:r>
          </w:p>
        </w:tc>
        <w:tc>
          <w:tcPr>
            <w:tcW w:w="893"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0,8</w:t>
            </w:r>
          </w:p>
        </w:tc>
        <w:tc>
          <w:tcPr>
            <w:tcW w:w="858"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374,9</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171,3</w:t>
            </w:r>
          </w:p>
        </w:tc>
        <w:tc>
          <w:tcPr>
            <w:tcW w:w="794"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203,6</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 xml:space="preserve">Industrie </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102,5</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73,2</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29,3</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18,3</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10,7</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7,6</w:t>
            </w:r>
          </w:p>
        </w:tc>
      </w:tr>
      <w:tr w:rsidR="002546BF" w:rsidRPr="00D91FC7" w:rsidTr="002546BF">
        <w:trPr>
          <w:cantSplit/>
        </w:trPr>
        <w:tc>
          <w:tcPr>
            <w:tcW w:w="2230" w:type="dxa"/>
            <w:tcBorders>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Construction</w:t>
            </w:r>
          </w:p>
        </w:tc>
        <w:tc>
          <w:tcPr>
            <w:tcW w:w="865" w:type="dxa"/>
            <w:tcBorders>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17,3</w:t>
            </w:r>
          </w:p>
        </w:tc>
        <w:tc>
          <w:tcPr>
            <w:tcW w:w="865"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15,6</w:t>
            </w:r>
          </w:p>
        </w:tc>
        <w:tc>
          <w:tcPr>
            <w:tcW w:w="893"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1,7</w:t>
            </w:r>
          </w:p>
        </w:tc>
        <w:tc>
          <w:tcPr>
            <w:tcW w:w="858" w:type="dxa"/>
            <w:tcBorders>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32,6</w:t>
            </w:r>
          </w:p>
        </w:tc>
        <w:tc>
          <w:tcPr>
            <w:tcW w:w="865"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32,3</w:t>
            </w:r>
          </w:p>
        </w:tc>
        <w:tc>
          <w:tcPr>
            <w:tcW w:w="794" w:type="dxa"/>
            <w:tcBorders>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0,3</w:t>
            </w:r>
          </w:p>
        </w:tc>
      </w:tr>
      <w:tr w:rsidR="002546BF" w:rsidRPr="00D91FC7" w:rsidTr="002546BF">
        <w:trPr>
          <w:cantSplit/>
        </w:trPr>
        <w:tc>
          <w:tcPr>
            <w:tcW w:w="2230" w:type="dxa"/>
            <w:tcBorders>
              <w:top w:val="nil"/>
              <w:bottom w:val="nil"/>
            </w:tcBorders>
            <w:shd w:val="clear" w:color="auto" w:fill="auto"/>
          </w:tcPr>
          <w:p w:rsidR="002546BF" w:rsidRPr="00D91FC7" w:rsidRDefault="002546BF" w:rsidP="002546BF">
            <w:pPr>
              <w:suppressAutoHyphens w:val="0"/>
              <w:spacing w:before="40" w:after="40" w:line="220" w:lineRule="exact"/>
              <w:ind w:right="113"/>
              <w:rPr>
                <w:sz w:val="18"/>
              </w:rPr>
            </w:pPr>
            <w:r>
              <w:rPr>
                <w:sz w:val="18"/>
              </w:rPr>
              <w:t>Services</w:t>
            </w:r>
          </w:p>
        </w:tc>
        <w:tc>
          <w:tcPr>
            <w:tcW w:w="865"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451,6</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210,6</w:t>
            </w:r>
          </w:p>
        </w:tc>
        <w:tc>
          <w:tcPr>
            <w:tcW w:w="893"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240,9</w:t>
            </w:r>
          </w:p>
        </w:tc>
        <w:tc>
          <w:tcPr>
            <w:tcW w:w="858" w:type="dxa"/>
            <w:tcBorders>
              <w:top w:val="nil"/>
              <w:bottom w:val="nil"/>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71,5</w:t>
            </w:r>
          </w:p>
        </w:tc>
        <w:tc>
          <w:tcPr>
            <w:tcW w:w="865"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45,2</w:t>
            </w:r>
          </w:p>
        </w:tc>
        <w:tc>
          <w:tcPr>
            <w:tcW w:w="794" w:type="dxa"/>
            <w:tcBorders>
              <w:top w:val="nil"/>
              <w:bottom w:val="nil"/>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26,3</w:t>
            </w:r>
          </w:p>
        </w:tc>
      </w:tr>
      <w:tr w:rsidR="002546BF" w:rsidRPr="00D91FC7" w:rsidTr="002546BF">
        <w:trPr>
          <w:cantSplit/>
        </w:trPr>
        <w:tc>
          <w:tcPr>
            <w:tcW w:w="2230" w:type="dxa"/>
            <w:tcBorders>
              <w:top w:val="nil"/>
              <w:bottom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2016</w:t>
            </w:r>
          </w:p>
        </w:tc>
        <w:tc>
          <w:tcPr>
            <w:tcW w:w="5140" w:type="dxa"/>
            <w:gridSpan w:val="6"/>
            <w:tcBorders>
              <w:top w:val="nil"/>
              <w:bottom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center"/>
              <w:rPr>
                <w:sz w:val="18"/>
              </w:rPr>
            </w:pPr>
          </w:p>
        </w:tc>
      </w:tr>
      <w:tr w:rsidR="002546BF" w:rsidRPr="005C27F3" w:rsidTr="002546BF">
        <w:trPr>
          <w:cantSplit/>
        </w:trPr>
        <w:tc>
          <w:tcPr>
            <w:tcW w:w="2230" w:type="dxa"/>
            <w:tcBorders>
              <w:top w:val="single" w:sz="4" w:space="0" w:color="auto"/>
              <w:bottom w:val="single" w:sz="4" w:space="0" w:color="auto"/>
            </w:tcBorders>
            <w:shd w:val="clear" w:color="auto" w:fill="auto"/>
          </w:tcPr>
          <w:p w:rsidR="002546BF" w:rsidRPr="005C27F3" w:rsidRDefault="002546BF" w:rsidP="002546BF">
            <w:pPr>
              <w:suppressAutoHyphens w:val="0"/>
              <w:spacing w:before="80" w:after="80" w:line="220" w:lineRule="exact"/>
              <w:ind w:left="283"/>
              <w:rPr>
                <w:b/>
                <w:sz w:val="18"/>
              </w:rPr>
            </w:pPr>
            <w:r>
              <w:rPr>
                <w:b/>
                <w:sz w:val="18"/>
              </w:rPr>
              <w:t>Total</w:t>
            </w:r>
          </w:p>
        </w:tc>
        <w:tc>
          <w:tcPr>
            <w:tcW w:w="865"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551,2</w:t>
            </w:r>
          </w:p>
        </w:tc>
        <w:tc>
          <w:tcPr>
            <w:tcW w:w="865"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288,3</w:t>
            </w:r>
          </w:p>
        </w:tc>
        <w:tc>
          <w:tcPr>
            <w:tcW w:w="893"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262,9</w:t>
            </w:r>
          </w:p>
        </w:tc>
        <w:tc>
          <w:tcPr>
            <w:tcW w:w="858"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454,9</w:t>
            </w:r>
          </w:p>
        </w:tc>
        <w:tc>
          <w:tcPr>
            <w:tcW w:w="865"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239,8</w:t>
            </w:r>
          </w:p>
        </w:tc>
        <w:tc>
          <w:tcPr>
            <w:tcW w:w="794" w:type="dxa"/>
            <w:tcBorders>
              <w:top w:val="single" w:sz="4" w:space="0" w:color="auto"/>
              <w:bottom w:val="single" w:sz="4" w:space="0" w:color="auto"/>
            </w:tcBorders>
            <w:shd w:val="clear" w:color="auto" w:fill="auto"/>
            <w:vAlign w:val="bottom"/>
          </w:tcPr>
          <w:p w:rsidR="002546BF" w:rsidRPr="005C27F3" w:rsidRDefault="002546BF" w:rsidP="002546BF">
            <w:pPr>
              <w:suppressAutoHyphens w:val="0"/>
              <w:spacing w:before="80" w:after="80" w:line="220" w:lineRule="exact"/>
              <w:ind w:right="113"/>
              <w:jc w:val="right"/>
              <w:rPr>
                <w:b/>
                <w:sz w:val="18"/>
              </w:rPr>
            </w:pPr>
            <w:r>
              <w:rPr>
                <w:b/>
                <w:sz w:val="18"/>
              </w:rPr>
              <w:t>215,1</w:t>
            </w:r>
          </w:p>
        </w:tc>
      </w:tr>
      <w:tr w:rsidR="002546BF" w:rsidRPr="00D91FC7" w:rsidTr="002546BF">
        <w:trPr>
          <w:cantSplit/>
        </w:trPr>
        <w:tc>
          <w:tcPr>
            <w:tcW w:w="2230" w:type="dxa"/>
            <w:tcBorders>
              <w:top w:val="single" w:sz="4" w:space="0" w:color="auto"/>
            </w:tcBorders>
            <w:shd w:val="clear" w:color="auto" w:fill="auto"/>
          </w:tcPr>
          <w:p w:rsidR="002546BF" w:rsidRPr="00D91FC7" w:rsidRDefault="002546BF" w:rsidP="002546BF">
            <w:pPr>
              <w:suppressAutoHyphens w:val="0"/>
              <w:spacing w:before="40" w:after="40" w:line="220" w:lineRule="exact"/>
              <w:ind w:right="113"/>
              <w:rPr>
                <w:sz w:val="18"/>
              </w:rPr>
            </w:pPr>
            <w:r>
              <w:rPr>
                <w:sz w:val="18"/>
              </w:rPr>
              <w:t>Agriculture</w:t>
            </w:r>
          </w:p>
        </w:tc>
        <w:tc>
          <w:tcPr>
            <w:tcW w:w="865"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2,9</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2,0</w:t>
            </w:r>
          </w:p>
        </w:tc>
        <w:tc>
          <w:tcPr>
            <w:tcW w:w="893"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0,9</w:t>
            </w:r>
          </w:p>
        </w:tc>
        <w:tc>
          <w:tcPr>
            <w:tcW w:w="858" w:type="dxa"/>
            <w:tcBorders>
              <w:top w:val="single" w:sz="4" w:space="0" w:color="auto"/>
            </w:tcBorders>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335,2</w:t>
            </w:r>
          </w:p>
        </w:tc>
        <w:tc>
          <w:tcPr>
            <w:tcW w:w="865"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159,7</w:t>
            </w:r>
          </w:p>
        </w:tc>
        <w:tc>
          <w:tcPr>
            <w:tcW w:w="794" w:type="dxa"/>
            <w:tcBorders>
              <w:top w:val="single" w:sz="4" w:space="0" w:color="auto"/>
            </w:tcBorders>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175,5</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 xml:space="preserve">Industrie </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101,1</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73,6</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27,5</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20,2</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11,3</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9,0</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Construction</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14,8</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13,5</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1,4</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22,6</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22,6</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0,0</w:t>
            </w:r>
          </w:p>
        </w:tc>
      </w:tr>
      <w:tr w:rsidR="002546BF" w:rsidRPr="00D91FC7" w:rsidTr="002546BF">
        <w:trPr>
          <w:cantSplit/>
        </w:trPr>
        <w:tc>
          <w:tcPr>
            <w:tcW w:w="2230" w:type="dxa"/>
            <w:shd w:val="clear" w:color="auto" w:fill="auto"/>
          </w:tcPr>
          <w:p w:rsidR="002546BF" w:rsidRPr="00D91FC7" w:rsidRDefault="002546BF" w:rsidP="002546BF">
            <w:pPr>
              <w:suppressAutoHyphens w:val="0"/>
              <w:spacing w:before="40" w:after="40" w:line="220" w:lineRule="exact"/>
              <w:ind w:right="113"/>
              <w:rPr>
                <w:sz w:val="18"/>
              </w:rPr>
            </w:pPr>
            <w:r>
              <w:rPr>
                <w:sz w:val="18"/>
              </w:rPr>
              <w:t>Services</w:t>
            </w:r>
          </w:p>
        </w:tc>
        <w:tc>
          <w:tcPr>
            <w:tcW w:w="865"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432,4</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199,3</w:t>
            </w:r>
          </w:p>
        </w:tc>
        <w:tc>
          <w:tcPr>
            <w:tcW w:w="893"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233,1</w:t>
            </w:r>
          </w:p>
        </w:tc>
        <w:tc>
          <w:tcPr>
            <w:tcW w:w="858" w:type="dxa"/>
            <w:shd w:val="clear" w:color="auto" w:fill="auto"/>
            <w:vAlign w:val="bottom"/>
          </w:tcPr>
          <w:p w:rsidR="002546BF" w:rsidRPr="00C77225" w:rsidRDefault="002546BF" w:rsidP="002546BF">
            <w:pPr>
              <w:suppressAutoHyphens w:val="0"/>
              <w:spacing w:before="40" w:after="40" w:line="220" w:lineRule="exact"/>
              <w:ind w:right="113"/>
              <w:jc w:val="right"/>
              <w:rPr>
                <w:b/>
                <w:sz w:val="18"/>
              </w:rPr>
            </w:pPr>
            <w:r w:rsidRPr="00C77225">
              <w:rPr>
                <w:b/>
                <w:sz w:val="18"/>
              </w:rPr>
              <w:t>76,9</w:t>
            </w:r>
          </w:p>
        </w:tc>
        <w:tc>
          <w:tcPr>
            <w:tcW w:w="865"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46,3</w:t>
            </w:r>
          </w:p>
        </w:tc>
        <w:tc>
          <w:tcPr>
            <w:tcW w:w="794" w:type="dxa"/>
            <w:shd w:val="clear" w:color="auto" w:fill="auto"/>
            <w:vAlign w:val="bottom"/>
          </w:tcPr>
          <w:p w:rsidR="002546BF" w:rsidRPr="00D91FC7" w:rsidRDefault="002546BF" w:rsidP="002546BF">
            <w:pPr>
              <w:suppressAutoHyphens w:val="0"/>
              <w:spacing w:before="40" w:after="40" w:line="220" w:lineRule="exact"/>
              <w:ind w:right="113"/>
              <w:jc w:val="right"/>
              <w:rPr>
                <w:sz w:val="18"/>
              </w:rPr>
            </w:pPr>
            <w:r>
              <w:rPr>
                <w:sz w:val="18"/>
              </w:rPr>
              <w:t>30,6</w:t>
            </w:r>
          </w:p>
        </w:tc>
      </w:tr>
    </w:tbl>
    <w:p w:rsidR="002546BF" w:rsidRPr="003906A8" w:rsidRDefault="002546BF" w:rsidP="00A236E3">
      <w:pPr>
        <w:pStyle w:val="SingleTxtG"/>
        <w:keepNext/>
        <w:spacing w:before="200"/>
      </w:pPr>
      <w:r>
        <w:t>59.</w:t>
      </w:r>
      <w:r>
        <w:tab/>
        <w:t xml:space="preserve">Principaux indicateurs </w:t>
      </w:r>
      <w:proofErr w:type="spellStart"/>
      <w:r>
        <w:t>macroéconomiques</w:t>
      </w:r>
      <w:proofErr w:type="spellEnd"/>
      <w:r>
        <w:t xml:space="preserve"> de la République d’Arménie</w:t>
      </w:r>
      <w:r w:rsidR="00BE7D8F">
        <w:t>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92"/>
        <w:gridCol w:w="1328"/>
        <w:gridCol w:w="1328"/>
        <w:gridCol w:w="1328"/>
        <w:gridCol w:w="1329"/>
      </w:tblGrid>
      <w:tr w:rsidR="002546BF" w:rsidRPr="00B709B1" w:rsidTr="00FC4B6A">
        <w:trPr>
          <w:cantSplit/>
          <w:tblHeader/>
        </w:trPr>
        <w:tc>
          <w:tcPr>
            <w:tcW w:w="3192" w:type="dxa"/>
            <w:tcBorders>
              <w:top w:val="single" w:sz="4" w:space="0" w:color="auto"/>
              <w:bottom w:val="single" w:sz="12" w:space="0" w:color="auto"/>
            </w:tcBorders>
            <w:shd w:val="clear" w:color="auto" w:fill="auto"/>
            <w:vAlign w:val="bottom"/>
          </w:tcPr>
          <w:p w:rsidR="002546BF" w:rsidRPr="00B709B1" w:rsidRDefault="002546BF" w:rsidP="002546BF">
            <w:pPr>
              <w:suppressAutoHyphens w:val="0"/>
              <w:spacing w:before="80" w:after="80" w:line="200" w:lineRule="exact"/>
              <w:ind w:right="113"/>
              <w:rPr>
                <w:i/>
                <w:sz w:val="16"/>
              </w:rPr>
            </w:pPr>
          </w:p>
        </w:tc>
        <w:tc>
          <w:tcPr>
            <w:tcW w:w="1328" w:type="dxa"/>
            <w:tcBorders>
              <w:top w:val="single" w:sz="4" w:space="0" w:color="auto"/>
              <w:bottom w:val="single" w:sz="12" w:space="0" w:color="auto"/>
            </w:tcBorders>
            <w:shd w:val="clear" w:color="auto" w:fill="auto"/>
            <w:vAlign w:val="bottom"/>
          </w:tcPr>
          <w:p w:rsidR="002546BF" w:rsidRPr="00B709B1" w:rsidRDefault="002546BF" w:rsidP="002546BF">
            <w:pPr>
              <w:suppressAutoHyphens w:val="0"/>
              <w:spacing w:before="80" w:after="80" w:line="200" w:lineRule="exact"/>
              <w:ind w:right="113"/>
              <w:jc w:val="right"/>
              <w:rPr>
                <w:i/>
                <w:sz w:val="16"/>
              </w:rPr>
            </w:pPr>
            <w:r>
              <w:rPr>
                <w:i/>
                <w:sz w:val="16"/>
              </w:rPr>
              <w:t>2013</w:t>
            </w:r>
          </w:p>
        </w:tc>
        <w:tc>
          <w:tcPr>
            <w:tcW w:w="1328" w:type="dxa"/>
            <w:tcBorders>
              <w:top w:val="single" w:sz="4" w:space="0" w:color="auto"/>
              <w:bottom w:val="single" w:sz="12" w:space="0" w:color="auto"/>
            </w:tcBorders>
            <w:shd w:val="clear" w:color="auto" w:fill="auto"/>
            <w:vAlign w:val="bottom"/>
          </w:tcPr>
          <w:p w:rsidR="002546BF" w:rsidRPr="00B709B1" w:rsidRDefault="002546BF" w:rsidP="002546BF">
            <w:pPr>
              <w:suppressAutoHyphens w:val="0"/>
              <w:spacing w:before="80" w:after="80" w:line="200" w:lineRule="exact"/>
              <w:ind w:right="113"/>
              <w:jc w:val="right"/>
              <w:rPr>
                <w:i/>
                <w:sz w:val="16"/>
              </w:rPr>
            </w:pPr>
            <w:r>
              <w:rPr>
                <w:i/>
                <w:sz w:val="16"/>
              </w:rPr>
              <w:t>2014</w:t>
            </w:r>
          </w:p>
        </w:tc>
        <w:tc>
          <w:tcPr>
            <w:tcW w:w="1328" w:type="dxa"/>
            <w:tcBorders>
              <w:top w:val="single" w:sz="4" w:space="0" w:color="auto"/>
              <w:bottom w:val="single" w:sz="12" w:space="0" w:color="auto"/>
            </w:tcBorders>
            <w:shd w:val="clear" w:color="auto" w:fill="auto"/>
            <w:vAlign w:val="bottom"/>
          </w:tcPr>
          <w:p w:rsidR="002546BF" w:rsidRPr="00B709B1" w:rsidRDefault="002546BF" w:rsidP="002546BF">
            <w:pPr>
              <w:suppressAutoHyphens w:val="0"/>
              <w:spacing w:before="80" w:after="80" w:line="200" w:lineRule="exact"/>
              <w:ind w:right="113"/>
              <w:jc w:val="right"/>
              <w:rPr>
                <w:i/>
                <w:sz w:val="16"/>
              </w:rPr>
            </w:pPr>
            <w:r>
              <w:rPr>
                <w:i/>
                <w:sz w:val="16"/>
              </w:rPr>
              <w:t>2015</w:t>
            </w:r>
          </w:p>
        </w:tc>
        <w:tc>
          <w:tcPr>
            <w:tcW w:w="1329" w:type="dxa"/>
            <w:tcBorders>
              <w:top w:val="single" w:sz="4" w:space="0" w:color="auto"/>
              <w:bottom w:val="single" w:sz="12" w:space="0" w:color="auto"/>
            </w:tcBorders>
            <w:shd w:val="clear" w:color="auto" w:fill="auto"/>
            <w:vAlign w:val="bottom"/>
          </w:tcPr>
          <w:p w:rsidR="002546BF" w:rsidRPr="00B709B1" w:rsidRDefault="002546BF" w:rsidP="002546BF">
            <w:pPr>
              <w:suppressAutoHyphens w:val="0"/>
              <w:spacing w:before="80" w:after="80" w:line="200" w:lineRule="exact"/>
              <w:ind w:right="113"/>
              <w:jc w:val="right"/>
              <w:rPr>
                <w:i/>
                <w:sz w:val="16"/>
              </w:rPr>
            </w:pPr>
            <w:r>
              <w:rPr>
                <w:i/>
                <w:sz w:val="16"/>
              </w:rPr>
              <w:t>2016</w:t>
            </w:r>
          </w:p>
        </w:tc>
      </w:tr>
      <w:tr w:rsidR="002546BF" w:rsidRPr="00B709B1" w:rsidTr="00FC4B6A">
        <w:trPr>
          <w:cantSplit/>
        </w:trPr>
        <w:tc>
          <w:tcPr>
            <w:tcW w:w="3192" w:type="dxa"/>
            <w:shd w:val="clear" w:color="auto" w:fill="auto"/>
          </w:tcPr>
          <w:p w:rsidR="002546BF" w:rsidRPr="00B709B1" w:rsidRDefault="002546BF" w:rsidP="002546BF">
            <w:pPr>
              <w:suppressAutoHyphens w:val="0"/>
              <w:spacing w:before="40" w:after="40" w:line="220" w:lineRule="exact"/>
              <w:ind w:right="113"/>
              <w:rPr>
                <w:sz w:val="18"/>
              </w:rPr>
            </w:pPr>
            <w:r>
              <w:rPr>
                <w:sz w:val="18"/>
              </w:rPr>
              <w:t xml:space="preserve">PIB par tête (en dollars </w:t>
            </w:r>
            <w:r w:rsidR="00FC4B6A">
              <w:rPr>
                <w:sz w:val="18"/>
              </w:rPr>
              <w:t>É.-U.</w:t>
            </w:r>
            <w:r>
              <w:rPr>
                <w:sz w:val="18"/>
              </w:rPr>
              <w:t>)</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3</w:t>
            </w:r>
            <w:r w:rsidR="00832A0C">
              <w:rPr>
                <w:sz w:val="18"/>
              </w:rPr>
              <w:t xml:space="preserve"> </w:t>
            </w:r>
            <w:r>
              <w:rPr>
                <w:sz w:val="18"/>
              </w:rPr>
              <w:t>680,1</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3</w:t>
            </w:r>
            <w:r w:rsidR="00832A0C">
              <w:rPr>
                <w:sz w:val="18"/>
              </w:rPr>
              <w:t xml:space="preserve"> </w:t>
            </w:r>
            <w:r>
              <w:rPr>
                <w:sz w:val="18"/>
              </w:rPr>
              <w:t>852,1</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3</w:t>
            </w:r>
            <w:r w:rsidR="00832A0C">
              <w:rPr>
                <w:sz w:val="18"/>
              </w:rPr>
              <w:t xml:space="preserve"> </w:t>
            </w:r>
            <w:r>
              <w:rPr>
                <w:sz w:val="18"/>
              </w:rPr>
              <w:t>512,4</w:t>
            </w:r>
          </w:p>
        </w:tc>
        <w:tc>
          <w:tcPr>
            <w:tcW w:w="1329"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3</w:t>
            </w:r>
            <w:r w:rsidR="00832A0C">
              <w:rPr>
                <w:sz w:val="18"/>
              </w:rPr>
              <w:t xml:space="preserve"> </w:t>
            </w:r>
            <w:r>
              <w:rPr>
                <w:sz w:val="18"/>
              </w:rPr>
              <w:t>524,4</w:t>
            </w:r>
          </w:p>
        </w:tc>
      </w:tr>
      <w:tr w:rsidR="002546BF" w:rsidRPr="00B709B1" w:rsidTr="00FC4B6A">
        <w:trPr>
          <w:cantSplit/>
        </w:trPr>
        <w:tc>
          <w:tcPr>
            <w:tcW w:w="3192" w:type="dxa"/>
            <w:shd w:val="clear" w:color="auto" w:fill="auto"/>
          </w:tcPr>
          <w:p w:rsidR="002546BF" w:rsidRPr="00B709B1" w:rsidRDefault="002546BF" w:rsidP="002546BF">
            <w:pPr>
              <w:suppressAutoHyphens w:val="0"/>
              <w:spacing w:before="40" w:after="40" w:line="220" w:lineRule="exact"/>
              <w:ind w:right="113"/>
              <w:rPr>
                <w:sz w:val="18"/>
              </w:rPr>
            </w:pPr>
            <w:r>
              <w:rPr>
                <w:sz w:val="18"/>
              </w:rPr>
              <w:t xml:space="preserve">PIB nominal (en millions de </w:t>
            </w:r>
            <w:proofErr w:type="spellStart"/>
            <w:r>
              <w:rPr>
                <w:sz w:val="18"/>
              </w:rPr>
              <w:t>drams</w:t>
            </w:r>
            <w:proofErr w:type="spellEnd"/>
            <w:r>
              <w:rPr>
                <w:sz w:val="18"/>
              </w:rPr>
              <w:t>)</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4</w:t>
            </w:r>
            <w:r w:rsidR="00832A0C">
              <w:rPr>
                <w:sz w:val="18"/>
              </w:rPr>
              <w:t xml:space="preserve"> </w:t>
            </w:r>
            <w:r>
              <w:rPr>
                <w:sz w:val="18"/>
              </w:rPr>
              <w:t>555</w:t>
            </w:r>
            <w:r w:rsidR="00832A0C">
              <w:rPr>
                <w:sz w:val="18"/>
              </w:rPr>
              <w:t xml:space="preserve"> </w:t>
            </w:r>
            <w:r>
              <w:rPr>
                <w:sz w:val="18"/>
              </w:rPr>
              <w:t>638,2</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4</w:t>
            </w:r>
            <w:r w:rsidR="00832A0C">
              <w:rPr>
                <w:sz w:val="18"/>
              </w:rPr>
              <w:t xml:space="preserve"> </w:t>
            </w:r>
            <w:r>
              <w:rPr>
                <w:sz w:val="18"/>
              </w:rPr>
              <w:t>828</w:t>
            </w:r>
            <w:r w:rsidR="00832A0C">
              <w:rPr>
                <w:sz w:val="18"/>
              </w:rPr>
              <w:t xml:space="preserve"> </w:t>
            </w:r>
            <w:r>
              <w:rPr>
                <w:sz w:val="18"/>
              </w:rPr>
              <w:t>626,3</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5</w:t>
            </w:r>
            <w:r w:rsidR="00832A0C">
              <w:rPr>
                <w:sz w:val="18"/>
              </w:rPr>
              <w:t xml:space="preserve"> </w:t>
            </w:r>
            <w:r>
              <w:rPr>
                <w:sz w:val="18"/>
              </w:rPr>
              <w:t>043</w:t>
            </w:r>
            <w:r w:rsidR="00832A0C">
              <w:rPr>
                <w:sz w:val="18"/>
              </w:rPr>
              <w:t xml:space="preserve"> </w:t>
            </w:r>
            <w:r>
              <w:rPr>
                <w:sz w:val="18"/>
              </w:rPr>
              <w:t>633,2</w:t>
            </w:r>
          </w:p>
        </w:tc>
        <w:tc>
          <w:tcPr>
            <w:tcW w:w="1329"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5</w:t>
            </w:r>
            <w:r w:rsidR="00832A0C">
              <w:rPr>
                <w:sz w:val="18"/>
              </w:rPr>
              <w:t xml:space="preserve"> </w:t>
            </w:r>
            <w:r>
              <w:rPr>
                <w:sz w:val="18"/>
              </w:rPr>
              <w:t>067</w:t>
            </w:r>
            <w:r w:rsidR="00832A0C">
              <w:rPr>
                <w:sz w:val="18"/>
              </w:rPr>
              <w:t xml:space="preserve"> </w:t>
            </w:r>
            <w:r>
              <w:rPr>
                <w:sz w:val="18"/>
              </w:rPr>
              <w:t>293,5</w:t>
            </w:r>
          </w:p>
        </w:tc>
      </w:tr>
      <w:tr w:rsidR="002546BF" w:rsidRPr="00B709B1" w:rsidTr="00FC4B6A">
        <w:trPr>
          <w:cantSplit/>
        </w:trPr>
        <w:tc>
          <w:tcPr>
            <w:tcW w:w="3192" w:type="dxa"/>
            <w:shd w:val="clear" w:color="auto" w:fill="auto"/>
          </w:tcPr>
          <w:p w:rsidR="002546BF" w:rsidRPr="00B709B1" w:rsidRDefault="002546BF" w:rsidP="002546BF">
            <w:pPr>
              <w:suppressAutoHyphens w:val="0"/>
              <w:spacing w:before="40" w:after="40" w:line="220" w:lineRule="exact"/>
              <w:ind w:right="113"/>
              <w:rPr>
                <w:sz w:val="18"/>
              </w:rPr>
            </w:pPr>
            <w:r>
              <w:rPr>
                <w:sz w:val="18"/>
              </w:rPr>
              <w:t xml:space="preserve">PIB nominal (en millions de dollars </w:t>
            </w:r>
            <w:r w:rsidR="00FC4B6A">
              <w:rPr>
                <w:sz w:val="18"/>
              </w:rPr>
              <w:t>É.-U.</w:t>
            </w:r>
            <w:r>
              <w:rPr>
                <w:sz w:val="18"/>
              </w:rPr>
              <w:t>)</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11</w:t>
            </w:r>
            <w:r w:rsidR="00832A0C">
              <w:rPr>
                <w:sz w:val="18"/>
              </w:rPr>
              <w:t xml:space="preserve"> </w:t>
            </w:r>
            <w:r>
              <w:rPr>
                <w:sz w:val="18"/>
              </w:rPr>
              <w:t>121,3</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11</w:t>
            </w:r>
            <w:r w:rsidR="00832A0C">
              <w:rPr>
                <w:sz w:val="18"/>
              </w:rPr>
              <w:t xml:space="preserve"> </w:t>
            </w:r>
            <w:r>
              <w:rPr>
                <w:sz w:val="18"/>
              </w:rPr>
              <w:t>609,5</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10</w:t>
            </w:r>
            <w:r w:rsidR="00832A0C">
              <w:rPr>
                <w:sz w:val="18"/>
              </w:rPr>
              <w:t xml:space="preserve"> </w:t>
            </w:r>
            <w:r>
              <w:rPr>
                <w:sz w:val="18"/>
              </w:rPr>
              <w:t>553,3</w:t>
            </w:r>
          </w:p>
        </w:tc>
        <w:tc>
          <w:tcPr>
            <w:tcW w:w="1329"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10</w:t>
            </w:r>
            <w:r w:rsidR="00832A0C">
              <w:rPr>
                <w:sz w:val="18"/>
              </w:rPr>
              <w:t xml:space="preserve"> </w:t>
            </w:r>
            <w:r>
              <w:rPr>
                <w:sz w:val="18"/>
              </w:rPr>
              <w:t>546,1</w:t>
            </w:r>
          </w:p>
        </w:tc>
      </w:tr>
      <w:tr w:rsidR="002546BF" w:rsidRPr="00B709B1" w:rsidTr="00FC4B6A">
        <w:trPr>
          <w:cantSplit/>
        </w:trPr>
        <w:tc>
          <w:tcPr>
            <w:tcW w:w="3192" w:type="dxa"/>
            <w:shd w:val="clear" w:color="auto" w:fill="auto"/>
          </w:tcPr>
          <w:p w:rsidR="002546BF" w:rsidRPr="00B709B1" w:rsidRDefault="002546BF" w:rsidP="002546BF">
            <w:pPr>
              <w:suppressAutoHyphens w:val="0"/>
              <w:spacing w:before="40" w:after="40" w:line="220" w:lineRule="exact"/>
              <w:ind w:right="113"/>
              <w:rPr>
                <w:sz w:val="18"/>
              </w:rPr>
            </w:pPr>
            <w:r>
              <w:rPr>
                <w:sz w:val="18"/>
              </w:rPr>
              <w:t>Croissance du PIB réel</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103,3</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103,6</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103,2</w:t>
            </w:r>
          </w:p>
        </w:tc>
        <w:tc>
          <w:tcPr>
            <w:tcW w:w="1329"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100,2</w:t>
            </w:r>
          </w:p>
        </w:tc>
      </w:tr>
      <w:tr w:rsidR="002546BF" w:rsidRPr="00B709B1" w:rsidTr="00FC4B6A">
        <w:trPr>
          <w:cantSplit/>
        </w:trPr>
        <w:tc>
          <w:tcPr>
            <w:tcW w:w="3192" w:type="dxa"/>
            <w:shd w:val="clear" w:color="auto" w:fill="auto"/>
          </w:tcPr>
          <w:p w:rsidR="002546BF" w:rsidRPr="00B709B1" w:rsidRDefault="002546BF" w:rsidP="002546BF">
            <w:pPr>
              <w:suppressAutoHyphens w:val="0"/>
              <w:spacing w:before="40" w:after="40" w:line="220" w:lineRule="exact"/>
              <w:ind w:right="113"/>
              <w:rPr>
                <w:sz w:val="18"/>
              </w:rPr>
            </w:pPr>
            <w:r>
              <w:rPr>
                <w:sz w:val="18"/>
              </w:rPr>
              <w:t xml:space="preserve">Revenu national brut (en millions </w:t>
            </w:r>
            <w:r w:rsidR="003662AE">
              <w:rPr>
                <w:sz w:val="18"/>
              </w:rPr>
              <w:br/>
            </w:r>
            <w:r>
              <w:rPr>
                <w:sz w:val="18"/>
              </w:rPr>
              <w:t xml:space="preserve">de </w:t>
            </w:r>
            <w:proofErr w:type="spellStart"/>
            <w:r>
              <w:rPr>
                <w:sz w:val="18"/>
              </w:rPr>
              <w:t>drams</w:t>
            </w:r>
            <w:proofErr w:type="spellEnd"/>
            <w:r>
              <w:rPr>
                <w:sz w:val="18"/>
              </w:rPr>
              <w:t>)</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4</w:t>
            </w:r>
            <w:r w:rsidR="00832A0C">
              <w:rPr>
                <w:sz w:val="18"/>
              </w:rPr>
              <w:t xml:space="preserve"> </w:t>
            </w:r>
            <w:r>
              <w:rPr>
                <w:sz w:val="18"/>
              </w:rPr>
              <w:t>835</w:t>
            </w:r>
            <w:r w:rsidR="00832A0C">
              <w:rPr>
                <w:sz w:val="18"/>
              </w:rPr>
              <w:t xml:space="preserve"> </w:t>
            </w:r>
            <w:r>
              <w:rPr>
                <w:sz w:val="18"/>
              </w:rPr>
              <w:t>231,1</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50</w:t>
            </w:r>
            <w:r w:rsidR="00832A0C">
              <w:rPr>
                <w:sz w:val="18"/>
              </w:rPr>
              <w:t xml:space="preserve"> </w:t>
            </w:r>
            <w:r>
              <w:rPr>
                <w:sz w:val="18"/>
              </w:rPr>
              <w:t>536 98.6</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5</w:t>
            </w:r>
            <w:r w:rsidR="00832A0C">
              <w:rPr>
                <w:sz w:val="18"/>
              </w:rPr>
              <w:t xml:space="preserve"> </w:t>
            </w:r>
            <w:r>
              <w:rPr>
                <w:sz w:val="18"/>
              </w:rPr>
              <w:t>255</w:t>
            </w:r>
            <w:r w:rsidR="00832A0C">
              <w:rPr>
                <w:sz w:val="18"/>
              </w:rPr>
              <w:t xml:space="preserve"> </w:t>
            </w:r>
            <w:r>
              <w:rPr>
                <w:sz w:val="18"/>
              </w:rPr>
              <w:t>309,9</w:t>
            </w:r>
          </w:p>
        </w:tc>
        <w:tc>
          <w:tcPr>
            <w:tcW w:w="1329"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5</w:t>
            </w:r>
            <w:r w:rsidR="00832A0C">
              <w:rPr>
                <w:sz w:val="18"/>
              </w:rPr>
              <w:t xml:space="preserve"> </w:t>
            </w:r>
            <w:r>
              <w:rPr>
                <w:sz w:val="18"/>
              </w:rPr>
              <w:t>175</w:t>
            </w:r>
            <w:r w:rsidR="00832A0C">
              <w:rPr>
                <w:sz w:val="18"/>
              </w:rPr>
              <w:t xml:space="preserve"> </w:t>
            </w:r>
            <w:r>
              <w:rPr>
                <w:sz w:val="18"/>
              </w:rPr>
              <w:t>028,9</w:t>
            </w:r>
          </w:p>
        </w:tc>
      </w:tr>
      <w:tr w:rsidR="002546BF" w:rsidRPr="00B709B1" w:rsidTr="00FC4B6A">
        <w:trPr>
          <w:cantSplit/>
        </w:trPr>
        <w:tc>
          <w:tcPr>
            <w:tcW w:w="3192" w:type="dxa"/>
            <w:shd w:val="clear" w:color="auto" w:fill="auto"/>
          </w:tcPr>
          <w:p w:rsidR="002546BF" w:rsidRPr="00B709B1" w:rsidRDefault="002546BF" w:rsidP="002546BF">
            <w:pPr>
              <w:suppressAutoHyphens w:val="0"/>
              <w:spacing w:before="40" w:after="40" w:line="220" w:lineRule="exact"/>
              <w:ind w:right="113"/>
              <w:rPr>
                <w:sz w:val="18"/>
              </w:rPr>
            </w:pPr>
            <w:r>
              <w:rPr>
                <w:sz w:val="18"/>
              </w:rPr>
              <w:t>Taux d’inflation (à la fin de l’exercice</w:t>
            </w:r>
            <w:r w:rsidR="003662AE">
              <w:rPr>
                <w:sz w:val="18"/>
              </w:rPr>
              <w:t>) (%)</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5,6</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4,6</w:t>
            </w:r>
          </w:p>
        </w:tc>
        <w:tc>
          <w:tcPr>
            <w:tcW w:w="1328"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(0,1)</w:t>
            </w:r>
          </w:p>
        </w:tc>
        <w:tc>
          <w:tcPr>
            <w:tcW w:w="1329" w:type="dxa"/>
            <w:shd w:val="clear" w:color="auto" w:fill="auto"/>
            <w:vAlign w:val="bottom"/>
          </w:tcPr>
          <w:p w:rsidR="002546BF" w:rsidRPr="00B709B1" w:rsidRDefault="002546BF" w:rsidP="002546BF">
            <w:pPr>
              <w:suppressAutoHyphens w:val="0"/>
              <w:spacing w:before="40" w:after="40" w:line="220" w:lineRule="exact"/>
              <w:ind w:right="113"/>
              <w:jc w:val="right"/>
              <w:rPr>
                <w:sz w:val="18"/>
              </w:rPr>
            </w:pPr>
            <w:r>
              <w:rPr>
                <w:sz w:val="18"/>
              </w:rPr>
              <w:t>(1,1)</w:t>
            </w:r>
          </w:p>
        </w:tc>
      </w:tr>
    </w:tbl>
    <w:p w:rsidR="002546BF" w:rsidRPr="003906A8" w:rsidRDefault="002546BF" w:rsidP="00A236E3">
      <w:pPr>
        <w:pStyle w:val="SingleTxtG"/>
        <w:keepNext/>
        <w:spacing w:before="200"/>
      </w:pPr>
      <w:r>
        <w:t>60.</w:t>
      </w:r>
      <w:r>
        <w:tab/>
        <w:t>Indice des prix à la consommation en République d’Arménie pour la période 2012</w:t>
      </w:r>
      <w:r w:rsidR="00DF6710">
        <w:noBreakHyphen/>
      </w:r>
      <w:r>
        <w:t>2016 (</w:t>
      </w:r>
      <w:r w:rsidRPr="008E7B11">
        <w:rPr>
          <w:i/>
        </w:rPr>
        <w:t>par rapport à l’année précédente</w:t>
      </w:r>
      <w:r>
        <w:t>)</w:t>
      </w:r>
      <w:r w:rsidR="00BE7D8F">
        <w:t> :</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36"/>
        <w:gridCol w:w="1013"/>
        <w:gridCol w:w="1014"/>
        <w:gridCol w:w="1013"/>
        <w:gridCol w:w="1014"/>
        <w:gridCol w:w="1014"/>
      </w:tblGrid>
      <w:tr w:rsidR="002546BF" w:rsidRPr="0008307A" w:rsidTr="0072778A">
        <w:trPr>
          <w:cantSplit/>
          <w:tblHeader/>
        </w:trPr>
        <w:tc>
          <w:tcPr>
            <w:tcW w:w="2977" w:type="dxa"/>
            <w:tcBorders>
              <w:top w:val="single" w:sz="4" w:space="0" w:color="auto"/>
              <w:bottom w:val="single" w:sz="12" w:space="0" w:color="auto"/>
            </w:tcBorders>
            <w:shd w:val="clear" w:color="auto" w:fill="auto"/>
            <w:vAlign w:val="bottom"/>
          </w:tcPr>
          <w:p w:rsidR="002546BF" w:rsidRPr="0008307A" w:rsidRDefault="002546BF" w:rsidP="002546BF">
            <w:pPr>
              <w:suppressAutoHyphens w:val="0"/>
              <w:spacing w:before="80" w:after="80" w:line="200" w:lineRule="exact"/>
              <w:ind w:right="113"/>
              <w:rPr>
                <w:i/>
                <w:sz w:val="16"/>
              </w:rPr>
            </w:pPr>
          </w:p>
        </w:tc>
        <w:tc>
          <w:tcPr>
            <w:tcW w:w="878" w:type="dxa"/>
            <w:tcBorders>
              <w:top w:val="single" w:sz="4" w:space="0" w:color="auto"/>
              <w:bottom w:val="single" w:sz="12" w:space="0" w:color="auto"/>
            </w:tcBorders>
            <w:shd w:val="clear" w:color="auto" w:fill="auto"/>
            <w:vAlign w:val="bottom"/>
          </w:tcPr>
          <w:p w:rsidR="002546BF" w:rsidRPr="0008307A" w:rsidRDefault="002546BF" w:rsidP="002546BF">
            <w:pPr>
              <w:suppressAutoHyphens w:val="0"/>
              <w:spacing w:before="80" w:after="80" w:line="200" w:lineRule="exact"/>
              <w:ind w:right="113"/>
              <w:jc w:val="right"/>
              <w:rPr>
                <w:i/>
                <w:sz w:val="16"/>
              </w:rPr>
            </w:pPr>
            <w:r>
              <w:rPr>
                <w:i/>
                <w:sz w:val="16"/>
              </w:rPr>
              <w:t>2012</w:t>
            </w:r>
          </w:p>
        </w:tc>
        <w:tc>
          <w:tcPr>
            <w:tcW w:w="879" w:type="dxa"/>
            <w:tcBorders>
              <w:top w:val="single" w:sz="4" w:space="0" w:color="auto"/>
              <w:bottom w:val="single" w:sz="12" w:space="0" w:color="auto"/>
            </w:tcBorders>
            <w:shd w:val="clear" w:color="auto" w:fill="auto"/>
            <w:vAlign w:val="bottom"/>
          </w:tcPr>
          <w:p w:rsidR="002546BF" w:rsidRPr="0008307A" w:rsidRDefault="002546BF" w:rsidP="002546BF">
            <w:pPr>
              <w:suppressAutoHyphens w:val="0"/>
              <w:spacing w:before="80" w:after="80" w:line="200" w:lineRule="exact"/>
              <w:ind w:right="113"/>
              <w:jc w:val="right"/>
              <w:rPr>
                <w:i/>
                <w:sz w:val="16"/>
              </w:rPr>
            </w:pPr>
            <w:r>
              <w:rPr>
                <w:i/>
                <w:sz w:val="16"/>
              </w:rPr>
              <w:t>2013</w:t>
            </w:r>
          </w:p>
        </w:tc>
        <w:tc>
          <w:tcPr>
            <w:tcW w:w="878" w:type="dxa"/>
            <w:tcBorders>
              <w:top w:val="single" w:sz="4" w:space="0" w:color="auto"/>
              <w:bottom w:val="single" w:sz="12" w:space="0" w:color="auto"/>
            </w:tcBorders>
            <w:shd w:val="clear" w:color="auto" w:fill="auto"/>
            <w:vAlign w:val="bottom"/>
          </w:tcPr>
          <w:p w:rsidR="002546BF" w:rsidRPr="0008307A" w:rsidRDefault="002546BF" w:rsidP="002546BF">
            <w:pPr>
              <w:suppressAutoHyphens w:val="0"/>
              <w:spacing w:before="80" w:after="80" w:line="200" w:lineRule="exact"/>
              <w:ind w:right="113"/>
              <w:jc w:val="right"/>
              <w:rPr>
                <w:i/>
                <w:sz w:val="16"/>
              </w:rPr>
            </w:pPr>
            <w:r>
              <w:rPr>
                <w:i/>
                <w:sz w:val="16"/>
              </w:rPr>
              <w:t>2014</w:t>
            </w:r>
          </w:p>
        </w:tc>
        <w:tc>
          <w:tcPr>
            <w:tcW w:w="879" w:type="dxa"/>
            <w:tcBorders>
              <w:top w:val="single" w:sz="4" w:space="0" w:color="auto"/>
              <w:bottom w:val="single" w:sz="12" w:space="0" w:color="auto"/>
            </w:tcBorders>
            <w:shd w:val="clear" w:color="auto" w:fill="auto"/>
            <w:vAlign w:val="bottom"/>
          </w:tcPr>
          <w:p w:rsidR="002546BF" w:rsidRPr="0008307A" w:rsidRDefault="002546BF" w:rsidP="002546BF">
            <w:pPr>
              <w:suppressAutoHyphens w:val="0"/>
              <w:spacing w:before="80" w:after="80" w:line="200" w:lineRule="exact"/>
              <w:ind w:right="113"/>
              <w:jc w:val="right"/>
              <w:rPr>
                <w:i/>
                <w:sz w:val="16"/>
              </w:rPr>
            </w:pPr>
            <w:r>
              <w:rPr>
                <w:i/>
                <w:sz w:val="16"/>
              </w:rPr>
              <w:t>2015</w:t>
            </w:r>
          </w:p>
        </w:tc>
        <w:tc>
          <w:tcPr>
            <w:tcW w:w="879" w:type="dxa"/>
            <w:tcBorders>
              <w:top w:val="single" w:sz="4" w:space="0" w:color="auto"/>
              <w:bottom w:val="single" w:sz="12" w:space="0" w:color="auto"/>
            </w:tcBorders>
            <w:shd w:val="clear" w:color="auto" w:fill="auto"/>
            <w:vAlign w:val="bottom"/>
          </w:tcPr>
          <w:p w:rsidR="002546BF" w:rsidRPr="0008307A" w:rsidRDefault="002546BF" w:rsidP="002546BF">
            <w:pPr>
              <w:suppressAutoHyphens w:val="0"/>
              <w:spacing w:before="80" w:after="80" w:line="200" w:lineRule="exact"/>
              <w:ind w:right="113"/>
              <w:jc w:val="right"/>
              <w:rPr>
                <w:i/>
                <w:sz w:val="16"/>
              </w:rPr>
            </w:pPr>
            <w:r>
              <w:rPr>
                <w:i/>
                <w:sz w:val="16"/>
              </w:rPr>
              <w:t>2016</w:t>
            </w:r>
          </w:p>
        </w:tc>
      </w:tr>
      <w:tr w:rsidR="002546BF" w:rsidRPr="0008307A" w:rsidTr="0072778A">
        <w:trPr>
          <w:cantSplit/>
        </w:trPr>
        <w:tc>
          <w:tcPr>
            <w:tcW w:w="2977" w:type="dxa"/>
            <w:shd w:val="clear" w:color="auto" w:fill="auto"/>
          </w:tcPr>
          <w:p w:rsidR="002546BF" w:rsidRPr="0008307A" w:rsidRDefault="002546BF" w:rsidP="002546BF">
            <w:pPr>
              <w:suppressAutoHyphens w:val="0"/>
              <w:spacing w:before="40" w:after="40" w:line="220" w:lineRule="exact"/>
              <w:ind w:right="113"/>
              <w:rPr>
                <w:sz w:val="18"/>
              </w:rPr>
            </w:pPr>
            <w:r>
              <w:rPr>
                <w:sz w:val="18"/>
              </w:rPr>
              <w:t xml:space="preserve">Indice des prix à la consommation </w:t>
            </w:r>
            <w:r w:rsidR="00D85138">
              <w:rPr>
                <w:sz w:val="18"/>
              </w:rPr>
              <w:br/>
            </w:r>
            <w:r w:rsidR="003662AE">
              <w:rPr>
                <w:sz w:val="18"/>
              </w:rPr>
              <w:t>(%)</w:t>
            </w:r>
          </w:p>
        </w:tc>
        <w:tc>
          <w:tcPr>
            <w:tcW w:w="878" w:type="dxa"/>
            <w:shd w:val="clear" w:color="auto" w:fill="auto"/>
            <w:vAlign w:val="bottom"/>
          </w:tcPr>
          <w:p w:rsidR="002546BF" w:rsidRPr="0008307A" w:rsidRDefault="002546BF" w:rsidP="002546BF">
            <w:pPr>
              <w:suppressAutoHyphens w:val="0"/>
              <w:spacing w:before="40" w:after="40" w:line="220" w:lineRule="exact"/>
              <w:ind w:right="113"/>
              <w:jc w:val="right"/>
              <w:rPr>
                <w:bCs/>
                <w:sz w:val="18"/>
              </w:rPr>
            </w:pPr>
            <w:r>
              <w:rPr>
                <w:sz w:val="18"/>
              </w:rPr>
              <w:t>102,6</w:t>
            </w:r>
          </w:p>
        </w:tc>
        <w:tc>
          <w:tcPr>
            <w:tcW w:w="879" w:type="dxa"/>
            <w:shd w:val="clear" w:color="auto" w:fill="auto"/>
            <w:vAlign w:val="bottom"/>
          </w:tcPr>
          <w:p w:rsidR="002546BF" w:rsidRPr="0008307A" w:rsidRDefault="002546BF" w:rsidP="002546BF">
            <w:pPr>
              <w:suppressAutoHyphens w:val="0"/>
              <w:spacing w:before="40" w:after="40" w:line="220" w:lineRule="exact"/>
              <w:ind w:right="113"/>
              <w:jc w:val="right"/>
              <w:rPr>
                <w:bCs/>
                <w:sz w:val="18"/>
              </w:rPr>
            </w:pPr>
            <w:r>
              <w:rPr>
                <w:sz w:val="18"/>
              </w:rPr>
              <w:t>105,8</w:t>
            </w:r>
          </w:p>
        </w:tc>
        <w:tc>
          <w:tcPr>
            <w:tcW w:w="878" w:type="dxa"/>
            <w:shd w:val="clear" w:color="auto" w:fill="auto"/>
            <w:vAlign w:val="bottom"/>
          </w:tcPr>
          <w:p w:rsidR="002546BF" w:rsidRPr="0008307A" w:rsidRDefault="002546BF" w:rsidP="002546BF">
            <w:pPr>
              <w:suppressAutoHyphens w:val="0"/>
              <w:spacing w:before="40" w:after="40" w:line="220" w:lineRule="exact"/>
              <w:ind w:right="113"/>
              <w:jc w:val="right"/>
              <w:rPr>
                <w:bCs/>
                <w:sz w:val="18"/>
              </w:rPr>
            </w:pPr>
            <w:r>
              <w:rPr>
                <w:sz w:val="18"/>
              </w:rPr>
              <w:t>103,0</w:t>
            </w:r>
          </w:p>
        </w:tc>
        <w:tc>
          <w:tcPr>
            <w:tcW w:w="879" w:type="dxa"/>
            <w:shd w:val="clear" w:color="auto" w:fill="auto"/>
            <w:vAlign w:val="bottom"/>
          </w:tcPr>
          <w:p w:rsidR="002546BF" w:rsidRPr="0008307A" w:rsidRDefault="002546BF" w:rsidP="002546BF">
            <w:pPr>
              <w:suppressAutoHyphens w:val="0"/>
              <w:spacing w:before="40" w:after="40" w:line="220" w:lineRule="exact"/>
              <w:ind w:right="113"/>
              <w:jc w:val="right"/>
              <w:rPr>
                <w:bCs/>
                <w:sz w:val="18"/>
              </w:rPr>
            </w:pPr>
            <w:r>
              <w:rPr>
                <w:sz w:val="18"/>
              </w:rPr>
              <w:t>103,7</w:t>
            </w:r>
          </w:p>
        </w:tc>
        <w:tc>
          <w:tcPr>
            <w:tcW w:w="879" w:type="dxa"/>
            <w:shd w:val="clear" w:color="auto" w:fill="auto"/>
            <w:vAlign w:val="bottom"/>
          </w:tcPr>
          <w:p w:rsidR="002546BF" w:rsidRPr="0008307A" w:rsidRDefault="002546BF" w:rsidP="002546BF">
            <w:pPr>
              <w:suppressAutoHyphens w:val="0"/>
              <w:spacing w:before="40" w:after="40" w:line="220" w:lineRule="exact"/>
              <w:ind w:right="113"/>
              <w:jc w:val="right"/>
              <w:rPr>
                <w:bCs/>
                <w:sz w:val="18"/>
              </w:rPr>
            </w:pPr>
            <w:r>
              <w:rPr>
                <w:sz w:val="18"/>
              </w:rPr>
              <w:t>98,6</w:t>
            </w:r>
          </w:p>
        </w:tc>
      </w:tr>
    </w:tbl>
    <w:p w:rsidR="002546BF" w:rsidRPr="003906A8" w:rsidRDefault="002546BF" w:rsidP="00A236E3">
      <w:pPr>
        <w:pStyle w:val="SingleTxtG"/>
        <w:keepNext/>
        <w:spacing w:before="200"/>
      </w:pPr>
      <w:r>
        <w:t>61.</w:t>
      </w:r>
      <w:r>
        <w:tab/>
        <w:t>Dette publique de la République d’Arménie pour la période 2012-2016</w:t>
      </w:r>
      <w:r w:rsidR="00AD4603">
        <w:t> :</w:t>
      </w:r>
    </w:p>
    <w:tbl>
      <w:tblPr>
        <w:tblW w:w="8504" w:type="dxa"/>
        <w:tblInd w:w="1134" w:type="dxa"/>
        <w:tblLayout w:type="fixed"/>
        <w:tblCellMar>
          <w:left w:w="0" w:type="dxa"/>
          <w:right w:w="0" w:type="dxa"/>
        </w:tblCellMar>
        <w:tblLook w:val="04A0" w:firstRow="1" w:lastRow="0" w:firstColumn="1" w:lastColumn="0" w:noHBand="0" w:noVBand="1"/>
      </w:tblPr>
      <w:tblGrid>
        <w:gridCol w:w="2246"/>
        <w:gridCol w:w="626"/>
        <w:gridCol w:w="625"/>
        <w:gridCol w:w="625"/>
        <w:gridCol w:w="625"/>
        <w:gridCol w:w="629"/>
        <w:gridCol w:w="628"/>
        <w:gridCol w:w="625"/>
        <w:gridCol w:w="625"/>
        <w:gridCol w:w="625"/>
        <w:gridCol w:w="625"/>
      </w:tblGrid>
      <w:tr w:rsidR="002546BF" w:rsidRPr="00425421" w:rsidTr="003662AE">
        <w:trPr>
          <w:cantSplit/>
          <w:tblHeader/>
        </w:trPr>
        <w:tc>
          <w:tcPr>
            <w:tcW w:w="2552" w:type="dxa"/>
            <w:tcBorders>
              <w:top w:val="single" w:sz="4" w:space="0" w:color="auto"/>
            </w:tcBorders>
            <w:shd w:val="clear" w:color="auto" w:fill="auto"/>
            <w:noWrap/>
            <w:vAlign w:val="bottom"/>
            <w:hideMark/>
          </w:tcPr>
          <w:p w:rsidR="002546BF" w:rsidRPr="00425421" w:rsidRDefault="002546BF" w:rsidP="00C82695">
            <w:pPr>
              <w:keepNext/>
              <w:suppressAutoHyphens w:val="0"/>
              <w:spacing w:before="80" w:after="80" w:line="200" w:lineRule="exact"/>
              <w:rPr>
                <w:i/>
                <w:sz w:val="16"/>
              </w:rPr>
            </w:pPr>
          </w:p>
        </w:tc>
        <w:tc>
          <w:tcPr>
            <w:tcW w:w="3544"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rsidR="002546BF" w:rsidRPr="00425421" w:rsidRDefault="002546BF" w:rsidP="00C82695">
            <w:pPr>
              <w:keepNext/>
              <w:suppressAutoHyphens w:val="0"/>
              <w:spacing w:before="80" w:after="80" w:line="200" w:lineRule="exact"/>
              <w:jc w:val="center"/>
              <w:rPr>
                <w:i/>
                <w:sz w:val="16"/>
              </w:rPr>
            </w:pPr>
            <w:r w:rsidRPr="00425421">
              <w:rPr>
                <w:i/>
                <w:sz w:val="16"/>
              </w:rPr>
              <w:t xml:space="preserve">Milliards de </w:t>
            </w:r>
            <w:proofErr w:type="spellStart"/>
            <w:r w:rsidRPr="00425421">
              <w:rPr>
                <w:i/>
                <w:sz w:val="16"/>
              </w:rPr>
              <w:t>drams</w:t>
            </w:r>
            <w:proofErr w:type="spellEnd"/>
          </w:p>
        </w:tc>
        <w:tc>
          <w:tcPr>
            <w:tcW w:w="3543" w:type="dxa"/>
            <w:gridSpan w:val="5"/>
            <w:tcBorders>
              <w:top w:val="single" w:sz="4" w:space="0" w:color="auto"/>
              <w:left w:val="single" w:sz="24" w:space="0" w:color="FFFFFF" w:themeColor="background1"/>
              <w:bottom w:val="single" w:sz="4" w:space="0" w:color="auto"/>
            </w:tcBorders>
            <w:shd w:val="clear" w:color="auto" w:fill="auto"/>
            <w:noWrap/>
            <w:vAlign w:val="bottom"/>
            <w:hideMark/>
          </w:tcPr>
          <w:p w:rsidR="002546BF" w:rsidRPr="00425421" w:rsidRDefault="002546BF" w:rsidP="00C82695">
            <w:pPr>
              <w:keepNext/>
              <w:suppressAutoHyphens w:val="0"/>
              <w:spacing w:before="80" w:after="80" w:line="200" w:lineRule="exact"/>
              <w:jc w:val="center"/>
              <w:rPr>
                <w:i/>
                <w:sz w:val="16"/>
              </w:rPr>
            </w:pPr>
            <w:r w:rsidRPr="00425421">
              <w:rPr>
                <w:i/>
                <w:sz w:val="16"/>
              </w:rPr>
              <w:t>Millions de dollars É</w:t>
            </w:r>
            <w:r w:rsidR="00FC4B6A">
              <w:rPr>
                <w:i/>
                <w:sz w:val="16"/>
              </w:rPr>
              <w:t>.</w:t>
            </w:r>
            <w:r w:rsidRPr="00425421">
              <w:rPr>
                <w:i/>
                <w:sz w:val="16"/>
              </w:rPr>
              <w:t>-U</w:t>
            </w:r>
            <w:r w:rsidR="00FC4B6A">
              <w:rPr>
                <w:i/>
                <w:sz w:val="16"/>
              </w:rPr>
              <w:t>.</w:t>
            </w:r>
          </w:p>
        </w:tc>
      </w:tr>
      <w:tr w:rsidR="002546BF" w:rsidRPr="00425421" w:rsidTr="003662AE">
        <w:trPr>
          <w:cantSplit/>
          <w:tblHeader/>
        </w:trPr>
        <w:tc>
          <w:tcPr>
            <w:tcW w:w="2552" w:type="dxa"/>
            <w:tcBorders>
              <w:bottom w:val="single" w:sz="12" w:space="0" w:color="auto"/>
            </w:tcBorders>
            <w:shd w:val="clear" w:color="auto" w:fill="auto"/>
            <w:noWrap/>
            <w:hideMark/>
          </w:tcPr>
          <w:p w:rsidR="002546BF" w:rsidRPr="00425421" w:rsidRDefault="002546BF" w:rsidP="00C82695">
            <w:pPr>
              <w:keepNext/>
              <w:suppressAutoHyphens w:val="0"/>
              <w:spacing w:before="40" w:after="40" w:line="220" w:lineRule="exact"/>
              <w:rPr>
                <w:b/>
                <w:bCs/>
                <w:sz w:val="18"/>
              </w:rPr>
            </w:pPr>
          </w:p>
        </w:tc>
        <w:tc>
          <w:tcPr>
            <w:tcW w:w="709"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2012</w:t>
            </w:r>
          </w:p>
        </w:tc>
        <w:tc>
          <w:tcPr>
            <w:tcW w:w="708"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2013</w:t>
            </w:r>
          </w:p>
        </w:tc>
        <w:tc>
          <w:tcPr>
            <w:tcW w:w="709"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2014</w:t>
            </w:r>
          </w:p>
        </w:tc>
        <w:tc>
          <w:tcPr>
            <w:tcW w:w="709"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2015</w:t>
            </w:r>
          </w:p>
        </w:tc>
        <w:tc>
          <w:tcPr>
            <w:tcW w:w="709" w:type="dxa"/>
            <w:tcBorders>
              <w:top w:val="single" w:sz="4" w:space="0" w:color="auto"/>
              <w:bottom w:val="single" w:sz="12" w:space="0" w:color="auto"/>
              <w:right w:val="single" w:sz="24" w:space="0" w:color="FFFFFF" w:themeColor="background1"/>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2016</w:t>
            </w:r>
          </w:p>
        </w:tc>
        <w:tc>
          <w:tcPr>
            <w:tcW w:w="708" w:type="dxa"/>
            <w:tcBorders>
              <w:top w:val="single" w:sz="4" w:space="0" w:color="auto"/>
              <w:left w:val="single" w:sz="24" w:space="0" w:color="FFFFFF" w:themeColor="background1"/>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2012</w:t>
            </w:r>
          </w:p>
        </w:tc>
        <w:tc>
          <w:tcPr>
            <w:tcW w:w="709"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2013</w:t>
            </w:r>
          </w:p>
        </w:tc>
        <w:tc>
          <w:tcPr>
            <w:tcW w:w="709"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2014</w:t>
            </w:r>
          </w:p>
        </w:tc>
        <w:tc>
          <w:tcPr>
            <w:tcW w:w="709"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2015</w:t>
            </w:r>
          </w:p>
        </w:tc>
        <w:tc>
          <w:tcPr>
            <w:tcW w:w="708" w:type="dxa"/>
            <w:tcBorders>
              <w:top w:val="single" w:sz="4" w:space="0" w:color="auto"/>
              <w:bottom w:val="single" w:sz="12" w:space="0" w:color="auto"/>
            </w:tcBorders>
            <w:shd w:val="clear" w:color="auto" w:fill="auto"/>
            <w:noWrap/>
            <w:vAlign w:val="bottom"/>
            <w:hideMark/>
          </w:tcPr>
          <w:p w:rsidR="002546BF" w:rsidRPr="00C82695" w:rsidRDefault="002546BF" w:rsidP="00C82695">
            <w:pPr>
              <w:keepNext/>
              <w:suppressAutoHyphens w:val="0"/>
              <w:spacing w:before="40" w:after="40" w:line="200" w:lineRule="exact"/>
              <w:jc w:val="right"/>
              <w:rPr>
                <w:bCs/>
                <w:i/>
                <w:sz w:val="16"/>
                <w:szCs w:val="16"/>
              </w:rPr>
            </w:pPr>
            <w:r w:rsidRPr="00C82695">
              <w:rPr>
                <w:i/>
                <w:sz w:val="16"/>
                <w:szCs w:val="16"/>
              </w:rPr>
              <w:t>2016</w:t>
            </w:r>
          </w:p>
        </w:tc>
      </w:tr>
      <w:tr w:rsidR="002546BF" w:rsidRPr="00425421" w:rsidTr="00C82695">
        <w:trPr>
          <w:cantSplit/>
        </w:trPr>
        <w:tc>
          <w:tcPr>
            <w:tcW w:w="2552" w:type="dxa"/>
            <w:tcBorders>
              <w:top w:val="single" w:sz="12" w:space="0" w:color="auto"/>
            </w:tcBorders>
            <w:shd w:val="clear" w:color="auto" w:fill="auto"/>
            <w:noWrap/>
            <w:hideMark/>
          </w:tcPr>
          <w:p w:rsidR="002546BF" w:rsidRPr="00425421" w:rsidRDefault="002546BF" w:rsidP="00425421">
            <w:pPr>
              <w:suppressAutoHyphens w:val="0"/>
              <w:spacing w:before="40" w:after="40" w:line="220" w:lineRule="exact"/>
              <w:rPr>
                <w:sz w:val="18"/>
              </w:rPr>
            </w:pPr>
            <w:r w:rsidRPr="00425421">
              <w:rPr>
                <w:sz w:val="18"/>
              </w:rPr>
              <w:t>Dette publique de la République d’Arménie</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1</w:t>
            </w:r>
            <w:r w:rsidR="00832A0C" w:rsidRPr="00425421">
              <w:rPr>
                <w:sz w:val="18"/>
              </w:rPr>
              <w:t xml:space="preserve"> </w:t>
            </w:r>
            <w:r w:rsidRPr="00425421">
              <w:rPr>
                <w:sz w:val="18"/>
              </w:rPr>
              <w:t>764,4</w:t>
            </w:r>
          </w:p>
        </w:tc>
        <w:tc>
          <w:tcPr>
            <w:tcW w:w="708"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1</w:t>
            </w:r>
            <w:r w:rsidR="00832A0C" w:rsidRPr="00425421">
              <w:rPr>
                <w:sz w:val="18"/>
              </w:rPr>
              <w:t xml:space="preserve"> </w:t>
            </w:r>
            <w:r w:rsidRPr="00425421">
              <w:rPr>
                <w:sz w:val="18"/>
              </w:rPr>
              <w:t>861,3</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w:t>
            </w:r>
            <w:r w:rsidR="00832A0C" w:rsidRPr="00425421">
              <w:rPr>
                <w:sz w:val="18"/>
              </w:rPr>
              <w:t xml:space="preserve"> </w:t>
            </w:r>
            <w:r w:rsidRPr="00425421">
              <w:rPr>
                <w:sz w:val="18"/>
              </w:rPr>
              <w:t>109,6</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w:t>
            </w:r>
            <w:r w:rsidR="00832A0C" w:rsidRPr="00425421">
              <w:rPr>
                <w:sz w:val="18"/>
              </w:rPr>
              <w:t xml:space="preserve"> </w:t>
            </w:r>
            <w:r w:rsidRPr="00425421">
              <w:rPr>
                <w:sz w:val="18"/>
              </w:rPr>
              <w:t>456,3</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w:t>
            </w:r>
            <w:r w:rsidR="00832A0C" w:rsidRPr="00425421">
              <w:rPr>
                <w:sz w:val="18"/>
              </w:rPr>
              <w:t xml:space="preserve"> </w:t>
            </w:r>
            <w:r w:rsidRPr="00425421">
              <w:rPr>
                <w:sz w:val="18"/>
              </w:rPr>
              <w:t>875,6</w:t>
            </w:r>
          </w:p>
        </w:tc>
        <w:tc>
          <w:tcPr>
            <w:tcW w:w="708"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4</w:t>
            </w:r>
            <w:r w:rsidR="00832A0C" w:rsidRPr="00425421">
              <w:rPr>
                <w:sz w:val="18"/>
              </w:rPr>
              <w:t xml:space="preserve"> </w:t>
            </w:r>
            <w:r w:rsidRPr="00425421">
              <w:rPr>
                <w:sz w:val="18"/>
              </w:rPr>
              <w:t>372,0</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4</w:t>
            </w:r>
            <w:r w:rsidR="00832A0C" w:rsidRPr="00425421">
              <w:rPr>
                <w:sz w:val="18"/>
              </w:rPr>
              <w:t xml:space="preserve"> </w:t>
            </w:r>
            <w:r w:rsidRPr="00425421">
              <w:rPr>
                <w:sz w:val="18"/>
              </w:rPr>
              <w:t>588,5</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4</w:t>
            </w:r>
            <w:r w:rsidR="00832A0C" w:rsidRPr="00425421">
              <w:rPr>
                <w:sz w:val="18"/>
              </w:rPr>
              <w:t xml:space="preserve"> </w:t>
            </w:r>
            <w:r w:rsidRPr="00425421">
              <w:rPr>
                <w:sz w:val="18"/>
              </w:rPr>
              <w:t>441,5</w:t>
            </w:r>
          </w:p>
        </w:tc>
        <w:tc>
          <w:tcPr>
            <w:tcW w:w="709"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5</w:t>
            </w:r>
            <w:r w:rsidR="00832A0C" w:rsidRPr="00425421">
              <w:rPr>
                <w:sz w:val="18"/>
              </w:rPr>
              <w:t xml:space="preserve"> </w:t>
            </w:r>
            <w:r w:rsidRPr="00425421">
              <w:rPr>
                <w:sz w:val="18"/>
              </w:rPr>
              <w:t>077,7</w:t>
            </w:r>
          </w:p>
        </w:tc>
        <w:tc>
          <w:tcPr>
            <w:tcW w:w="708" w:type="dxa"/>
            <w:tcBorders>
              <w:top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5</w:t>
            </w:r>
            <w:r w:rsidR="00832A0C" w:rsidRPr="00425421">
              <w:rPr>
                <w:sz w:val="18"/>
              </w:rPr>
              <w:t xml:space="preserve"> </w:t>
            </w:r>
            <w:r w:rsidRPr="00425421">
              <w:rPr>
                <w:sz w:val="18"/>
              </w:rPr>
              <w:t>942,1</w:t>
            </w:r>
          </w:p>
        </w:tc>
      </w:tr>
      <w:tr w:rsidR="002546BF" w:rsidRPr="00425421" w:rsidTr="00425421">
        <w:trPr>
          <w:cantSplit/>
        </w:trPr>
        <w:tc>
          <w:tcPr>
            <w:tcW w:w="2552" w:type="dxa"/>
            <w:shd w:val="clear" w:color="auto" w:fill="auto"/>
            <w:noWrap/>
            <w:hideMark/>
          </w:tcPr>
          <w:p w:rsidR="002546BF" w:rsidRPr="00425421" w:rsidRDefault="002546BF" w:rsidP="008E7B11">
            <w:pPr>
              <w:keepNext/>
              <w:suppressAutoHyphens w:val="0"/>
              <w:spacing w:before="40" w:after="40" w:line="220" w:lineRule="exact"/>
              <w:rPr>
                <w:sz w:val="18"/>
              </w:rPr>
            </w:pPr>
            <w:r w:rsidRPr="00425421">
              <w:rPr>
                <w:sz w:val="18"/>
              </w:rPr>
              <w:t>Y compris</w:t>
            </w:r>
            <w:r w:rsidR="00BE7D8F" w:rsidRPr="00425421">
              <w:rPr>
                <w:sz w:val="18"/>
              </w:rPr>
              <w:t> :</w:t>
            </w: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8"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8"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9"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c>
          <w:tcPr>
            <w:tcW w:w="708" w:type="dxa"/>
            <w:shd w:val="clear" w:color="auto" w:fill="auto"/>
            <w:noWrap/>
            <w:vAlign w:val="bottom"/>
            <w:hideMark/>
          </w:tcPr>
          <w:p w:rsidR="002546BF" w:rsidRPr="00425421" w:rsidRDefault="002546BF" w:rsidP="008E7B11">
            <w:pPr>
              <w:keepNext/>
              <w:suppressAutoHyphens w:val="0"/>
              <w:spacing w:before="40" w:after="40" w:line="220" w:lineRule="exact"/>
              <w:jc w:val="right"/>
              <w:rPr>
                <w:sz w:val="18"/>
              </w:rPr>
            </w:pPr>
          </w:p>
        </w:tc>
      </w:tr>
      <w:tr w:rsidR="002546BF" w:rsidRPr="00425421" w:rsidTr="00425421">
        <w:trPr>
          <w:cantSplit/>
        </w:trPr>
        <w:tc>
          <w:tcPr>
            <w:tcW w:w="2552" w:type="dxa"/>
            <w:shd w:val="clear" w:color="auto" w:fill="auto"/>
            <w:noWrap/>
            <w:hideMark/>
          </w:tcPr>
          <w:p w:rsidR="002546BF" w:rsidRPr="00425421" w:rsidRDefault="002546BF" w:rsidP="00FC4B6A">
            <w:pPr>
              <w:suppressAutoHyphens w:val="0"/>
              <w:spacing w:before="40" w:after="40" w:line="220" w:lineRule="exact"/>
              <w:ind w:left="170"/>
              <w:rPr>
                <w:sz w:val="18"/>
              </w:rPr>
            </w:pPr>
            <w:r w:rsidRPr="00425421">
              <w:rPr>
                <w:sz w:val="18"/>
              </w:rPr>
              <w:t>Dette publique extérieure</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1</w:t>
            </w:r>
            <w:r w:rsidR="00832A0C" w:rsidRPr="00425421">
              <w:rPr>
                <w:sz w:val="18"/>
              </w:rPr>
              <w:t xml:space="preserve"> </w:t>
            </w:r>
            <w:r w:rsidRPr="00425421">
              <w:rPr>
                <w:sz w:val="18"/>
              </w:rPr>
              <w:t>509,0</w:t>
            </w:r>
          </w:p>
        </w:tc>
        <w:tc>
          <w:tcPr>
            <w:tcW w:w="708"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1</w:t>
            </w:r>
            <w:r w:rsidR="00832A0C" w:rsidRPr="00425421">
              <w:rPr>
                <w:sz w:val="18"/>
              </w:rPr>
              <w:t xml:space="preserve"> </w:t>
            </w:r>
            <w:r w:rsidRPr="00425421">
              <w:rPr>
                <w:sz w:val="18"/>
              </w:rPr>
              <w:t>581,6</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1</w:t>
            </w:r>
            <w:r w:rsidR="00832A0C" w:rsidRPr="00425421">
              <w:rPr>
                <w:sz w:val="18"/>
              </w:rPr>
              <w:t xml:space="preserve"> </w:t>
            </w:r>
            <w:r w:rsidRPr="00425421">
              <w:rPr>
                <w:sz w:val="18"/>
              </w:rPr>
              <w:t>797,9</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w:t>
            </w:r>
            <w:r w:rsidR="00832A0C" w:rsidRPr="00425421">
              <w:rPr>
                <w:sz w:val="18"/>
              </w:rPr>
              <w:t xml:space="preserve"> </w:t>
            </w:r>
            <w:r w:rsidRPr="00425421">
              <w:rPr>
                <w:sz w:val="18"/>
              </w:rPr>
              <w:t>088,0</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w:t>
            </w:r>
            <w:r w:rsidR="00832A0C" w:rsidRPr="00425421">
              <w:rPr>
                <w:sz w:val="18"/>
              </w:rPr>
              <w:t xml:space="preserve"> </w:t>
            </w:r>
            <w:r w:rsidRPr="00425421">
              <w:rPr>
                <w:sz w:val="18"/>
              </w:rPr>
              <w:t>325,6</w:t>
            </w:r>
          </w:p>
        </w:tc>
        <w:tc>
          <w:tcPr>
            <w:tcW w:w="708"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3</w:t>
            </w:r>
            <w:r w:rsidR="00832A0C" w:rsidRPr="00425421">
              <w:rPr>
                <w:sz w:val="18"/>
              </w:rPr>
              <w:t xml:space="preserve"> </w:t>
            </w:r>
            <w:r w:rsidRPr="00425421">
              <w:rPr>
                <w:sz w:val="18"/>
              </w:rPr>
              <w:t>739,1</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3</w:t>
            </w:r>
            <w:r w:rsidR="00832A0C" w:rsidRPr="00425421">
              <w:rPr>
                <w:sz w:val="18"/>
              </w:rPr>
              <w:t xml:space="preserve"> </w:t>
            </w:r>
            <w:r w:rsidRPr="00425421">
              <w:rPr>
                <w:sz w:val="18"/>
              </w:rPr>
              <w:t>899,1</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3</w:t>
            </w:r>
            <w:r w:rsidR="00832A0C" w:rsidRPr="00425421">
              <w:rPr>
                <w:sz w:val="18"/>
              </w:rPr>
              <w:t xml:space="preserve"> </w:t>
            </w:r>
            <w:r w:rsidRPr="00425421">
              <w:rPr>
                <w:sz w:val="18"/>
              </w:rPr>
              <w:t>785,2</w:t>
            </w:r>
          </w:p>
        </w:tc>
        <w:tc>
          <w:tcPr>
            <w:tcW w:w="709"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4</w:t>
            </w:r>
            <w:r w:rsidR="00832A0C" w:rsidRPr="00425421">
              <w:rPr>
                <w:sz w:val="18"/>
              </w:rPr>
              <w:t xml:space="preserve"> </w:t>
            </w:r>
            <w:r w:rsidRPr="00425421">
              <w:rPr>
                <w:sz w:val="18"/>
              </w:rPr>
              <w:t>316,2</w:t>
            </w:r>
          </w:p>
        </w:tc>
        <w:tc>
          <w:tcPr>
            <w:tcW w:w="708" w:type="dxa"/>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4</w:t>
            </w:r>
            <w:r w:rsidR="00832A0C" w:rsidRPr="00425421">
              <w:rPr>
                <w:sz w:val="18"/>
              </w:rPr>
              <w:t xml:space="preserve"> </w:t>
            </w:r>
            <w:r w:rsidRPr="00425421">
              <w:rPr>
                <w:sz w:val="18"/>
              </w:rPr>
              <w:t>805,6</w:t>
            </w:r>
          </w:p>
        </w:tc>
      </w:tr>
      <w:tr w:rsidR="002546BF" w:rsidRPr="00425421" w:rsidTr="00425421">
        <w:trPr>
          <w:cantSplit/>
        </w:trPr>
        <w:tc>
          <w:tcPr>
            <w:tcW w:w="2552" w:type="dxa"/>
            <w:tcBorders>
              <w:bottom w:val="single" w:sz="12" w:space="0" w:color="auto"/>
            </w:tcBorders>
            <w:shd w:val="clear" w:color="auto" w:fill="auto"/>
            <w:noWrap/>
            <w:hideMark/>
          </w:tcPr>
          <w:p w:rsidR="002546BF" w:rsidRPr="00425421" w:rsidRDefault="002546BF" w:rsidP="00FC4B6A">
            <w:pPr>
              <w:suppressAutoHyphens w:val="0"/>
              <w:spacing w:before="40" w:after="40" w:line="220" w:lineRule="exact"/>
              <w:ind w:left="170"/>
              <w:rPr>
                <w:sz w:val="18"/>
              </w:rPr>
            </w:pPr>
            <w:r w:rsidRPr="00425421">
              <w:rPr>
                <w:sz w:val="18"/>
              </w:rPr>
              <w:t>Dette publique intérieure</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255,4</w:t>
            </w:r>
          </w:p>
        </w:tc>
        <w:tc>
          <w:tcPr>
            <w:tcW w:w="708"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279,6</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311,7</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368,4</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550,0</w:t>
            </w:r>
          </w:p>
        </w:tc>
        <w:tc>
          <w:tcPr>
            <w:tcW w:w="708"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632,9</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689,4</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656,3</w:t>
            </w:r>
          </w:p>
        </w:tc>
        <w:tc>
          <w:tcPr>
            <w:tcW w:w="709"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761,5</w:t>
            </w:r>
          </w:p>
        </w:tc>
        <w:tc>
          <w:tcPr>
            <w:tcW w:w="708" w:type="dxa"/>
            <w:tcBorders>
              <w:bottom w:val="single" w:sz="12" w:space="0" w:color="auto"/>
            </w:tcBorders>
            <w:shd w:val="clear" w:color="auto" w:fill="auto"/>
            <w:noWrap/>
            <w:vAlign w:val="bottom"/>
            <w:hideMark/>
          </w:tcPr>
          <w:p w:rsidR="002546BF" w:rsidRPr="00425421" w:rsidRDefault="002546BF" w:rsidP="00425421">
            <w:pPr>
              <w:suppressAutoHyphens w:val="0"/>
              <w:spacing w:before="40" w:after="40" w:line="220" w:lineRule="exact"/>
              <w:jc w:val="right"/>
              <w:rPr>
                <w:sz w:val="18"/>
              </w:rPr>
            </w:pPr>
            <w:r w:rsidRPr="00425421">
              <w:rPr>
                <w:sz w:val="18"/>
              </w:rPr>
              <w:t>1</w:t>
            </w:r>
            <w:r w:rsidR="00832A0C" w:rsidRPr="00425421">
              <w:rPr>
                <w:sz w:val="18"/>
              </w:rPr>
              <w:t xml:space="preserve"> </w:t>
            </w:r>
            <w:r w:rsidRPr="00425421">
              <w:rPr>
                <w:sz w:val="18"/>
              </w:rPr>
              <w:t>136,5</w:t>
            </w:r>
          </w:p>
        </w:tc>
      </w:tr>
    </w:tbl>
    <w:p w:rsidR="002546BF" w:rsidRPr="003906A8" w:rsidRDefault="002546BF" w:rsidP="00B60FC4">
      <w:pPr>
        <w:pStyle w:val="SingleTxtG"/>
        <w:keepNext/>
        <w:spacing w:before="240"/>
      </w:pPr>
      <w:r>
        <w:lastRenderedPageBreak/>
        <w:t>62.</w:t>
      </w:r>
      <w:r>
        <w:tab/>
        <w:t>Part du budget de l’État consacrée aux dépenses sociales pour la période 2013-2016 en République d’Arménie (</w:t>
      </w:r>
      <w:r w:rsidRPr="008E7B11">
        <w:rPr>
          <w:i/>
        </w:rPr>
        <w:t xml:space="preserve">en millions de </w:t>
      </w:r>
      <w:proofErr w:type="spellStart"/>
      <w:r w:rsidRPr="008E7B11">
        <w:rPr>
          <w:i/>
        </w:rPr>
        <w:t>drams</w:t>
      </w:r>
      <w:proofErr w:type="spellEnd"/>
      <w:r>
        <w:t>)</w:t>
      </w:r>
      <w:r w:rsidR="00BE7D8F">
        <w:t>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066"/>
        <w:gridCol w:w="1318"/>
        <w:gridCol w:w="1615"/>
        <w:gridCol w:w="1296"/>
        <w:gridCol w:w="1296"/>
        <w:gridCol w:w="1488"/>
      </w:tblGrid>
      <w:tr w:rsidR="002546BF" w:rsidRPr="00277C14" w:rsidTr="002546BF">
        <w:trPr>
          <w:cantSplit/>
          <w:tblHeader/>
        </w:trPr>
        <w:tc>
          <w:tcPr>
            <w:tcW w:w="1560" w:type="dxa"/>
            <w:tcBorders>
              <w:top w:val="single" w:sz="4" w:space="0" w:color="auto"/>
              <w:bottom w:val="nil"/>
            </w:tcBorders>
            <w:shd w:val="clear" w:color="auto" w:fill="auto"/>
            <w:noWrap/>
            <w:vAlign w:val="bottom"/>
          </w:tcPr>
          <w:p w:rsidR="002546BF" w:rsidRPr="00277C14" w:rsidRDefault="002546BF" w:rsidP="002546BF">
            <w:pPr>
              <w:suppressAutoHyphens w:val="0"/>
              <w:spacing w:before="80" w:after="80" w:line="200" w:lineRule="exact"/>
              <w:ind w:right="113"/>
              <w:rPr>
                <w:i/>
                <w:sz w:val="16"/>
              </w:rPr>
            </w:pPr>
          </w:p>
        </w:tc>
        <w:tc>
          <w:tcPr>
            <w:tcW w:w="3999"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277C14" w:rsidRDefault="002546BF" w:rsidP="002546BF">
            <w:pPr>
              <w:suppressAutoHyphens w:val="0"/>
              <w:spacing w:before="80" w:after="80" w:line="200" w:lineRule="exact"/>
              <w:ind w:right="113"/>
              <w:jc w:val="center"/>
              <w:rPr>
                <w:bCs/>
                <w:i/>
                <w:sz w:val="16"/>
              </w:rPr>
            </w:pPr>
            <w:r>
              <w:rPr>
                <w:i/>
                <w:sz w:val="16"/>
              </w:rPr>
              <w:t>2013</w:t>
            </w:r>
          </w:p>
        </w:tc>
        <w:tc>
          <w:tcPr>
            <w:tcW w:w="4080"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277C14" w:rsidRDefault="002546BF" w:rsidP="002546BF">
            <w:pPr>
              <w:suppressAutoHyphens w:val="0"/>
              <w:spacing w:before="80" w:after="80" w:line="200" w:lineRule="exact"/>
              <w:ind w:right="113"/>
              <w:jc w:val="center"/>
              <w:rPr>
                <w:bCs/>
                <w:i/>
                <w:sz w:val="16"/>
              </w:rPr>
            </w:pPr>
            <w:r>
              <w:rPr>
                <w:i/>
                <w:sz w:val="16"/>
              </w:rPr>
              <w:t>2014</w:t>
            </w:r>
          </w:p>
        </w:tc>
      </w:tr>
      <w:tr w:rsidR="002546BF" w:rsidRPr="00277C14" w:rsidTr="002546BF">
        <w:trPr>
          <w:cantSplit/>
        </w:trPr>
        <w:tc>
          <w:tcPr>
            <w:tcW w:w="1560" w:type="dxa"/>
            <w:tcBorders>
              <w:top w:val="nil"/>
              <w:bottom w:val="single" w:sz="12" w:space="0" w:color="auto"/>
            </w:tcBorders>
            <w:shd w:val="clear" w:color="auto" w:fill="auto"/>
            <w:noWrap/>
            <w:hideMark/>
          </w:tcPr>
          <w:p w:rsidR="002546BF" w:rsidRPr="00277C14" w:rsidRDefault="002546BF" w:rsidP="002546BF">
            <w:pPr>
              <w:suppressAutoHyphens w:val="0"/>
              <w:spacing w:before="40" w:after="40" w:line="220" w:lineRule="exact"/>
              <w:ind w:right="113"/>
              <w:rPr>
                <w:i/>
                <w:sz w:val="18"/>
              </w:rPr>
            </w:pPr>
          </w:p>
        </w:tc>
        <w:tc>
          <w:tcPr>
            <w:tcW w:w="1066" w:type="dxa"/>
            <w:tcBorders>
              <w:top w:val="single" w:sz="4" w:space="0" w:color="auto"/>
              <w:bottom w:val="single" w:sz="12" w:space="0" w:color="auto"/>
            </w:tcBorders>
            <w:shd w:val="clear" w:color="auto" w:fill="auto"/>
            <w:vAlign w:val="bottom"/>
            <w:hideMark/>
          </w:tcPr>
          <w:p w:rsidR="002546BF" w:rsidRPr="00277C14" w:rsidRDefault="002546BF" w:rsidP="002546BF">
            <w:pPr>
              <w:suppressAutoHyphens w:val="0"/>
              <w:spacing w:before="40" w:after="40" w:line="220" w:lineRule="exact"/>
              <w:ind w:right="113"/>
              <w:jc w:val="right"/>
              <w:rPr>
                <w:i/>
                <w:sz w:val="16"/>
              </w:rPr>
            </w:pPr>
            <w:r>
              <w:rPr>
                <w:i/>
                <w:sz w:val="16"/>
              </w:rPr>
              <w:t>Budget réel</w:t>
            </w:r>
          </w:p>
        </w:tc>
        <w:tc>
          <w:tcPr>
            <w:tcW w:w="1318" w:type="dxa"/>
            <w:tcBorders>
              <w:top w:val="single" w:sz="4" w:space="0" w:color="auto"/>
              <w:bottom w:val="single" w:sz="12" w:space="0" w:color="auto"/>
            </w:tcBorders>
            <w:shd w:val="clear" w:color="auto" w:fill="auto"/>
            <w:vAlign w:val="bottom"/>
            <w:hideMark/>
          </w:tcPr>
          <w:p w:rsidR="002546BF" w:rsidRPr="00277C14" w:rsidRDefault="002546BF" w:rsidP="002546BF">
            <w:pPr>
              <w:suppressAutoHyphens w:val="0"/>
              <w:spacing w:before="40" w:after="40" w:line="220" w:lineRule="exact"/>
              <w:ind w:right="113"/>
              <w:jc w:val="right"/>
              <w:rPr>
                <w:i/>
                <w:sz w:val="16"/>
              </w:rPr>
            </w:pPr>
            <w:r>
              <w:rPr>
                <w:i/>
                <w:sz w:val="16"/>
              </w:rPr>
              <w:t xml:space="preserve">Part des dépenses sociales dans </w:t>
            </w:r>
            <w:r w:rsidR="007F3628">
              <w:rPr>
                <w:i/>
                <w:sz w:val="16"/>
              </w:rPr>
              <w:br/>
            </w:r>
            <w:r>
              <w:rPr>
                <w:i/>
                <w:sz w:val="16"/>
              </w:rPr>
              <w:t xml:space="preserve">le budget réel </w:t>
            </w:r>
            <w:r w:rsidR="00ED3303">
              <w:rPr>
                <w:i/>
                <w:sz w:val="16"/>
              </w:rPr>
              <w:br/>
            </w:r>
            <w:r>
              <w:rPr>
                <w:i/>
                <w:sz w:val="16"/>
              </w:rPr>
              <w:t xml:space="preserve">(en </w:t>
            </w:r>
            <w:r w:rsidR="009D3AB3">
              <w:rPr>
                <w:i/>
                <w:sz w:val="16"/>
              </w:rPr>
              <w:t>%</w:t>
            </w:r>
            <w:r>
              <w:rPr>
                <w:i/>
                <w:sz w:val="16"/>
              </w:rPr>
              <w:t>)</w:t>
            </w:r>
          </w:p>
        </w:tc>
        <w:tc>
          <w:tcPr>
            <w:tcW w:w="1615"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277C14" w:rsidRDefault="002546BF" w:rsidP="002546BF">
            <w:pPr>
              <w:suppressAutoHyphens w:val="0"/>
              <w:spacing w:before="40" w:after="40" w:line="220" w:lineRule="exact"/>
              <w:ind w:right="113"/>
              <w:jc w:val="right"/>
              <w:rPr>
                <w:i/>
                <w:sz w:val="16"/>
              </w:rPr>
            </w:pPr>
            <w:r>
              <w:rPr>
                <w:i/>
                <w:sz w:val="16"/>
              </w:rPr>
              <w:t>Budget réel du PIB</w:t>
            </w:r>
            <w:r w:rsidR="00ED3303">
              <w:rPr>
                <w:i/>
                <w:sz w:val="16"/>
              </w:rPr>
              <w:br/>
            </w:r>
            <w:r>
              <w:rPr>
                <w:i/>
                <w:sz w:val="16"/>
              </w:rPr>
              <w:t xml:space="preserve"> (4</w:t>
            </w:r>
            <w:r w:rsidR="00832A0C">
              <w:rPr>
                <w:i/>
                <w:sz w:val="16"/>
              </w:rPr>
              <w:t xml:space="preserve"> </w:t>
            </w:r>
            <w:r>
              <w:rPr>
                <w:i/>
                <w:sz w:val="16"/>
              </w:rPr>
              <w:t>555</w:t>
            </w:r>
            <w:r w:rsidR="00832A0C">
              <w:rPr>
                <w:i/>
                <w:sz w:val="16"/>
              </w:rPr>
              <w:t xml:space="preserve"> </w:t>
            </w:r>
            <w:r>
              <w:rPr>
                <w:i/>
                <w:sz w:val="16"/>
              </w:rPr>
              <w:t>638,2)</w:t>
            </w:r>
            <w:r w:rsidR="009D3AB3">
              <w:rPr>
                <w:i/>
                <w:sz w:val="16"/>
              </w:rPr>
              <w:t xml:space="preserve"> </w:t>
            </w:r>
            <w:r w:rsidR="00B15C60">
              <w:rPr>
                <w:i/>
                <w:sz w:val="16"/>
              </w:rPr>
              <w:br/>
            </w:r>
            <w:r w:rsidR="009D3AB3">
              <w:rPr>
                <w:i/>
                <w:sz w:val="16"/>
              </w:rPr>
              <w:t>(en %)</w:t>
            </w:r>
          </w:p>
        </w:tc>
        <w:tc>
          <w:tcPr>
            <w:tcW w:w="1296"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277C14" w:rsidRDefault="002546BF" w:rsidP="002546BF">
            <w:pPr>
              <w:suppressAutoHyphens w:val="0"/>
              <w:spacing w:before="40" w:after="40" w:line="220" w:lineRule="exact"/>
              <w:ind w:right="113"/>
              <w:jc w:val="right"/>
              <w:rPr>
                <w:i/>
                <w:sz w:val="16"/>
              </w:rPr>
            </w:pPr>
            <w:r>
              <w:rPr>
                <w:i/>
                <w:sz w:val="16"/>
              </w:rPr>
              <w:t>Budget réel</w:t>
            </w:r>
          </w:p>
        </w:tc>
        <w:tc>
          <w:tcPr>
            <w:tcW w:w="1296" w:type="dxa"/>
            <w:tcBorders>
              <w:top w:val="single" w:sz="4" w:space="0" w:color="auto"/>
              <w:bottom w:val="single" w:sz="12" w:space="0" w:color="auto"/>
            </w:tcBorders>
            <w:shd w:val="clear" w:color="auto" w:fill="auto"/>
            <w:vAlign w:val="bottom"/>
            <w:hideMark/>
          </w:tcPr>
          <w:p w:rsidR="002546BF" w:rsidRPr="00277C14" w:rsidRDefault="002546BF" w:rsidP="002546BF">
            <w:pPr>
              <w:suppressAutoHyphens w:val="0"/>
              <w:spacing w:before="40" w:after="40" w:line="220" w:lineRule="exact"/>
              <w:ind w:right="113"/>
              <w:jc w:val="right"/>
              <w:rPr>
                <w:i/>
                <w:sz w:val="16"/>
              </w:rPr>
            </w:pPr>
            <w:r>
              <w:rPr>
                <w:i/>
                <w:sz w:val="16"/>
              </w:rPr>
              <w:t xml:space="preserve">Part des dépenses sociales dans </w:t>
            </w:r>
            <w:r w:rsidR="007F3628">
              <w:rPr>
                <w:i/>
                <w:sz w:val="16"/>
              </w:rPr>
              <w:br/>
            </w:r>
            <w:r>
              <w:rPr>
                <w:i/>
                <w:sz w:val="16"/>
              </w:rPr>
              <w:t xml:space="preserve">le budget réel </w:t>
            </w:r>
            <w:r w:rsidR="007F3628">
              <w:rPr>
                <w:i/>
                <w:sz w:val="16"/>
              </w:rPr>
              <w:br/>
            </w:r>
            <w:r>
              <w:rPr>
                <w:i/>
                <w:sz w:val="16"/>
              </w:rPr>
              <w:t xml:space="preserve">(en </w:t>
            </w:r>
            <w:r w:rsidR="009D3AB3">
              <w:rPr>
                <w:i/>
                <w:sz w:val="16"/>
              </w:rPr>
              <w:t>%</w:t>
            </w:r>
            <w:r>
              <w:rPr>
                <w:i/>
                <w:sz w:val="16"/>
              </w:rPr>
              <w:t>)</w:t>
            </w:r>
          </w:p>
        </w:tc>
        <w:tc>
          <w:tcPr>
            <w:tcW w:w="1488" w:type="dxa"/>
            <w:tcBorders>
              <w:top w:val="single" w:sz="4" w:space="0" w:color="auto"/>
              <w:bottom w:val="single" w:sz="12" w:space="0" w:color="auto"/>
            </w:tcBorders>
            <w:shd w:val="clear" w:color="auto" w:fill="auto"/>
            <w:vAlign w:val="bottom"/>
            <w:hideMark/>
          </w:tcPr>
          <w:p w:rsidR="002546BF" w:rsidRPr="00277C14" w:rsidRDefault="002546BF" w:rsidP="002546BF">
            <w:pPr>
              <w:suppressAutoHyphens w:val="0"/>
              <w:spacing w:before="40" w:after="40" w:line="220" w:lineRule="exact"/>
              <w:ind w:right="113"/>
              <w:jc w:val="right"/>
              <w:rPr>
                <w:i/>
                <w:sz w:val="16"/>
              </w:rPr>
            </w:pPr>
            <w:r>
              <w:rPr>
                <w:i/>
                <w:sz w:val="16"/>
              </w:rPr>
              <w:t>Budget réel du PIB (4</w:t>
            </w:r>
            <w:r w:rsidR="00832A0C">
              <w:rPr>
                <w:i/>
                <w:sz w:val="16"/>
              </w:rPr>
              <w:t xml:space="preserve"> </w:t>
            </w:r>
            <w:r>
              <w:rPr>
                <w:i/>
                <w:sz w:val="16"/>
              </w:rPr>
              <w:t>828</w:t>
            </w:r>
            <w:r w:rsidR="00832A0C">
              <w:rPr>
                <w:i/>
                <w:sz w:val="16"/>
              </w:rPr>
              <w:t xml:space="preserve"> </w:t>
            </w:r>
            <w:r>
              <w:rPr>
                <w:i/>
                <w:sz w:val="16"/>
              </w:rPr>
              <w:t>626,3)</w:t>
            </w:r>
            <w:r w:rsidR="009D3AB3">
              <w:rPr>
                <w:i/>
                <w:sz w:val="16"/>
              </w:rPr>
              <w:t xml:space="preserve"> </w:t>
            </w:r>
            <w:r w:rsidR="00B15C60">
              <w:rPr>
                <w:i/>
                <w:sz w:val="16"/>
              </w:rPr>
              <w:br/>
            </w:r>
            <w:r w:rsidR="009D3AB3">
              <w:rPr>
                <w:i/>
                <w:sz w:val="16"/>
              </w:rPr>
              <w:t>(en %)</w:t>
            </w:r>
          </w:p>
        </w:tc>
      </w:tr>
      <w:tr w:rsidR="002546BF" w:rsidRPr="004D5899" w:rsidTr="002546BF">
        <w:trPr>
          <w:cantSplit/>
        </w:trPr>
        <w:tc>
          <w:tcPr>
            <w:tcW w:w="1560" w:type="dxa"/>
            <w:tcBorders>
              <w:top w:val="single" w:sz="12" w:space="0" w:color="auto"/>
              <w:bottom w:val="single" w:sz="4" w:space="0" w:color="auto"/>
            </w:tcBorders>
            <w:shd w:val="clear" w:color="auto" w:fill="auto"/>
            <w:noWrap/>
            <w:hideMark/>
          </w:tcPr>
          <w:p w:rsidR="002546BF" w:rsidRPr="004D5899" w:rsidRDefault="002546BF" w:rsidP="002546BF">
            <w:pPr>
              <w:suppressAutoHyphens w:val="0"/>
              <w:spacing w:before="80" w:after="80" w:line="220" w:lineRule="exact"/>
              <w:ind w:left="283"/>
              <w:jc w:val="both"/>
              <w:rPr>
                <w:b/>
                <w:bCs/>
                <w:iCs/>
                <w:sz w:val="18"/>
              </w:rPr>
            </w:pPr>
            <w:r>
              <w:rPr>
                <w:b/>
                <w:iCs/>
                <w:sz w:val="18"/>
              </w:rPr>
              <w:t>Dépenses totales</w:t>
            </w:r>
          </w:p>
        </w:tc>
        <w:tc>
          <w:tcPr>
            <w:tcW w:w="1066" w:type="dxa"/>
            <w:tcBorders>
              <w:top w:val="single" w:sz="12" w:space="0" w:color="auto"/>
              <w:bottom w:val="single" w:sz="4" w:space="0" w:color="auto"/>
            </w:tcBorders>
            <w:shd w:val="clear" w:color="auto" w:fill="auto"/>
            <w:noWrap/>
            <w:vAlign w:val="bottom"/>
            <w:hideMark/>
          </w:tcPr>
          <w:p w:rsidR="002546BF" w:rsidRPr="004D5899" w:rsidRDefault="002546BF" w:rsidP="002546BF">
            <w:pPr>
              <w:suppressAutoHyphens w:val="0"/>
              <w:spacing w:before="80" w:after="80" w:line="220" w:lineRule="exact"/>
              <w:ind w:right="113"/>
              <w:jc w:val="right"/>
              <w:rPr>
                <w:b/>
                <w:bCs/>
                <w:iCs/>
                <w:sz w:val="18"/>
              </w:rPr>
            </w:pPr>
            <w:r>
              <w:rPr>
                <w:b/>
                <w:iCs/>
                <w:sz w:val="18"/>
              </w:rPr>
              <w:t>1</w:t>
            </w:r>
            <w:r w:rsidR="00832A0C">
              <w:rPr>
                <w:b/>
                <w:iCs/>
                <w:sz w:val="18"/>
              </w:rPr>
              <w:t xml:space="preserve"> </w:t>
            </w:r>
            <w:r>
              <w:rPr>
                <w:b/>
                <w:iCs/>
                <w:sz w:val="18"/>
              </w:rPr>
              <w:t>142</w:t>
            </w:r>
            <w:r w:rsidR="00832A0C">
              <w:rPr>
                <w:b/>
                <w:iCs/>
                <w:sz w:val="18"/>
              </w:rPr>
              <w:t xml:space="preserve"> </w:t>
            </w:r>
            <w:r>
              <w:rPr>
                <w:b/>
                <w:iCs/>
                <w:sz w:val="18"/>
              </w:rPr>
              <w:t>890,4</w:t>
            </w:r>
          </w:p>
        </w:tc>
        <w:tc>
          <w:tcPr>
            <w:tcW w:w="1318" w:type="dxa"/>
            <w:tcBorders>
              <w:top w:val="single" w:sz="12" w:space="0" w:color="auto"/>
              <w:bottom w:val="single" w:sz="4" w:space="0" w:color="auto"/>
            </w:tcBorders>
            <w:shd w:val="clear" w:color="auto" w:fill="auto"/>
            <w:noWrap/>
            <w:vAlign w:val="bottom"/>
            <w:hideMark/>
          </w:tcPr>
          <w:p w:rsidR="002546BF" w:rsidRPr="004D5899" w:rsidRDefault="002546BF" w:rsidP="002546BF">
            <w:pPr>
              <w:suppressAutoHyphens w:val="0"/>
              <w:spacing w:before="80" w:after="80" w:line="220" w:lineRule="exact"/>
              <w:ind w:right="113"/>
              <w:jc w:val="right"/>
              <w:rPr>
                <w:b/>
                <w:bCs/>
                <w:iCs/>
                <w:sz w:val="18"/>
              </w:rPr>
            </w:pPr>
            <w:r>
              <w:rPr>
                <w:b/>
                <w:iCs/>
                <w:sz w:val="18"/>
              </w:rPr>
              <w:t>100</w:t>
            </w:r>
          </w:p>
        </w:tc>
        <w:tc>
          <w:tcPr>
            <w:tcW w:w="1615" w:type="dxa"/>
            <w:tcBorders>
              <w:top w:val="single" w:sz="12" w:space="0" w:color="auto"/>
              <w:bottom w:val="single" w:sz="4" w:space="0" w:color="auto"/>
            </w:tcBorders>
            <w:shd w:val="clear" w:color="auto" w:fill="auto"/>
            <w:noWrap/>
            <w:vAlign w:val="bottom"/>
            <w:hideMark/>
          </w:tcPr>
          <w:p w:rsidR="002546BF" w:rsidRPr="004D5899" w:rsidRDefault="002546BF" w:rsidP="002546BF">
            <w:pPr>
              <w:suppressAutoHyphens w:val="0"/>
              <w:spacing w:before="80" w:after="80" w:line="220" w:lineRule="exact"/>
              <w:ind w:right="113"/>
              <w:jc w:val="right"/>
              <w:rPr>
                <w:b/>
                <w:bCs/>
                <w:iCs/>
                <w:sz w:val="18"/>
              </w:rPr>
            </w:pPr>
            <w:r>
              <w:rPr>
                <w:b/>
                <w:iCs/>
                <w:sz w:val="18"/>
              </w:rPr>
              <w:t>25,1</w:t>
            </w:r>
          </w:p>
        </w:tc>
        <w:tc>
          <w:tcPr>
            <w:tcW w:w="1296" w:type="dxa"/>
            <w:tcBorders>
              <w:top w:val="single" w:sz="12" w:space="0" w:color="auto"/>
              <w:bottom w:val="single" w:sz="4" w:space="0" w:color="auto"/>
            </w:tcBorders>
            <w:shd w:val="clear" w:color="auto" w:fill="auto"/>
            <w:noWrap/>
            <w:vAlign w:val="bottom"/>
            <w:hideMark/>
          </w:tcPr>
          <w:p w:rsidR="002546BF" w:rsidRPr="004D5899" w:rsidRDefault="002546BF" w:rsidP="002546BF">
            <w:pPr>
              <w:suppressAutoHyphens w:val="0"/>
              <w:spacing w:before="80" w:after="80" w:line="220" w:lineRule="exact"/>
              <w:ind w:right="113"/>
              <w:jc w:val="right"/>
              <w:rPr>
                <w:b/>
                <w:bCs/>
                <w:iCs/>
                <w:sz w:val="18"/>
              </w:rPr>
            </w:pPr>
            <w:r>
              <w:rPr>
                <w:b/>
                <w:iCs/>
                <w:sz w:val="18"/>
              </w:rPr>
              <w:t>1</w:t>
            </w:r>
            <w:r w:rsidR="00832A0C">
              <w:rPr>
                <w:b/>
                <w:iCs/>
                <w:sz w:val="18"/>
              </w:rPr>
              <w:t xml:space="preserve"> </w:t>
            </w:r>
            <w:r>
              <w:rPr>
                <w:b/>
                <w:iCs/>
                <w:sz w:val="18"/>
              </w:rPr>
              <w:t>235</w:t>
            </w:r>
            <w:r w:rsidR="00832A0C">
              <w:rPr>
                <w:b/>
                <w:iCs/>
                <w:sz w:val="18"/>
              </w:rPr>
              <w:t xml:space="preserve"> </w:t>
            </w:r>
            <w:r>
              <w:rPr>
                <w:b/>
                <w:iCs/>
                <w:sz w:val="18"/>
              </w:rPr>
              <w:t>053,4</w:t>
            </w:r>
          </w:p>
        </w:tc>
        <w:tc>
          <w:tcPr>
            <w:tcW w:w="1296" w:type="dxa"/>
            <w:tcBorders>
              <w:top w:val="single" w:sz="12" w:space="0" w:color="auto"/>
              <w:bottom w:val="single" w:sz="4" w:space="0" w:color="auto"/>
            </w:tcBorders>
            <w:shd w:val="clear" w:color="auto" w:fill="auto"/>
            <w:noWrap/>
            <w:vAlign w:val="bottom"/>
            <w:hideMark/>
          </w:tcPr>
          <w:p w:rsidR="002546BF" w:rsidRPr="004D5899" w:rsidRDefault="002546BF" w:rsidP="002546BF">
            <w:pPr>
              <w:suppressAutoHyphens w:val="0"/>
              <w:spacing w:before="80" w:after="80" w:line="220" w:lineRule="exact"/>
              <w:ind w:right="113"/>
              <w:jc w:val="right"/>
              <w:rPr>
                <w:b/>
                <w:bCs/>
                <w:iCs/>
                <w:sz w:val="18"/>
              </w:rPr>
            </w:pPr>
            <w:r>
              <w:rPr>
                <w:b/>
                <w:iCs/>
                <w:sz w:val="18"/>
              </w:rPr>
              <w:t>100</w:t>
            </w:r>
          </w:p>
        </w:tc>
        <w:tc>
          <w:tcPr>
            <w:tcW w:w="1488" w:type="dxa"/>
            <w:tcBorders>
              <w:top w:val="single" w:sz="12" w:space="0" w:color="auto"/>
              <w:bottom w:val="single" w:sz="4" w:space="0" w:color="auto"/>
            </w:tcBorders>
            <w:shd w:val="clear" w:color="auto" w:fill="auto"/>
            <w:noWrap/>
            <w:vAlign w:val="bottom"/>
            <w:hideMark/>
          </w:tcPr>
          <w:p w:rsidR="002546BF" w:rsidRPr="004D5899" w:rsidRDefault="002546BF" w:rsidP="002546BF">
            <w:pPr>
              <w:suppressAutoHyphens w:val="0"/>
              <w:spacing w:before="80" w:after="80" w:line="220" w:lineRule="exact"/>
              <w:ind w:right="113"/>
              <w:jc w:val="right"/>
              <w:rPr>
                <w:b/>
                <w:bCs/>
                <w:iCs/>
                <w:sz w:val="18"/>
              </w:rPr>
            </w:pPr>
            <w:r>
              <w:rPr>
                <w:b/>
                <w:iCs/>
                <w:sz w:val="18"/>
              </w:rPr>
              <w:t>25,6</w:t>
            </w:r>
          </w:p>
        </w:tc>
      </w:tr>
      <w:tr w:rsidR="00B15C60" w:rsidRPr="00277C14" w:rsidTr="00EB212A">
        <w:trPr>
          <w:cantSplit/>
        </w:trPr>
        <w:tc>
          <w:tcPr>
            <w:tcW w:w="9639" w:type="dxa"/>
            <w:gridSpan w:val="7"/>
            <w:tcBorders>
              <w:top w:val="single" w:sz="4" w:space="0" w:color="auto"/>
            </w:tcBorders>
            <w:shd w:val="clear" w:color="auto" w:fill="auto"/>
            <w:noWrap/>
            <w:hideMark/>
          </w:tcPr>
          <w:p w:rsidR="00B15C60" w:rsidRPr="00277C14" w:rsidRDefault="00B15C60" w:rsidP="00B15C60">
            <w:pPr>
              <w:suppressAutoHyphens w:val="0"/>
              <w:spacing w:before="40" w:after="40" w:line="220" w:lineRule="exact"/>
              <w:ind w:right="113"/>
              <w:rPr>
                <w:bCs/>
                <w:iCs/>
                <w:sz w:val="18"/>
              </w:rPr>
            </w:pPr>
            <w:r>
              <w:rPr>
                <w:iCs/>
                <w:sz w:val="18"/>
              </w:rPr>
              <w:t>Y compris :</w:t>
            </w:r>
          </w:p>
        </w:tc>
      </w:tr>
      <w:tr w:rsidR="002546BF" w:rsidRPr="00277C14" w:rsidTr="002546BF">
        <w:trPr>
          <w:cantSplit/>
        </w:trPr>
        <w:tc>
          <w:tcPr>
            <w:tcW w:w="1560" w:type="dxa"/>
            <w:shd w:val="clear" w:color="auto" w:fill="auto"/>
            <w:noWrap/>
            <w:hideMark/>
          </w:tcPr>
          <w:p w:rsidR="002546BF" w:rsidRPr="00277C14" w:rsidRDefault="002546BF" w:rsidP="007F3628">
            <w:pPr>
              <w:suppressAutoHyphens w:val="0"/>
              <w:spacing w:before="40" w:after="40" w:line="220" w:lineRule="exact"/>
              <w:ind w:left="170" w:right="57"/>
              <w:rPr>
                <w:bCs/>
                <w:iCs/>
                <w:sz w:val="18"/>
              </w:rPr>
            </w:pPr>
            <w:r>
              <w:rPr>
                <w:iCs/>
                <w:sz w:val="18"/>
              </w:rPr>
              <w:t>Dépenses sociales</w:t>
            </w:r>
          </w:p>
        </w:tc>
        <w:tc>
          <w:tcPr>
            <w:tcW w:w="1066"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bCs/>
                <w:iCs/>
                <w:sz w:val="18"/>
              </w:rPr>
            </w:pPr>
            <w:r>
              <w:rPr>
                <w:iCs/>
                <w:sz w:val="18"/>
              </w:rPr>
              <w:t>464</w:t>
            </w:r>
            <w:r w:rsidR="00832A0C">
              <w:rPr>
                <w:iCs/>
                <w:sz w:val="18"/>
              </w:rPr>
              <w:t xml:space="preserve"> </w:t>
            </w:r>
            <w:r>
              <w:rPr>
                <w:iCs/>
                <w:sz w:val="18"/>
              </w:rPr>
              <w:t>829,6</w:t>
            </w:r>
          </w:p>
        </w:tc>
        <w:tc>
          <w:tcPr>
            <w:tcW w:w="1318"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bCs/>
                <w:iCs/>
                <w:sz w:val="18"/>
              </w:rPr>
            </w:pPr>
            <w:r>
              <w:rPr>
                <w:iCs/>
                <w:sz w:val="18"/>
              </w:rPr>
              <w:t>40,7</w:t>
            </w:r>
          </w:p>
        </w:tc>
        <w:tc>
          <w:tcPr>
            <w:tcW w:w="1615"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bCs/>
                <w:iCs/>
                <w:sz w:val="18"/>
              </w:rPr>
            </w:pPr>
            <w:r>
              <w:rPr>
                <w:iCs/>
                <w:sz w:val="18"/>
              </w:rPr>
              <w:t>10,2</w:t>
            </w:r>
          </w:p>
        </w:tc>
        <w:tc>
          <w:tcPr>
            <w:tcW w:w="1296"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bCs/>
                <w:iCs/>
                <w:sz w:val="18"/>
              </w:rPr>
            </w:pPr>
            <w:r>
              <w:rPr>
                <w:iCs/>
                <w:sz w:val="18"/>
              </w:rPr>
              <w:t>534</w:t>
            </w:r>
            <w:r w:rsidR="00832A0C">
              <w:rPr>
                <w:iCs/>
                <w:sz w:val="18"/>
              </w:rPr>
              <w:t xml:space="preserve"> </w:t>
            </w:r>
            <w:r>
              <w:rPr>
                <w:iCs/>
                <w:sz w:val="18"/>
              </w:rPr>
              <w:t>921,0</w:t>
            </w:r>
          </w:p>
        </w:tc>
        <w:tc>
          <w:tcPr>
            <w:tcW w:w="1296"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bCs/>
                <w:iCs/>
                <w:sz w:val="18"/>
              </w:rPr>
            </w:pPr>
            <w:r>
              <w:rPr>
                <w:iCs/>
                <w:sz w:val="18"/>
              </w:rPr>
              <w:t>43,3</w:t>
            </w:r>
          </w:p>
        </w:tc>
        <w:tc>
          <w:tcPr>
            <w:tcW w:w="1488"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bCs/>
                <w:iCs/>
                <w:sz w:val="18"/>
              </w:rPr>
            </w:pPr>
            <w:r>
              <w:rPr>
                <w:iCs/>
                <w:sz w:val="18"/>
              </w:rPr>
              <w:t>11,1</w:t>
            </w:r>
          </w:p>
        </w:tc>
      </w:tr>
      <w:tr w:rsidR="002546BF" w:rsidRPr="00277C14" w:rsidTr="002546BF">
        <w:trPr>
          <w:cantSplit/>
        </w:trPr>
        <w:tc>
          <w:tcPr>
            <w:tcW w:w="1560" w:type="dxa"/>
            <w:shd w:val="clear" w:color="auto" w:fill="auto"/>
            <w:hideMark/>
          </w:tcPr>
          <w:p w:rsidR="002546BF" w:rsidRPr="00277C14" w:rsidRDefault="002546BF" w:rsidP="007F3628">
            <w:pPr>
              <w:suppressAutoHyphens w:val="0"/>
              <w:spacing w:before="40" w:after="40" w:line="220" w:lineRule="exact"/>
              <w:ind w:left="170" w:right="57"/>
              <w:rPr>
                <w:iCs/>
                <w:sz w:val="18"/>
              </w:rPr>
            </w:pPr>
            <w:r>
              <w:rPr>
                <w:iCs/>
                <w:sz w:val="18"/>
              </w:rPr>
              <w:t>Soins de santé</w:t>
            </w:r>
          </w:p>
        </w:tc>
        <w:tc>
          <w:tcPr>
            <w:tcW w:w="1066"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64</w:t>
            </w:r>
            <w:r w:rsidR="00832A0C">
              <w:rPr>
                <w:iCs/>
                <w:sz w:val="18"/>
              </w:rPr>
              <w:t xml:space="preserve"> </w:t>
            </w:r>
            <w:r>
              <w:rPr>
                <w:iCs/>
                <w:sz w:val="18"/>
              </w:rPr>
              <w:t>355,3</w:t>
            </w:r>
          </w:p>
        </w:tc>
        <w:tc>
          <w:tcPr>
            <w:tcW w:w="1318"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5,6</w:t>
            </w:r>
          </w:p>
        </w:tc>
        <w:tc>
          <w:tcPr>
            <w:tcW w:w="1615"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1,4</w:t>
            </w:r>
          </w:p>
        </w:tc>
        <w:tc>
          <w:tcPr>
            <w:tcW w:w="1296"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76</w:t>
            </w:r>
            <w:r w:rsidR="00832A0C">
              <w:rPr>
                <w:iCs/>
                <w:sz w:val="18"/>
              </w:rPr>
              <w:t xml:space="preserve"> </w:t>
            </w:r>
            <w:r>
              <w:rPr>
                <w:iCs/>
                <w:sz w:val="18"/>
              </w:rPr>
              <w:t>645,4</w:t>
            </w:r>
          </w:p>
        </w:tc>
        <w:tc>
          <w:tcPr>
            <w:tcW w:w="1296"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6,2</w:t>
            </w:r>
          </w:p>
        </w:tc>
        <w:tc>
          <w:tcPr>
            <w:tcW w:w="1488" w:type="dxa"/>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1,6</w:t>
            </w:r>
          </w:p>
        </w:tc>
      </w:tr>
      <w:tr w:rsidR="002546BF" w:rsidRPr="00277C14" w:rsidTr="002546BF">
        <w:trPr>
          <w:cantSplit/>
        </w:trPr>
        <w:tc>
          <w:tcPr>
            <w:tcW w:w="1560" w:type="dxa"/>
            <w:tcBorders>
              <w:bottom w:val="nil"/>
            </w:tcBorders>
            <w:shd w:val="clear" w:color="auto" w:fill="auto"/>
            <w:hideMark/>
          </w:tcPr>
          <w:p w:rsidR="002546BF" w:rsidRPr="00277C14" w:rsidRDefault="002546BF" w:rsidP="007F3628">
            <w:pPr>
              <w:suppressAutoHyphens w:val="0"/>
              <w:spacing w:before="40" w:after="40" w:line="220" w:lineRule="exact"/>
              <w:ind w:left="170" w:right="57"/>
              <w:rPr>
                <w:iCs/>
                <w:sz w:val="18"/>
              </w:rPr>
            </w:pPr>
            <w:r>
              <w:rPr>
                <w:iCs/>
                <w:sz w:val="18"/>
              </w:rPr>
              <w:t>Éducation</w:t>
            </w:r>
          </w:p>
        </w:tc>
        <w:tc>
          <w:tcPr>
            <w:tcW w:w="1066" w:type="dxa"/>
            <w:tcBorders>
              <w:bottom w:val="nil"/>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103</w:t>
            </w:r>
            <w:r w:rsidR="00832A0C">
              <w:rPr>
                <w:iCs/>
                <w:sz w:val="18"/>
              </w:rPr>
              <w:t xml:space="preserve"> </w:t>
            </w:r>
            <w:r>
              <w:rPr>
                <w:iCs/>
                <w:sz w:val="18"/>
              </w:rPr>
              <w:t>094,7</w:t>
            </w:r>
          </w:p>
        </w:tc>
        <w:tc>
          <w:tcPr>
            <w:tcW w:w="1318" w:type="dxa"/>
            <w:tcBorders>
              <w:bottom w:val="nil"/>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9,0</w:t>
            </w:r>
          </w:p>
        </w:tc>
        <w:tc>
          <w:tcPr>
            <w:tcW w:w="1615" w:type="dxa"/>
            <w:tcBorders>
              <w:bottom w:val="nil"/>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2,3</w:t>
            </w:r>
          </w:p>
        </w:tc>
        <w:tc>
          <w:tcPr>
            <w:tcW w:w="1296" w:type="dxa"/>
            <w:tcBorders>
              <w:bottom w:val="nil"/>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115</w:t>
            </w:r>
            <w:r w:rsidR="00832A0C">
              <w:rPr>
                <w:iCs/>
                <w:sz w:val="18"/>
              </w:rPr>
              <w:t xml:space="preserve"> </w:t>
            </w:r>
            <w:r>
              <w:rPr>
                <w:iCs/>
                <w:sz w:val="18"/>
              </w:rPr>
              <w:t>806,1</w:t>
            </w:r>
          </w:p>
        </w:tc>
        <w:tc>
          <w:tcPr>
            <w:tcW w:w="1296" w:type="dxa"/>
            <w:tcBorders>
              <w:bottom w:val="nil"/>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9,4</w:t>
            </w:r>
          </w:p>
        </w:tc>
        <w:tc>
          <w:tcPr>
            <w:tcW w:w="1488" w:type="dxa"/>
            <w:tcBorders>
              <w:bottom w:val="nil"/>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2,4</w:t>
            </w:r>
          </w:p>
        </w:tc>
      </w:tr>
      <w:tr w:rsidR="002546BF" w:rsidRPr="00277C14" w:rsidTr="002546BF">
        <w:trPr>
          <w:cantSplit/>
        </w:trPr>
        <w:tc>
          <w:tcPr>
            <w:tcW w:w="1560" w:type="dxa"/>
            <w:tcBorders>
              <w:top w:val="nil"/>
              <w:bottom w:val="single" w:sz="12" w:space="0" w:color="auto"/>
            </w:tcBorders>
            <w:shd w:val="clear" w:color="auto" w:fill="auto"/>
            <w:hideMark/>
          </w:tcPr>
          <w:p w:rsidR="002546BF" w:rsidRPr="00277C14" w:rsidRDefault="002546BF" w:rsidP="007F3628">
            <w:pPr>
              <w:suppressAutoHyphens w:val="0"/>
              <w:spacing w:before="40" w:after="40" w:line="220" w:lineRule="exact"/>
              <w:ind w:left="170" w:right="57"/>
              <w:rPr>
                <w:iCs/>
                <w:sz w:val="18"/>
              </w:rPr>
            </w:pPr>
            <w:r>
              <w:rPr>
                <w:iCs/>
                <w:sz w:val="18"/>
              </w:rPr>
              <w:t>Protection sociale</w:t>
            </w:r>
          </w:p>
        </w:tc>
        <w:tc>
          <w:tcPr>
            <w:tcW w:w="1066" w:type="dxa"/>
            <w:tcBorders>
              <w:top w:val="nil"/>
              <w:bottom w:val="single" w:sz="12" w:space="0" w:color="auto"/>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297</w:t>
            </w:r>
            <w:r w:rsidR="00832A0C">
              <w:rPr>
                <w:iCs/>
                <w:sz w:val="18"/>
              </w:rPr>
              <w:t xml:space="preserve"> </w:t>
            </w:r>
            <w:r>
              <w:rPr>
                <w:iCs/>
                <w:sz w:val="18"/>
              </w:rPr>
              <w:t>379,6</w:t>
            </w:r>
          </w:p>
        </w:tc>
        <w:tc>
          <w:tcPr>
            <w:tcW w:w="1318" w:type="dxa"/>
            <w:tcBorders>
              <w:top w:val="nil"/>
              <w:bottom w:val="single" w:sz="12" w:space="0" w:color="auto"/>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26,0</w:t>
            </w:r>
          </w:p>
        </w:tc>
        <w:tc>
          <w:tcPr>
            <w:tcW w:w="1615" w:type="dxa"/>
            <w:tcBorders>
              <w:top w:val="nil"/>
              <w:bottom w:val="single" w:sz="12" w:space="0" w:color="auto"/>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6,5</w:t>
            </w:r>
          </w:p>
        </w:tc>
        <w:tc>
          <w:tcPr>
            <w:tcW w:w="1296" w:type="dxa"/>
            <w:tcBorders>
              <w:top w:val="nil"/>
              <w:bottom w:val="single" w:sz="12" w:space="0" w:color="auto"/>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342</w:t>
            </w:r>
            <w:r w:rsidR="00832A0C">
              <w:rPr>
                <w:iCs/>
                <w:sz w:val="18"/>
              </w:rPr>
              <w:t xml:space="preserve"> </w:t>
            </w:r>
            <w:r>
              <w:rPr>
                <w:iCs/>
                <w:sz w:val="18"/>
              </w:rPr>
              <w:t>469,5</w:t>
            </w:r>
          </w:p>
        </w:tc>
        <w:tc>
          <w:tcPr>
            <w:tcW w:w="1296" w:type="dxa"/>
            <w:tcBorders>
              <w:top w:val="nil"/>
              <w:bottom w:val="single" w:sz="12" w:space="0" w:color="auto"/>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27,7</w:t>
            </w:r>
          </w:p>
        </w:tc>
        <w:tc>
          <w:tcPr>
            <w:tcW w:w="1488" w:type="dxa"/>
            <w:tcBorders>
              <w:top w:val="nil"/>
              <w:bottom w:val="single" w:sz="12" w:space="0" w:color="auto"/>
            </w:tcBorders>
            <w:shd w:val="clear" w:color="auto" w:fill="auto"/>
            <w:noWrap/>
            <w:vAlign w:val="bottom"/>
            <w:hideMark/>
          </w:tcPr>
          <w:p w:rsidR="002546BF" w:rsidRPr="00277C14" w:rsidRDefault="002546BF" w:rsidP="002546BF">
            <w:pPr>
              <w:suppressAutoHyphens w:val="0"/>
              <w:spacing w:before="40" w:after="40" w:line="220" w:lineRule="exact"/>
              <w:ind w:right="113"/>
              <w:jc w:val="right"/>
              <w:rPr>
                <w:iCs/>
                <w:sz w:val="18"/>
              </w:rPr>
            </w:pPr>
            <w:r>
              <w:rPr>
                <w:iCs/>
                <w:sz w:val="18"/>
              </w:rPr>
              <w:t>7,1</w:t>
            </w:r>
          </w:p>
        </w:tc>
      </w:tr>
    </w:tbl>
    <w:p w:rsidR="002546BF" w:rsidRDefault="002546BF" w:rsidP="008E7B11">
      <w:pPr>
        <w:pStyle w:val="SingleTxtG"/>
        <w:spacing w:before="80" w:after="80" w:line="240" w:lineRule="auto"/>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066"/>
        <w:gridCol w:w="1318"/>
        <w:gridCol w:w="1615"/>
        <w:gridCol w:w="1296"/>
        <w:gridCol w:w="1296"/>
        <w:gridCol w:w="1488"/>
      </w:tblGrid>
      <w:tr w:rsidR="002546BF" w:rsidRPr="00277C14" w:rsidTr="002546BF">
        <w:trPr>
          <w:cantSplit/>
          <w:tblHeader/>
        </w:trPr>
        <w:tc>
          <w:tcPr>
            <w:tcW w:w="1560" w:type="dxa"/>
            <w:tcBorders>
              <w:top w:val="single" w:sz="4" w:space="0" w:color="auto"/>
              <w:bottom w:val="nil"/>
            </w:tcBorders>
            <w:shd w:val="clear" w:color="auto" w:fill="auto"/>
            <w:noWrap/>
            <w:vAlign w:val="bottom"/>
          </w:tcPr>
          <w:p w:rsidR="002546BF" w:rsidRPr="00277C14" w:rsidRDefault="002546BF" w:rsidP="002546BF">
            <w:pPr>
              <w:suppressAutoHyphens w:val="0"/>
              <w:spacing w:before="80" w:after="80" w:line="200" w:lineRule="exact"/>
              <w:ind w:right="113"/>
              <w:rPr>
                <w:i/>
                <w:iCs/>
                <w:sz w:val="16"/>
              </w:rPr>
            </w:pPr>
          </w:p>
        </w:tc>
        <w:tc>
          <w:tcPr>
            <w:tcW w:w="3999"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277C14" w:rsidRDefault="002546BF" w:rsidP="002546BF">
            <w:pPr>
              <w:suppressAutoHyphens w:val="0"/>
              <w:spacing w:before="80" w:after="80" w:line="200" w:lineRule="exact"/>
              <w:ind w:right="113"/>
              <w:jc w:val="center"/>
              <w:rPr>
                <w:i/>
                <w:iCs/>
                <w:sz w:val="16"/>
              </w:rPr>
            </w:pPr>
            <w:r>
              <w:rPr>
                <w:i/>
                <w:iCs/>
                <w:sz w:val="16"/>
              </w:rPr>
              <w:t>2015</w:t>
            </w:r>
          </w:p>
        </w:tc>
        <w:tc>
          <w:tcPr>
            <w:tcW w:w="4080"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277C14" w:rsidRDefault="002546BF" w:rsidP="002546BF">
            <w:pPr>
              <w:suppressAutoHyphens w:val="0"/>
              <w:spacing w:before="80" w:after="80" w:line="200" w:lineRule="exact"/>
              <w:ind w:right="113"/>
              <w:jc w:val="center"/>
              <w:rPr>
                <w:i/>
                <w:iCs/>
                <w:sz w:val="16"/>
              </w:rPr>
            </w:pPr>
            <w:r>
              <w:rPr>
                <w:i/>
                <w:iCs/>
                <w:sz w:val="16"/>
              </w:rPr>
              <w:t>2016</w:t>
            </w:r>
          </w:p>
        </w:tc>
      </w:tr>
      <w:tr w:rsidR="002546BF" w:rsidRPr="00277C14" w:rsidTr="002546BF">
        <w:trPr>
          <w:cantSplit/>
        </w:trPr>
        <w:tc>
          <w:tcPr>
            <w:tcW w:w="1560" w:type="dxa"/>
            <w:tcBorders>
              <w:top w:val="nil"/>
              <w:bottom w:val="single" w:sz="12" w:space="0" w:color="auto"/>
            </w:tcBorders>
            <w:shd w:val="clear" w:color="auto" w:fill="auto"/>
            <w:noWrap/>
            <w:hideMark/>
          </w:tcPr>
          <w:p w:rsidR="002546BF" w:rsidRPr="00277C14" w:rsidRDefault="002546BF" w:rsidP="002546BF">
            <w:pPr>
              <w:suppressAutoHyphens w:val="0"/>
              <w:spacing w:before="80" w:after="80" w:line="200" w:lineRule="exact"/>
              <w:ind w:right="113"/>
              <w:jc w:val="center"/>
              <w:rPr>
                <w:i/>
                <w:iCs/>
                <w:sz w:val="16"/>
              </w:rPr>
            </w:pPr>
          </w:p>
        </w:tc>
        <w:tc>
          <w:tcPr>
            <w:tcW w:w="1066" w:type="dxa"/>
            <w:tcBorders>
              <w:top w:val="single" w:sz="4" w:space="0" w:color="auto"/>
              <w:bottom w:val="single" w:sz="12" w:space="0" w:color="auto"/>
            </w:tcBorders>
            <w:shd w:val="clear" w:color="auto" w:fill="auto"/>
            <w:vAlign w:val="bottom"/>
            <w:hideMark/>
          </w:tcPr>
          <w:p w:rsidR="002546BF" w:rsidRPr="00277C14" w:rsidRDefault="002546BF" w:rsidP="002546BF">
            <w:pPr>
              <w:suppressAutoHyphens w:val="0"/>
              <w:spacing w:before="80" w:after="80" w:line="200" w:lineRule="exact"/>
              <w:ind w:right="113"/>
              <w:jc w:val="right"/>
              <w:rPr>
                <w:i/>
                <w:iCs/>
                <w:sz w:val="16"/>
              </w:rPr>
            </w:pPr>
            <w:r>
              <w:rPr>
                <w:i/>
                <w:iCs/>
                <w:sz w:val="16"/>
              </w:rPr>
              <w:t>Budget réel</w:t>
            </w:r>
          </w:p>
        </w:tc>
        <w:tc>
          <w:tcPr>
            <w:tcW w:w="1318" w:type="dxa"/>
            <w:tcBorders>
              <w:top w:val="single" w:sz="4" w:space="0" w:color="auto"/>
              <w:bottom w:val="single" w:sz="12" w:space="0" w:color="auto"/>
            </w:tcBorders>
            <w:shd w:val="clear" w:color="auto" w:fill="auto"/>
            <w:vAlign w:val="bottom"/>
            <w:hideMark/>
          </w:tcPr>
          <w:p w:rsidR="002546BF" w:rsidRPr="00277C14" w:rsidRDefault="002546BF" w:rsidP="00A75F36">
            <w:pPr>
              <w:suppressAutoHyphens w:val="0"/>
              <w:spacing w:before="80" w:after="80" w:line="200" w:lineRule="exact"/>
              <w:ind w:right="113"/>
              <w:jc w:val="right"/>
              <w:rPr>
                <w:i/>
                <w:iCs/>
                <w:sz w:val="16"/>
              </w:rPr>
            </w:pPr>
            <w:r>
              <w:rPr>
                <w:i/>
                <w:iCs/>
                <w:sz w:val="16"/>
              </w:rPr>
              <w:t xml:space="preserve">Part des dépenses sociales dans </w:t>
            </w:r>
            <w:r w:rsidR="00A75F36">
              <w:rPr>
                <w:i/>
                <w:iCs/>
                <w:sz w:val="16"/>
              </w:rPr>
              <w:br/>
            </w:r>
            <w:r>
              <w:rPr>
                <w:i/>
                <w:iCs/>
                <w:sz w:val="16"/>
              </w:rPr>
              <w:t xml:space="preserve">le budget réel </w:t>
            </w:r>
            <w:r w:rsidR="00A75F36">
              <w:rPr>
                <w:i/>
                <w:iCs/>
                <w:sz w:val="16"/>
              </w:rPr>
              <w:br/>
            </w:r>
            <w:r w:rsidR="00A75F36">
              <w:rPr>
                <w:i/>
                <w:sz w:val="16"/>
              </w:rPr>
              <w:t>(en %)</w:t>
            </w:r>
          </w:p>
        </w:tc>
        <w:tc>
          <w:tcPr>
            <w:tcW w:w="1615"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277C14" w:rsidRDefault="002546BF" w:rsidP="002546BF">
            <w:pPr>
              <w:suppressAutoHyphens w:val="0"/>
              <w:spacing w:before="80" w:after="80" w:line="200" w:lineRule="exact"/>
              <w:ind w:right="113"/>
              <w:jc w:val="right"/>
              <w:rPr>
                <w:i/>
                <w:iCs/>
                <w:sz w:val="16"/>
              </w:rPr>
            </w:pPr>
            <w:r>
              <w:rPr>
                <w:i/>
                <w:iCs/>
                <w:sz w:val="16"/>
              </w:rPr>
              <w:t xml:space="preserve">Budget réel du PIB </w:t>
            </w:r>
            <w:r w:rsidR="00A75F36">
              <w:rPr>
                <w:i/>
                <w:iCs/>
                <w:sz w:val="16"/>
              </w:rPr>
              <w:br/>
            </w:r>
            <w:r>
              <w:rPr>
                <w:i/>
                <w:iCs/>
                <w:sz w:val="16"/>
              </w:rPr>
              <w:t>(5</w:t>
            </w:r>
            <w:r w:rsidR="00832A0C">
              <w:rPr>
                <w:i/>
                <w:iCs/>
                <w:sz w:val="16"/>
              </w:rPr>
              <w:t xml:space="preserve"> </w:t>
            </w:r>
            <w:r>
              <w:rPr>
                <w:i/>
                <w:iCs/>
                <w:sz w:val="16"/>
              </w:rPr>
              <w:t>043</w:t>
            </w:r>
            <w:r w:rsidR="00832A0C">
              <w:rPr>
                <w:i/>
                <w:iCs/>
                <w:sz w:val="16"/>
              </w:rPr>
              <w:t xml:space="preserve"> </w:t>
            </w:r>
            <w:r>
              <w:rPr>
                <w:i/>
                <w:iCs/>
                <w:sz w:val="16"/>
              </w:rPr>
              <w:t>633,2)</w:t>
            </w:r>
            <w:r w:rsidR="00A75F36">
              <w:rPr>
                <w:i/>
                <w:iCs/>
                <w:sz w:val="16"/>
              </w:rPr>
              <w:t xml:space="preserve"> </w:t>
            </w:r>
            <w:r w:rsidR="00542224">
              <w:rPr>
                <w:i/>
                <w:iCs/>
                <w:sz w:val="16"/>
              </w:rPr>
              <w:br/>
            </w:r>
            <w:r w:rsidR="00A75F36">
              <w:rPr>
                <w:i/>
                <w:sz w:val="16"/>
              </w:rPr>
              <w:t>(en %)</w:t>
            </w:r>
          </w:p>
        </w:tc>
        <w:tc>
          <w:tcPr>
            <w:tcW w:w="1296"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277C14" w:rsidRDefault="002546BF" w:rsidP="002546BF">
            <w:pPr>
              <w:suppressAutoHyphens w:val="0"/>
              <w:spacing w:before="80" w:after="80" w:line="200" w:lineRule="exact"/>
              <w:ind w:right="113"/>
              <w:jc w:val="right"/>
              <w:rPr>
                <w:i/>
                <w:iCs/>
                <w:sz w:val="16"/>
              </w:rPr>
            </w:pPr>
            <w:r>
              <w:rPr>
                <w:i/>
                <w:iCs/>
                <w:sz w:val="16"/>
              </w:rPr>
              <w:t>Budget réel</w:t>
            </w:r>
          </w:p>
        </w:tc>
        <w:tc>
          <w:tcPr>
            <w:tcW w:w="1296" w:type="dxa"/>
            <w:tcBorders>
              <w:top w:val="single" w:sz="4" w:space="0" w:color="auto"/>
              <w:bottom w:val="single" w:sz="12" w:space="0" w:color="auto"/>
            </w:tcBorders>
            <w:shd w:val="clear" w:color="auto" w:fill="auto"/>
            <w:vAlign w:val="bottom"/>
            <w:hideMark/>
          </w:tcPr>
          <w:p w:rsidR="002546BF" w:rsidRPr="00277C14" w:rsidRDefault="002546BF" w:rsidP="00A75F36">
            <w:pPr>
              <w:suppressAutoHyphens w:val="0"/>
              <w:spacing w:before="80" w:after="80" w:line="200" w:lineRule="exact"/>
              <w:ind w:right="113"/>
              <w:jc w:val="right"/>
              <w:rPr>
                <w:i/>
                <w:iCs/>
                <w:sz w:val="16"/>
              </w:rPr>
            </w:pPr>
            <w:r>
              <w:rPr>
                <w:i/>
                <w:iCs/>
                <w:sz w:val="16"/>
              </w:rPr>
              <w:t xml:space="preserve">Part des dépenses sociales dans </w:t>
            </w:r>
            <w:r w:rsidR="00A75F36">
              <w:rPr>
                <w:i/>
                <w:iCs/>
                <w:sz w:val="16"/>
              </w:rPr>
              <w:br/>
            </w:r>
            <w:r>
              <w:rPr>
                <w:i/>
                <w:iCs/>
                <w:sz w:val="16"/>
              </w:rPr>
              <w:t xml:space="preserve">le budget réel </w:t>
            </w:r>
            <w:r w:rsidR="00A75F36">
              <w:rPr>
                <w:i/>
                <w:iCs/>
                <w:sz w:val="16"/>
              </w:rPr>
              <w:br/>
            </w:r>
            <w:r w:rsidR="00A75F36">
              <w:rPr>
                <w:i/>
                <w:sz w:val="16"/>
              </w:rPr>
              <w:t>(en %)</w:t>
            </w:r>
          </w:p>
        </w:tc>
        <w:tc>
          <w:tcPr>
            <w:tcW w:w="1488" w:type="dxa"/>
            <w:tcBorders>
              <w:top w:val="single" w:sz="4" w:space="0" w:color="auto"/>
              <w:bottom w:val="single" w:sz="12" w:space="0" w:color="auto"/>
            </w:tcBorders>
            <w:shd w:val="clear" w:color="auto" w:fill="auto"/>
            <w:vAlign w:val="bottom"/>
            <w:hideMark/>
          </w:tcPr>
          <w:p w:rsidR="002546BF" w:rsidRPr="00277C14" w:rsidRDefault="002546BF" w:rsidP="002546BF">
            <w:pPr>
              <w:suppressAutoHyphens w:val="0"/>
              <w:spacing w:before="80" w:after="80" w:line="200" w:lineRule="exact"/>
              <w:ind w:right="113"/>
              <w:jc w:val="right"/>
              <w:rPr>
                <w:i/>
                <w:iCs/>
                <w:sz w:val="16"/>
              </w:rPr>
            </w:pPr>
            <w:r>
              <w:rPr>
                <w:i/>
                <w:iCs/>
                <w:sz w:val="16"/>
              </w:rPr>
              <w:t>Budget réel du PIB (5</w:t>
            </w:r>
            <w:r w:rsidR="00832A0C">
              <w:rPr>
                <w:i/>
                <w:iCs/>
                <w:sz w:val="16"/>
              </w:rPr>
              <w:t xml:space="preserve"> </w:t>
            </w:r>
            <w:r>
              <w:rPr>
                <w:i/>
                <w:iCs/>
                <w:sz w:val="16"/>
              </w:rPr>
              <w:t>067</w:t>
            </w:r>
            <w:r w:rsidR="00832A0C">
              <w:rPr>
                <w:i/>
                <w:iCs/>
                <w:sz w:val="16"/>
              </w:rPr>
              <w:t xml:space="preserve"> </w:t>
            </w:r>
            <w:r>
              <w:rPr>
                <w:i/>
                <w:iCs/>
                <w:sz w:val="16"/>
              </w:rPr>
              <w:t>293,5)</w:t>
            </w:r>
            <w:r w:rsidR="00A75F36">
              <w:rPr>
                <w:i/>
                <w:iCs/>
                <w:sz w:val="16"/>
              </w:rPr>
              <w:t xml:space="preserve"> </w:t>
            </w:r>
            <w:r w:rsidR="00542224">
              <w:rPr>
                <w:i/>
                <w:iCs/>
                <w:sz w:val="16"/>
              </w:rPr>
              <w:br/>
            </w:r>
            <w:r w:rsidR="00A75F36">
              <w:rPr>
                <w:i/>
                <w:sz w:val="16"/>
              </w:rPr>
              <w:t>(en %)</w:t>
            </w:r>
          </w:p>
        </w:tc>
      </w:tr>
      <w:tr w:rsidR="002546BF" w:rsidRPr="004D5899" w:rsidTr="002546BF">
        <w:trPr>
          <w:cantSplit/>
        </w:trPr>
        <w:tc>
          <w:tcPr>
            <w:tcW w:w="1560" w:type="dxa"/>
            <w:tcBorders>
              <w:top w:val="single" w:sz="12" w:space="0" w:color="auto"/>
              <w:bottom w:val="single" w:sz="4" w:space="0" w:color="auto"/>
            </w:tcBorders>
            <w:shd w:val="clear" w:color="auto" w:fill="auto"/>
            <w:noWrap/>
            <w:hideMark/>
          </w:tcPr>
          <w:p w:rsidR="002546BF" w:rsidRPr="006F26BC" w:rsidRDefault="002546BF" w:rsidP="002546BF">
            <w:pPr>
              <w:suppressAutoHyphens w:val="0"/>
              <w:spacing w:before="80" w:after="80" w:line="220" w:lineRule="exact"/>
              <w:ind w:left="283"/>
              <w:rPr>
                <w:b/>
                <w:bCs/>
                <w:iCs/>
                <w:sz w:val="18"/>
              </w:rPr>
            </w:pPr>
            <w:r>
              <w:rPr>
                <w:b/>
                <w:iCs/>
                <w:sz w:val="18"/>
              </w:rPr>
              <w:t>Dépenses totales</w:t>
            </w:r>
          </w:p>
        </w:tc>
        <w:tc>
          <w:tcPr>
            <w:tcW w:w="1066" w:type="dxa"/>
            <w:tcBorders>
              <w:top w:val="single" w:sz="12" w:space="0" w:color="auto"/>
              <w:bottom w:val="single" w:sz="4" w:space="0" w:color="auto"/>
            </w:tcBorders>
            <w:shd w:val="clear" w:color="auto" w:fill="auto"/>
            <w:noWrap/>
            <w:vAlign w:val="bottom"/>
          </w:tcPr>
          <w:p w:rsidR="002546BF" w:rsidRPr="004D5899" w:rsidRDefault="002546BF" w:rsidP="002546BF">
            <w:pPr>
              <w:suppressAutoHyphens w:val="0"/>
              <w:spacing w:before="80" w:after="80" w:line="220" w:lineRule="exact"/>
              <w:ind w:right="113"/>
              <w:jc w:val="right"/>
              <w:rPr>
                <w:b/>
                <w:bCs/>
                <w:iCs/>
                <w:sz w:val="18"/>
              </w:rPr>
            </w:pPr>
            <w:r>
              <w:rPr>
                <w:b/>
                <w:iCs/>
                <w:sz w:val="18"/>
              </w:rPr>
              <w:t>1</w:t>
            </w:r>
            <w:r w:rsidR="00832A0C">
              <w:rPr>
                <w:b/>
                <w:iCs/>
                <w:sz w:val="18"/>
              </w:rPr>
              <w:t xml:space="preserve"> </w:t>
            </w:r>
            <w:r>
              <w:rPr>
                <w:b/>
                <w:iCs/>
                <w:sz w:val="18"/>
              </w:rPr>
              <w:t>408</w:t>
            </w:r>
            <w:r w:rsidR="00832A0C">
              <w:rPr>
                <w:b/>
                <w:iCs/>
                <w:sz w:val="18"/>
              </w:rPr>
              <w:t xml:space="preserve"> </w:t>
            </w:r>
            <w:r>
              <w:rPr>
                <w:b/>
                <w:iCs/>
                <w:sz w:val="18"/>
              </w:rPr>
              <w:t>996,5</w:t>
            </w:r>
          </w:p>
        </w:tc>
        <w:tc>
          <w:tcPr>
            <w:tcW w:w="1318" w:type="dxa"/>
            <w:tcBorders>
              <w:top w:val="single" w:sz="12" w:space="0" w:color="auto"/>
              <w:bottom w:val="single" w:sz="4" w:space="0" w:color="auto"/>
            </w:tcBorders>
            <w:shd w:val="clear" w:color="auto" w:fill="auto"/>
            <w:noWrap/>
            <w:vAlign w:val="bottom"/>
          </w:tcPr>
          <w:p w:rsidR="002546BF" w:rsidRPr="004D5899" w:rsidRDefault="002546BF" w:rsidP="002546BF">
            <w:pPr>
              <w:suppressAutoHyphens w:val="0"/>
              <w:spacing w:before="80" w:after="80" w:line="220" w:lineRule="exact"/>
              <w:ind w:right="113"/>
              <w:jc w:val="right"/>
              <w:rPr>
                <w:b/>
                <w:bCs/>
                <w:iCs/>
                <w:sz w:val="18"/>
              </w:rPr>
            </w:pPr>
            <w:r>
              <w:rPr>
                <w:b/>
                <w:iCs/>
                <w:sz w:val="18"/>
              </w:rPr>
              <w:t>100</w:t>
            </w:r>
          </w:p>
        </w:tc>
        <w:tc>
          <w:tcPr>
            <w:tcW w:w="1615" w:type="dxa"/>
            <w:tcBorders>
              <w:top w:val="single" w:sz="12" w:space="0" w:color="auto"/>
              <w:bottom w:val="single" w:sz="4" w:space="0" w:color="auto"/>
            </w:tcBorders>
            <w:shd w:val="clear" w:color="auto" w:fill="auto"/>
            <w:noWrap/>
            <w:vAlign w:val="bottom"/>
          </w:tcPr>
          <w:p w:rsidR="002546BF" w:rsidRPr="004D5899" w:rsidRDefault="002546BF" w:rsidP="002546BF">
            <w:pPr>
              <w:suppressAutoHyphens w:val="0"/>
              <w:spacing w:before="80" w:after="80" w:line="220" w:lineRule="exact"/>
              <w:ind w:right="113"/>
              <w:jc w:val="right"/>
              <w:rPr>
                <w:b/>
                <w:bCs/>
                <w:iCs/>
                <w:sz w:val="18"/>
              </w:rPr>
            </w:pPr>
            <w:r>
              <w:rPr>
                <w:b/>
                <w:iCs/>
                <w:sz w:val="18"/>
              </w:rPr>
              <w:t>27,9</w:t>
            </w:r>
          </w:p>
        </w:tc>
        <w:tc>
          <w:tcPr>
            <w:tcW w:w="1296" w:type="dxa"/>
            <w:tcBorders>
              <w:top w:val="single" w:sz="12" w:space="0" w:color="auto"/>
              <w:bottom w:val="single" w:sz="4" w:space="0" w:color="auto"/>
            </w:tcBorders>
            <w:shd w:val="clear" w:color="auto" w:fill="auto"/>
            <w:noWrap/>
            <w:vAlign w:val="bottom"/>
          </w:tcPr>
          <w:p w:rsidR="002546BF" w:rsidRPr="004D5899" w:rsidRDefault="002546BF" w:rsidP="002546BF">
            <w:pPr>
              <w:suppressAutoHyphens w:val="0"/>
              <w:spacing w:before="80" w:after="80" w:line="220" w:lineRule="exact"/>
              <w:ind w:right="113"/>
              <w:jc w:val="right"/>
              <w:rPr>
                <w:b/>
                <w:bCs/>
                <w:iCs/>
                <w:sz w:val="18"/>
              </w:rPr>
            </w:pPr>
            <w:r>
              <w:rPr>
                <w:b/>
                <w:iCs/>
                <w:sz w:val="18"/>
              </w:rPr>
              <w:t>14</w:t>
            </w:r>
            <w:r w:rsidR="00131C6E">
              <w:rPr>
                <w:b/>
                <w:iCs/>
                <w:sz w:val="18"/>
              </w:rPr>
              <w:t> </w:t>
            </w:r>
            <w:r>
              <w:rPr>
                <w:b/>
                <w:iCs/>
                <w:sz w:val="18"/>
              </w:rPr>
              <w:t>490</w:t>
            </w:r>
            <w:r w:rsidR="00131C6E">
              <w:rPr>
                <w:b/>
                <w:iCs/>
                <w:sz w:val="18"/>
              </w:rPr>
              <w:t>,</w:t>
            </w:r>
            <w:r>
              <w:rPr>
                <w:b/>
                <w:iCs/>
                <w:sz w:val="18"/>
              </w:rPr>
              <w:t xml:space="preserve"> 6</w:t>
            </w:r>
          </w:p>
        </w:tc>
        <w:tc>
          <w:tcPr>
            <w:tcW w:w="1296" w:type="dxa"/>
            <w:tcBorders>
              <w:top w:val="single" w:sz="12" w:space="0" w:color="auto"/>
              <w:bottom w:val="single" w:sz="4" w:space="0" w:color="auto"/>
            </w:tcBorders>
            <w:shd w:val="clear" w:color="auto" w:fill="auto"/>
            <w:noWrap/>
            <w:vAlign w:val="bottom"/>
          </w:tcPr>
          <w:p w:rsidR="002546BF" w:rsidRPr="004D5899" w:rsidRDefault="002546BF" w:rsidP="002546BF">
            <w:pPr>
              <w:suppressAutoHyphens w:val="0"/>
              <w:spacing w:before="80" w:after="80" w:line="220" w:lineRule="exact"/>
              <w:ind w:right="113"/>
              <w:jc w:val="right"/>
              <w:rPr>
                <w:b/>
                <w:bCs/>
                <w:iCs/>
                <w:sz w:val="18"/>
              </w:rPr>
            </w:pPr>
            <w:r>
              <w:rPr>
                <w:b/>
                <w:iCs/>
                <w:sz w:val="18"/>
              </w:rPr>
              <w:t>100</w:t>
            </w:r>
          </w:p>
        </w:tc>
        <w:tc>
          <w:tcPr>
            <w:tcW w:w="1488" w:type="dxa"/>
            <w:tcBorders>
              <w:top w:val="single" w:sz="12" w:space="0" w:color="auto"/>
              <w:bottom w:val="single" w:sz="4" w:space="0" w:color="auto"/>
            </w:tcBorders>
            <w:shd w:val="clear" w:color="auto" w:fill="auto"/>
            <w:noWrap/>
            <w:vAlign w:val="bottom"/>
          </w:tcPr>
          <w:p w:rsidR="002546BF" w:rsidRPr="004D5899" w:rsidRDefault="002546BF" w:rsidP="002546BF">
            <w:pPr>
              <w:suppressAutoHyphens w:val="0"/>
              <w:spacing w:before="80" w:after="80" w:line="220" w:lineRule="exact"/>
              <w:ind w:right="113"/>
              <w:jc w:val="right"/>
              <w:rPr>
                <w:b/>
                <w:bCs/>
                <w:iCs/>
                <w:sz w:val="18"/>
              </w:rPr>
            </w:pPr>
            <w:r>
              <w:rPr>
                <w:b/>
                <w:iCs/>
                <w:sz w:val="18"/>
              </w:rPr>
              <w:t>28,6</w:t>
            </w:r>
          </w:p>
        </w:tc>
      </w:tr>
      <w:tr w:rsidR="002546BF" w:rsidRPr="00277C14" w:rsidTr="002546BF">
        <w:trPr>
          <w:cantSplit/>
        </w:trPr>
        <w:tc>
          <w:tcPr>
            <w:tcW w:w="1560" w:type="dxa"/>
            <w:tcBorders>
              <w:top w:val="single" w:sz="4" w:space="0" w:color="auto"/>
            </w:tcBorders>
            <w:shd w:val="clear" w:color="auto" w:fill="auto"/>
            <w:noWrap/>
            <w:hideMark/>
          </w:tcPr>
          <w:p w:rsidR="002546BF" w:rsidRPr="00277C14" w:rsidRDefault="002546BF" w:rsidP="002546BF">
            <w:pPr>
              <w:suppressAutoHyphens w:val="0"/>
              <w:spacing w:before="40" w:after="40" w:line="220" w:lineRule="exact"/>
              <w:ind w:right="113"/>
              <w:rPr>
                <w:iCs/>
                <w:sz w:val="18"/>
              </w:rPr>
            </w:pPr>
            <w:r>
              <w:rPr>
                <w:iCs/>
                <w:sz w:val="18"/>
              </w:rPr>
              <w:t>Y compris</w:t>
            </w:r>
            <w:r w:rsidR="00BE7D8F">
              <w:rPr>
                <w:iCs/>
                <w:sz w:val="18"/>
              </w:rPr>
              <w:t> :</w:t>
            </w:r>
          </w:p>
        </w:tc>
        <w:tc>
          <w:tcPr>
            <w:tcW w:w="1066" w:type="dxa"/>
            <w:tcBorders>
              <w:top w:val="single" w:sz="4" w:space="0" w:color="auto"/>
            </w:tcBorders>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p>
        </w:tc>
        <w:tc>
          <w:tcPr>
            <w:tcW w:w="1318" w:type="dxa"/>
            <w:tcBorders>
              <w:top w:val="single" w:sz="4" w:space="0" w:color="auto"/>
            </w:tcBorders>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p>
        </w:tc>
        <w:tc>
          <w:tcPr>
            <w:tcW w:w="1615" w:type="dxa"/>
            <w:tcBorders>
              <w:top w:val="single" w:sz="4" w:space="0" w:color="auto"/>
            </w:tcBorders>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p>
        </w:tc>
        <w:tc>
          <w:tcPr>
            <w:tcW w:w="1296" w:type="dxa"/>
            <w:tcBorders>
              <w:top w:val="single" w:sz="4" w:space="0" w:color="auto"/>
            </w:tcBorders>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p>
        </w:tc>
        <w:tc>
          <w:tcPr>
            <w:tcW w:w="1296" w:type="dxa"/>
            <w:tcBorders>
              <w:top w:val="single" w:sz="4" w:space="0" w:color="auto"/>
            </w:tcBorders>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p>
        </w:tc>
        <w:tc>
          <w:tcPr>
            <w:tcW w:w="1488" w:type="dxa"/>
            <w:tcBorders>
              <w:top w:val="single" w:sz="4" w:space="0" w:color="auto"/>
            </w:tcBorders>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p>
        </w:tc>
      </w:tr>
      <w:tr w:rsidR="002546BF" w:rsidRPr="00277C14" w:rsidTr="002546BF">
        <w:trPr>
          <w:cantSplit/>
        </w:trPr>
        <w:tc>
          <w:tcPr>
            <w:tcW w:w="1560" w:type="dxa"/>
            <w:shd w:val="clear" w:color="auto" w:fill="auto"/>
            <w:noWrap/>
            <w:hideMark/>
          </w:tcPr>
          <w:p w:rsidR="002546BF" w:rsidRPr="008745A2" w:rsidRDefault="002546BF" w:rsidP="008745A2">
            <w:pPr>
              <w:suppressAutoHyphens w:val="0"/>
              <w:spacing w:before="40" w:after="40" w:line="220" w:lineRule="exact"/>
              <w:ind w:left="170" w:right="57"/>
              <w:rPr>
                <w:iCs/>
                <w:sz w:val="18"/>
              </w:rPr>
            </w:pPr>
            <w:r>
              <w:rPr>
                <w:iCs/>
                <w:sz w:val="18"/>
              </w:rPr>
              <w:t>Dépenses sociales</w:t>
            </w:r>
          </w:p>
        </w:tc>
        <w:tc>
          <w:tcPr>
            <w:tcW w:w="1066" w:type="dxa"/>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r>
              <w:rPr>
                <w:iCs/>
                <w:sz w:val="18"/>
              </w:rPr>
              <w:t>592</w:t>
            </w:r>
            <w:r w:rsidR="00832A0C">
              <w:rPr>
                <w:iCs/>
                <w:sz w:val="18"/>
              </w:rPr>
              <w:t xml:space="preserve"> </w:t>
            </w:r>
            <w:r>
              <w:rPr>
                <w:iCs/>
                <w:sz w:val="18"/>
              </w:rPr>
              <w:t>062,8</w:t>
            </w:r>
          </w:p>
        </w:tc>
        <w:tc>
          <w:tcPr>
            <w:tcW w:w="1318" w:type="dxa"/>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r>
              <w:rPr>
                <w:iCs/>
                <w:sz w:val="18"/>
              </w:rPr>
              <w:t>42,0 </w:t>
            </w:r>
          </w:p>
        </w:tc>
        <w:tc>
          <w:tcPr>
            <w:tcW w:w="1615" w:type="dxa"/>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r>
              <w:rPr>
                <w:iCs/>
                <w:sz w:val="18"/>
              </w:rPr>
              <w:t>11,7 </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r>
              <w:rPr>
                <w:iCs/>
                <w:sz w:val="18"/>
              </w:rPr>
              <w:t>607</w:t>
            </w:r>
            <w:r w:rsidR="00832A0C">
              <w:rPr>
                <w:iCs/>
                <w:sz w:val="18"/>
              </w:rPr>
              <w:t xml:space="preserve"> </w:t>
            </w:r>
            <w:r>
              <w:rPr>
                <w:iCs/>
                <w:sz w:val="18"/>
              </w:rPr>
              <w:t>860,6</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r>
              <w:rPr>
                <w:iCs/>
                <w:sz w:val="18"/>
              </w:rPr>
              <w:t>41,9 </w:t>
            </w:r>
          </w:p>
        </w:tc>
        <w:tc>
          <w:tcPr>
            <w:tcW w:w="1488" w:type="dxa"/>
            <w:shd w:val="clear" w:color="auto" w:fill="auto"/>
            <w:noWrap/>
            <w:vAlign w:val="bottom"/>
          </w:tcPr>
          <w:p w:rsidR="002546BF" w:rsidRPr="00277C14" w:rsidRDefault="002546BF" w:rsidP="002546BF">
            <w:pPr>
              <w:suppressAutoHyphens w:val="0"/>
              <w:spacing w:before="40" w:after="40" w:line="220" w:lineRule="exact"/>
              <w:ind w:right="113"/>
              <w:jc w:val="right"/>
              <w:rPr>
                <w:bCs/>
                <w:iCs/>
                <w:sz w:val="18"/>
              </w:rPr>
            </w:pPr>
            <w:r>
              <w:rPr>
                <w:iCs/>
                <w:sz w:val="18"/>
              </w:rPr>
              <w:t>12,0 </w:t>
            </w:r>
          </w:p>
        </w:tc>
      </w:tr>
      <w:tr w:rsidR="002546BF" w:rsidRPr="00277C14" w:rsidTr="002546BF">
        <w:trPr>
          <w:cantSplit/>
        </w:trPr>
        <w:tc>
          <w:tcPr>
            <w:tcW w:w="1560" w:type="dxa"/>
            <w:shd w:val="clear" w:color="auto" w:fill="auto"/>
            <w:hideMark/>
          </w:tcPr>
          <w:p w:rsidR="002546BF" w:rsidRPr="00277C14" w:rsidRDefault="002546BF" w:rsidP="008745A2">
            <w:pPr>
              <w:suppressAutoHyphens w:val="0"/>
              <w:spacing w:before="40" w:after="40" w:line="220" w:lineRule="exact"/>
              <w:ind w:left="170" w:right="57"/>
              <w:rPr>
                <w:iCs/>
                <w:sz w:val="18"/>
              </w:rPr>
            </w:pPr>
            <w:r>
              <w:rPr>
                <w:iCs/>
                <w:sz w:val="18"/>
              </w:rPr>
              <w:t>Soins de santé</w:t>
            </w:r>
          </w:p>
        </w:tc>
        <w:tc>
          <w:tcPr>
            <w:tcW w:w="106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86</w:t>
            </w:r>
            <w:r w:rsidR="00832A0C">
              <w:rPr>
                <w:iCs/>
                <w:sz w:val="18"/>
              </w:rPr>
              <w:t xml:space="preserve"> </w:t>
            </w:r>
            <w:r>
              <w:rPr>
                <w:iCs/>
                <w:sz w:val="18"/>
              </w:rPr>
              <w:t>079,4</w:t>
            </w:r>
          </w:p>
        </w:tc>
        <w:tc>
          <w:tcPr>
            <w:tcW w:w="1318"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6,1 </w:t>
            </w:r>
          </w:p>
        </w:tc>
        <w:tc>
          <w:tcPr>
            <w:tcW w:w="1615"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1,7 </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88</w:t>
            </w:r>
            <w:r w:rsidR="00832A0C">
              <w:rPr>
                <w:iCs/>
                <w:sz w:val="18"/>
              </w:rPr>
              <w:t xml:space="preserve"> </w:t>
            </w:r>
            <w:r>
              <w:rPr>
                <w:iCs/>
                <w:sz w:val="18"/>
              </w:rPr>
              <w:t>645,9</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6,1 </w:t>
            </w:r>
          </w:p>
        </w:tc>
        <w:tc>
          <w:tcPr>
            <w:tcW w:w="1488"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1,7 </w:t>
            </w:r>
          </w:p>
        </w:tc>
      </w:tr>
      <w:tr w:rsidR="002546BF" w:rsidRPr="00277C14" w:rsidTr="002546BF">
        <w:trPr>
          <w:cantSplit/>
        </w:trPr>
        <w:tc>
          <w:tcPr>
            <w:tcW w:w="1560" w:type="dxa"/>
            <w:shd w:val="clear" w:color="auto" w:fill="auto"/>
            <w:hideMark/>
          </w:tcPr>
          <w:p w:rsidR="002546BF" w:rsidRPr="00277C14" w:rsidRDefault="002546BF" w:rsidP="008745A2">
            <w:pPr>
              <w:suppressAutoHyphens w:val="0"/>
              <w:spacing w:before="40" w:after="40" w:line="220" w:lineRule="exact"/>
              <w:ind w:left="170" w:right="57"/>
              <w:rPr>
                <w:iCs/>
                <w:sz w:val="18"/>
              </w:rPr>
            </w:pPr>
            <w:r>
              <w:rPr>
                <w:iCs/>
                <w:sz w:val="18"/>
              </w:rPr>
              <w:t>Éducation</w:t>
            </w:r>
          </w:p>
        </w:tc>
        <w:tc>
          <w:tcPr>
            <w:tcW w:w="106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122</w:t>
            </w:r>
            <w:r w:rsidR="00832A0C">
              <w:rPr>
                <w:iCs/>
                <w:sz w:val="18"/>
              </w:rPr>
              <w:t xml:space="preserve"> </w:t>
            </w:r>
            <w:r>
              <w:rPr>
                <w:iCs/>
                <w:sz w:val="18"/>
              </w:rPr>
              <w:t>280,0</w:t>
            </w:r>
          </w:p>
        </w:tc>
        <w:tc>
          <w:tcPr>
            <w:tcW w:w="1318"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8,7 </w:t>
            </w:r>
          </w:p>
        </w:tc>
        <w:tc>
          <w:tcPr>
            <w:tcW w:w="1615"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2,4 </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122</w:t>
            </w:r>
            <w:r w:rsidR="00832A0C">
              <w:rPr>
                <w:iCs/>
                <w:sz w:val="18"/>
              </w:rPr>
              <w:t xml:space="preserve"> </w:t>
            </w:r>
            <w:r>
              <w:rPr>
                <w:iCs/>
                <w:sz w:val="18"/>
              </w:rPr>
              <w:t>411,7</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8,4 </w:t>
            </w:r>
          </w:p>
        </w:tc>
        <w:tc>
          <w:tcPr>
            <w:tcW w:w="1488"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2,4 </w:t>
            </w:r>
          </w:p>
        </w:tc>
      </w:tr>
      <w:tr w:rsidR="002546BF" w:rsidRPr="00277C14" w:rsidTr="002546BF">
        <w:trPr>
          <w:cantSplit/>
        </w:trPr>
        <w:tc>
          <w:tcPr>
            <w:tcW w:w="1560" w:type="dxa"/>
            <w:shd w:val="clear" w:color="auto" w:fill="auto"/>
            <w:hideMark/>
          </w:tcPr>
          <w:p w:rsidR="002546BF" w:rsidRPr="00277C14" w:rsidRDefault="002546BF" w:rsidP="008745A2">
            <w:pPr>
              <w:suppressAutoHyphens w:val="0"/>
              <w:spacing w:before="40" w:after="40" w:line="220" w:lineRule="exact"/>
              <w:ind w:left="170" w:right="57"/>
              <w:rPr>
                <w:iCs/>
                <w:sz w:val="18"/>
              </w:rPr>
            </w:pPr>
            <w:r>
              <w:rPr>
                <w:iCs/>
                <w:sz w:val="18"/>
              </w:rPr>
              <w:t>Protection sociale</w:t>
            </w:r>
          </w:p>
        </w:tc>
        <w:tc>
          <w:tcPr>
            <w:tcW w:w="106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383</w:t>
            </w:r>
            <w:r w:rsidR="00832A0C">
              <w:rPr>
                <w:iCs/>
                <w:sz w:val="18"/>
              </w:rPr>
              <w:t xml:space="preserve"> </w:t>
            </w:r>
            <w:r>
              <w:rPr>
                <w:iCs/>
                <w:sz w:val="18"/>
              </w:rPr>
              <w:t>703,4</w:t>
            </w:r>
          </w:p>
        </w:tc>
        <w:tc>
          <w:tcPr>
            <w:tcW w:w="1318"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27,2 </w:t>
            </w:r>
          </w:p>
        </w:tc>
        <w:tc>
          <w:tcPr>
            <w:tcW w:w="1615"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7,6 </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396</w:t>
            </w:r>
            <w:r w:rsidR="00832A0C">
              <w:rPr>
                <w:iCs/>
                <w:sz w:val="18"/>
              </w:rPr>
              <w:t xml:space="preserve"> </w:t>
            </w:r>
            <w:r>
              <w:rPr>
                <w:iCs/>
                <w:sz w:val="18"/>
              </w:rPr>
              <w:t>803,1</w:t>
            </w:r>
          </w:p>
        </w:tc>
        <w:tc>
          <w:tcPr>
            <w:tcW w:w="1296"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27,4 </w:t>
            </w:r>
          </w:p>
        </w:tc>
        <w:tc>
          <w:tcPr>
            <w:tcW w:w="1488" w:type="dxa"/>
            <w:shd w:val="clear" w:color="auto" w:fill="auto"/>
            <w:noWrap/>
            <w:vAlign w:val="bottom"/>
          </w:tcPr>
          <w:p w:rsidR="002546BF" w:rsidRPr="00277C14" w:rsidRDefault="002546BF" w:rsidP="002546BF">
            <w:pPr>
              <w:suppressAutoHyphens w:val="0"/>
              <w:spacing w:before="40" w:after="40" w:line="220" w:lineRule="exact"/>
              <w:ind w:right="113"/>
              <w:jc w:val="right"/>
              <w:rPr>
                <w:iCs/>
                <w:sz w:val="18"/>
              </w:rPr>
            </w:pPr>
            <w:r>
              <w:rPr>
                <w:iCs/>
                <w:sz w:val="18"/>
              </w:rPr>
              <w:t>7,8 </w:t>
            </w:r>
          </w:p>
        </w:tc>
      </w:tr>
    </w:tbl>
    <w:p w:rsidR="002546BF" w:rsidRPr="003906A8" w:rsidRDefault="002546BF" w:rsidP="00B60FC4">
      <w:pPr>
        <w:pStyle w:val="SingleTxtG"/>
        <w:keepNext/>
        <w:spacing w:before="240"/>
      </w:pPr>
      <w:r>
        <w:t>63.</w:t>
      </w:r>
      <w:r>
        <w:tab/>
        <w:t>Dépenses engagées en République d’Arménie pour la période 2013-2016 grâce à l’aide extérieure (</w:t>
      </w:r>
      <w:r w:rsidRPr="008E7B11">
        <w:rPr>
          <w:i/>
        </w:rPr>
        <w:t xml:space="preserve">en millions de </w:t>
      </w:r>
      <w:proofErr w:type="spellStart"/>
      <w:r w:rsidRPr="008E7B11">
        <w:rPr>
          <w:i/>
        </w:rPr>
        <w:t>drams</w:t>
      </w:r>
      <w:proofErr w:type="spellEnd"/>
      <w:r>
        <w:t>)</w:t>
      </w:r>
      <w:r w:rsidR="004C031F">
        <w:t>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92"/>
        <w:gridCol w:w="823"/>
        <w:gridCol w:w="643"/>
        <w:gridCol w:w="1446"/>
        <w:gridCol w:w="1124"/>
        <w:gridCol w:w="964"/>
        <w:gridCol w:w="606"/>
        <w:gridCol w:w="1481"/>
      </w:tblGrid>
      <w:tr w:rsidR="002546BF" w:rsidRPr="00B82978" w:rsidTr="002546BF">
        <w:trPr>
          <w:tblHeader/>
        </w:trPr>
        <w:tc>
          <w:tcPr>
            <w:tcW w:w="1560" w:type="dxa"/>
            <w:tcBorders>
              <w:top w:val="single" w:sz="4" w:space="0" w:color="auto"/>
              <w:bottom w:val="nil"/>
            </w:tcBorders>
            <w:shd w:val="clear" w:color="auto" w:fill="auto"/>
            <w:noWrap/>
            <w:vAlign w:val="bottom"/>
          </w:tcPr>
          <w:p w:rsidR="002546BF" w:rsidRPr="00B82978" w:rsidRDefault="002546BF" w:rsidP="002546BF">
            <w:pPr>
              <w:suppressAutoHyphens w:val="0"/>
              <w:spacing w:before="80" w:after="80" w:line="200" w:lineRule="exact"/>
              <w:ind w:right="113"/>
              <w:rPr>
                <w:i/>
                <w:sz w:val="16"/>
              </w:rPr>
            </w:pPr>
          </w:p>
        </w:tc>
        <w:tc>
          <w:tcPr>
            <w:tcW w:w="3904" w:type="dxa"/>
            <w:gridSpan w:val="4"/>
            <w:tcBorders>
              <w:top w:val="single" w:sz="4" w:space="0" w:color="auto"/>
              <w:bottom w:val="single" w:sz="4" w:space="0" w:color="auto"/>
              <w:right w:val="single" w:sz="24" w:space="0" w:color="FFFFFF" w:themeColor="background1"/>
            </w:tcBorders>
            <w:shd w:val="clear" w:color="auto" w:fill="auto"/>
            <w:vAlign w:val="bottom"/>
          </w:tcPr>
          <w:p w:rsidR="002546BF" w:rsidRPr="00B82978" w:rsidRDefault="002546BF" w:rsidP="002546BF">
            <w:pPr>
              <w:suppressAutoHyphens w:val="0"/>
              <w:spacing w:before="80" w:after="80" w:line="200" w:lineRule="exact"/>
              <w:ind w:right="113"/>
              <w:jc w:val="center"/>
              <w:rPr>
                <w:bCs/>
                <w:i/>
                <w:sz w:val="16"/>
              </w:rPr>
            </w:pPr>
            <w:r>
              <w:rPr>
                <w:i/>
                <w:sz w:val="16"/>
              </w:rPr>
              <w:t>2013</w:t>
            </w:r>
          </w:p>
        </w:tc>
        <w:tc>
          <w:tcPr>
            <w:tcW w:w="4175" w:type="dxa"/>
            <w:gridSpan w:val="4"/>
            <w:tcBorders>
              <w:top w:val="single" w:sz="4" w:space="0" w:color="auto"/>
              <w:left w:val="single" w:sz="24" w:space="0" w:color="FFFFFF" w:themeColor="background1"/>
              <w:bottom w:val="single" w:sz="4" w:space="0" w:color="auto"/>
            </w:tcBorders>
            <w:shd w:val="clear" w:color="auto" w:fill="auto"/>
            <w:vAlign w:val="bottom"/>
          </w:tcPr>
          <w:p w:rsidR="002546BF" w:rsidRPr="00B82978" w:rsidRDefault="002546BF" w:rsidP="002546BF">
            <w:pPr>
              <w:suppressAutoHyphens w:val="0"/>
              <w:spacing w:before="80" w:after="80" w:line="200" w:lineRule="exact"/>
              <w:ind w:right="113"/>
              <w:jc w:val="center"/>
              <w:rPr>
                <w:bCs/>
                <w:i/>
                <w:sz w:val="16"/>
              </w:rPr>
            </w:pPr>
            <w:r>
              <w:rPr>
                <w:i/>
                <w:sz w:val="16"/>
              </w:rPr>
              <w:t>2014</w:t>
            </w:r>
          </w:p>
        </w:tc>
      </w:tr>
      <w:tr w:rsidR="002546BF" w:rsidRPr="00B82978" w:rsidTr="002546BF">
        <w:trPr>
          <w:tblHeader/>
        </w:trPr>
        <w:tc>
          <w:tcPr>
            <w:tcW w:w="1560" w:type="dxa"/>
            <w:tcBorders>
              <w:top w:val="nil"/>
              <w:bottom w:val="single" w:sz="12" w:space="0" w:color="auto"/>
            </w:tcBorders>
            <w:shd w:val="clear" w:color="auto" w:fill="auto"/>
            <w:noWrap/>
            <w:hideMark/>
          </w:tcPr>
          <w:p w:rsidR="002546BF" w:rsidRPr="005660C9" w:rsidRDefault="002546BF" w:rsidP="002546BF">
            <w:pPr>
              <w:suppressAutoHyphens w:val="0"/>
              <w:spacing w:before="40" w:after="40" w:line="220" w:lineRule="exact"/>
              <w:ind w:right="113"/>
              <w:rPr>
                <w:i/>
                <w:sz w:val="16"/>
              </w:rPr>
            </w:pPr>
          </w:p>
        </w:tc>
        <w:tc>
          <w:tcPr>
            <w:tcW w:w="992" w:type="dxa"/>
            <w:tcBorders>
              <w:top w:val="single" w:sz="4" w:space="0" w:color="auto"/>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Budget réel</w:t>
            </w:r>
          </w:p>
        </w:tc>
        <w:tc>
          <w:tcPr>
            <w:tcW w:w="823" w:type="dxa"/>
            <w:tcBorders>
              <w:top w:val="single" w:sz="4" w:space="0" w:color="auto"/>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 xml:space="preserve">Dépenses engagées grâce </w:t>
            </w:r>
            <w:r w:rsidR="00254931">
              <w:rPr>
                <w:i/>
                <w:sz w:val="16"/>
              </w:rPr>
              <w:br/>
            </w:r>
            <w:r>
              <w:rPr>
                <w:i/>
                <w:sz w:val="16"/>
              </w:rPr>
              <w:t>à l’aide extérieure</w:t>
            </w:r>
          </w:p>
        </w:tc>
        <w:tc>
          <w:tcPr>
            <w:tcW w:w="643" w:type="dxa"/>
            <w:tcBorders>
              <w:top w:val="single" w:sz="4" w:space="0" w:color="auto"/>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w:t>
            </w:r>
          </w:p>
        </w:tc>
        <w:tc>
          <w:tcPr>
            <w:tcW w:w="1446"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Dépenses engagées grâce à l’aide extérieure du PIB (4</w:t>
            </w:r>
            <w:r w:rsidR="00832A0C">
              <w:rPr>
                <w:i/>
                <w:sz w:val="16"/>
              </w:rPr>
              <w:t xml:space="preserve"> </w:t>
            </w:r>
            <w:r>
              <w:rPr>
                <w:i/>
                <w:sz w:val="16"/>
              </w:rPr>
              <w:t>555</w:t>
            </w:r>
            <w:r w:rsidR="00832A0C">
              <w:rPr>
                <w:i/>
                <w:sz w:val="16"/>
              </w:rPr>
              <w:t xml:space="preserve"> </w:t>
            </w:r>
            <w:r>
              <w:rPr>
                <w:i/>
                <w:sz w:val="16"/>
              </w:rPr>
              <w:t>638,2)</w:t>
            </w:r>
            <w:r w:rsidR="00254931">
              <w:rPr>
                <w:i/>
                <w:sz w:val="16"/>
              </w:rPr>
              <w:t xml:space="preserve"> </w:t>
            </w:r>
            <w:r w:rsidR="00254931">
              <w:rPr>
                <w:i/>
                <w:sz w:val="16"/>
              </w:rPr>
              <w:br/>
              <w:t>(en %)</w:t>
            </w:r>
          </w:p>
        </w:tc>
        <w:tc>
          <w:tcPr>
            <w:tcW w:w="1124"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Budget réel</w:t>
            </w:r>
          </w:p>
        </w:tc>
        <w:tc>
          <w:tcPr>
            <w:tcW w:w="964" w:type="dxa"/>
            <w:tcBorders>
              <w:top w:val="single" w:sz="4" w:space="0" w:color="auto"/>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 xml:space="preserve">Dépenses engagées grâce </w:t>
            </w:r>
            <w:r w:rsidR="00254931">
              <w:rPr>
                <w:i/>
                <w:sz w:val="16"/>
              </w:rPr>
              <w:br/>
            </w:r>
            <w:r>
              <w:rPr>
                <w:i/>
                <w:sz w:val="16"/>
              </w:rPr>
              <w:t>à l’aide extérieure</w:t>
            </w:r>
          </w:p>
        </w:tc>
        <w:tc>
          <w:tcPr>
            <w:tcW w:w="606" w:type="dxa"/>
            <w:tcBorders>
              <w:top w:val="single" w:sz="4" w:space="0" w:color="auto"/>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w:t>
            </w:r>
          </w:p>
        </w:tc>
        <w:tc>
          <w:tcPr>
            <w:tcW w:w="1481" w:type="dxa"/>
            <w:tcBorders>
              <w:top w:val="single" w:sz="4" w:space="0" w:color="auto"/>
              <w:bottom w:val="single" w:sz="12" w:space="0" w:color="auto"/>
            </w:tcBorders>
            <w:shd w:val="clear" w:color="auto" w:fill="auto"/>
            <w:vAlign w:val="bottom"/>
            <w:hideMark/>
          </w:tcPr>
          <w:p w:rsidR="002546BF" w:rsidRPr="005660C9" w:rsidRDefault="002546BF" w:rsidP="002546BF">
            <w:pPr>
              <w:suppressAutoHyphens w:val="0"/>
              <w:spacing w:before="40" w:after="40" w:line="220" w:lineRule="exact"/>
              <w:ind w:right="113"/>
              <w:jc w:val="right"/>
              <w:rPr>
                <w:i/>
                <w:sz w:val="16"/>
              </w:rPr>
            </w:pPr>
            <w:r>
              <w:rPr>
                <w:i/>
                <w:sz w:val="16"/>
              </w:rPr>
              <w:t xml:space="preserve">Dépenses engagées grâce à l’aide extérieure du PIB </w:t>
            </w:r>
            <w:r w:rsidR="00254931">
              <w:rPr>
                <w:i/>
                <w:sz w:val="16"/>
              </w:rPr>
              <w:br/>
            </w:r>
            <w:r>
              <w:rPr>
                <w:i/>
                <w:sz w:val="16"/>
              </w:rPr>
              <w:t>(4</w:t>
            </w:r>
            <w:r w:rsidR="00832A0C">
              <w:rPr>
                <w:i/>
                <w:sz w:val="16"/>
              </w:rPr>
              <w:t xml:space="preserve"> </w:t>
            </w:r>
            <w:r>
              <w:rPr>
                <w:i/>
                <w:sz w:val="16"/>
              </w:rPr>
              <w:t>828</w:t>
            </w:r>
            <w:r w:rsidR="00832A0C">
              <w:rPr>
                <w:i/>
                <w:sz w:val="16"/>
              </w:rPr>
              <w:t xml:space="preserve"> </w:t>
            </w:r>
            <w:r>
              <w:rPr>
                <w:i/>
                <w:sz w:val="16"/>
              </w:rPr>
              <w:t>626,3)</w:t>
            </w:r>
            <w:r w:rsidR="00254931">
              <w:rPr>
                <w:i/>
                <w:sz w:val="16"/>
              </w:rPr>
              <w:br/>
              <w:t>(en %)</w:t>
            </w:r>
          </w:p>
        </w:tc>
      </w:tr>
      <w:tr w:rsidR="002546BF" w:rsidRPr="004C031F" w:rsidTr="002546BF">
        <w:trPr>
          <w:cantSplit/>
        </w:trPr>
        <w:tc>
          <w:tcPr>
            <w:tcW w:w="1560" w:type="dxa"/>
            <w:tcBorders>
              <w:top w:val="single" w:sz="12" w:space="0" w:color="auto"/>
              <w:bottom w:val="single" w:sz="4" w:space="0" w:color="auto"/>
            </w:tcBorders>
            <w:shd w:val="clear" w:color="auto" w:fill="auto"/>
            <w:noWrap/>
            <w:hideMark/>
          </w:tcPr>
          <w:p w:rsidR="002546BF" w:rsidRPr="004C031F" w:rsidRDefault="002546BF" w:rsidP="002546BF">
            <w:pPr>
              <w:suppressAutoHyphens w:val="0"/>
              <w:spacing w:before="80" w:after="80" w:line="220" w:lineRule="exact"/>
              <w:ind w:right="113"/>
              <w:jc w:val="right"/>
              <w:rPr>
                <w:b/>
                <w:bCs/>
                <w:sz w:val="18"/>
                <w:szCs w:val="18"/>
              </w:rPr>
            </w:pPr>
            <w:r w:rsidRPr="004C031F">
              <w:rPr>
                <w:b/>
                <w:sz w:val="18"/>
                <w:szCs w:val="18"/>
              </w:rPr>
              <w:t>Dépenses totales</w:t>
            </w:r>
          </w:p>
        </w:tc>
        <w:tc>
          <w:tcPr>
            <w:tcW w:w="992"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1</w:t>
            </w:r>
            <w:r w:rsidR="00832A0C" w:rsidRPr="004C031F">
              <w:rPr>
                <w:b/>
                <w:sz w:val="18"/>
                <w:szCs w:val="18"/>
              </w:rPr>
              <w:t xml:space="preserve"> </w:t>
            </w:r>
            <w:r w:rsidRPr="004C031F">
              <w:rPr>
                <w:b/>
                <w:sz w:val="18"/>
                <w:szCs w:val="18"/>
              </w:rPr>
              <w:t>142</w:t>
            </w:r>
            <w:r w:rsidR="00832A0C" w:rsidRPr="004C031F">
              <w:rPr>
                <w:b/>
                <w:sz w:val="18"/>
                <w:szCs w:val="18"/>
              </w:rPr>
              <w:t xml:space="preserve"> </w:t>
            </w:r>
            <w:r w:rsidRPr="004C031F">
              <w:rPr>
                <w:b/>
                <w:sz w:val="18"/>
                <w:szCs w:val="18"/>
              </w:rPr>
              <w:t>890,4</w:t>
            </w:r>
          </w:p>
        </w:tc>
        <w:tc>
          <w:tcPr>
            <w:tcW w:w="823"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58</w:t>
            </w:r>
            <w:r w:rsidR="00832A0C" w:rsidRPr="004C031F">
              <w:rPr>
                <w:b/>
                <w:sz w:val="18"/>
                <w:szCs w:val="18"/>
              </w:rPr>
              <w:t xml:space="preserve"> </w:t>
            </w:r>
            <w:r w:rsidRPr="004C031F">
              <w:rPr>
                <w:b/>
                <w:sz w:val="18"/>
                <w:szCs w:val="18"/>
              </w:rPr>
              <w:t>476,9</w:t>
            </w:r>
          </w:p>
        </w:tc>
        <w:tc>
          <w:tcPr>
            <w:tcW w:w="643"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5,1</w:t>
            </w:r>
          </w:p>
        </w:tc>
        <w:tc>
          <w:tcPr>
            <w:tcW w:w="1446"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1,28</w:t>
            </w:r>
          </w:p>
        </w:tc>
        <w:tc>
          <w:tcPr>
            <w:tcW w:w="1124"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1</w:t>
            </w:r>
            <w:r w:rsidR="00832A0C" w:rsidRPr="004C031F">
              <w:rPr>
                <w:b/>
                <w:sz w:val="18"/>
                <w:szCs w:val="18"/>
              </w:rPr>
              <w:t xml:space="preserve"> </w:t>
            </w:r>
            <w:r w:rsidRPr="004C031F">
              <w:rPr>
                <w:b/>
                <w:sz w:val="18"/>
                <w:szCs w:val="18"/>
              </w:rPr>
              <w:t>235</w:t>
            </w:r>
            <w:r w:rsidR="00832A0C" w:rsidRPr="004C031F">
              <w:rPr>
                <w:b/>
                <w:sz w:val="18"/>
                <w:szCs w:val="18"/>
              </w:rPr>
              <w:t xml:space="preserve"> </w:t>
            </w:r>
            <w:r w:rsidRPr="004C031F">
              <w:rPr>
                <w:b/>
                <w:sz w:val="18"/>
                <w:szCs w:val="18"/>
              </w:rPr>
              <w:t>053,4</w:t>
            </w:r>
          </w:p>
        </w:tc>
        <w:tc>
          <w:tcPr>
            <w:tcW w:w="964"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69</w:t>
            </w:r>
            <w:r w:rsidR="00832A0C" w:rsidRPr="004C031F">
              <w:rPr>
                <w:b/>
                <w:sz w:val="18"/>
                <w:szCs w:val="18"/>
              </w:rPr>
              <w:t xml:space="preserve"> </w:t>
            </w:r>
            <w:r w:rsidRPr="004C031F">
              <w:rPr>
                <w:b/>
                <w:sz w:val="18"/>
                <w:szCs w:val="18"/>
              </w:rPr>
              <w:t>466,9</w:t>
            </w:r>
          </w:p>
        </w:tc>
        <w:tc>
          <w:tcPr>
            <w:tcW w:w="606"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5,6</w:t>
            </w:r>
          </w:p>
        </w:tc>
        <w:tc>
          <w:tcPr>
            <w:tcW w:w="1481" w:type="dxa"/>
            <w:tcBorders>
              <w:top w:val="single" w:sz="12" w:space="0" w:color="auto"/>
              <w:bottom w:val="single" w:sz="4" w:space="0" w:color="auto"/>
            </w:tcBorders>
            <w:shd w:val="clear" w:color="auto" w:fill="auto"/>
            <w:noWrap/>
            <w:vAlign w:val="bottom"/>
            <w:hideMark/>
          </w:tcPr>
          <w:p w:rsidR="002546BF" w:rsidRPr="004C031F" w:rsidRDefault="002546BF" w:rsidP="002546BF">
            <w:pPr>
              <w:suppressAutoHyphens w:val="0"/>
              <w:spacing w:before="80" w:after="80" w:line="220" w:lineRule="exact"/>
              <w:ind w:right="57"/>
              <w:jc w:val="right"/>
              <w:rPr>
                <w:b/>
                <w:bCs/>
                <w:sz w:val="18"/>
                <w:szCs w:val="18"/>
              </w:rPr>
            </w:pPr>
            <w:r w:rsidRPr="004C031F">
              <w:rPr>
                <w:b/>
                <w:sz w:val="18"/>
                <w:szCs w:val="18"/>
              </w:rPr>
              <w:t>1,44</w:t>
            </w:r>
          </w:p>
        </w:tc>
      </w:tr>
      <w:tr w:rsidR="002546BF" w:rsidRPr="004C031F" w:rsidTr="002546BF">
        <w:trPr>
          <w:cantSplit/>
        </w:trPr>
        <w:tc>
          <w:tcPr>
            <w:tcW w:w="1560" w:type="dxa"/>
            <w:tcBorders>
              <w:top w:val="single" w:sz="4" w:space="0" w:color="auto"/>
            </w:tcBorders>
            <w:shd w:val="clear" w:color="auto" w:fill="auto"/>
            <w:noWrap/>
            <w:hideMark/>
          </w:tcPr>
          <w:p w:rsidR="002546BF" w:rsidRPr="004C031F" w:rsidRDefault="002546BF" w:rsidP="002546BF">
            <w:pPr>
              <w:suppressAutoHyphens w:val="0"/>
              <w:spacing w:before="40" w:after="40" w:line="220" w:lineRule="exact"/>
              <w:ind w:right="57"/>
              <w:rPr>
                <w:sz w:val="18"/>
                <w:szCs w:val="18"/>
              </w:rPr>
            </w:pPr>
            <w:r w:rsidRPr="004C031F">
              <w:rPr>
                <w:sz w:val="18"/>
                <w:szCs w:val="18"/>
              </w:rPr>
              <w:t>Y compris</w:t>
            </w:r>
            <w:r w:rsidR="00BE7D8F" w:rsidRPr="004C031F">
              <w:rPr>
                <w:sz w:val="18"/>
                <w:szCs w:val="18"/>
              </w:rPr>
              <w:t> :</w:t>
            </w:r>
          </w:p>
        </w:tc>
        <w:tc>
          <w:tcPr>
            <w:tcW w:w="992"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bCs/>
                <w:sz w:val="18"/>
                <w:szCs w:val="18"/>
              </w:rPr>
            </w:pPr>
          </w:p>
        </w:tc>
        <w:tc>
          <w:tcPr>
            <w:tcW w:w="823"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bCs/>
                <w:sz w:val="18"/>
                <w:szCs w:val="18"/>
              </w:rPr>
            </w:pPr>
          </w:p>
        </w:tc>
        <w:tc>
          <w:tcPr>
            <w:tcW w:w="643"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p>
        </w:tc>
        <w:tc>
          <w:tcPr>
            <w:tcW w:w="1446"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p>
        </w:tc>
        <w:tc>
          <w:tcPr>
            <w:tcW w:w="1124"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p>
        </w:tc>
        <w:tc>
          <w:tcPr>
            <w:tcW w:w="964"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bCs/>
                <w:sz w:val="18"/>
                <w:szCs w:val="18"/>
              </w:rPr>
            </w:pPr>
          </w:p>
        </w:tc>
        <w:tc>
          <w:tcPr>
            <w:tcW w:w="606"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bCs/>
                <w:sz w:val="18"/>
                <w:szCs w:val="18"/>
              </w:rPr>
            </w:pPr>
          </w:p>
        </w:tc>
        <w:tc>
          <w:tcPr>
            <w:tcW w:w="1481" w:type="dxa"/>
            <w:tcBorders>
              <w:top w:val="single" w:sz="4" w:space="0" w:color="auto"/>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bCs/>
                <w:sz w:val="18"/>
                <w:szCs w:val="18"/>
              </w:rPr>
            </w:pPr>
          </w:p>
        </w:tc>
      </w:tr>
      <w:tr w:rsidR="002546BF" w:rsidRPr="004C031F" w:rsidTr="002546BF">
        <w:trPr>
          <w:cantSplit/>
        </w:trPr>
        <w:tc>
          <w:tcPr>
            <w:tcW w:w="1560" w:type="dxa"/>
            <w:shd w:val="clear" w:color="auto" w:fill="auto"/>
            <w:hideMark/>
          </w:tcPr>
          <w:p w:rsidR="002546BF" w:rsidRPr="004C031F" w:rsidRDefault="002546BF" w:rsidP="00721CD2">
            <w:pPr>
              <w:suppressAutoHyphens w:val="0"/>
              <w:spacing w:before="40" w:after="40" w:line="220" w:lineRule="exact"/>
              <w:ind w:left="113" w:right="57"/>
              <w:rPr>
                <w:bCs/>
                <w:sz w:val="18"/>
                <w:szCs w:val="18"/>
              </w:rPr>
            </w:pPr>
            <w:r w:rsidRPr="004C031F">
              <w:rPr>
                <w:sz w:val="18"/>
                <w:szCs w:val="18"/>
              </w:rPr>
              <w:t>Services publics généraux</w:t>
            </w:r>
          </w:p>
        </w:tc>
        <w:tc>
          <w:tcPr>
            <w:tcW w:w="992"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188</w:t>
            </w:r>
            <w:r w:rsidR="00832A0C" w:rsidRPr="004C031F">
              <w:rPr>
                <w:sz w:val="18"/>
                <w:szCs w:val="18"/>
              </w:rPr>
              <w:t xml:space="preserve"> </w:t>
            </w:r>
            <w:r w:rsidRPr="004C031F">
              <w:rPr>
                <w:sz w:val="18"/>
                <w:szCs w:val="18"/>
              </w:rPr>
              <w:t>135,7</w:t>
            </w:r>
          </w:p>
        </w:tc>
        <w:tc>
          <w:tcPr>
            <w:tcW w:w="82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9</w:t>
            </w:r>
            <w:r w:rsidR="00832A0C" w:rsidRPr="004C031F">
              <w:rPr>
                <w:sz w:val="18"/>
                <w:szCs w:val="18"/>
              </w:rPr>
              <w:t xml:space="preserve"> </w:t>
            </w:r>
            <w:r w:rsidRPr="004C031F">
              <w:rPr>
                <w:sz w:val="18"/>
                <w:szCs w:val="18"/>
              </w:rPr>
              <w:t>364,9</w:t>
            </w:r>
          </w:p>
        </w:tc>
        <w:tc>
          <w:tcPr>
            <w:tcW w:w="64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5,0</w:t>
            </w:r>
          </w:p>
        </w:tc>
        <w:tc>
          <w:tcPr>
            <w:tcW w:w="144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0,21</w:t>
            </w:r>
          </w:p>
        </w:tc>
        <w:tc>
          <w:tcPr>
            <w:tcW w:w="112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217</w:t>
            </w:r>
            <w:r w:rsidR="00832A0C" w:rsidRPr="004C031F">
              <w:rPr>
                <w:sz w:val="18"/>
                <w:szCs w:val="18"/>
              </w:rPr>
              <w:t xml:space="preserve"> </w:t>
            </w:r>
            <w:r w:rsidRPr="004C031F">
              <w:rPr>
                <w:sz w:val="18"/>
                <w:szCs w:val="18"/>
              </w:rPr>
              <w:t>276,1</w:t>
            </w:r>
          </w:p>
        </w:tc>
        <w:tc>
          <w:tcPr>
            <w:tcW w:w="96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9</w:t>
            </w:r>
            <w:r w:rsidR="00832A0C" w:rsidRPr="004C031F">
              <w:rPr>
                <w:sz w:val="18"/>
                <w:szCs w:val="18"/>
              </w:rPr>
              <w:t xml:space="preserve"> </w:t>
            </w:r>
            <w:r w:rsidRPr="004C031F">
              <w:rPr>
                <w:sz w:val="18"/>
                <w:szCs w:val="18"/>
              </w:rPr>
              <w:t>728,1</w:t>
            </w:r>
          </w:p>
        </w:tc>
        <w:tc>
          <w:tcPr>
            <w:tcW w:w="60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4,5</w:t>
            </w:r>
          </w:p>
        </w:tc>
        <w:tc>
          <w:tcPr>
            <w:tcW w:w="1481"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0,20</w:t>
            </w:r>
          </w:p>
        </w:tc>
      </w:tr>
      <w:tr w:rsidR="002546BF" w:rsidRPr="004C031F" w:rsidTr="002546BF">
        <w:trPr>
          <w:cantSplit/>
        </w:trPr>
        <w:tc>
          <w:tcPr>
            <w:tcW w:w="1560" w:type="dxa"/>
            <w:tcBorders>
              <w:bottom w:val="nil"/>
            </w:tcBorders>
            <w:shd w:val="clear" w:color="auto" w:fill="auto"/>
            <w:hideMark/>
          </w:tcPr>
          <w:p w:rsidR="002546BF" w:rsidRPr="004C031F" w:rsidRDefault="002546BF" w:rsidP="00721CD2">
            <w:pPr>
              <w:suppressAutoHyphens w:val="0"/>
              <w:spacing w:before="40" w:after="40" w:line="220" w:lineRule="exact"/>
              <w:ind w:left="113" w:right="57"/>
              <w:rPr>
                <w:bCs/>
                <w:sz w:val="18"/>
                <w:szCs w:val="18"/>
              </w:rPr>
            </w:pPr>
            <w:r w:rsidRPr="004C031F">
              <w:rPr>
                <w:sz w:val="18"/>
                <w:szCs w:val="18"/>
              </w:rPr>
              <w:t>Défense</w:t>
            </w:r>
          </w:p>
        </w:tc>
        <w:tc>
          <w:tcPr>
            <w:tcW w:w="992"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182</w:t>
            </w:r>
            <w:r w:rsidR="00832A0C" w:rsidRPr="004C031F">
              <w:rPr>
                <w:sz w:val="18"/>
                <w:szCs w:val="18"/>
              </w:rPr>
              <w:t xml:space="preserve"> </w:t>
            </w:r>
            <w:r w:rsidRPr="004C031F">
              <w:rPr>
                <w:sz w:val="18"/>
                <w:szCs w:val="18"/>
              </w:rPr>
              <w:t>019,0</w:t>
            </w:r>
          </w:p>
        </w:tc>
        <w:tc>
          <w:tcPr>
            <w:tcW w:w="823"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643"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w:t>
            </w:r>
          </w:p>
        </w:tc>
        <w:tc>
          <w:tcPr>
            <w:tcW w:w="1446"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1124"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190</w:t>
            </w:r>
            <w:r w:rsidR="00832A0C" w:rsidRPr="004C031F">
              <w:rPr>
                <w:sz w:val="18"/>
                <w:szCs w:val="18"/>
              </w:rPr>
              <w:t xml:space="preserve"> </w:t>
            </w:r>
            <w:r w:rsidRPr="004C031F">
              <w:rPr>
                <w:sz w:val="18"/>
                <w:szCs w:val="18"/>
              </w:rPr>
              <w:t>440,9</w:t>
            </w:r>
          </w:p>
        </w:tc>
        <w:tc>
          <w:tcPr>
            <w:tcW w:w="964"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606"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w:t>
            </w:r>
          </w:p>
        </w:tc>
        <w:tc>
          <w:tcPr>
            <w:tcW w:w="1481" w:type="dxa"/>
            <w:tcBorders>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r>
      <w:tr w:rsidR="002546BF" w:rsidRPr="004C031F" w:rsidTr="002546BF">
        <w:trPr>
          <w:cantSplit/>
        </w:trPr>
        <w:tc>
          <w:tcPr>
            <w:tcW w:w="1560" w:type="dxa"/>
            <w:tcBorders>
              <w:top w:val="nil"/>
              <w:bottom w:val="nil"/>
            </w:tcBorders>
            <w:shd w:val="clear" w:color="auto" w:fill="auto"/>
            <w:hideMark/>
          </w:tcPr>
          <w:p w:rsidR="002546BF" w:rsidRPr="004C031F" w:rsidRDefault="002546BF" w:rsidP="00721CD2">
            <w:pPr>
              <w:suppressAutoHyphens w:val="0"/>
              <w:spacing w:before="40" w:after="40" w:line="220" w:lineRule="exact"/>
              <w:ind w:left="113" w:right="57"/>
              <w:rPr>
                <w:bCs/>
                <w:sz w:val="18"/>
                <w:szCs w:val="18"/>
              </w:rPr>
            </w:pPr>
            <w:r w:rsidRPr="004C031F">
              <w:rPr>
                <w:sz w:val="18"/>
                <w:szCs w:val="18"/>
              </w:rPr>
              <w:t>Ordre public, sécurité et activités judiciaires</w:t>
            </w:r>
          </w:p>
        </w:tc>
        <w:tc>
          <w:tcPr>
            <w:tcW w:w="992"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91</w:t>
            </w:r>
            <w:r w:rsidR="00832A0C" w:rsidRPr="004C031F">
              <w:rPr>
                <w:sz w:val="18"/>
                <w:szCs w:val="18"/>
              </w:rPr>
              <w:t xml:space="preserve"> </w:t>
            </w:r>
            <w:r w:rsidRPr="004C031F">
              <w:rPr>
                <w:sz w:val="18"/>
                <w:szCs w:val="18"/>
              </w:rPr>
              <w:t>399,6</w:t>
            </w:r>
          </w:p>
        </w:tc>
        <w:tc>
          <w:tcPr>
            <w:tcW w:w="823"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474,1</w:t>
            </w:r>
          </w:p>
        </w:tc>
        <w:tc>
          <w:tcPr>
            <w:tcW w:w="643"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0,5</w:t>
            </w:r>
          </w:p>
        </w:tc>
        <w:tc>
          <w:tcPr>
            <w:tcW w:w="1446"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0,01</w:t>
            </w:r>
          </w:p>
        </w:tc>
        <w:tc>
          <w:tcPr>
            <w:tcW w:w="1124"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104</w:t>
            </w:r>
            <w:r w:rsidR="00832A0C" w:rsidRPr="004C031F">
              <w:rPr>
                <w:sz w:val="18"/>
                <w:szCs w:val="18"/>
              </w:rPr>
              <w:t xml:space="preserve"> </w:t>
            </w:r>
            <w:r w:rsidRPr="004C031F">
              <w:rPr>
                <w:sz w:val="18"/>
                <w:szCs w:val="18"/>
              </w:rPr>
              <w:t>793,0</w:t>
            </w:r>
          </w:p>
        </w:tc>
        <w:tc>
          <w:tcPr>
            <w:tcW w:w="964"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606"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w:t>
            </w:r>
          </w:p>
        </w:tc>
        <w:tc>
          <w:tcPr>
            <w:tcW w:w="1481"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r>
      <w:tr w:rsidR="002546BF" w:rsidRPr="004C031F" w:rsidTr="002546BF">
        <w:trPr>
          <w:cantSplit/>
        </w:trPr>
        <w:tc>
          <w:tcPr>
            <w:tcW w:w="1560" w:type="dxa"/>
            <w:tcBorders>
              <w:top w:val="nil"/>
              <w:bottom w:val="nil"/>
            </w:tcBorders>
            <w:shd w:val="clear" w:color="auto" w:fill="auto"/>
            <w:hideMark/>
          </w:tcPr>
          <w:p w:rsidR="002546BF" w:rsidRPr="004C031F" w:rsidRDefault="002546BF" w:rsidP="00721CD2">
            <w:pPr>
              <w:suppressAutoHyphens w:val="0"/>
              <w:spacing w:before="40" w:after="40" w:line="220" w:lineRule="exact"/>
              <w:ind w:left="113" w:right="57"/>
              <w:rPr>
                <w:bCs/>
                <w:sz w:val="18"/>
                <w:szCs w:val="18"/>
              </w:rPr>
            </w:pPr>
            <w:r w:rsidRPr="004C031F">
              <w:rPr>
                <w:sz w:val="18"/>
                <w:szCs w:val="18"/>
              </w:rPr>
              <w:t>Relations économiques</w:t>
            </w:r>
          </w:p>
        </w:tc>
        <w:tc>
          <w:tcPr>
            <w:tcW w:w="992"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128</w:t>
            </w:r>
            <w:r w:rsidR="00832A0C" w:rsidRPr="004C031F">
              <w:rPr>
                <w:sz w:val="18"/>
                <w:szCs w:val="18"/>
              </w:rPr>
              <w:t xml:space="preserve"> </w:t>
            </w:r>
            <w:r w:rsidRPr="004C031F">
              <w:rPr>
                <w:sz w:val="18"/>
                <w:szCs w:val="18"/>
              </w:rPr>
              <w:t>316,0</w:t>
            </w:r>
          </w:p>
        </w:tc>
        <w:tc>
          <w:tcPr>
            <w:tcW w:w="823"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27</w:t>
            </w:r>
            <w:r w:rsidR="00832A0C" w:rsidRPr="004C031F">
              <w:rPr>
                <w:sz w:val="18"/>
                <w:szCs w:val="18"/>
              </w:rPr>
              <w:t xml:space="preserve"> </w:t>
            </w:r>
            <w:r w:rsidRPr="004C031F">
              <w:rPr>
                <w:sz w:val="18"/>
                <w:szCs w:val="18"/>
              </w:rPr>
              <w:t>086,1</w:t>
            </w:r>
          </w:p>
        </w:tc>
        <w:tc>
          <w:tcPr>
            <w:tcW w:w="643"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21,1</w:t>
            </w:r>
          </w:p>
        </w:tc>
        <w:tc>
          <w:tcPr>
            <w:tcW w:w="1446"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0,59</w:t>
            </w:r>
          </w:p>
        </w:tc>
        <w:tc>
          <w:tcPr>
            <w:tcW w:w="1124"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83</w:t>
            </w:r>
            <w:r w:rsidR="00832A0C" w:rsidRPr="004C031F">
              <w:rPr>
                <w:sz w:val="18"/>
                <w:szCs w:val="18"/>
              </w:rPr>
              <w:t xml:space="preserve"> </w:t>
            </w:r>
            <w:r w:rsidRPr="004C031F">
              <w:rPr>
                <w:sz w:val="18"/>
                <w:szCs w:val="18"/>
              </w:rPr>
              <w:t>253,8</w:t>
            </w:r>
          </w:p>
        </w:tc>
        <w:tc>
          <w:tcPr>
            <w:tcW w:w="964"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31</w:t>
            </w:r>
            <w:r w:rsidR="00832A0C" w:rsidRPr="004C031F">
              <w:rPr>
                <w:sz w:val="18"/>
                <w:szCs w:val="18"/>
              </w:rPr>
              <w:t xml:space="preserve"> </w:t>
            </w:r>
            <w:r w:rsidRPr="004C031F">
              <w:rPr>
                <w:sz w:val="18"/>
                <w:szCs w:val="18"/>
              </w:rPr>
              <w:t>686,2</w:t>
            </w:r>
          </w:p>
        </w:tc>
        <w:tc>
          <w:tcPr>
            <w:tcW w:w="606"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38,1</w:t>
            </w:r>
          </w:p>
        </w:tc>
        <w:tc>
          <w:tcPr>
            <w:tcW w:w="1481"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0,66</w:t>
            </w:r>
          </w:p>
        </w:tc>
      </w:tr>
      <w:tr w:rsidR="002546BF" w:rsidRPr="004C031F" w:rsidTr="002546BF">
        <w:trPr>
          <w:cantSplit/>
        </w:trPr>
        <w:tc>
          <w:tcPr>
            <w:tcW w:w="1560" w:type="dxa"/>
            <w:tcBorders>
              <w:top w:val="nil"/>
              <w:bottom w:val="nil"/>
            </w:tcBorders>
            <w:shd w:val="clear" w:color="auto" w:fill="auto"/>
            <w:hideMark/>
          </w:tcPr>
          <w:p w:rsidR="002546BF" w:rsidRPr="004C031F" w:rsidRDefault="002546BF" w:rsidP="00721CD2">
            <w:pPr>
              <w:suppressAutoHyphens w:val="0"/>
              <w:spacing w:before="40" w:after="40" w:line="220" w:lineRule="exact"/>
              <w:ind w:left="113" w:right="57"/>
              <w:rPr>
                <w:bCs/>
                <w:sz w:val="18"/>
                <w:szCs w:val="18"/>
              </w:rPr>
            </w:pPr>
            <w:r w:rsidRPr="004C031F">
              <w:rPr>
                <w:sz w:val="18"/>
                <w:szCs w:val="18"/>
              </w:rPr>
              <w:t>Protection de l’environnement</w:t>
            </w:r>
          </w:p>
        </w:tc>
        <w:tc>
          <w:tcPr>
            <w:tcW w:w="992"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w:t>
            </w:r>
            <w:r w:rsidR="00832A0C" w:rsidRPr="004C031F">
              <w:rPr>
                <w:sz w:val="18"/>
                <w:szCs w:val="18"/>
              </w:rPr>
              <w:t xml:space="preserve"> </w:t>
            </w:r>
            <w:r w:rsidRPr="004C031F">
              <w:rPr>
                <w:sz w:val="18"/>
                <w:szCs w:val="18"/>
              </w:rPr>
              <w:t>601,1</w:t>
            </w:r>
          </w:p>
        </w:tc>
        <w:tc>
          <w:tcPr>
            <w:tcW w:w="823"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689,4</w:t>
            </w:r>
          </w:p>
        </w:tc>
        <w:tc>
          <w:tcPr>
            <w:tcW w:w="643"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15,0</w:t>
            </w:r>
          </w:p>
        </w:tc>
        <w:tc>
          <w:tcPr>
            <w:tcW w:w="1446"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0,02</w:t>
            </w:r>
          </w:p>
        </w:tc>
        <w:tc>
          <w:tcPr>
            <w:tcW w:w="1124"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w:t>
            </w:r>
            <w:r w:rsidR="00832A0C" w:rsidRPr="004C031F">
              <w:rPr>
                <w:sz w:val="18"/>
                <w:szCs w:val="18"/>
              </w:rPr>
              <w:t xml:space="preserve"> </w:t>
            </w:r>
            <w:r w:rsidRPr="004C031F">
              <w:rPr>
                <w:sz w:val="18"/>
                <w:szCs w:val="18"/>
              </w:rPr>
              <w:t>672,7</w:t>
            </w:r>
          </w:p>
        </w:tc>
        <w:tc>
          <w:tcPr>
            <w:tcW w:w="964"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649,1</w:t>
            </w:r>
          </w:p>
        </w:tc>
        <w:tc>
          <w:tcPr>
            <w:tcW w:w="606"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13,9</w:t>
            </w:r>
          </w:p>
        </w:tc>
        <w:tc>
          <w:tcPr>
            <w:tcW w:w="1481" w:type="dxa"/>
            <w:tcBorders>
              <w:top w:val="nil"/>
              <w:bottom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0,01</w:t>
            </w:r>
          </w:p>
        </w:tc>
      </w:tr>
      <w:tr w:rsidR="002546BF" w:rsidRPr="004C031F" w:rsidTr="002546BF">
        <w:trPr>
          <w:cantSplit/>
        </w:trPr>
        <w:tc>
          <w:tcPr>
            <w:tcW w:w="1560" w:type="dxa"/>
            <w:tcBorders>
              <w:top w:val="nil"/>
            </w:tcBorders>
            <w:shd w:val="clear" w:color="auto" w:fill="auto"/>
            <w:hideMark/>
          </w:tcPr>
          <w:p w:rsidR="002546BF" w:rsidRPr="004C031F" w:rsidRDefault="002546BF" w:rsidP="00721CD2">
            <w:pPr>
              <w:suppressAutoHyphens w:val="0"/>
              <w:spacing w:before="40" w:after="40" w:line="220" w:lineRule="exact"/>
              <w:ind w:left="113" w:right="57"/>
              <w:rPr>
                <w:bCs/>
                <w:sz w:val="18"/>
                <w:szCs w:val="18"/>
              </w:rPr>
            </w:pPr>
            <w:r w:rsidRPr="004C031F">
              <w:rPr>
                <w:sz w:val="18"/>
                <w:szCs w:val="18"/>
              </w:rPr>
              <w:t>Logement, construction et services publics</w:t>
            </w:r>
          </w:p>
        </w:tc>
        <w:tc>
          <w:tcPr>
            <w:tcW w:w="992"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21</w:t>
            </w:r>
            <w:r w:rsidR="00832A0C" w:rsidRPr="004C031F">
              <w:rPr>
                <w:sz w:val="18"/>
                <w:szCs w:val="18"/>
              </w:rPr>
              <w:t xml:space="preserve"> </w:t>
            </w:r>
            <w:r w:rsidRPr="004C031F">
              <w:rPr>
                <w:sz w:val="18"/>
                <w:szCs w:val="18"/>
              </w:rPr>
              <w:t>727,7</w:t>
            </w:r>
          </w:p>
        </w:tc>
        <w:tc>
          <w:tcPr>
            <w:tcW w:w="823"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12</w:t>
            </w:r>
            <w:r w:rsidR="00832A0C" w:rsidRPr="004C031F">
              <w:rPr>
                <w:sz w:val="18"/>
                <w:szCs w:val="18"/>
              </w:rPr>
              <w:t xml:space="preserve"> </w:t>
            </w:r>
            <w:r w:rsidRPr="004C031F">
              <w:rPr>
                <w:sz w:val="18"/>
                <w:szCs w:val="18"/>
              </w:rPr>
              <w:t>369,0</w:t>
            </w:r>
          </w:p>
        </w:tc>
        <w:tc>
          <w:tcPr>
            <w:tcW w:w="643"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56,9</w:t>
            </w:r>
          </w:p>
        </w:tc>
        <w:tc>
          <w:tcPr>
            <w:tcW w:w="1446"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0,27</w:t>
            </w:r>
          </w:p>
        </w:tc>
        <w:tc>
          <w:tcPr>
            <w:tcW w:w="1124"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31</w:t>
            </w:r>
            <w:r w:rsidR="00832A0C" w:rsidRPr="004C031F">
              <w:rPr>
                <w:sz w:val="18"/>
                <w:szCs w:val="18"/>
              </w:rPr>
              <w:t xml:space="preserve"> </w:t>
            </w:r>
            <w:r w:rsidRPr="004C031F">
              <w:rPr>
                <w:sz w:val="18"/>
                <w:szCs w:val="18"/>
              </w:rPr>
              <w:t>296,2</w:t>
            </w:r>
          </w:p>
        </w:tc>
        <w:tc>
          <w:tcPr>
            <w:tcW w:w="964"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20</w:t>
            </w:r>
            <w:r w:rsidR="00832A0C" w:rsidRPr="004C031F">
              <w:rPr>
                <w:sz w:val="18"/>
                <w:szCs w:val="18"/>
              </w:rPr>
              <w:t xml:space="preserve"> </w:t>
            </w:r>
            <w:r w:rsidRPr="004C031F">
              <w:rPr>
                <w:sz w:val="18"/>
                <w:szCs w:val="18"/>
              </w:rPr>
              <w:t>321,8</w:t>
            </w:r>
          </w:p>
        </w:tc>
        <w:tc>
          <w:tcPr>
            <w:tcW w:w="606"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64,9</w:t>
            </w:r>
          </w:p>
        </w:tc>
        <w:tc>
          <w:tcPr>
            <w:tcW w:w="1481" w:type="dxa"/>
            <w:tcBorders>
              <w:top w:val="nil"/>
            </w:tcBorders>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0,42</w:t>
            </w:r>
          </w:p>
        </w:tc>
      </w:tr>
      <w:tr w:rsidR="002546BF" w:rsidRPr="004C031F" w:rsidTr="002546BF">
        <w:trPr>
          <w:cantSplit/>
        </w:trPr>
        <w:tc>
          <w:tcPr>
            <w:tcW w:w="1560" w:type="dxa"/>
            <w:shd w:val="clear" w:color="auto" w:fill="auto"/>
            <w:hideMark/>
          </w:tcPr>
          <w:p w:rsidR="002546BF" w:rsidRPr="004C031F" w:rsidRDefault="002546BF" w:rsidP="002546BF">
            <w:pPr>
              <w:suppressAutoHyphens w:val="0"/>
              <w:spacing w:before="40" w:after="40" w:line="220" w:lineRule="exact"/>
              <w:ind w:right="57"/>
              <w:rPr>
                <w:bCs/>
                <w:sz w:val="18"/>
                <w:szCs w:val="18"/>
              </w:rPr>
            </w:pPr>
            <w:r w:rsidRPr="004C031F">
              <w:rPr>
                <w:sz w:val="18"/>
                <w:szCs w:val="18"/>
              </w:rPr>
              <w:lastRenderedPageBreak/>
              <w:t>Soins de santé</w:t>
            </w:r>
          </w:p>
        </w:tc>
        <w:tc>
          <w:tcPr>
            <w:tcW w:w="992"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64</w:t>
            </w:r>
            <w:r w:rsidR="00832A0C" w:rsidRPr="004C031F">
              <w:rPr>
                <w:sz w:val="18"/>
                <w:szCs w:val="18"/>
              </w:rPr>
              <w:t xml:space="preserve"> </w:t>
            </w:r>
            <w:r w:rsidRPr="004C031F">
              <w:rPr>
                <w:sz w:val="18"/>
                <w:szCs w:val="18"/>
              </w:rPr>
              <w:t>355,3</w:t>
            </w:r>
          </w:p>
        </w:tc>
        <w:tc>
          <w:tcPr>
            <w:tcW w:w="82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w:t>
            </w:r>
            <w:r w:rsidR="00832A0C" w:rsidRPr="004C031F">
              <w:rPr>
                <w:sz w:val="18"/>
                <w:szCs w:val="18"/>
              </w:rPr>
              <w:t xml:space="preserve"> </w:t>
            </w:r>
            <w:r w:rsidRPr="004C031F">
              <w:rPr>
                <w:sz w:val="18"/>
                <w:szCs w:val="18"/>
              </w:rPr>
              <w:t>616,4</w:t>
            </w:r>
          </w:p>
        </w:tc>
        <w:tc>
          <w:tcPr>
            <w:tcW w:w="64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7,2</w:t>
            </w:r>
          </w:p>
        </w:tc>
        <w:tc>
          <w:tcPr>
            <w:tcW w:w="144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0,10</w:t>
            </w:r>
          </w:p>
        </w:tc>
        <w:tc>
          <w:tcPr>
            <w:tcW w:w="112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76</w:t>
            </w:r>
            <w:r w:rsidR="00832A0C" w:rsidRPr="004C031F">
              <w:rPr>
                <w:sz w:val="18"/>
                <w:szCs w:val="18"/>
              </w:rPr>
              <w:t xml:space="preserve"> </w:t>
            </w:r>
            <w:r w:rsidRPr="004C031F">
              <w:rPr>
                <w:sz w:val="18"/>
                <w:szCs w:val="18"/>
              </w:rPr>
              <w:t>645,4</w:t>
            </w:r>
          </w:p>
        </w:tc>
        <w:tc>
          <w:tcPr>
            <w:tcW w:w="96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w:t>
            </w:r>
            <w:r w:rsidR="00832A0C" w:rsidRPr="004C031F">
              <w:rPr>
                <w:sz w:val="18"/>
                <w:szCs w:val="18"/>
              </w:rPr>
              <w:t xml:space="preserve"> </w:t>
            </w:r>
            <w:r w:rsidRPr="004C031F">
              <w:rPr>
                <w:sz w:val="18"/>
                <w:szCs w:val="18"/>
              </w:rPr>
              <w:t>385,0</w:t>
            </w:r>
          </w:p>
        </w:tc>
        <w:tc>
          <w:tcPr>
            <w:tcW w:w="60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5,7</w:t>
            </w:r>
          </w:p>
        </w:tc>
        <w:tc>
          <w:tcPr>
            <w:tcW w:w="1481"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0,09</w:t>
            </w:r>
          </w:p>
        </w:tc>
      </w:tr>
      <w:tr w:rsidR="002546BF" w:rsidRPr="004C031F" w:rsidTr="002546BF">
        <w:trPr>
          <w:cantSplit/>
        </w:trPr>
        <w:tc>
          <w:tcPr>
            <w:tcW w:w="1560" w:type="dxa"/>
            <w:shd w:val="clear" w:color="auto" w:fill="auto"/>
            <w:hideMark/>
          </w:tcPr>
          <w:p w:rsidR="002546BF" w:rsidRPr="004C031F" w:rsidRDefault="002546BF" w:rsidP="002546BF">
            <w:pPr>
              <w:suppressAutoHyphens w:val="0"/>
              <w:spacing w:before="40" w:after="40" w:line="220" w:lineRule="exact"/>
              <w:ind w:right="57"/>
              <w:rPr>
                <w:bCs/>
                <w:sz w:val="18"/>
                <w:szCs w:val="18"/>
              </w:rPr>
            </w:pPr>
            <w:r w:rsidRPr="004C031F">
              <w:rPr>
                <w:sz w:val="18"/>
                <w:szCs w:val="18"/>
              </w:rPr>
              <w:t xml:space="preserve">Loisirs, culture </w:t>
            </w:r>
            <w:r w:rsidR="00273762">
              <w:rPr>
                <w:sz w:val="18"/>
                <w:szCs w:val="18"/>
              </w:rPr>
              <w:br/>
            </w:r>
            <w:r w:rsidRPr="004C031F">
              <w:rPr>
                <w:sz w:val="18"/>
                <w:szCs w:val="18"/>
              </w:rPr>
              <w:t>et religion</w:t>
            </w:r>
          </w:p>
        </w:tc>
        <w:tc>
          <w:tcPr>
            <w:tcW w:w="992"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18</w:t>
            </w:r>
            <w:r w:rsidR="00832A0C" w:rsidRPr="004C031F">
              <w:rPr>
                <w:sz w:val="18"/>
                <w:szCs w:val="18"/>
              </w:rPr>
              <w:t xml:space="preserve"> </w:t>
            </w:r>
            <w:r w:rsidRPr="004C031F">
              <w:rPr>
                <w:sz w:val="18"/>
                <w:szCs w:val="18"/>
              </w:rPr>
              <w:t>644,3</w:t>
            </w:r>
          </w:p>
        </w:tc>
        <w:tc>
          <w:tcPr>
            <w:tcW w:w="82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770,0</w:t>
            </w:r>
          </w:p>
        </w:tc>
        <w:tc>
          <w:tcPr>
            <w:tcW w:w="64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4,1</w:t>
            </w:r>
          </w:p>
        </w:tc>
        <w:tc>
          <w:tcPr>
            <w:tcW w:w="144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0,02</w:t>
            </w:r>
          </w:p>
        </w:tc>
        <w:tc>
          <w:tcPr>
            <w:tcW w:w="112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21</w:t>
            </w:r>
            <w:r w:rsidR="00832A0C" w:rsidRPr="004C031F">
              <w:rPr>
                <w:sz w:val="18"/>
                <w:szCs w:val="18"/>
              </w:rPr>
              <w:t xml:space="preserve"> </w:t>
            </w:r>
            <w:r w:rsidRPr="004C031F">
              <w:rPr>
                <w:sz w:val="18"/>
                <w:szCs w:val="18"/>
              </w:rPr>
              <w:t>395,6</w:t>
            </w:r>
          </w:p>
        </w:tc>
        <w:tc>
          <w:tcPr>
            <w:tcW w:w="96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325,3</w:t>
            </w:r>
          </w:p>
        </w:tc>
        <w:tc>
          <w:tcPr>
            <w:tcW w:w="60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1,5</w:t>
            </w:r>
          </w:p>
        </w:tc>
        <w:tc>
          <w:tcPr>
            <w:tcW w:w="1481"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0,01</w:t>
            </w:r>
          </w:p>
        </w:tc>
      </w:tr>
      <w:tr w:rsidR="002546BF" w:rsidRPr="004C031F" w:rsidTr="002546BF">
        <w:trPr>
          <w:cantSplit/>
        </w:trPr>
        <w:tc>
          <w:tcPr>
            <w:tcW w:w="1560" w:type="dxa"/>
            <w:shd w:val="clear" w:color="auto" w:fill="auto"/>
            <w:hideMark/>
          </w:tcPr>
          <w:p w:rsidR="002546BF" w:rsidRPr="004C031F" w:rsidRDefault="002546BF" w:rsidP="002546BF">
            <w:pPr>
              <w:suppressAutoHyphens w:val="0"/>
              <w:spacing w:before="40" w:after="40" w:line="220" w:lineRule="exact"/>
              <w:ind w:right="57"/>
              <w:rPr>
                <w:bCs/>
                <w:sz w:val="18"/>
                <w:szCs w:val="18"/>
              </w:rPr>
            </w:pPr>
            <w:r w:rsidRPr="004C031F">
              <w:rPr>
                <w:sz w:val="18"/>
                <w:szCs w:val="18"/>
              </w:rPr>
              <w:t>Éducation</w:t>
            </w:r>
          </w:p>
        </w:tc>
        <w:tc>
          <w:tcPr>
            <w:tcW w:w="992"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103</w:t>
            </w:r>
            <w:r w:rsidR="00832A0C" w:rsidRPr="004C031F">
              <w:rPr>
                <w:sz w:val="18"/>
                <w:szCs w:val="18"/>
              </w:rPr>
              <w:t xml:space="preserve"> </w:t>
            </w:r>
            <w:r w:rsidRPr="004C031F">
              <w:rPr>
                <w:sz w:val="18"/>
                <w:szCs w:val="18"/>
              </w:rPr>
              <w:t>094,7</w:t>
            </w:r>
          </w:p>
        </w:tc>
        <w:tc>
          <w:tcPr>
            <w:tcW w:w="82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w:t>
            </w:r>
            <w:r w:rsidR="00832A0C" w:rsidRPr="004C031F">
              <w:rPr>
                <w:sz w:val="18"/>
                <w:szCs w:val="18"/>
              </w:rPr>
              <w:t xml:space="preserve"> </w:t>
            </w:r>
            <w:r w:rsidRPr="004C031F">
              <w:rPr>
                <w:sz w:val="18"/>
                <w:szCs w:val="18"/>
              </w:rPr>
              <w:t>685,7</w:t>
            </w:r>
          </w:p>
        </w:tc>
        <w:tc>
          <w:tcPr>
            <w:tcW w:w="64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1,6</w:t>
            </w:r>
          </w:p>
        </w:tc>
        <w:tc>
          <w:tcPr>
            <w:tcW w:w="144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0,04</w:t>
            </w:r>
          </w:p>
        </w:tc>
        <w:tc>
          <w:tcPr>
            <w:tcW w:w="112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115</w:t>
            </w:r>
            <w:r w:rsidR="00832A0C" w:rsidRPr="004C031F">
              <w:rPr>
                <w:sz w:val="18"/>
                <w:szCs w:val="18"/>
              </w:rPr>
              <w:t xml:space="preserve"> </w:t>
            </w:r>
            <w:r w:rsidRPr="004C031F">
              <w:rPr>
                <w:sz w:val="18"/>
                <w:szCs w:val="18"/>
              </w:rPr>
              <w:t>806,1</w:t>
            </w:r>
          </w:p>
        </w:tc>
        <w:tc>
          <w:tcPr>
            <w:tcW w:w="96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w:t>
            </w:r>
            <w:r w:rsidR="00832A0C" w:rsidRPr="004C031F">
              <w:rPr>
                <w:sz w:val="18"/>
                <w:szCs w:val="18"/>
              </w:rPr>
              <w:t xml:space="preserve"> </w:t>
            </w:r>
            <w:r w:rsidRPr="004C031F">
              <w:rPr>
                <w:sz w:val="18"/>
                <w:szCs w:val="18"/>
              </w:rPr>
              <w:t>012,2</w:t>
            </w:r>
          </w:p>
        </w:tc>
        <w:tc>
          <w:tcPr>
            <w:tcW w:w="60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1,7</w:t>
            </w:r>
          </w:p>
        </w:tc>
        <w:tc>
          <w:tcPr>
            <w:tcW w:w="1481"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0,04</w:t>
            </w:r>
          </w:p>
        </w:tc>
      </w:tr>
      <w:tr w:rsidR="002546BF" w:rsidRPr="004C031F" w:rsidTr="002546BF">
        <w:trPr>
          <w:cantSplit/>
        </w:trPr>
        <w:tc>
          <w:tcPr>
            <w:tcW w:w="1560" w:type="dxa"/>
            <w:shd w:val="clear" w:color="auto" w:fill="auto"/>
            <w:hideMark/>
          </w:tcPr>
          <w:p w:rsidR="002546BF" w:rsidRPr="004C031F" w:rsidRDefault="002546BF" w:rsidP="002546BF">
            <w:pPr>
              <w:suppressAutoHyphens w:val="0"/>
              <w:spacing w:before="40" w:after="40" w:line="220" w:lineRule="exact"/>
              <w:ind w:right="57"/>
              <w:rPr>
                <w:bCs/>
                <w:sz w:val="18"/>
                <w:szCs w:val="18"/>
              </w:rPr>
            </w:pPr>
            <w:r w:rsidRPr="004C031F">
              <w:rPr>
                <w:sz w:val="18"/>
                <w:szCs w:val="18"/>
              </w:rPr>
              <w:t>Protection sociale</w:t>
            </w:r>
          </w:p>
        </w:tc>
        <w:tc>
          <w:tcPr>
            <w:tcW w:w="992"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297</w:t>
            </w:r>
            <w:r w:rsidR="00832A0C" w:rsidRPr="004C031F">
              <w:rPr>
                <w:sz w:val="18"/>
                <w:szCs w:val="18"/>
              </w:rPr>
              <w:t xml:space="preserve"> </w:t>
            </w:r>
            <w:r w:rsidRPr="004C031F">
              <w:rPr>
                <w:sz w:val="18"/>
                <w:szCs w:val="18"/>
              </w:rPr>
              <w:t>379,6</w:t>
            </w:r>
          </w:p>
        </w:tc>
        <w:tc>
          <w:tcPr>
            <w:tcW w:w="82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1</w:t>
            </w:r>
            <w:r w:rsidR="00832A0C" w:rsidRPr="004C031F">
              <w:rPr>
                <w:sz w:val="18"/>
                <w:szCs w:val="18"/>
              </w:rPr>
              <w:t xml:space="preserve"> </w:t>
            </w:r>
            <w:r w:rsidRPr="004C031F">
              <w:rPr>
                <w:sz w:val="18"/>
                <w:szCs w:val="18"/>
              </w:rPr>
              <w:t>421,3</w:t>
            </w:r>
          </w:p>
        </w:tc>
        <w:tc>
          <w:tcPr>
            <w:tcW w:w="64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0,5</w:t>
            </w:r>
          </w:p>
        </w:tc>
        <w:tc>
          <w:tcPr>
            <w:tcW w:w="144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0,03</w:t>
            </w:r>
          </w:p>
        </w:tc>
        <w:tc>
          <w:tcPr>
            <w:tcW w:w="112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342</w:t>
            </w:r>
            <w:r w:rsidR="00832A0C" w:rsidRPr="004C031F">
              <w:rPr>
                <w:sz w:val="18"/>
                <w:szCs w:val="18"/>
              </w:rPr>
              <w:t xml:space="preserve"> </w:t>
            </w:r>
            <w:r w:rsidRPr="004C031F">
              <w:rPr>
                <w:sz w:val="18"/>
                <w:szCs w:val="18"/>
              </w:rPr>
              <w:t>469,5</w:t>
            </w:r>
          </w:p>
        </w:tc>
        <w:tc>
          <w:tcPr>
            <w:tcW w:w="96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359,2</w:t>
            </w:r>
          </w:p>
        </w:tc>
        <w:tc>
          <w:tcPr>
            <w:tcW w:w="60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0,1</w:t>
            </w:r>
          </w:p>
        </w:tc>
        <w:tc>
          <w:tcPr>
            <w:tcW w:w="1481"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0,01</w:t>
            </w:r>
          </w:p>
        </w:tc>
      </w:tr>
      <w:tr w:rsidR="002546BF" w:rsidRPr="004C031F" w:rsidTr="002546BF">
        <w:trPr>
          <w:cantSplit/>
        </w:trPr>
        <w:tc>
          <w:tcPr>
            <w:tcW w:w="1560" w:type="dxa"/>
            <w:shd w:val="clear" w:color="auto" w:fill="auto"/>
            <w:hideMark/>
          </w:tcPr>
          <w:p w:rsidR="002546BF" w:rsidRPr="004C031F" w:rsidRDefault="002546BF" w:rsidP="002546BF">
            <w:pPr>
              <w:suppressAutoHyphens w:val="0"/>
              <w:spacing w:before="40" w:after="40" w:line="220" w:lineRule="exact"/>
              <w:ind w:right="57"/>
              <w:rPr>
                <w:bCs/>
                <w:sz w:val="18"/>
                <w:szCs w:val="18"/>
              </w:rPr>
            </w:pPr>
            <w:r w:rsidRPr="004C031F">
              <w:rPr>
                <w:sz w:val="18"/>
                <w:szCs w:val="18"/>
              </w:rPr>
              <w:t>Fonds de réserve non inclus dans les sections principales</w:t>
            </w:r>
          </w:p>
        </w:tc>
        <w:tc>
          <w:tcPr>
            <w:tcW w:w="992"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43</w:t>
            </w:r>
            <w:r w:rsidR="00832A0C" w:rsidRPr="004C031F">
              <w:rPr>
                <w:sz w:val="18"/>
                <w:szCs w:val="18"/>
              </w:rPr>
              <w:t xml:space="preserve"> </w:t>
            </w:r>
            <w:r w:rsidRPr="004C031F">
              <w:rPr>
                <w:sz w:val="18"/>
                <w:szCs w:val="18"/>
              </w:rPr>
              <w:t>217,3</w:t>
            </w:r>
          </w:p>
        </w:tc>
        <w:tc>
          <w:tcPr>
            <w:tcW w:w="82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643"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w:t>
            </w:r>
          </w:p>
        </w:tc>
        <w:tc>
          <w:tcPr>
            <w:tcW w:w="144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112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47</w:t>
            </w:r>
            <w:r w:rsidR="00832A0C" w:rsidRPr="004C031F">
              <w:rPr>
                <w:sz w:val="18"/>
                <w:szCs w:val="18"/>
              </w:rPr>
              <w:t xml:space="preserve"> </w:t>
            </w:r>
            <w:r w:rsidRPr="004C031F">
              <w:rPr>
                <w:sz w:val="18"/>
                <w:szCs w:val="18"/>
              </w:rPr>
              <w:t>004,1</w:t>
            </w:r>
          </w:p>
        </w:tc>
        <w:tc>
          <w:tcPr>
            <w:tcW w:w="964"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c>
          <w:tcPr>
            <w:tcW w:w="606"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w:t>
            </w:r>
          </w:p>
        </w:tc>
        <w:tc>
          <w:tcPr>
            <w:tcW w:w="1481" w:type="dxa"/>
            <w:shd w:val="clear" w:color="auto" w:fill="auto"/>
            <w:noWrap/>
            <w:vAlign w:val="bottom"/>
            <w:hideMark/>
          </w:tcPr>
          <w:p w:rsidR="002546BF" w:rsidRPr="004C031F" w:rsidRDefault="002546BF" w:rsidP="002546BF">
            <w:pPr>
              <w:suppressAutoHyphens w:val="0"/>
              <w:spacing w:before="40" w:after="40" w:line="220" w:lineRule="exact"/>
              <w:ind w:right="57"/>
              <w:jc w:val="right"/>
              <w:rPr>
                <w:sz w:val="18"/>
                <w:szCs w:val="18"/>
              </w:rPr>
            </w:pPr>
            <w:r w:rsidRPr="004C031F">
              <w:rPr>
                <w:sz w:val="18"/>
                <w:szCs w:val="18"/>
              </w:rPr>
              <w:t>0,00</w:t>
            </w:r>
          </w:p>
        </w:tc>
      </w:tr>
    </w:tbl>
    <w:p w:rsidR="002546BF" w:rsidRDefault="002546BF" w:rsidP="008E7B11">
      <w:pPr>
        <w:pStyle w:val="SingleTxtG"/>
        <w:spacing w:before="80" w:after="80" w:line="240" w:lineRule="auto"/>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92"/>
        <w:gridCol w:w="823"/>
        <w:gridCol w:w="643"/>
        <w:gridCol w:w="1446"/>
        <w:gridCol w:w="1124"/>
        <w:gridCol w:w="964"/>
        <w:gridCol w:w="606"/>
        <w:gridCol w:w="1481"/>
      </w:tblGrid>
      <w:tr w:rsidR="002546BF" w:rsidRPr="00EE7B09" w:rsidTr="002546BF">
        <w:trPr>
          <w:tblHeader/>
        </w:trPr>
        <w:tc>
          <w:tcPr>
            <w:tcW w:w="1560" w:type="dxa"/>
            <w:tcBorders>
              <w:top w:val="single" w:sz="4" w:space="0" w:color="auto"/>
              <w:bottom w:val="nil"/>
            </w:tcBorders>
            <w:shd w:val="clear" w:color="auto" w:fill="auto"/>
            <w:noWrap/>
            <w:vAlign w:val="bottom"/>
          </w:tcPr>
          <w:p w:rsidR="002546BF" w:rsidRPr="00EE7B09" w:rsidRDefault="002546BF" w:rsidP="002546BF">
            <w:pPr>
              <w:suppressAutoHyphens w:val="0"/>
              <w:spacing w:before="80" w:after="80" w:line="200" w:lineRule="exact"/>
              <w:ind w:right="113"/>
              <w:rPr>
                <w:i/>
                <w:sz w:val="16"/>
                <w:szCs w:val="18"/>
              </w:rPr>
            </w:pPr>
          </w:p>
        </w:tc>
        <w:tc>
          <w:tcPr>
            <w:tcW w:w="3904" w:type="dxa"/>
            <w:gridSpan w:val="4"/>
            <w:tcBorders>
              <w:top w:val="single" w:sz="4" w:space="0" w:color="auto"/>
              <w:bottom w:val="single" w:sz="4" w:space="0" w:color="auto"/>
              <w:right w:val="single" w:sz="24" w:space="0" w:color="FFFFFF" w:themeColor="background1"/>
            </w:tcBorders>
            <w:shd w:val="clear" w:color="auto" w:fill="auto"/>
            <w:vAlign w:val="bottom"/>
          </w:tcPr>
          <w:p w:rsidR="002546BF" w:rsidRPr="00EE7B09" w:rsidRDefault="002546BF" w:rsidP="002546BF">
            <w:pPr>
              <w:suppressAutoHyphens w:val="0"/>
              <w:spacing w:before="80" w:after="80" w:line="200" w:lineRule="exact"/>
              <w:ind w:right="113"/>
              <w:jc w:val="center"/>
              <w:rPr>
                <w:i/>
                <w:sz w:val="16"/>
              </w:rPr>
            </w:pPr>
            <w:r>
              <w:rPr>
                <w:i/>
                <w:sz w:val="16"/>
              </w:rPr>
              <w:t>2015</w:t>
            </w:r>
          </w:p>
        </w:tc>
        <w:tc>
          <w:tcPr>
            <w:tcW w:w="4175" w:type="dxa"/>
            <w:gridSpan w:val="4"/>
            <w:tcBorders>
              <w:top w:val="single" w:sz="4" w:space="0" w:color="auto"/>
              <w:left w:val="single" w:sz="24" w:space="0" w:color="FFFFFF" w:themeColor="background1"/>
              <w:bottom w:val="single" w:sz="4" w:space="0" w:color="auto"/>
            </w:tcBorders>
            <w:shd w:val="clear" w:color="auto" w:fill="auto"/>
            <w:vAlign w:val="bottom"/>
          </w:tcPr>
          <w:p w:rsidR="002546BF" w:rsidRPr="00EE7B09" w:rsidRDefault="002546BF" w:rsidP="002546BF">
            <w:pPr>
              <w:suppressAutoHyphens w:val="0"/>
              <w:spacing w:before="80" w:after="80" w:line="200" w:lineRule="exact"/>
              <w:ind w:right="113"/>
              <w:jc w:val="center"/>
              <w:rPr>
                <w:i/>
                <w:sz w:val="16"/>
              </w:rPr>
            </w:pPr>
            <w:r>
              <w:rPr>
                <w:i/>
                <w:sz w:val="16"/>
              </w:rPr>
              <w:t>2016</w:t>
            </w:r>
          </w:p>
        </w:tc>
      </w:tr>
      <w:tr w:rsidR="00273762" w:rsidRPr="00EE7B09" w:rsidTr="002546BF">
        <w:trPr>
          <w:tblHeader/>
        </w:trPr>
        <w:tc>
          <w:tcPr>
            <w:tcW w:w="1560" w:type="dxa"/>
            <w:tcBorders>
              <w:top w:val="nil"/>
              <w:bottom w:val="single" w:sz="12" w:space="0" w:color="auto"/>
            </w:tcBorders>
            <w:shd w:val="clear" w:color="auto" w:fill="auto"/>
            <w:noWrap/>
            <w:hideMark/>
          </w:tcPr>
          <w:p w:rsidR="00273762" w:rsidRPr="005660C9" w:rsidRDefault="00273762" w:rsidP="00273762">
            <w:pPr>
              <w:suppressAutoHyphens w:val="0"/>
              <w:spacing w:before="40" w:after="40" w:line="220" w:lineRule="exact"/>
              <w:ind w:right="113"/>
              <w:rPr>
                <w:i/>
                <w:sz w:val="16"/>
              </w:rPr>
            </w:pPr>
          </w:p>
        </w:tc>
        <w:tc>
          <w:tcPr>
            <w:tcW w:w="992" w:type="dxa"/>
            <w:tcBorders>
              <w:top w:val="single" w:sz="4" w:space="0" w:color="auto"/>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Budget réel</w:t>
            </w:r>
          </w:p>
        </w:tc>
        <w:tc>
          <w:tcPr>
            <w:tcW w:w="823" w:type="dxa"/>
            <w:tcBorders>
              <w:top w:val="single" w:sz="4" w:space="0" w:color="auto"/>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 xml:space="preserve">Dépenses engagées grâce </w:t>
            </w:r>
            <w:r>
              <w:rPr>
                <w:i/>
                <w:sz w:val="16"/>
              </w:rPr>
              <w:br/>
              <w:t>à l’aide extérieure</w:t>
            </w:r>
          </w:p>
        </w:tc>
        <w:tc>
          <w:tcPr>
            <w:tcW w:w="643" w:type="dxa"/>
            <w:tcBorders>
              <w:top w:val="single" w:sz="4" w:space="0" w:color="auto"/>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w:t>
            </w:r>
          </w:p>
        </w:tc>
        <w:tc>
          <w:tcPr>
            <w:tcW w:w="1446" w:type="dxa"/>
            <w:tcBorders>
              <w:top w:val="single" w:sz="4" w:space="0" w:color="auto"/>
              <w:bottom w:val="single" w:sz="12" w:space="0" w:color="auto"/>
              <w:right w:val="single" w:sz="24" w:space="0" w:color="FFFFFF" w:themeColor="background1"/>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 xml:space="preserve">Dépenses engagées grâce à l’aide extérieure du PIB (5 043 633,2) </w:t>
            </w:r>
            <w:r>
              <w:rPr>
                <w:i/>
                <w:sz w:val="16"/>
              </w:rPr>
              <w:br/>
              <w:t>(en %)</w:t>
            </w:r>
          </w:p>
        </w:tc>
        <w:tc>
          <w:tcPr>
            <w:tcW w:w="1124" w:type="dxa"/>
            <w:tcBorders>
              <w:top w:val="single" w:sz="4" w:space="0" w:color="auto"/>
              <w:left w:val="single" w:sz="24" w:space="0" w:color="FFFFFF" w:themeColor="background1"/>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Budget réel</w:t>
            </w:r>
          </w:p>
        </w:tc>
        <w:tc>
          <w:tcPr>
            <w:tcW w:w="964" w:type="dxa"/>
            <w:tcBorders>
              <w:top w:val="single" w:sz="4" w:space="0" w:color="auto"/>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 xml:space="preserve">Dépenses engagées grâce </w:t>
            </w:r>
            <w:r>
              <w:rPr>
                <w:i/>
                <w:sz w:val="16"/>
              </w:rPr>
              <w:br/>
              <w:t>à l’aide extérieure</w:t>
            </w:r>
          </w:p>
        </w:tc>
        <w:tc>
          <w:tcPr>
            <w:tcW w:w="606" w:type="dxa"/>
            <w:tcBorders>
              <w:top w:val="single" w:sz="4" w:space="0" w:color="auto"/>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w:t>
            </w:r>
          </w:p>
        </w:tc>
        <w:tc>
          <w:tcPr>
            <w:tcW w:w="1481" w:type="dxa"/>
            <w:tcBorders>
              <w:top w:val="single" w:sz="4" w:space="0" w:color="auto"/>
              <w:bottom w:val="single" w:sz="12" w:space="0" w:color="auto"/>
            </w:tcBorders>
            <w:shd w:val="clear" w:color="auto" w:fill="auto"/>
            <w:vAlign w:val="bottom"/>
            <w:hideMark/>
          </w:tcPr>
          <w:p w:rsidR="00273762" w:rsidRPr="005660C9" w:rsidRDefault="00273762" w:rsidP="00273762">
            <w:pPr>
              <w:suppressAutoHyphens w:val="0"/>
              <w:spacing w:before="40" w:after="40" w:line="220" w:lineRule="exact"/>
              <w:ind w:right="113"/>
              <w:jc w:val="right"/>
              <w:rPr>
                <w:i/>
                <w:sz w:val="16"/>
              </w:rPr>
            </w:pPr>
            <w:r>
              <w:rPr>
                <w:i/>
                <w:sz w:val="16"/>
              </w:rPr>
              <w:t xml:space="preserve">Dépenses engagées grâce à l’aide extérieure du PIB </w:t>
            </w:r>
            <w:r>
              <w:rPr>
                <w:i/>
                <w:sz w:val="16"/>
              </w:rPr>
              <w:br/>
              <w:t>(</w:t>
            </w:r>
            <w:r w:rsidR="008C2F39">
              <w:rPr>
                <w:i/>
                <w:sz w:val="16"/>
              </w:rPr>
              <w:t>5 067 293,5</w:t>
            </w:r>
            <w:r>
              <w:rPr>
                <w:i/>
                <w:sz w:val="16"/>
              </w:rPr>
              <w:t>)</w:t>
            </w:r>
            <w:r>
              <w:rPr>
                <w:i/>
                <w:sz w:val="16"/>
              </w:rPr>
              <w:br/>
              <w:t>(en %)</w:t>
            </w:r>
          </w:p>
        </w:tc>
      </w:tr>
      <w:tr w:rsidR="002546BF" w:rsidRPr="00C70DC9" w:rsidTr="002546BF">
        <w:trPr>
          <w:cantSplit/>
        </w:trPr>
        <w:tc>
          <w:tcPr>
            <w:tcW w:w="1560" w:type="dxa"/>
            <w:tcBorders>
              <w:top w:val="single" w:sz="12" w:space="0" w:color="auto"/>
              <w:bottom w:val="single" w:sz="4" w:space="0" w:color="auto"/>
            </w:tcBorders>
            <w:shd w:val="clear" w:color="auto" w:fill="auto"/>
            <w:noWrap/>
            <w:hideMark/>
          </w:tcPr>
          <w:p w:rsidR="002546BF" w:rsidRPr="004F72F5" w:rsidRDefault="002546BF" w:rsidP="00131C6E">
            <w:pPr>
              <w:suppressAutoHyphens w:val="0"/>
              <w:spacing w:before="80" w:after="80" w:line="220" w:lineRule="exact"/>
              <w:ind w:left="227" w:right="57"/>
              <w:rPr>
                <w:b/>
                <w:bCs/>
                <w:sz w:val="18"/>
                <w:szCs w:val="18"/>
              </w:rPr>
            </w:pPr>
            <w:r>
              <w:rPr>
                <w:b/>
                <w:sz w:val="18"/>
                <w:szCs w:val="18"/>
              </w:rPr>
              <w:t>Dépenses totales</w:t>
            </w:r>
          </w:p>
        </w:tc>
        <w:tc>
          <w:tcPr>
            <w:tcW w:w="992"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1</w:t>
            </w:r>
            <w:r w:rsidR="00832A0C">
              <w:rPr>
                <w:b/>
                <w:sz w:val="18"/>
                <w:szCs w:val="18"/>
              </w:rPr>
              <w:t xml:space="preserve"> </w:t>
            </w:r>
            <w:r>
              <w:rPr>
                <w:b/>
                <w:sz w:val="18"/>
                <w:szCs w:val="18"/>
              </w:rPr>
              <w:t>408</w:t>
            </w:r>
            <w:r w:rsidR="00832A0C">
              <w:rPr>
                <w:b/>
                <w:sz w:val="18"/>
                <w:szCs w:val="18"/>
              </w:rPr>
              <w:t xml:space="preserve"> </w:t>
            </w:r>
            <w:r>
              <w:rPr>
                <w:b/>
                <w:sz w:val="18"/>
                <w:szCs w:val="18"/>
              </w:rPr>
              <w:t>996,5</w:t>
            </w:r>
          </w:p>
        </w:tc>
        <w:tc>
          <w:tcPr>
            <w:tcW w:w="823"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116</w:t>
            </w:r>
            <w:r w:rsidR="00832A0C">
              <w:rPr>
                <w:b/>
                <w:sz w:val="18"/>
                <w:szCs w:val="18"/>
              </w:rPr>
              <w:t xml:space="preserve"> </w:t>
            </w:r>
            <w:r>
              <w:rPr>
                <w:b/>
                <w:sz w:val="18"/>
                <w:szCs w:val="18"/>
              </w:rPr>
              <w:t>795,0</w:t>
            </w:r>
          </w:p>
        </w:tc>
        <w:tc>
          <w:tcPr>
            <w:tcW w:w="643"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8,3</w:t>
            </w:r>
          </w:p>
        </w:tc>
        <w:tc>
          <w:tcPr>
            <w:tcW w:w="1446"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2,32</w:t>
            </w:r>
          </w:p>
        </w:tc>
        <w:tc>
          <w:tcPr>
            <w:tcW w:w="1124"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1</w:t>
            </w:r>
            <w:r w:rsidR="00832A0C">
              <w:rPr>
                <w:b/>
                <w:sz w:val="18"/>
                <w:szCs w:val="18"/>
              </w:rPr>
              <w:t xml:space="preserve"> </w:t>
            </w:r>
            <w:r>
              <w:rPr>
                <w:b/>
                <w:sz w:val="18"/>
                <w:szCs w:val="18"/>
              </w:rPr>
              <w:t>449</w:t>
            </w:r>
            <w:r w:rsidR="00832A0C">
              <w:rPr>
                <w:b/>
                <w:sz w:val="18"/>
                <w:szCs w:val="18"/>
              </w:rPr>
              <w:t xml:space="preserve"> </w:t>
            </w:r>
            <w:r>
              <w:rPr>
                <w:b/>
                <w:sz w:val="18"/>
                <w:szCs w:val="18"/>
              </w:rPr>
              <w:t>063,6</w:t>
            </w:r>
          </w:p>
        </w:tc>
        <w:tc>
          <w:tcPr>
            <w:tcW w:w="964"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125</w:t>
            </w:r>
            <w:r w:rsidR="00832A0C">
              <w:rPr>
                <w:b/>
                <w:sz w:val="18"/>
                <w:szCs w:val="18"/>
              </w:rPr>
              <w:t xml:space="preserve"> </w:t>
            </w:r>
            <w:r>
              <w:rPr>
                <w:b/>
                <w:sz w:val="18"/>
                <w:szCs w:val="18"/>
              </w:rPr>
              <w:t>150,6</w:t>
            </w:r>
          </w:p>
        </w:tc>
        <w:tc>
          <w:tcPr>
            <w:tcW w:w="606"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8,6</w:t>
            </w:r>
          </w:p>
        </w:tc>
        <w:tc>
          <w:tcPr>
            <w:tcW w:w="1481" w:type="dxa"/>
            <w:tcBorders>
              <w:top w:val="single" w:sz="12" w:space="0" w:color="auto"/>
              <w:bottom w:val="single" w:sz="4" w:space="0" w:color="auto"/>
            </w:tcBorders>
            <w:shd w:val="clear" w:color="auto" w:fill="auto"/>
            <w:noWrap/>
            <w:vAlign w:val="bottom"/>
          </w:tcPr>
          <w:p w:rsidR="002546BF" w:rsidRPr="00C70DC9" w:rsidRDefault="002546BF" w:rsidP="002546BF">
            <w:pPr>
              <w:suppressAutoHyphens w:val="0"/>
              <w:spacing w:before="80" w:after="80" w:line="220" w:lineRule="exact"/>
              <w:ind w:right="57"/>
              <w:jc w:val="right"/>
              <w:rPr>
                <w:b/>
                <w:bCs/>
                <w:sz w:val="18"/>
                <w:szCs w:val="18"/>
              </w:rPr>
            </w:pPr>
            <w:r>
              <w:rPr>
                <w:b/>
                <w:sz w:val="18"/>
                <w:szCs w:val="18"/>
              </w:rPr>
              <w:t>2,47</w:t>
            </w:r>
          </w:p>
        </w:tc>
      </w:tr>
      <w:tr w:rsidR="002546BF" w:rsidRPr="00BD7A8C" w:rsidTr="002546BF">
        <w:trPr>
          <w:cantSplit/>
        </w:trPr>
        <w:tc>
          <w:tcPr>
            <w:tcW w:w="1560" w:type="dxa"/>
            <w:tcBorders>
              <w:top w:val="single" w:sz="4" w:space="0" w:color="auto"/>
            </w:tcBorders>
            <w:shd w:val="clear" w:color="auto" w:fill="auto"/>
            <w:noWrap/>
            <w:hideMark/>
          </w:tcPr>
          <w:p w:rsidR="002546BF" w:rsidRPr="00BD7A8C" w:rsidRDefault="002546BF" w:rsidP="002546BF">
            <w:pPr>
              <w:suppressAutoHyphens w:val="0"/>
              <w:spacing w:before="40" w:after="40" w:line="220" w:lineRule="exact"/>
              <w:ind w:right="57"/>
              <w:rPr>
                <w:sz w:val="18"/>
                <w:szCs w:val="18"/>
              </w:rPr>
            </w:pPr>
            <w:r w:rsidRPr="00BD7A8C">
              <w:rPr>
                <w:sz w:val="18"/>
                <w:szCs w:val="18"/>
              </w:rPr>
              <w:t>Y compris</w:t>
            </w:r>
            <w:r w:rsidR="00BE7D8F" w:rsidRPr="00BD7A8C">
              <w:rPr>
                <w:sz w:val="18"/>
                <w:szCs w:val="18"/>
              </w:rPr>
              <w:t> :</w:t>
            </w:r>
          </w:p>
        </w:tc>
        <w:tc>
          <w:tcPr>
            <w:tcW w:w="992"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p>
        </w:tc>
        <w:tc>
          <w:tcPr>
            <w:tcW w:w="823"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p>
        </w:tc>
        <w:tc>
          <w:tcPr>
            <w:tcW w:w="643"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bCs/>
                <w:sz w:val="18"/>
                <w:szCs w:val="18"/>
              </w:rPr>
            </w:pPr>
          </w:p>
        </w:tc>
        <w:tc>
          <w:tcPr>
            <w:tcW w:w="1446"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bCs/>
                <w:sz w:val="18"/>
                <w:szCs w:val="18"/>
              </w:rPr>
            </w:pPr>
          </w:p>
        </w:tc>
        <w:tc>
          <w:tcPr>
            <w:tcW w:w="1124"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p>
        </w:tc>
        <w:tc>
          <w:tcPr>
            <w:tcW w:w="964"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p>
        </w:tc>
        <w:tc>
          <w:tcPr>
            <w:tcW w:w="606"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bCs/>
                <w:sz w:val="18"/>
                <w:szCs w:val="18"/>
              </w:rPr>
            </w:pPr>
          </w:p>
        </w:tc>
        <w:tc>
          <w:tcPr>
            <w:tcW w:w="1481" w:type="dxa"/>
            <w:tcBorders>
              <w:top w:val="single" w:sz="4" w:space="0" w:color="auto"/>
            </w:tcBorders>
            <w:shd w:val="clear" w:color="auto" w:fill="auto"/>
            <w:noWrap/>
            <w:vAlign w:val="bottom"/>
          </w:tcPr>
          <w:p w:rsidR="002546BF" w:rsidRPr="00BD7A8C" w:rsidRDefault="002546BF" w:rsidP="002546BF">
            <w:pPr>
              <w:suppressAutoHyphens w:val="0"/>
              <w:spacing w:before="40" w:after="40" w:line="220" w:lineRule="exact"/>
              <w:ind w:right="57"/>
              <w:jc w:val="right"/>
              <w:rPr>
                <w:bCs/>
                <w:sz w:val="18"/>
                <w:szCs w:val="18"/>
              </w:rPr>
            </w:pPr>
          </w:p>
        </w:tc>
      </w:tr>
      <w:tr w:rsidR="002546BF" w:rsidRPr="00BD7A8C" w:rsidTr="002546BF">
        <w:trPr>
          <w:cantSplit/>
        </w:trPr>
        <w:tc>
          <w:tcPr>
            <w:tcW w:w="1560" w:type="dxa"/>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 xml:space="preserve">Services publics </w:t>
            </w:r>
            <w:r w:rsidR="00235BB2" w:rsidRPr="00BD7A8C">
              <w:rPr>
                <w:sz w:val="18"/>
                <w:szCs w:val="18"/>
              </w:rPr>
              <w:t>g</w:t>
            </w:r>
            <w:r w:rsidRPr="00BD7A8C">
              <w:rPr>
                <w:sz w:val="18"/>
                <w:szCs w:val="18"/>
              </w:rPr>
              <w:t>énéraux</w:t>
            </w:r>
          </w:p>
        </w:tc>
        <w:tc>
          <w:tcPr>
            <w:tcW w:w="992"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281</w:t>
            </w:r>
            <w:r w:rsidR="00832A0C" w:rsidRPr="00BD7A8C">
              <w:rPr>
                <w:sz w:val="18"/>
                <w:szCs w:val="18"/>
              </w:rPr>
              <w:t xml:space="preserve"> </w:t>
            </w:r>
            <w:r w:rsidRPr="00BD7A8C">
              <w:rPr>
                <w:sz w:val="18"/>
                <w:szCs w:val="18"/>
              </w:rPr>
              <w:t>397,0</w:t>
            </w:r>
          </w:p>
        </w:tc>
        <w:tc>
          <w:tcPr>
            <w:tcW w:w="82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27</w:t>
            </w:r>
            <w:r w:rsidR="00832A0C" w:rsidRPr="00BD7A8C">
              <w:rPr>
                <w:sz w:val="18"/>
                <w:szCs w:val="18"/>
              </w:rPr>
              <w:t xml:space="preserve"> </w:t>
            </w:r>
            <w:r w:rsidRPr="00BD7A8C">
              <w:rPr>
                <w:sz w:val="18"/>
                <w:szCs w:val="18"/>
              </w:rPr>
              <w:t>156,2</w:t>
            </w:r>
          </w:p>
        </w:tc>
        <w:tc>
          <w:tcPr>
            <w:tcW w:w="64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9,7</w:t>
            </w:r>
          </w:p>
        </w:tc>
        <w:tc>
          <w:tcPr>
            <w:tcW w:w="144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0,54</w:t>
            </w:r>
          </w:p>
        </w:tc>
        <w:tc>
          <w:tcPr>
            <w:tcW w:w="112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292</w:t>
            </w:r>
            <w:r w:rsidR="00832A0C" w:rsidRPr="00BD7A8C">
              <w:rPr>
                <w:sz w:val="18"/>
                <w:szCs w:val="18"/>
              </w:rPr>
              <w:t xml:space="preserve"> </w:t>
            </w:r>
            <w:r w:rsidRPr="00BD7A8C">
              <w:rPr>
                <w:sz w:val="18"/>
                <w:szCs w:val="18"/>
              </w:rPr>
              <w:t>117,4</w:t>
            </w:r>
          </w:p>
        </w:tc>
        <w:tc>
          <w:tcPr>
            <w:tcW w:w="96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10</w:t>
            </w:r>
            <w:r w:rsidR="00832A0C" w:rsidRPr="00BD7A8C">
              <w:rPr>
                <w:sz w:val="18"/>
                <w:szCs w:val="18"/>
              </w:rPr>
              <w:t xml:space="preserve"> </w:t>
            </w:r>
            <w:r w:rsidRPr="00BD7A8C">
              <w:rPr>
                <w:sz w:val="18"/>
                <w:szCs w:val="18"/>
              </w:rPr>
              <w:t>714,3</w:t>
            </w:r>
          </w:p>
        </w:tc>
        <w:tc>
          <w:tcPr>
            <w:tcW w:w="60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3,7</w:t>
            </w:r>
          </w:p>
        </w:tc>
        <w:tc>
          <w:tcPr>
            <w:tcW w:w="1481"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0,21</w:t>
            </w:r>
          </w:p>
        </w:tc>
      </w:tr>
      <w:tr w:rsidR="002546BF" w:rsidRPr="00BD7A8C" w:rsidTr="002546BF">
        <w:trPr>
          <w:cantSplit/>
        </w:trPr>
        <w:tc>
          <w:tcPr>
            <w:tcW w:w="1560" w:type="dxa"/>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Défense</w:t>
            </w:r>
          </w:p>
        </w:tc>
        <w:tc>
          <w:tcPr>
            <w:tcW w:w="992"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198</w:t>
            </w:r>
            <w:r w:rsidR="00832A0C" w:rsidRPr="00BD7A8C">
              <w:rPr>
                <w:sz w:val="18"/>
                <w:szCs w:val="18"/>
              </w:rPr>
              <w:t xml:space="preserve"> </w:t>
            </w:r>
            <w:r w:rsidRPr="00BD7A8C">
              <w:rPr>
                <w:sz w:val="18"/>
                <w:szCs w:val="18"/>
              </w:rPr>
              <w:t>527,7</w:t>
            </w:r>
          </w:p>
        </w:tc>
        <w:tc>
          <w:tcPr>
            <w:tcW w:w="82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c>
          <w:tcPr>
            <w:tcW w:w="64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w:t>
            </w:r>
          </w:p>
        </w:tc>
        <w:tc>
          <w:tcPr>
            <w:tcW w:w="144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c>
          <w:tcPr>
            <w:tcW w:w="112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225</w:t>
            </w:r>
            <w:r w:rsidR="00832A0C" w:rsidRPr="00BD7A8C">
              <w:rPr>
                <w:sz w:val="18"/>
                <w:szCs w:val="18"/>
              </w:rPr>
              <w:t xml:space="preserve"> </w:t>
            </w:r>
            <w:r w:rsidRPr="00BD7A8C">
              <w:rPr>
                <w:sz w:val="18"/>
                <w:szCs w:val="18"/>
              </w:rPr>
              <w:t>877,2</w:t>
            </w:r>
          </w:p>
        </w:tc>
        <w:tc>
          <w:tcPr>
            <w:tcW w:w="96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14</w:t>
            </w:r>
            <w:r w:rsidR="00832A0C" w:rsidRPr="00BD7A8C">
              <w:rPr>
                <w:sz w:val="18"/>
                <w:szCs w:val="18"/>
              </w:rPr>
              <w:t xml:space="preserve"> </w:t>
            </w:r>
            <w:r w:rsidRPr="00BD7A8C">
              <w:rPr>
                <w:sz w:val="18"/>
                <w:szCs w:val="18"/>
              </w:rPr>
              <w:t>436,3</w:t>
            </w:r>
          </w:p>
        </w:tc>
        <w:tc>
          <w:tcPr>
            <w:tcW w:w="60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6,4</w:t>
            </w:r>
          </w:p>
        </w:tc>
        <w:tc>
          <w:tcPr>
            <w:tcW w:w="1481"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0,28</w:t>
            </w:r>
          </w:p>
        </w:tc>
      </w:tr>
      <w:tr w:rsidR="002546BF" w:rsidRPr="00BD7A8C" w:rsidTr="002546BF">
        <w:trPr>
          <w:cantSplit/>
        </w:trPr>
        <w:tc>
          <w:tcPr>
            <w:tcW w:w="1560" w:type="dxa"/>
            <w:tcBorders>
              <w:bottom w:val="nil"/>
            </w:tcBorders>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Ordre public, sécurité et activités judiciaires</w:t>
            </w:r>
          </w:p>
        </w:tc>
        <w:tc>
          <w:tcPr>
            <w:tcW w:w="992"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122</w:t>
            </w:r>
            <w:r w:rsidR="00832A0C" w:rsidRPr="00BD7A8C">
              <w:rPr>
                <w:sz w:val="18"/>
                <w:szCs w:val="18"/>
              </w:rPr>
              <w:t xml:space="preserve"> </w:t>
            </w:r>
            <w:r w:rsidRPr="00BD7A8C">
              <w:rPr>
                <w:sz w:val="18"/>
                <w:szCs w:val="18"/>
              </w:rPr>
              <w:t>024,7</w:t>
            </w:r>
          </w:p>
        </w:tc>
        <w:tc>
          <w:tcPr>
            <w:tcW w:w="823"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187,4</w:t>
            </w:r>
          </w:p>
        </w:tc>
        <w:tc>
          <w:tcPr>
            <w:tcW w:w="643"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0,2</w:t>
            </w:r>
          </w:p>
        </w:tc>
        <w:tc>
          <w:tcPr>
            <w:tcW w:w="1446"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c>
          <w:tcPr>
            <w:tcW w:w="1124"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120</w:t>
            </w:r>
            <w:r w:rsidR="00832A0C" w:rsidRPr="00BD7A8C">
              <w:rPr>
                <w:sz w:val="18"/>
                <w:szCs w:val="18"/>
              </w:rPr>
              <w:t xml:space="preserve"> </w:t>
            </w:r>
            <w:r w:rsidRPr="00BD7A8C">
              <w:rPr>
                <w:sz w:val="18"/>
                <w:szCs w:val="18"/>
              </w:rPr>
              <w:t>304,5</w:t>
            </w:r>
          </w:p>
        </w:tc>
        <w:tc>
          <w:tcPr>
            <w:tcW w:w="964"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44,3</w:t>
            </w:r>
          </w:p>
        </w:tc>
        <w:tc>
          <w:tcPr>
            <w:tcW w:w="606"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w:t>
            </w:r>
          </w:p>
        </w:tc>
        <w:tc>
          <w:tcPr>
            <w:tcW w:w="1481"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r>
      <w:tr w:rsidR="002546BF" w:rsidRPr="00BD7A8C" w:rsidTr="002546BF">
        <w:trPr>
          <w:cantSplit/>
        </w:trPr>
        <w:tc>
          <w:tcPr>
            <w:tcW w:w="1560" w:type="dxa"/>
            <w:tcBorders>
              <w:top w:val="nil"/>
              <w:bottom w:val="nil"/>
            </w:tcBorders>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Relations économiques</w:t>
            </w:r>
          </w:p>
        </w:tc>
        <w:tc>
          <w:tcPr>
            <w:tcW w:w="992"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109</w:t>
            </w:r>
            <w:r w:rsidR="00832A0C" w:rsidRPr="00BD7A8C">
              <w:rPr>
                <w:sz w:val="18"/>
                <w:szCs w:val="18"/>
              </w:rPr>
              <w:t xml:space="preserve"> </w:t>
            </w:r>
            <w:r w:rsidRPr="00BD7A8C">
              <w:rPr>
                <w:sz w:val="18"/>
                <w:szCs w:val="18"/>
              </w:rPr>
              <w:t>825,7</w:t>
            </w:r>
          </w:p>
        </w:tc>
        <w:tc>
          <w:tcPr>
            <w:tcW w:w="823"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57</w:t>
            </w:r>
            <w:r w:rsidR="00832A0C" w:rsidRPr="00BD7A8C">
              <w:rPr>
                <w:sz w:val="18"/>
                <w:szCs w:val="18"/>
              </w:rPr>
              <w:t xml:space="preserve"> </w:t>
            </w:r>
            <w:r w:rsidRPr="00BD7A8C">
              <w:rPr>
                <w:sz w:val="18"/>
                <w:szCs w:val="18"/>
              </w:rPr>
              <w:t>161,2</w:t>
            </w:r>
          </w:p>
        </w:tc>
        <w:tc>
          <w:tcPr>
            <w:tcW w:w="643"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52,0</w:t>
            </w:r>
          </w:p>
        </w:tc>
        <w:tc>
          <w:tcPr>
            <w:tcW w:w="1446"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1,13</w:t>
            </w:r>
          </w:p>
        </w:tc>
        <w:tc>
          <w:tcPr>
            <w:tcW w:w="1124"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131</w:t>
            </w:r>
            <w:r w:rsidR="00832A0C" w:rsidRPr="00BD7A8C">
              <w:rPr>
                <w:sz w:val="18"/>
                <w:szCs w:val="18"/>
              </w:rPr>
              <w:t xml:space="preserve"> </w:t>
            </w:r>
            <w:r w:rsidRPr="00BD7A8C">
              <w:rPr>
                <w:sz w:val="18"/>
                <w:szCs w:val="18"/>
              </w:rPr>
              <w:t>062,3</w:t>
            </w:r>
          </w:p>
        </w:tc>
        <w:tc>
          <w:tcPr>
            <w:tcW w:w="964"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79</w:t>
            </w:r>
            <w:r w:rsidR="00832A0C" w:rsidRPr="00BD7A8C">
              <w:rPr>
                <w:sz w:val="18"/>
                <w:szCs w:val="18"/>
              </w:rPr>
              <w:t xml:space="preserve"> </w:t>
            </w:r>
            <w:r w:rsidRPr="00BD7A8C">
              <w:rPr>
                <w:sz w:val="18"/>
                <w:szCs w:val="18"/>
              </w:rPr>
              <w:t>637,7</w:t>
            </w:r>
          </w:p>
        </w:tc>
        <w:tc>
          <w:tcPr>
            <w:tcW w:w="606"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60,8</w:t>
            </w:r>
          </w:p>
        </w:tc>
        <w:tc>
          <w:tcPr>
            <w:tcW w:w="1481" w:type="dxa"/>
            <w:tcBorders>
              <w:top w:val="nil"/>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1,57</w:t>
            </w:r>
          </w:p>
        </w:tc>
      </w:tr>
      <w:tr w:rsidR="002546BF" w:rsidRPr="00BD7A8C" w:rsidTr="002546BF">
        <w:trPr>
          <w:cantSplit/>
        </w:trPr>
        <w:tc>
          <w:tcPr>
            <w:tcW w:w="1560" w:type="dxa"/>
            <w:tcBorders>
              <w:top w:val="nil"/>
            </w:tcBorders>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Protection de l’environnement</w:t>
            </w:r>
          </w:p>
        </w:tc>
        <w:tc>
          <w:tcPr>
            <w:tcW w:w="992"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5</w:t>
            </w:r>
            <w:r w:rsidR="00832A0C" w:rsidRPr="00BD7A8C">
              <w:rPr>
                <w:sz w:val="18"/>
                <w:szCs w:val="18"/>
              </w:rPr>
              <w:t xml:space="preserve"> </w:t>
            </w:r>
            <w:r w:rsidRPr="00BD7A8C">
              <w:rPr>
                <w:sz w:val="18"/>
                <w:szCs w:val="18"/>
              </w:rPr>
              <w:t>651,1</w:t>
            </w:r>
          </w:p>
        </w:tc>
        <w:tc>
          <w:tcPr>
            <w:tcW w:w="823"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953,3</w:t>
            </w:r>
          </w:p>
        </w:tc>
        <w:tc>
          <w:tcPr>
            <w:tcW w:w="643"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16,9</w:t>
            </w:r>
          </w:p>
        </w:tc>
        <w:tc>
          <w:tcPr>
            <w:tcW w:w="1446"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0,02</w:t>
            </w:r>
          </w:p>
        </w:tc>
        <w:tc>
          <w:tcPr>
            <w:tcW w:w="1124"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4</w:t>
            </w:r>
            <w:r w:rsidR="00832A0C" w:rsidRPr="00BD7A8C">
              <w:rPr>
                <w:sz w:val="18"/>
                <w:szCs w:val="18"/>
              </w:rPr>
              <w:t xml:space="preserve"> </w:t>
            </w:r>
            <w:r w:rsidRPr="00BD7A8C">
              <w:rPr>
                <w:sz w:val="18"/>
                <w:szCs w:val="18"/>
              </w:rPr>
              <w:t>459,5</w:t>
            </w:r>
          </w:p>
        </w:tc>
        <w:tc>
          <w:tcPr>
            <w:tcW w:w="964"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492,8</w:t>
            </w:r>
          </w:p>
        </w:tc>
        <w:tc>
          <w:tcPr>
            <w:tcW w:w="606"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11,1</w:t>
            </w:r>
          </w:p>
        </w:tc>
        <w:tc>
          <w:tcPr>
            <w:tcW w:w="1481"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0,01</w:t>
            </w:r>
          </w:p>
        </w:tc>
      </w:tr>
      <w:tr w:rsidR="002546BF" w:rsidRPr="00BD7A8C" w:rsidTr="002546BF">
        <w:trPr>
          <w:cantSplit/>
        </w:trPr>
        <w:tc>
          <w:tcPr>
            <w:tcW w:w="1560" w:type="dxa"/>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Logement, construction et services publics</w:t>
            </w:r>
          </w:p>
        </w:tc>
        <w:tc>
          <w:tcPr>
            <w:tcW w:w="992"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39</w:t>
            </w:r>
            <w:r w:rsidR="00832A0C" w:rsidRPr="00BD7A8C">
              <w:rPr>
                <w:sz w:val="18"/>
                <w:szCs w:val="18"/>
              </w:rPr>
              <w:t xml:space="preserve"> </w:t>
            </w:r>
            <w:r w:rsidRPr="00BD7A8C">
              <w:rPr>
                <w:sz w:val="18"/>
                <w:szCs w:val="18"/>
              </w:rPr>
              <w:t>214,5</w:t>
            </w:r>
          </w:p>
        </w:tc>
        <w:tc>
          <w:tcPr>
            <w:tcW w:w="82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19</w:t>
            </w:r>
            <w:r w:rsidR="00832A0C" w:rsidRPr="00BD7A8C">
              <w:rPr>
                <w:sz w:val="18"/>
                <w:szCs w:val="18"/>
              </w:rPr>
              <w:t xml:space="preserve"> </w:t>
            </w:r>
            <w:r w:rsidRPr="00BD7A8C">
              <w:rPr>
                <w:sz w:val="18"/>
                <w:szCs w:val="18"/>
              </w:rPr>
              <w:t>235,5</w:t>
            </w:r>
          </w:p>
        </w:tc>
        <w:tc>
          <w:tcPr>
            <w:tcW w:w="64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49,1</w:t>
            </w:r>
          </w:p>
        </w:tc>
        <w:tc>
          <w:tcPr>
            <w:tcW w:w="144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0,38</w:t>
            </w:r>
          </w:p>
        </w:tc>
        <w:tc>
          <w:tcPr>
            <w:tcW w:w="112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25</w:t>
            </w:r>
            <w:r w:rsidR="00832A0C" w:rsidRPr="00BD7A8C">
              <w:rPr>
                <w:sz w:val="18"/>
                <w:szCs w:val="18"/>
              </w:rPr>
              <w:t xml:space="preserve"> </w:t>
            </w:r>
            <w:r w:rsidRPr="00BD7A8C">
              <w:rPr>
                <w:sz w:val="18"/>
                <w:szCs w:val="18"/>
              </w:rPr>
              <w:t>642,6</w:t>
            </w:r>
          </w:p>
        </w:tc>
        <w:tc>
          <w:tcPr>
            <w:tcW w:w="96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9</w:t>
            </w:r>
            <w:r w:rsidR="00832A0C" w:rsidRPr="00BD7A8C">
              <w:rPr>
                <w:sz w:val="18"/>
                <w:szCs w:val="18"/>
              </w:rPr>
              <w:t xml:space="preserve"> </w:t>
            </w:r>
            <w:r w:rsidRPr="00BD7A8C">
              <w:rPr>
                <w:sz w:val="18"/>
                <w:szCs w:val="18"/>
              </w:rPr>
              <w:t>365,1</w:t>
            </w:r>
          </w:p>
        </w:tc>
        <w:tc>
          <w:tcPr>
            <w:tcW w:w="60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36,5</w:t>
            </w:r>
          </w:p>
        </w:tc>
        <w:tc>
          <w:tcPr>
            <w:tcW w:w="1481"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0,18</w:t>
            </w:r>
          </w:p>
        </w:tc>
      </w:tr>
      <w:tr w:rsidR="002546BF" w:rsidRPr="00BD7A8C" w:rsidTr="002546BF">
        <w:trPr>
          <w:cantSplit/>
        </w:trPr>
        <w:tc>
          <w:tcPr>
            <w:tcW w:w="1560" w:type="dxa"/>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Soins de santé</w:t>
            </w:r>
          </w:p>
        </w:tc>
        <w:tc>
          <w:tcPr>
            <w:tcW w:w="992"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86</w:t>
            </w:r>
            <w:r w:rsidR="00832A0C" w:rsidRPr="00BD7A8C">
              <w:rPr>
                <w:sz w:val="18"/>
                <w:szCs w:val="18"/>
              </w:rPr>
              <w:t xml:space="preserve"> </w:t>
            </w:r>
            <w:r w:rsidRPr="00BD7A8C">
              <w:rPr>
                <w:sz w:val="18"/>
                <w:szCs w:val="18"/>
              </w:rPr>
              <w:t>079,4</w:t>
            </w:r>
          </w:p>
        </w:tc>
        <w:tc>
          <w:tcPr>
            <w:tcW w:w="82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4</w:t>
            </w:r>
            <w:r w:rsidR="00832A0C" w:rsidRPr="00BD7A8C">
              <w:rPr>
                <w:sz w:val="18"/>
                <w:szCs w:val="18"/>
              </w:rPr>
              <w:t xml:space="preserve"> </w:t>
            </w:r>
            <w:r w:rsidRPr="00BD7A8C">
              <w:rPr>
                <w:sz w:val="18"/>
                <w:szCs w:val="18"/>
              </w:rPr>
              <w:t>910,5</w:t>
            </w:r>
          </w:p>
        </w:tc>
        <w:tc>
          <w:tcPr>
            <w:tcW w:w="64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5,7</w:t>
            </w:r>
          </w:p>
        </w:tc>
        <w:tc>
          <w:tcPr>
            <w:tcW w:w="144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0,10</w:t>
            </w:r>
          </w:p>
        </w:tc>
        <w:tc>
          <w:tcPr>
            <w:tcW w:w="112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88</w:t>
            </w:r>
            <w:r w:rsidR="00832A0C" w:rsidRPr="00BD7A8C">
              <w:rPr>
                <w:sz w:val="18"/>
                <w:szCs w:val="18"/>
              </w:rPr>
              <w:t xml:space="preserve"> </w:t>
            </w:r>
            <w:r w:rsidRPr="00BD7A8C">
              <w:rPr>
                <w:sz w:val="18"/>
                <w:szCs w:val="18"/>
              </w:rPr>
              <w:t>645,9</w:t>
            </w:r>
          </w:p>
        </w:tc>
        <w:tc>
          <w:tcPr>
            <w:tcW w:w="96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7</w:t>
            </w:r>
            <w:r w:rsidR="00832A0C" w:rsidRPr="00BD7A8C">
              <w:rPr>
                <w:sz w:val="18"/>
                <w:szCs w:val="18"/>
              </w:rPr>
              <w:t xml:space="preserve"> </w:t>
            </w:r>
            <w:r w:rsidRPr="00BD7A8C">
              <w:rPr>
                <w:sz w:val="18"/>
                <w:szCs w:val="18"/>
              </w:rPr>
              <w:t>345,3</w:t>
            </w:r>
          </w:p>
        </w:tc>
        <w:tc>
          <w:tcPr>
            <w:tcW w:w="60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8,3</w:t>
            </w:r>
          </w:p>
        </w:tc>
        <w:tc>
          <w:tcPr>
            <w:tcW w:w="1481"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0,14</w:t>
            </w:r>
          </w:p>
        </w:tc>
      </w:tr>
      <w:tr w:rsidR="002546BF" w:rsidRPr="00BD7A8C" w:rsidTr="002546BF">
        <w:trPr>
          <w:cantSplit/>
        </w:trPr>
        <w:tc>
          <w:tcPr>
            <w:tcW w:w="1560" w:type="dxa"/>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 xml:space="preserve">Loisirs, culture </w:t>
            </w:r>
            <w:r w:rsidR="00892029" w:rsidRPr="00BD7A8C">
              <w:rPr>
                <w:sz w:val="18"/>
                <w:szCs w:val="18"/>
              </w:rPr>
              <w:br/>
            </w:r>
            <w:r w:rsidRPr="00BD7A8C">
              <w:rPr>
                <w:sz w:val="18"/>
                <w:szCs w:val="18"/>
              </w:rPr>
              <w:t>et religion</w:t>
            </w:r>
          </w:p>
        </w:tc>
        <w:tc>
          <w:tcPr>
            <w:tcW w:w="992"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30</w:t>
            </w:r>
            <w:r w:rsidR="00832A0C" w:rsidRPr="00BD7A8C">
              <w:rPr>
                <w:sz w:val="18"/>
                <w:szCs w:val="18"/>
              </w:rPr>
              <w:t xml:space="preserve"> </w:t>
            </w:r>
            <w:r w:rsidRPr="00BD7A8C">
              <w:rPr>
                <w:sz w:val="18"/>
                <w:szCs w:val="18"/>
              </w:rPr>
              <w:t>389,7</w:t>
            </w:r>
          </w:p>
        </w:tc>
        <w:tc>
          <w:tcPr>
            <w:tcW w:w="82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4</w:t>
            </w:r>
            <w:r w:rsidR="00832A0C" w:rsidRPr="00BD7A8C">
              <w:rPr>
                <w:sz w:val="18"/>
                <w:szCs w:val="18"/>
              </w:rPr>
              <w:t xml:space="preserve"> </w:t>
            </w:r>
            <w:r w:rsidRPr="00BD7A8C">
              <w:rPr>
                <w:sz w:val="18"/>
                <w:szCs w:val="18"/>
              </w:rPr>
              <w:t>070,0</w:t>
            </w:r>
          </w:p>
        </w:tc>
        <w:tc>
          <w:tcPr>
            <w:tcW w:w="643"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13,4</w:t>
            </w:r>
          </w:p>
        </w:tc>
        <w:tc>
          <w:tcPr>
            <w:tcW w:w="144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0,08</w:t>
            </w:r>
          </w:p>
        </w:tc>
        <w:tc>
          <w:tcPr>
            <w:tcW w:w="112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26</w:t>
            </w:r>
            <w:r w:rsidR="00832A0C" w:rsidRPr="00BD7A8C">
              <w:rPr>
                <w:sz w:val="18"/>
                <w:szCs w:val="18"/>
              </w:rPr>
              <w:t xml:space="preserve"> </w:t>
            </w:r>
            <w:r w:rsidRPr="00BD7A8C">
              <w:rPr>
                <w:sz w:val="18"/>
                <w:szCs w:val="18"/>
              </w:rPr>
              <w:t>607,2</w:t>
            </w:r>
          </w:p>
        </w:tc>
        <w:tc>
          <w:tcPr>
            <w:tcW w:w="964"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371,0</w:t>
            </w:r>
          </w:p>
        </w:tc>
        <w:tc>
          <w:tcPr>
            <w:tcW w:w="606"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1,4</w:t>
            </w:r>
          </w:p>
        </w:tc>
        <w:tc>
          <w:tcPr>
            <w:tcW w:w="1481" w:type="dxa"/>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0,01</w:t>
            </w:r>
          </w:p>
        </w:tc>
      </w:tr>
      <w:tr w:rsidR="002546BF" w:rsidRPr="00BD7A8C" w:rsidTr="00892029">
        <w:trPr>
          <w:cantSplit/>
        </w:trPr>
        <w:tc>
          <w:tcPr>
            <w:tcW w:w="1560" w:type="dxa"/>
            <w:tcBorders>
              <w:bottom w:val="nil"/>
            </w:tcBorders>
            <w:shd w:val="clear" w:color="auto" w:fill="auto"/>
            <w:hideMark/>
          </w:tcPr>
          <w:p w:rsidR="002546BF" w:rsidRPr="00BD7A8C" w:rsidRDefault="002546BF" w:rsidP="00BD7A8C">
            <w:pPr>
              <w:suppressAutoHyphens w:val="0"/>
              <w:spacing w:before="40" w:after="40" w:line="220" w:lineRule="exact"/>
              <w:ind w:left="113" w:right="57"/>
              <w:rPr>
                <w:bCs/>
                <w:sz w:val="18"/>
                <w:szCs w:val="18"/>
              </w:rPr>
            </w:pPr>
            <w:r w:rsidRPr="00BD7A8C">
              <w:rPr>
                <w:sz w:val="18"/>
                <w:szCs w:val="18"/>
              </w:rPr>
              <w:t>Éducation</w:t>
            </w:r>
          </w:p>
        </w:tc>
        <w:tc>
          <w:tcPr>
            <w:tcW w:w="992"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122</w:t>
            </w:r>
            <w:r w:rsidR="00832A0C" w:rsidRPr="00BD7A8C">
              <w:rPr>
                <w:sz w:val="18"/>
                <w:szCs w:val="18"/>
              </w:rPr>
              <w:t xml:space="preserve"> </w:t>
            </w:r>
            <w:r w:rsidRPr="00BD7A8C">
              <w:rPr>
                <w:sz w:val="18"/>
                <w:szCs w:val="18"/>
              </w:rPr>
              <w:t>280,0</w:t>
            </w:r>
          </w:p>
        </w:tc>
        <w:tc>
          <w:tcPr>
            <w:tcW w:w="823"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w:t>
            </w:r>
            <w:r w:rsidR="00832A0C" w:rsidRPr="00BD7A8C">
              <w:rPr>
                <w:sz w:val="18"/>
                <w:szCs w:val="18"/>
              </w:rPr>
              <w:t xml:space="preserve"> </w:t>
            </w:r>
            <w:r w:rsidRPr="00BD7A8C">
              <w:rPr>
                <w:sz w:val="18"/>
                <w:szCs w:val="18"/>
              </w:rPr>
              <w:t>681,3</w:t>
            </w:r>
          </w:p>
        </w:tc>
        <w:tc>
          <w:tcPr>
            <w:tcW w:w="643"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2,2</w:t>
            </w:r>
          </w:p>
        </w:tc>
        <w:tc>
          <w:tcPr>
            <w:tcW w:w="1446"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0,05</w:t>
            </w:r>
          </w:p>
        </w:tc>
        <w:tc>
          <w:tcPr>
            <w:tcW w:w="1124"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122</w:t>
            </w:r>
            <w:r w:rsidR="00832A0C" w:rsidRPr="00BD7A8C">
              <w:rPr>
                <w:sz w:val="18"/>
                <w:szCs w:val="18"/>
              </w:rPr>
              <w:t xml:space="preserve"> </w:t>
            </w:r>
            <w:r w:rsidRPr="00BD7A8C">
              <w:rPr>
                <w:sz w:val="18"/>
                <w:szCs w:val="18"/>
              </w:rPr>
              <w:t>411,7</w:t>
            </w:r>
          </w:p>
        </w:tc>
        <w:tc>
          <w:tcPr>
            <w:tcW w:w="964"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w:t>
            </w:r>
            <w:r w:rsidR="00832A0C" w:rsidRPr="00BD7A8C">
              <w:rPr>
                <w:sz w:val="18"/>
                <w:szCs w:val="18"/>
              </w:rPr>
              <w:t xml:space="preserve"> </w:t>
            </w:r>
            <w:r w:rsidRPr="00BD7A8C">
              <w:rPr>
                <w:sz w:val="18"/>
                <w:szCs w:val="18"/>
              </w:rPr>
              <w:t>992,5</w:t>
            </w:r>
          </w:p>
        </w:tc>
        <w:tc>
          <w:tcPr>
            <w:tcW w:w="606"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1,6</w:t>
            </w:r>
          </w:p>
        </w:tc>
        <w:tc>
          <w:tcPr>
            <w:tcW w:w="1481" w:type="dxa"/>
            <w:tcBorders>
              <w:bottom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0,04</w:t>
            </w:r>
          </w:p>
        </w:tc>
      </w:tr>
      <w:tr w:rsidR="002546BF" w:rsidRPr="00BD7A8C" w:rsidTr="00892029">
        <w:trPr>
          <w:cantSplit/>
        </w:trPr>
        <w:tc>
          <w:tcPr>
            <w:tcW w:w="1560" w:type="dxa"/>
            <w:tcBorders>
              <w:top w:val="nil"/>
              <w:bottom w:val="nil"/>
            </w:tcBorders>
            <w:shd w:val="clear" w:color="auto" w:fill="auto"/>
            <w:hideMark/>
          </w:tcPr>
          <w:p w:rsidR="002546BF" w:rsidRPr="00BD7A8C" w:rsidRDefault="002546BF" w:rsidP="00BD7A8C">
            <w:pPr>
              <w:keepNext/>
              <w:suppressAutoHyphens w:val="0"/>
              <w:spacing w:before="40" w:after="40" w:line="220" w:lineRule="exact"/>
              <w:ind w:left="113" w:right="57"/>
              <w:rPr>
                <w:bCs/>
                <w:sz w:val="18"/>
                <w:szCs w:val="18"/>
              </w:rPr>
            </w:pPr>
            <w:r w:rsidRPr="00BD7A8C">
              <w:rPr>
                <w:sz w:val="18"/>
                <w:szCs w:val="18"/>
              </w:rPr>
              <w:t>Protection sociale</w:t>
            </w:r>
          </w:p>
        </w:tc>
        <w:tc>
          <w:tcPr>
            <w:tcW w:w="992"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383</w:t>
            </w:r>
            <w:r w:rsidR="00832A0C" w:rsidRPr="00BD7A8C">
              <w:rPr>
                <w:sz w:val="18"/>
                <w:szCs w:val="18"/>
              </w:rPr>
              <w:t xml:space="preserve"> </w:t>
            </w:r>
            <w:r w:rsidRPr="00BD7A8C">
              <w:rPr>
                <w:sz w:val="18"/>
                <w:szCs w:val="18"/>
              </w:rPr>
              <w:t>703,4</w:t>
            </w:r>
          </w:p>
        </w:tc>
        <w:tc>
          <w:tcPr>
            <w:tcW w:w="823"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439,6</w:t>
            </w:r>
          </w:p>
        </w:tc>
        <w:tc>
          <w:tcPr>
            <w:tcW w:w="643"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0,1</w:t>
            </w:r>
          </w:p>
        </w:tc>
        <w:tc>
          <w:tcPr>
            <w:tcW w:w="1446"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0,01</w:t>
            </w:r>
          </w:p>
        </w:tc>
        <w:tc>
          <w:tcPr>
            <w:tcW w:w="1124"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396</w:t>
            </w:r>
            <w:r w:rsidR="00832A0C" w:rsidRPr="00BD7A8C">
              <w:rPr>
                <w:sz w:val="18"/>
                <w:szCs w:val="18"/>
              </w:rPr>
              <w:t xml:space="preserve"> </w:t>
            </w:r>
            <w:r w:rsidRPr="00BD7A8C">
              <w:rPr>
                <w:sz w:val="18"/>
                <w:szCs w:val="18"/>
              </w:rPr>
              <w:t>803,1</w:t>
            </w:r>
          </w:p>
        </w:tc>
        <w:tc>
          <w:tcPr>
            <w:tcW w:w="964"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751,4</w:t>
            </w:r>
          </w:p>
        </w:tc>
        <w:tc>
          <w:tcPr>
            <w:tcW w:w="606"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0,2</w:t>
            </w:r>
          </w:p>
        </w:tc>
        <w:tc>
          <w:tcPr>
            <w:tcW w:w="1481" w:type="dxa"/>
            <w:tcBorders>
              <w:top w:val="nil"/>
              <w:bottom w:val="nil"/>
            </w:tcBorders>
            <w:shd w:val="clear" w:color="auto" w:fill="auto"/>
            <w:noWrap/>
            <w:vAlign w:val="bottom"/>
          </w:tcPr>
          <w:p w:rsidR="002546BF" w:rsidRPr="00BD7A8C" w:rsidRDefault="002546BF" w:rsidP="00892029">
            <w:pPr>
              <w:keepNext/>
              <w:suppressAutoHyphens w:val="0"/>
              <w:spacing w:before="40" w:after="40" w:line="220" w:lineRule="exact"/>
              <w:ind w:right="57"/>
              <w:jc w:val="right"/>
              <w:rPr>
                <w:sz w:val="18"/>
                <w:szCs w:val="18"/>
              </w:rPr>
            </w:pPr>
            <w:r w:rsidRPr="00BD7A8C">
              <w:rPr>
                <w:sz w:val="18"/>
                <w:szCs w:val="18"/>
              </w:rPr>
              <w:t>0,01</w:t>
            </w:r>
          </w:p>
        </w:tc>
      </w:tr>
      <w:tr w:rsidR="002546BF" w:rsidRPr="00BD7A8C" w:rsidTr="00892029">
        <w:trPr>
          <w:cantSplit/>
        </w:trPr>
        <w:tc>
          <w:tcPr>
            <w:tcW w:w="1560" w:type="dxa"/>
            <w:tcBorders>
              <w:top w:val="nil"/>
            </w:tcBorders>
            <w:shd w:val="clear" w:color="auto" w:fill="auto"/>
            <w:hideMark/>
          </w:tcPr>
          <w:p w:rsidR="002546BF" w:rsidRPr="00BD7A8C" w:rsidRDefault="002546BF" w:rsidP="002546BF">
            <w:pPr>
              <w:suppressAutoHyphens w:val="0"/>
              <w:spacing w:before="40" w:after="40" w:line="220" w:lineRule="exact"/>
              <w:ind w:right="57"/>
              <w:rPr>
                <w:bCs/>
                <w:sz w:val="18"/>
                <w:szCs w:val="18"/>
              </w:rPr>
            </w:pPr>
            <w:r w:rsidRPr="00BD7A8C">
              <w:rPr>
                <w:sz w:val="18"/>
                <w:szCs w:val="18"/>
              </w:rPr>
              <w:t>Fonds de réserve non inclus dans les sections principales</w:t>
            </w:r>
          </w:p>
        </w:tc>
        <w:tc>
          <w:tcPr>
            <w:tcW w:w="992"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29</w:t>
            </w:r>
            <w:r w:rsidR="00832A0C" w:rsidRPr="00BD7A8C">
              <w:rPr>
                <w:sz w:val="18"/>
                <w:szCs w:val="18"/>
              </w:rPr>
              <w:t xml:space="preserve"> </w:t>
            </w:r>
            <w:r w:rsidRPr="00BD7A8C">
              <w:rPr>
                <w:sz w:val="18"/>
                <w:szCs w:val="18"/>
              </w:rPr>
              <w:t>903,3</w:t>
            </w:r>
          </w:p>
        </w:tc>
        <w:tc>
          <w:tcPr>
            <w:tcW w:w="823"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c>
          <w:tcPr>
            <w:tcW w:w="643"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w:t>
            </w:r>
          </w:p>
        </w:tc>
        <w:tc>
          <w:tcPr>
            <w:tcW w:w="1446"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c>
          <w:tcPr>
            <w:tcW w:w="1124"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15</w:t>
            </w:r>
            <w:r w:rsidR="00832A0C" w:rsidRPr="00BD7A8C">
              <w:rPr>
                <w:sz w:val="18"/>
                <w:szCs w:val="18"/>
              </w:rPr>
              <w:t xml:space="preserve"> </w:t>
            </w:r>
            <w:r w:rsidRPr="00BD7A8C">
              <w:rPr>
                <w:sz w:val="18"/>
                <w:szCs w:val="18"/>
              </w:rPr>
              <w:t>132,2</w:t>
            </w:r>
          </w:p>
        </w:tc>
        <w:tc>
          <w:tcPr>
            <w:tcW w:w="964"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c>
          <w:tcPr>
            <w:tcW w:w="606"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w:t>
            </w:r>
          </w:p>
        </w:tc>
        <w:tc>
          <w:tcPr>
            <w:tcW w:w="1481" w:type="dxa"/>
            <w:tcBorders>
              <w:top w:val="nil"/>
            </w:tcBorders>
            <w:shd w:val="clear" w:color="auto" w:fill="auto"/>
            <w:noWrap/>
            <w:vAlign w:val="bottom"/>
          </w:tcPr>
          <w:p w:rsidR="002546BF" w:rsidRPr="00BD7A8C" w:rsidRDefault="002546BF" w:rsidP="002546BF">
            <w:pPr>
              <w:suppressAutoHyphens w:val="0"/>
              <w:spacing w:before="40" w:after="40" w:line="220" w:lineRule="exact"/>
              <w:ind w:right="57"/>
              <w:jc w:val="right"/>
              <w:rPr>
                <w:sz w:val="18"/>
                <w:szCs w:val="18"/>
              </w:rPr>
            </w:pPr>
            <w:r w:rsidRPr="00BD7A8C">
              <w:rPr>
                <w:sz w:val="18"/>
                <w:szCs w:val="18"/>
              </w:rPr>
              <w:t>0,00</w:t>
            </w:r>
          </w:p>
        </w:tc>
      </w:tr>
    </w:tbl>
    <w:p w:rsidR="002546BF" w:rsidRPr="003906A8" w:rsidRDefault="002546BF" w:rsidP="00E52A87">
      <w:pPr>
        <w:pStyle w:val="H1G"/>
      </w:pPr>
      <w:r>
        <w:tab/>
      </w:r>
      <w:bookmarkStart w:id="28" w:name="_Toc15998974"/>
      <w:bookmarkStart w:id="29" w:name="_Toc16234428"/>
      <w:r>
        <w:t>B.</w:t>
      </w:r>
      <w:r>
        <w:tab/>
        <w:t>Structure constitutionnelle, politique et juridique</w:t>
      </w:r>
      <w:bookmarkEnd w:id="28"/>
      <w:bookmarkEnd w:id="29"/>
    </w:p>
    <w:p w:rsidR="002546BF" w:rsidRPr="003906A8" w:rsidRDefault="002546BF" w:rsidP="00235BB2">
      <w:pPr>
        <w:pStyle w:val="SingleTxtG"/>
        <w:spacing w:after="100"/>
      </w:pPr>
      <w:r>
        <w:t>64.</w:t>
      </w:r>
      <w:r>
        <w:tab/>
        <w:t>La Constitution de la République d’Arménie a été adoptée à l’issue d’un référendum national tenu le 5 juillet 1995. À l’issue de référendums organisés les 27 novembre 2005 et 6</w:t>
      </w:r>
      <w:r w:rsidR="00E52A87">
        <w:t> </w:t>
      </w:r>
      <w:r>
        <w:t>décembre 2015, elle a été modifiée de manière à être conforme aux normes du droit international généralement reconnues. La Journée de la Constitution de la République d’Arménie est célébrée le 5 juillet.</w:t>
      </w:r>
    </w:p>
    <w:p w:rsidR="002546BF" w:rsidRPr="003906A8" w:rsidRDefault="002546BF" w:rsidP="00235BB2">
      <w:pPr>
        <w:pStyle w:val="SingleTxtG"/>
        <w:spacing w:after="100"/>
      </w:pPr>
      <w:r>
        <w:lastRenderedPageBreak/>
        <w:t>65.</w:t>
      </w:r>
      <w:r>
        <w:tab/>
        <w:t>Suite aux amendements constitutionnels de 2015, la République d’Arménie est passée</w:t>
      </w:r>
      <w:r w:rsidRPr="00CC3463">
        <w:rPr>
          <w:rStyle w:val="Appelnotedebasdep"/>
        </w:rPr>
        <w:footnoteReference w:id="18"/>
      </w:r>
      <w:r>
        <w:t xml:space="preserve"> d’un modèle de gouvernement semi-présidentiel à un gouvernement parlementaire. Cela a marqué le lancement du vaste processus de réformes radicales relatives aux lois fondamentales et aux organes gouvernementaux de l’Arménie.</w:t>
      </w:r>
    </w:p>
    <w:p w:rsidR="002546BF" w:rsidRPr="003906A8" w:rsidRDefault="002546BF" w:rsidP="00235BB2">
      <w:pPr>
        <w:pStyle w:val="SingleTxtG"/>
        <w:spacing w:after="100"/>
      </w:pPr>
      <w:r>
        <w:t>66.</w:t>
      </w:r>
      <w:r>
        <w:tab/>
        <w:t>Selon la Constitution, la République d’Arménie est un État de droit souverain, démocratique et social où le pouvoir appartient au peuple, lequel l’exerce au moyen d’élections libres et de référendums et par l’intermédiaire des organes et fonctionnaires de l’État et des collectivités locales prévus par la Constitution. L’État exerce ses prérogatives conformément aux lois et aux dispositions de la Constitution, dans le respect du principe de séparation et d’équilibre des pouvoirs législatif, exécutif et judiciaire.</w:t>
      </w:r>
    </w:p>
    <w:p w:rsidR="002546BF" w:rsidRPr="003906A8" w:rsidRDefault="002546BF" w:rsidP="00235BB2">
      <w:pPr>
        <w:pStyle w:val="SingleTxtG"/>
        <w:spacing w:after="100"/>
      </w:pPr>
      <w:r>
        <w:t>67.</w:t>
      </w:r>
      <w:r>
        <w:tab/>
        <w:t>La Constitution de la République d’Arménie est la norme juridique suprême. Les lois doivent être en conformité avec la Constitution</w:t>
      </w:r>
      <w:r w:rsidR="00832A0C">
        <w:t> </w:t>
      </w:r>
      <w:r w:rsidR="00BE7D8F">
        <w:t>;</w:t>
      </w:r>
      <w:r>
        <w:t xml:space="preserve"> les autres actes juridiques doivent être conformes au droit constitutionnel. En cas de conflit entre les normes des traités internationaux ratifiés par la République d’Arménie et les normes du droit, les normes des traités internationaux priment.</w:t>
      </w:r>
    </w:p>
    <w:p w:rsidR="002546BF" w:rsidRPr="003906A8" w:rsidRDefault="002546BF" w:rsidP="00235BB2">
      <w:pPr>
        <w:pStyle w:val="SingleTxtG"/>
        <w:spacing w:after="100"/>
      </w:pPr>
      <w:r>
        <w:t>68.</w:t>
      </w:r>
      <w:r>
        <w:tab/>
        <w:t>L’Assemblée nationale est l’organe représentatif suprême qui exerce le pouvoir législatif en République d’Arménie. L’Assemblée nationale exerce le contrôle sur le pouvoir exécutif, adopte le budget de l’État et s’acquitte des autres fonctions que lui attribue la Constitution.</w:t>
      </w:r>
    </w:p>
    <w:p w:rsidR="002546BF" w:rsidRPr="003906A8" w:rsidRDefault="002546BF" w:rsidP="00235BB2">
      <w:pPr>
        <w:pStyle w:val="SingleTxtG"/>
        <w:spacing w:after="100" w:line="242" w:lineRule="atLeast"/>
      </w:pPr>
      <w:r>
        <w:t>69.</w:t>
      </w:r>
      <w:r>
        <w:tab/>
        <w:t xml:space="preserve">L’Assemblée nationale est composée d’au moins </w:t>
      </w:r>
      <w:r w:rsidR="00552D3A">
        <w:t>101 </w:t>
      </w:r>
      <w:r>
        <w:t>députés. L’Assemblée nationale est élue au scrutin proportionnel pour un mandat de cinq ans. Peut être élu à la fonction de député à l’Assemblée nationale quiconque a atteint l’âge de 25</w:t>
      </w:r>
      <w:r w:rsidR="00E52A87">
        <w:t> </w:t>
      </w:r>
      <w:r>
        <w:t>ans, est citoyen de la République d’Arménie depuis au moins quatre ans, y réside à titre permanent depuis au moins quatre ans également, jouit du droit de vote et maîtrise la langue arménienne. Les députés représentent l’ensemble du peuple, ne sont pas liés par un mandat impératif, et sont guidés par leur conscience et leurs convictions.</w:t>
      </w:r>
    </w:p>
    <w:p w:rsidR="002546BF" w:rsidRPr="003906A8" w:rsidRDefault="002546BF" w:rsidP="00235BB2">
      <w:pPr>
        <w:pStyle w:val="SingleTxtG"/>
        <w:spacing w:after="100" w:line="242" w:lineRule="atLeast"/>
      </w:pPr>
      <w:r>
        <w:t>70.</w:t>
      </w:r>
      <w:r>
        <w:tab/>
        <w:t>Les représentants des minorités nationales se voient attribuer des sièges à l’Assemblée nationale selon la procédure prescrite par le Code électoral.</w:t>
      </w:r>
    </w:p>
    <w:p w:rsidR="002546BF" w:rsidRPr="003906A8" w:rsidRDefault="002546BF" w:rsidP="00235BB2">
      <w:pPr>
        <w:pStyle w:val="SingleTxtG"/>
        <w:spacing w:after="100" w:line="242" w:lineRule="atLeast"/>
      </w:pPr>
      <w:r>
        <w:t>71.</w:t>
      </w:r>
      <w:r>
        <w:tab/>
        <w:t xml:space="preserve">L’Assemblée nationale élit parmi ses membres le Président de l’Assemblée nationale et trois de ses députés. L’un des députés est élu parmi les députés appartenant aux groupes de l’opposition. Le Président de l’Assemblée nationale représente celle-ci et en garantit le fonctionnement normal. Le droit d’initiative législative appartient aux députés, aux groupes parlementaires et au Gouvernement. Les citoyens sont habilités à proposer un projet de loi à l’Assemblée nationale, sur initiative populaire, pour autant que leur nombre atteigne au moins </w:t>
      </w:r>
      <w:r w:rsidR="00552D3A">
        <w:t>50 000</w:t>
      </w:r>
      <w:r>
        <w:t xml:space="preserve"> et que tous jouissent du droit de vote.</w:t>
      </w:r>
    </w:p>
    <w:p w:rsidR="002546BF" w:rsidRPr="003906A8" w:rsidRDefault="002546BF" w:rsidP="00235BB2">
      <w:pPr>
        <w:pStyle w:val="SingleTxtG"/>
        <w:spacing w:after="100"/>
      </w:pPr>
      <w:r>
        <w:t>72.</w:t>
      </w:r>
      <w:r>
        <w:tab/>
        <w:t>Les attributions de l’Assemblée nationale comprennent la ratification, la suspension ou la révocation des traités internationaux, l’adoption du budget de l’État sur présentation du Gouvernement, et l’adoption d’une loi d’amnistie sur recommandation du Gouvernement.</w:t>
      </w:r>
    </w:p>
    <w:p w:rsidR="002546BF" w:rsidRPr="003906A8" w:rsidRDefault="002546BF" w:rsidP="00235BB2">
      <w:pPr>
        <w:pStyle w:val="SingleTxtG"/>
        <w:spacing w:after="100"/>
      </w:pPr>
      <w:r>
        <w:t>73.</w:t>
      </w:r>
      <w:r>
        <w:tab/>
        <w:t>L’Assemblée nationale peut, sur recommandation du Gouvernement, décider de déclarer la guerre ou de conclure la paix. S’il n’est pas possible de convoquer une séance de l’Assemblée nationale, la décision de déclarer la guerre incombe au Gouvernement. L’Assemblée nationale peut lever la loi martiale ou l’état d’urgence décrété par le Gouvernement ou annuler la mise en œuvre des mesures prévues par les régimes juridiques en vigueur.</w:t>
      </w:r>
    </w:p>
    <w:p w:rsidR="002546BF" w:rsidRPr="003906A8" w:rsidRDefault="002546BF" w:rsidP="002546BF">
      <w:pPr>
        <w:pStyle w:val="SingleTxtG"/>
      </w:pPr>
      <w:r>
        <w:t>74.</w:t>
      </w:r>
      <w:r>
        <w:tab/>
        <w:t xml:space="preserve">La Constitution de la République d’Arménie reconnaît le pluralisme idéologique et le multipartisme. Les partis politiques sont constitués librement, mènent leurs activités en toute liberté et contribuent à la formation et à l’expression de la volonté politique du peuple. La loi garantit l’égalité des chances dans le cadre juridique régissant les activités des partis politiques. La structure et les activités des partis politiques ne doivent pas être contraires aux principes de la démocratie. Conformément à la Constitution, tout citoyen a le droit de créer un parti politique avec d’autres citoyens et le droit d’adhérer à un parti </w:t>
      </w:r>
      <w:r>
        <w:lastRenderedPageBreak/>
        <w:t>politique, quel qu’il soit. Nul ne peut être contraint d’appartenir à un parti politique. Les juges, procureurs et enquêteurs ne peuvent être membres d’un parti politique. La loi peut imposer des limites au droit de créer un parti politique et au droit d’adhérer à tout parti politique aux membres des forces armées, de la sécurité nationale, de la police et d’autres organes militarisés.</w:t>
      </w:r>
    </w:p>
    <w:p w:rsidR="002546BF" w:rsidRPr="003906A8" w:rsidRDefault="002546BF" w:rsidP="002546BF">
      <w:pPr>
        <w:pStyle w:val="SingleTxtG"/>
      </w:pPr>
      <w:r>
        <w:t>75.</w:t>
      </w:r>
      <w:r>
        <w:tab/>
        <w:t>En juillet 2017, selon les données fournies par le registre d’État des personnes morales du Ministère de la justice, en juillet 2017 81</w:t>
      </w:r>
      <w:r w:rsidR="00AC10DC">
        <w:t> </w:t>
      </w:r>
      <w:r>
        <w:t>partis politiques étaient enregistrés en République d’Arménie.</w:t>
      </w:r>
    </w:p>
    <w:p w:rsidR="002546BF" w:rsidRPr="003906A8" w:rsidRDefault="002546BF" w:rsidP="00FA2529">
      <w:pPr>
        <w:pStyle w:val="SingleTxtG"/>
      </w:pPr>
      <w:r>
        <w:t>76.</w:t>
      </w:r>
      <w:r>
        <w:tab/>
        <w:t xml:space="preserve">La sixième législature de l’Assemblée nationale de la République d’Arménie, constituée à l’issue des élections législatives </w:t>
      </w:r>
      <w:r>
        <w:rPr>
          <w:i/>
        </w:rPr>
        <w:t xml:space="preserve">anticipées </w:t>
      </w:r>
      <w:r>
        <w:t>tenues le 9 décembre 2018, est composée des groupes parlementaires suivants</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12"/>
        <w:gridCol w:w="1879"/>
        <w:gridCol w:w="1879"/>
      </w:tblGrid>
      <w:tr w:rsidR="002546BF" w:rsidRPr="00147947" w:rsidTr="00BA1F83">
        <w:trPr>
          <w:cantSplit/>
          <w:tblHeader/>
        </w:trPr>
        <w:tc>
          <w:tcPr>
            <w:tcW w:w="3612" w:type="dxa"/>
            <w:tcBorders>
              <w:top w:val="single" w:sz="4" w:space="0" w:color="auto"/>
              <w:bottom w:val="single" w:sz="12" w:space="0" w:color="auto"/>
            </w:tcBorders>
            <w:shd w:val="clear" w:color="auto" w:fill="auto"/>
            <w:vAlign w:val="bottom"/>
          </w:tcPr>
          <w:p w:rsidR="002546BF" w:rsidRPr="00147947" w:rsidRDefault="002546BF" w:rsidP="002546BF">
            <w:pPr>
              <w:suppressAutoHyphens w:val="0"/>
              <w:spacing w:before="80" w:after="80" w:line="200" w:lineRule="exact"/>
              <w:ind w:right="113"/>
              <w:rPr>
                <w:i/>
                <w:sz w:val="16"/>
              </w:rPr>
            </w:pPr>
            <w:r>
              <w:rPr>
                <w:i/>
                <w:sz w:val="16"/>
              </w:rPr>
              <w:t>Groupe parlementaire</w:t>
            </w:r>
          </w:p>
        </w:tc>
        <w:tc>
          <w:tcPr>
            <w:tcW w:w="1879" w:type="dxa"/>
            <w:tcBorders>
              <w:top w:val="single" w:sz="4" w:space="0" w:color="auto"/>
              <w:bottom w:val="single" w:sz="12" w:space="0" w:color="auto"/>
            </w:tcBorders>
            <w:shd w:val="clear" w:color="auto" w:fill="auto"/>
            <w:vAlign w:val="bottom"/>
          </w:tcPr>
          <w:p w:rsidR="002546BF" w:rsidRPr="00147947" w:rsidRDefault="002546BF" w:rsidP="002546BF">
            <w:pPr>
              <w:suppressAutoHyphens w:val="0"/>
              <w:spacing w:before="80" w:after="80" w:line="200" w:lineRule="exact"/>
              <w:ind w:right="113"/>
              <w:jc w:val="right"/>
              <w:rPr>
                <w:i/>
                <w:sz w:val="16"/>
              </w:rPr>
            </w:pPr>
            <w:r>
              <w:rPr>
                <w:i/>
                <w:sz w:val="16"/>
              </w:rPr>
              <w:t>Nombre de députés</w:t>
            </w:r>
          </w:p>
        </w:tc>
        <w:tc>
          <w:tcPr>
            <w:tcW w:w="1879" w:type="dxa"/>
            <w:tcBorders>
              <w:top w:val="single" w:sz="4" w:space="0" w:color="auto"/>
              <w:bottom w:val="single" w:sz="12" w:space="0" w:color="auto"/>
            </w:tcBorders>
            <w:shd w:val="clear" w:color="auto" w:fill="auto"/>
            <w:vAlign w:val="bottom"/>
          </w:tcPr>
          <w:p w:rsidR="002546BF" w:rsidRPr="00147947" w:rsidRDefault="002546BF" w:rsidP="002546BF">
            <w:pPr>
              <w:suppressAutoHyphens w:val="0"/>
              <w:spacing w:before="80" w:after="80" w:line="200" w:lineRule="exact"/>
              <w:ind w:right="113"/>
              <w:jc w:val="right"/>
              <w:rPr>
                <w:i/>
                <w:sz w:val="16"/>
              </w:rPr>
            </w:pPr>
            <w:r>
              <w:rPr>
                <w:i/>
                <w:sz w:val="16"/>
              </w:rPr>
              <w:t xml:space="preserve">Pourcentage de sièges </w:t>
            </w:r>
            <w:r w:rsidR="00BA1F83">
              <w:rPr>
                <w:i/>
                <w:sz w:val="16"/>
              </w:rPr>
              <w:br/>
            </w:r>
            <w:r>
              <w:rPr>
                <w:i/>
                <w:sz w:val="16"/>
              </w:rPr>
              <w:t xml:space="preserve">à l’Assemblée nationale </w:t>
            </w:r>
          </w:p>
        </w:tc>
      </w:tr>
      <w:tr w:rsidR="002546BF" w:rsidRPr="00147947" w:rsidTr="00BA1F83">
        <w:trPr>
          <w:cantSplit/>
        </w:trPr>
        <w:tc>
          <w:tcPr>
            <w:tcW w:w="3612" w:type="dxa"/>
            <w:shd w:val="clear" w:color="auto" w:fill="auto"/>
            <w:hideMark/>
          </w:tcPr>
          <w:p w:rsidR="002546BF" w:rsidRPr="00147947" w:rsidRDefault="002546BF" w:rsidP="002546BF">
            <w:pPr>
              <w:suppressAutoHyphens w:val="0"/>
              <w:spacing w:before="40" w:after="40" w:line="220" w:lineRule="exact"/>
              <w:ind w:right="113"/>
              <w:rPr>
                <w:sz w:val="18"/>
              </w:rPr>
            </w:pPr>
            <w:r>
              <w:rPr>
                <w:sz w:val="18"/>
              </w:rPr>
              <w:t xml:space="preserve">Im </w:t>
            </w:r>
            <w:proofErr w:type="spellStart"/>
            <w:r>
              <w:rPr>
                <w:sz w:val="18"/>
              </w:rPr>
              <w:t>Kayly</w:t>
            </w:r>
            <w:proofErr w:type="spellEnd"/>
            <w:r>
              <w:rPr>
                <w:sz w:val="18"/>
              </w:rPr>
              <w:t xml:space="preserve"> (Mon pas)</w:t>
            </w:r>
          </w:p>
        </w:tc>
        <w:tc>
          <w:tcPr>
            <w:tcW w:w="1879" w:type="dxa"/>
            <w:shd w:val="clear" w:color="auto" w:fill="auto"/>
            <w:vAlign w:val="bottom"/>
            <w:hideMark/>
          </w:tcPr>
          <w:p w:rsidR="002546BF" w:rsidRPr="00147947" w:rsidRDefault="002546BF" w:rsidP="002546BF">
            <w:pPr>
              <w:suppressAutoHyphens w:val="0"/>
              <w:spacing w:before="40" w:after="40" w:line="220" w:lineRule="exact"/>
              <w:ind w:right="113"/>
              <w:jc w:val="right"/>
              <w:rPr>
                <w:sz w:val="18"/>
              </w:rPr>
            </w:pPr>
            <w:r>
              <w:rPr>
                <w:sz w:val="18"/>
              </w:rPr>
              <w:t>88</w:t>
            </w:r>
          </w:p>
        </w:tc>
        <w:tc>
          <w:tcPr>
            <w:tcW w:w="1879" w:type="dxa"/>
            <w:shd w:val="clear" w:color="auto" w:fill="auto"/>
            <w:vAlign w:val="bottom"/>
          </w:tcPr>
          <w:p w:rsidR="002546BF" w:rsidRPr="00147947" w:rsidRDefault="002546BF" w:rsidP="002546BF">
            <w:pPr>
              <w:suppressAutoHyphens w:val="0"/>
              <w:spacing w:before="40" w:after="40" w:line="220" w:lineRule="exact"/>
              <w:ind w:right="113"/>
              <w:jc w:val="right"/>
              <w:rPr>
                <w:sz w:val="18"/>
              </w:rPr>
            </w:pPr>
            <w:r>
              <w:rPr>
                <w:sz w:val="18"/>
              </w:rPr>
              <w:t>66,7</w:t>
            </w:r>
          </w:p>
        </w:tc>
      </w:tr>
      <w:tr w:rsidR="002546BF" w:rsidRPr="00147947" w:rsidTr="00BA1F83">
        <w:trPr>
          <w:cantSplit/>
        </w:trPr>
        <w:tc>
          <w:tcPr>
            <w:tcW w:w="3612" w:type="dxa"/>
            <w:shd w:val="clear" w:color="auto" w:fill="auto"/>
            <w:hideMark/>
          </w:tcPr>
          <w:p w:rsidR="002546BF" w:rsidRPr="00147947" w:rsidRDefault="002546BF" w:rsidP="002546BF">
            <w:pPr>
              <w:suppressAutoHyphens w:val="0"/>
              <w:spacing w:before="40" w:after="40" w:line="220" w:lineRule="exact"/>
              <w:ind w:right="113"/>
              <w:rPr>
                <w:sz w:val="18"/>
              </w:rPr>
            </w:pPr>
            <w:proofErr w:type="spellStart"/>
            <w:r>
              <w:rPr>
                <w:sz w:val="18"/>
              </w:rPr>
              <w:t>Bargavach</w:t>
            </w:r>
            <w:proofErr w:type="spellEnd"/>
            <w:r>
              <w:rPr>
                <w:sz w:val="18"/>
              </w:rPr>
              <w:t xml:space="preserve"> </w:t>
            </w:r>
            <w:proofErr w:type="spellStart"/>
            <w:r>
              <w:rPr>
                <w:sz w:val="18"/>
              </w:rPr>
              <w:t>Hayastan</w:t>
            </w:r>
            <w:proofErr w:type="spellEnd"/>
            <w:r>
              <w:rPr>
                <w:sz w:val="18"/>
              </w:rPr>
              <w:t xml:space="preserve"> (Arménie prospère)</w:t>
            </w:r>
          </w:p>
        </w:tc>
        <w:tc>
          <w:tcPr>
            <w:tcW w:w="1879" w:type="dxa"/>
            <w:shd w:val="clear" w:color="auto" w:fill="auto"/>
            <w:vAlign w:val="bottom"/>
            <w:hideMark/>
          </w:tcPr>
          <w:p w:rsidR="002546BF" w:rsidRPr="00147947" w:rsidRDefault="002546BF" w:rsidP="002546BF">
            <w:pPr>
              <w:suppressAutoHyphens w:val="0"/>
              <w:spacing w:before="40" w:after="40" w:line="220" w:lineRule="exact"/>
              <w:ind w:right="113"/>
              <w:jc w:val="right"/>
              <w:rPr>
                <w:sz w:val="18"/>
              </w:rPr>
            </w:pPr>
            <w:r>
              <w:rPr>
                <w:sz w:val="18"/>
              </w:rPr>
              <w:t>26</w:t>
            </w:r>
          </w:p>
        </w:tc>
        <w:tc>
          <w:tcPr>
            <w:tcW w:w="1879" w:type="dxa"/>
            <w:shd w:val="clear" w:color="auto" w:fill="auto"/>
            <w:vAlign w:val="bottom"/>
          </w:tcPr>
          <w:p w:rsidR="002546BF" w:rsidRPr="00147947" w:rsidRDefault="002546BF" w:rsidP="002546BF">
            <w:pPr>
              <w:suppressAutoHyphens w:val="0"/>
              <w:spacing w:before="40" w:after="40" w:line="220" w:lineRule="exact"/>
              <w:ind w:right="113"/>
              <w:jc w:val="right"/>
              <w:rPr>
                <w:sz w:val="18"/>
              </w:rPr>
            </w:pPr>
            <w:r>
              <w:rPr>
                <w:sz w:val="18"/>
              </w:rPr>
              <w:t>19,7</w:t>
            </w:r>
          </w:p>
        </w:tc>
      </w:tr>
      <w:tr w:rsidR="002546BF" w:rsidRPr="00147947" w:rsidTr="00BA1F83">
        <w:trPr>
          <w:cantSplit/>
        </w:trPr>
        <w:tc>
          <w:tcPr>
            <w:tcW w:w="3612" w:type="dxa"/>
            <w:tcBorders>
              <w:bottom w:val="single" w:sz="4" w:space="0" w:color="auto"/>
            </w:tcBorders>
            <w:shd w:val="clear" w:color="auto" w:fill="auto"/>
            <w:hideMark/>
          </w:tcPr>
          <w:p w:rsidR="002546BF" w:rsidRPr="00147947" w:rsidRDefault="002546BF" w:rsidP="002546BF">
            <w:pPr>
              <w:suppressAutoHyphens w:val="0"/>
              <w:spacing w:before="40" w:after="40" w:line="220" w:lineRule="exact"/>
              <w:ind w:right="113"/>
              <w:rPr>
                <w:sz w:val="18"/>
              </w:rPr>
            </w:pPr>
            <w:proofErr w:type="spellStart"/>
            <w:r>
              <w:rPr>
                <w:sz w:val="18"/>
              </w:rPr>
              <w:t>Lusavor</w:t>
            </w:r>
            <w:proofErr w:type="spellEnd"/>
            <w:r>
              <w:rPr>
                <w:sz w:val="18"/>
              </w:rPr>
              <w:t xml:space="preserve"> </w:t>
            </w:r>
            <w:proofErr w:type="spellStart"/>
            <w:r>
              <w:rPr>
                <w:sz w:val="18"/>
              </w:rPr>
              <w:t>Hayastan</w:t>
            </w:r>
            <w:proofErr w:type="spellEnd"/>
            <w:r>
              <w:rPr>
                <w:sz w:val="18"/>
              </w:rPr>
              <w:t xml:space="preserve"> (Arménie lumineuse)</w:t>
            </w:r>
          </w:p>
        </w:tc>
        <w:tc>
          <w:tcPr>
            <w:tcW w:w="1879" w:type="dxa"/>
            <w:tcBorders>
              <w:bottom w:val="single" w:sz="4" w:space="0" w:color="auto"/>
            </w:tcBorders>
            <w:shd w:val="clear" w:color="auto" w:fill="auto"/>
            <w:vAlign w:val="bottom"/>
            <w:hideMark/>
          </w:tcPr>
          <w:p w:rsidR="002546BF" w:rsidRPr="00147947" w:rsidRDefault="002546BF" w:rsidP="002546BF">
            <w:pPr>
              <w:suppressAutoHyphens w:val="0"/>
              <w:spacing w:before="40" w:after="40" w:line="220" w:lineRule="exact"/>
              <w:ind w:right="113"/>
              <w:jc w:val="right"/>
              <w:rPr>
                <w:sz w:val="18"/>
              </w:rPr>
            </w:pPr>
            <w:r>
              <w:rPr>
                <w:sz w:val="18"/>
              </w:rPr>
              <w:t>18</w:t>
            </w:r>
          </w:p>
        </w:tc>
        <w:tc>
          <w:tcPr>
            <w:tcW w:w="1879" w:type="dxa"/>
            <w:tcBorders>
              <w:bottom w:val="single" w:sz="4" w:space="0" w:color="auto"/>
            </w:tcBorders>
            <w:shd w:val="clear" w:color="auto" w:fill="auto"/>
            <w:vAlign w:val="bottom"/>
          </w:tcPr>
          <w:p w:rsidR="002546BF" w:rsidRPr="00147947" w:rsidRDefault="002546BF" w:rsidP="002546BF">
            <w:pPr>
              <w:suppressAutoHyphens w:val="0"/>
              <w:spacing w:before="40" w:after="40" w:line="220" w:lineRule="exact"/>
              <w:ind w:right="113"/>
              <w:jc w:val="right"/>
              <w:rPr>
                <w:sz w:val="18"/>
              </w:rPr>
            </w:pPr>
            <w:r>
              <w:rPr>
                <w:sz w:val="18"/>
              </w:rPr>
              <w:t>13,2</w:t>
            </w:r>
          </w:p>
        </w:tc>
      </w:tr>
      <w:tr w:rsidR="002546BF" w:rsidRPr="00147947" w:rsidTr="00BA1F83">
        <w:trPr>
          <w:cantSplit/>
        </w:trPr>
        <w:tc>
          <w:tcPr>
            <w:tcW w:w="3612" w:type="dxa"/>
            <w:tcBorders>
              <w:top w:val="single" w:sz="4" w:space="0" w:color="auto"/>
              <w:bottom w:val="single" w:sz="12" w:space="0" w:color="auto"/>
            </w:tcBorders>
            <w:shd w:val="clear" w:color="auto" w:fill="auto"/>
            <w:hideMark/>
          </w:tcPr>
          <w:p w:rsidR="002546BF" w:rsidRPr="00147947" w:rsidRDefault="002546BF" w:rsidP="002546BF">
            <w:pPr>
              <w:suppressAutoHyphens w:val="0"/>
              <w:spacing w:before="80" w:after="80" w:line="220" w:lineRule="exact"/>
              <w:ind w:left="283"/>
              <w:rPr>
                <w:b/>
                <w:sz w:val="18"/>
              </w:rPr>
            </w:pPr>
            <w:r>
              <w:rPr>
                <w:b/>
                <w:sz w:val="18"/>
              </w:rPr>
              <w:t>Total</w:t>
            </w:r>
          </w:p>
        </w:tc>
        <w:tc>
          <w:tcPr>
            <w:tcW w:w="1879" w:type="dxa"/>
            <w:tcBorders>
              <w:top w:val="single" w:sz="4" w:space="0" w:color="auto"/>
              <w:bottom w:val="single" w:sz="12" w:space="0" w:color="auto"/>
            </w:tcBorders>
            <w:shd w:val="clear" w:color="auto" w:fill="auto"/>
            <w:vAlign w:val="bottom"/>
            <w:hideMark/>
          </w:tcPr>
          <w:p w:rsidR="002546BF" w:rsidRPr="00147947" w:rsidRDefault="002546BF" w:rsidP="002546BF">
            <w:pPr>
              <w:suppressAutoHyphens w:val="0"/>
              <w:spacing w:before="80" w:after="80" w:line="220" w:lineRule="exact"/>
              <w:ind w:right="113"/>
              <w:jc w:val="right"/>
              <w:rPr>
                <w:b/>
                <w:sz w:val="18"/>
              </w:rPr>
            </w:pPr>
            <w:r>
              <w:rPr>
                <w:b/>
                <w:sz w:val="18"/>
              </w:rPr>
              <w:t>132</w:t>
            </w:r>
          </w:p>
        </w:tc>
        <w:tc>
          <w:tcPr>
            <w:tcW w:w="1879" w:type="dxa"/>
            <w:tcBorders>
              <w:top w:val="single" w:sz="4" w:space="0" w:color="auto"/>
              <w:bottom w:val="single" w:sz="12" w:space="0" w:color="auto"/>
            </w:tcBorders>
            <w:shd w:val="clear" w:color="auto" w:fill="auto"/>
            <w:vAlign w:val="bottom"/>
            <w:hideMark/>
          </w:tcPr>
          <w:p w:rsidR="002546BF" w:rsidRPr="00147947" w:rsidRDefault="002546BF" w:rsidP="002546BF">
            <w:pPr>
              <w:suppressAutoHyphens w:val="0"/>
              <w:spacing w:before="80" w:after="80" w:line="220" w:lineRule="exact"/>
              <w:ind w:right="113"/>
              <w:jc w:val="right"/>
              <w:rPr>
                <w:b/>
                <w:sz w:val="18"/>
              </w:rPr>
            </w:pPr>
            <w:r>
              <w:rPr>
                <w:b/>
                <w:sz w:val="18"/>
              </w:rPr>
              <w:t>100</w:t>
            </w:r>
          </w:p>
        </w:tc>
      </w:tr>
    </w:tbl>
    <w:p w:rsidR="002546BF" w:rsidRPr="003906A8" w:rsidRDefault="002546BF" w:rsidP="00FA2529">
      <w:pPr>
        <w:pStyle w:val="SingleTxtG"/>
        <w:spacing w:before="120" w:after="100" w:line="236" w:lineRule="atLeast"/>
      </w:pPr>
      <w:r>
        <w:t>77.</w:t>
      </w:r>
      <w:r>
        <w:tab/>
        <w:t>En vertu du quota accordé aux minorités nationales et à l’issue des élections à l’Assemblée nationale, un représentant de chacune des quatre principales minorités nationales (Yézidis, Russes, Assyriens et Kurdes) de la République d’Arménie a été inclus dans la composition du Parlement.</w:t>
      </w:r>
    </w:p>
    <w:p w:rsidR="002546BF" w:rsidRPr="003906A8" w:rsidRDefault="002546BF" w:rsidP="00FA2529">
      <w:pPr>
        <w:pStyle w:val="SingleTxtG"/>
        <w:spacing w:after="100" w:line="236" w:lineRule="atLeast"/>
      </w:pPr>
      <w:r>
        <w:t>78.</w:t>
      </w:r>
      <w:r>
        <w:tab/>
        <w:t xml:space="preserve">À sa sixième convocation, le Parlement de l’Assemblée nationale de la République d’Arménie, constitué à la suite des élections législatives du 2 avril 2017, comptait </w:t>
      </w:r>
      <w:r w:rsidR="00AC10DC">
        <w:t>19 </w:t>
      </w:r>
      <w:r>
        <w:t>femmes, soit 18 % du nombre total de députés. À sa cinquième convocation, la proportion de députées au sein de l’Assemblée nationale était de 10 %.</w:t>
      </w:r>
    </w:p>
    <w:p w:rsidR="002546BF" w:rsidRPr="003906A8" w:rsidRDefault="002546BF" w:rsidP="00FA2529">
      <w:pPr>
        <w:pStyle w:val="SingleTxtG"/>
        <w:spacing w:after="100" w:line="236" w:lineRule="atLeast"/>
      </w:pPr>
      <w:r>
        <w:t>79.</w:t>
      </w:r>
      <w:r>
        <w:tab/>
        <w:t xml:space="preserve">La septième convocation de l’Assemblée nationale de la République d’Arménie, constituée à la suite des élections législatives </w:t>
      </w:r>
      <w:r>
        <w:rPr>
          <w:i/>
        </w:rPr>
        <w:t xml:space="preserve">anticipées </w:t>
      </w:r>
      <w:r>
        <w:t xml:space="preserve">du 9 décembre 2018, compte </w:t>
      </w:r>
      <w:r w:rsidR="00AC10DC">
        <w:t>32 </w:t>
      </w:r>
      <w:r>
        <w:t xml:space="preserve">femmes, soit 24 % du nombre total de députés. </w:t>
      </w:r>
    </w:p>
    <w:p w:rsidR="002546BF" w:rsidRPr="003906A8" w:rsidRDefault="002546BF" w:rsidP="00FA2529">
      <w:pPr>
        <w:pStyle w:val="SingleTxtG"/>
        <w:spacing w:after="100" w:line="236" w:lineRule="atLeast"/>
      </w:pPr>
      <w:r>
        <w:t>80.</w:t>
      </w:r>
      <w:r>
        <w:tab/>
        <w:t xml:space="preserve">Le Président de la République est le </w:t>
      </w:r>
      <w:r w:rsidR="00AC10DC">
        <w:t>c</w:t>
      </w:r>
      <w:r>
        <w:t>hef de l’État. Dans l’exercice de ses pouvoirs, le Président veille au respect de la Constitution en toute impartialité et est guidé exclusivement par les intérêts de l’État et de la nation. Le Président de la République est élu par les citoyens arméniens pour un mandat de sept ans. Peut être élu à la présidence de la République quiconque a atteint l’âge de 40</w:t>
      </w:r>
      <w:r w:rsidR="00321495">
        <w:t> </w:t>
      </w:r>
      <w:r>
        <w:t>ans, est citoyen de la République d’Arménie depuis au moins six ans, y réside à titre permanent depuis au moins six ans également, jouit du droit de vote et maîtrise la langue arménienne. Nul ne peut être élu à la présidence de la République pour plus d’un mandat. Au cours de son mandat, le Président de la République ne peut occuper aucune autre fonction, exercer des activités entrepreneuriales, exercer d’autres activités rémunérées ou être membre d’un parti politique.</w:t>
      </w:r>
    </w:p>
    <w:p w:rsidR="002546BF" w:rsidRPr="003906A8" w:rsidRDefault="002546BF" w:rsidP="00FA2529">
      <w:pPr>
        <w:pStyle w:val="SingleTxtG"/>
        <w:spacing w:after="100" w:line="236" w:lineRule="atLeast"/>
      </w:pPr>
      <w:r>
        <w:t>81.</w:t>
      </w:r>
      <w:r>
        <w:tab/>
        <w:t>Dans les cas, et selon les modalités, prévus par la loi, le Président de la République</w:t>
      </w:r>
      <w:r w:rsidR="00AC10DC">
        <w:t xml:space="preserve"> : </w:t>
      </w:r>
      <w:r>
        <w:t>conclut des traités internationaux sur recommandation du Gouvernement</w:t>
      </w:r>
      <w:r w:rsidR="00832A0C">
        <w:t> </w:t>
      </w:r>
      <w:r w:rsidR="00BE7D8F">
        <w:t>;</w:t>
      </w:r>
      <w:r>
        <w:t xml:space="preserve"> nomme et démet de leurs fonctions les représentants diplomatiques auprès des États étrangers et des organisations internationales, sur recommandation du Premier Ministre</w:t>
      </w:r>
      <w:r w:rsidR="00832A0C">
        <w:t> </w:t>
      </w:r>
      <w:r w:rsidR="00BE7D8F">
        <w:t>;</w:t>
      </w:r>
      <w:r>
        <w:t xml:space="preserve"> et reçoit les lettres de créance et de rappel des représentants diplomatiques des États étrangers et des organisations internationales. Dans les cas, et selon les modalités, prévus par la loi, le Président nomme et révoque le commandement suprême des forces armées et des autres troupes sur recommandation du Premier Ministre. Dans les cas, et selon les modalités, prévus par la loi, le Président de la République statue sur les questions relatives à l’octroi et à la révocation de la nationalité arménienne, ainsi qu’à l’octroi de la grâce aux condamnés.</w:t>
      </w:r>
    </w:p>
    <w:p w:rsidR="002546BF" w:rsidRPr="003906A8" w:rsidRDefault="002546BF" w:rsidP="00FA2529">
      <w:pPr>
        <w:pStyle w:val="SingleTxtG"/>
        <w:spacing w:after="100" w:line="236" w:lineRule="atLeast"/>
      </w:pPr>
      <w:r>
        <w:t>82.</w:t>
      </w:r>
      <w:r>
        <w:tab/>
        <w:t>Le Gouvernement est l’organe suprême du pouvoir exécutif de la République d’Arménie</w:t>
      </w:r>
      <w:r w:rsidR="00832A0C">
        <w:t> </w:t>
      </w:r>
      <w:r w:rsidR="00BE7D8F">
        <w:t>;</w:t>
      </w:r>
      <w:r>
        <w:t xml:space="preserve"> sur la base de son programme, il élabore et met en œuvre la politique intérieure et la politique étrangère de l’État. Le Gouvernement exerce la direction générale des organes de l’administration publique. Les questions relatives à l’administration de l’État dont la responsabilité n’incombe pas aux organes de l’administration publique ou à d’autres collectivités locales relèvent de la compétence du Gouvernement.</w:t>
      </w:r>
    </w:p>
    <w:p w:rsidR="002546BF" w:rsidRPr="003906A8" w:rsidRDefault="002546BF" w:rsidP="00321495">
      <w:pPr>
        <w:pStyle w:val="SingleTxtG"/>
      </w:pPr>
      <w:r>
        <w:lastRenderedPageBreak/>
        <w:t>83.</w:t>
      </w:r>
      <w:r>
        <w:tab/>
        <w:t>Le Gouvernement met en œuvre la politique unifiée d’État sur les plans financier et économique, la politique de crédit et la politique fiscale, et assure l’administration des biens de l’État.</w:t>
      </w:r>
    </w:p>
    <w:p w:rsidR="002546BF" w:rsidRPr="003906A8" w:rsidRDefault="002546BF" w:rsidP="00321495">
      <w:pPr>
        <w:pStyle w:val="SingleTxtG"/>
      </w:pPr>
      <w:r>
        <w:t>84.</w:t>
      </w:r>
      <w:r>
        <w:tab/>
        <w:t>Le Gouvernement est composé du Premier Ministre, de Vice-Premiers Ministres et de Ministres. Au commencement du mandat de l’Assemblée nationale nouvellement élue, le Président de la République nomme au poste de Premier Ministre le candidat désigné par la majorité parlementaire constituée selon la procédure prévue par la Constitution. Le Premier Ministre détermine, dans le cadre du Programme du Gouvernement, les orientations générales de la politique du Gouvernement, gère les activités de celui-ci et coordonne les travaux de ses membres. Il peut confier des missions aux membres du Gouvernement sur des questions spécifiques. Le Premier Ministre est à la tête du Conseil de sécurité, lequel définit les principaux axes de la politique de défense.</w:t>
      </w:r>
    </w:p>
    <w:p w:rsidR="002546BF" w:rsidRPr="003906A8" w:rsidRDefault="002546BF" w:rsidP="00321495">
      <w:pPr>
        <w:pStyle w:val="SingleTxtG"/>
      </w:pPr>
      <w:r>
        <w:t>85.</w:t>
      </w:r>
      <w:r>
        <w:tab/>
        <w:t>Les forces armées de la République d’Arménie sont subordonnées à l’autorité du Gouvernement. C’est à celui-ci que revient la décision de l’emploi de la force armée. En</w:t>
      </w:r>
      <w:r w:rsidR="00321495">
        <w:t> </w:t>
      </w:r>
      <w:r>
        <w:t>cas d’urgence, sur recommandation du Ministre de la défense, le Premier Ministre peut décider de l’emploi de la force armée, ce dont il informe immédiatement les membres du Gouvernement. En temps de guerre, le Premier Ministre assure le commandement en chef des forces armées.</w:t>
      </w:r>
    </w:p>
    <w:p w:rsidR="002546BF" w:rsidRPr="003906A8" w:rsidRDefault="002546BF" w:rsidP="00321495">
      <w:pPr>
        <w:pStyle w:val="SingleTxtG"/>
      </w:pPr>
      <w:r>
        <w:t>86.</w:t>
      </w:r>
      <w:r>
        <w:tab/>
        <w:t>En République d’Arménie, la justice est exclusivement administrée par les tribunaux conformément à la Constitution et à la législation. Toute ingérence dans l’administration de la justice est interdite. La Cour constitutionnelle, la Cour de cassation, les cours d’appel, les tribunaux de droit commun de première instance et le tribunal administratif exercent leur autorité en République d’Arménie. D’autres tribunaux spécialisés peuvent être créés dans les cas prévus par la loi. La création de tribunaux d’exception est interdite.</w:t>
      </w:r>
    </w:p>
    <w:p w:rsidR="002546BF" w:rsidRPr="003906A8" w:rsidRDefault="002546BF" w:rsidP="00321495">
      <w:pPr>
        <w:pStyle w:val="SingleTxtG"/>
      </w:pPr>
      <w:r>
        <w:t>87.</w:t>
      </w:r>
      <w:r>
        <w:tab/>
        <w:t>En République d’Arménie, la justice constitutionnelle est administrée par la Cour constitutionnelle, qui garantit la suprématie de la Constitution. La Cour constitutionnelle administre la justice en toute indépendance et n’obéit qu’à la Constitution. Les questions relatives à la conformité des lois, aux décisions de l’Assemblée nationale, aux décrets et arrêtés du Président de la République, aux décisions du Gouvernement et du Premier Ministre et aux actes normatifs secondaires de droit constitutionnel relèvent de la compétence de la Cour constitutionnelle. La Cour constitutionnelle statue sur la conformité à la Constitution des projets de révision de celle-ci, des projets de loi soumis à référendum et des engagements énoncés dans les traités internationaux sujets à ratification. Le</w:t>
      </w:r>
      <w:r w:rsidR="00321495">
        <w:t> </w:t>
      </w:r>
      <w:r>
        <w:t>règlement des litiges relatifs aux décisions prises à l’issue d’un référendum, aux élections législatives et présidentielles, aux litiges entre organes constitutionnels au sujet de leurs compétences respectives, ainsi qu’à un certain nombre de fonctions prévues par la Constitution, est du ressort de la Cour constitutionnelle.</w:t>
      </w:r>
    </w:p>
    <w:p w:rsidR="002546BF" w:rsidRPr="003906A8" w:rsidRDefault="002546BF" w:rsidP="00321495">
      <w:pPr>
        <w:pStyle w:val="SingleTxtG"/>
      </w:pPr>
      <w:r>
        <w:t>88.</w:t>
      </w:r>
      <w:r>
        <w:tab/>
        <w:t xml:space="preserve">Le Conseil supérieur de la magistrature, organe public indépendant qui garantit l’autonomie des juges et des tribunaux, est régi par la Constitution. Le Conseil supérieur de la magistrature est composé de </w:t>
      </w:r>
      <w:r w:rsidR="00FA2529">
        <w:t>10 </w:t>
      </w:r>
      <w:r>
        <w:t xml:space="preserve">membres, dont </w:t>
      </w:r>
      <w:r w:rsidR="00FA2529">
        <w:t>5</w:t>
      </w:r>
      <w:r>
        <w:t xml:space="preserve"> sont élus par l’Assemblée générale des juges parmi des magistrats justifiant d’au moins dix ans d’expérience en tant que juge, les </w:t>
      </w:r>
      <w:r w:rsidR="00FA2529">
        <w:t>5</w:t>
      </w:r>
      <w:r>
        <w:t xml:space="preserve"> autres étant élus par l’Assemblée nationale, à la majorité d’au moins trois cinquièmes du nombre total de députés, exclusivement parmi des juristes de la communauté universitaire et d’autres juristes éminents dotés de qualités professionnelles supérieures et d’au moins quinze ans d’expérience. Le membre élu par l’Assemblée nationale ne peut être juge. Les membres du Conseil supérieur de la magistrature sont élus pour un mandat de cinq ans, sans possibilité de reconduction.</w:t>
      </w:r>
    </w:p>
    <w:p w:rsidR="002546BF" w:rsidRPr="003906A8" w:rsidRDefault="002546BF" w:rsidP="00321495">
      <w:pPr>
        <w:pStyle w:val="SingleTxtG"/>
      </w:pPr>
      <w:r>
        <w:t>89.</w:t>
      </w:r>
      <w:r>
        <w:tab/>
        <w:t>Le Conseil supérieur de la magistrature</w:t>
      </w:r>
      <w:r w:rsidR="00FA2529">
        <w:t xml:space="preserve"> : </w:t>
      </w:r>
      <w:r>
        <w:t>établit et approuve les listes de candidats qualifiés</w:t>
      </w:r>
      <w:r w:rsidR="00832A0C">
        <w:t> </w:t>
      </w:r>
      <w:r w:rsidR="00BE7D8F">
        <w:t>;</w:t>
      </w:r>
      <w:r>
        <w:t xml:space="preserve"> soumet au Président de la République les candidatures à la magistrature</w:t>
      </w:r>
      <w:r w:rsidR="00832A0C">
        <w:t> </w:t>
      </w:r>
      <w:r w:rsidR="00BE7D8F">
        <w:t>;</w:t>
      </w:r>
      <w:r>
        <w:t xml:space="preserve"> propose au Président de la République les candidats à une nomination à la présidence des tribunaux et les candidats à une nomination à la présidence des chambres de la Cour de cassation</w:t>
      </w:r>
      <w:r w:rsidR="00832A0C">
        <w:t> </w:t>
      </w:r>
      <w:r w:rsidR="00BE7D8F">
        <w:t>;</w:t>
      </w:r>
      <w:r>
        <w:t xml:space="preserve"> et soumet à l’Assemblée nationale les candidatures à la magistrature et à la présidence de la Cour de cassation. En cas d’examen de la question de la responsabilité disciplinaire d’un juge, ainsi que dans les autres cas prévus par le Code judiciaire, le Conseil supérieur de la magistrature tient lieu de tribunal.</w:t>
      </w:r>
    </w:p>
    <w:p w:rsidR="002546BF" w:rsidRPr="003906A8" w:rsidRDefault="002546BF" w:rsidP="002546BF">
      <w:pPr>
        <w:pStyle w:val="SingleTxtG"/>
      </w:pPr>
      <w:r>
        <w:lastRenderedPageBreak/>
        <w:t>90.</w:t>
      </w:r>
      <w:r>
        <w:tab/>
        <w:t>En République d’Arménie, la Cour suprême est la Cour de cassation, excepté en matière de justice constitutionnelle. Dans le cadre de ses attributions au titre de la loi, la Cour de cassation garantit l’application uniforme des lois et autres actes juridiques normatifs par voie de révision des actes judiciaires, et met un terme aux violations fondamentales des droits et libertés de l’homme.</w:t>
      </w:r>
    </w:p>
    <w:p w:rsidR="002546BF" w:rsidRPr="003906A8" w:rsidRDefault="002546BF" w:rsidP="00321495">
      <w:pPr>
        <w:pStyle w:val="SingleTxtG"/>
      </w:pPr>
      <w:r>
        <w:t>91.</w:t>
      </w:r>
      <w:r>
        <w:tab/>
        <w:t xml:space="preserve">Les juges de la Cour constitutionnelle sont élus par l’Assemblée nationale pour un mandat de douze ans, à la majorité des trois cinquièmes au moins du nombre total de députés. La Cour constitutionnelle est composée de </w:t>
      </w:r>
      <w:r w:rsidR="00294A51">
        <w:t>9 </w:t>
      </w:r>
      <w:r>
        <w:t xml:space="preserve">juges, dont </w:t>
      </w:r>
      <w:r w:rsidR="00294A51">
        <w:t>3</w:t>
      </w:r>
      <w:r>
        <w:t xml:space="preserve"> sont élus sur recommandation du Président de la République, </w:t>
      </w:r>
      <w:r w:rsidR="00294A51">
        <w:t>3</w:t>
      </w:r>
      <w:r>
        <w:t xml:space="preserve"> sur recommandation du Gouvernement et </w:t>
      </w:r>
      <w:r w:rsidR="00294A51">
        <w:t>3</w:t>
      </w:r>
      <w:r>
        <w:t xml:space="preserve"> sur recommandation de l’Assemblée générale des juges. L’Assemblée générale des juges ne peut nommer que des juges. Nul ne peut être élu à la fonction de juge de la Cour constitutionnelle pour plus d’un mandat. La Cour constitutionnelle élit son </w:t>
      </w:r>
      <w:r w:rsidR="008D0B74">
        <w:t>p</w:t>
      </w:r>
      <w:r>
        <w:t xml:space="preserve">résident et son </w:t>
      </w:r>
      <w:r w:rsidR="008D0B74">
        <w:t>v</w:t>
      </w:r>
      <w:r>
        <w:t>ice</w:t>
      </w:r>
      <w:r w:rsidR="008D0B74">
        <w:noBreakHyphen/>
      </w:r>
      <w:r>
        <w:t>président parmi ses membres, pour une période de six ans, sans possibilité de réélection.</w:t>
      </w:r>
    </w:p>
    <w:p w:rsidR="002546BF" w:rsidRPr="003906A8" w:rsidRDefault="002546BF" w:rsidP="00321495">
      <w:pPr>
        <w:pStyle w:val="SingleTxtG"/>
      </w:pPr>
      <w:r>
        <w:t>92.</w:t>
      </w:r>
      <w:r>
        <w:tab/>
        <w:t>Les juges restent en fonction</w:t>
      </w:r>
      <w:r w:rsidR="008D0B74">
        <w:t>s</w:t>
      </w:r>
      <w:r>
        <w:t xml:space="preserve"> jusqu’à l’âge de </w:t>
      </w:r>
      <w:r w:rsidR="00321495">
        <w:t>65 </w:t>
      </w:r>
      <w:r>
        <w:t xml:space="preserve">ans, et les juges de la Cour constitutionnelle jusqu’à l’âge de </w:t>
      </w:r>
      <w:r w:rsidR="00321495">
        <w:t>70 </w:t>
      </w:r>
      <w:r>
        <w:t>ans.</w:t>
      </w:r>
    </w:p>
    <w:p w:rsidR="002546BF" w:rsidRPr="003906A8" w:rsidRDefault="002546BF" w:rsidP="008D0B74">
      <w:pPr>
        <w:pStyle w:val="SingleTxtG"/>
        <w:spacing w:line="242" w:lineRule="atLeast"/>
      </w:pPr>
      <w:r>
        <w:t>93.</w:t>
      </w:r>
      <w:r>
        <w:tab/>
        <w:t>Les juges de la Cour de cassation sont nommés par le Président de la République sur recommandation de l’Assemblée nationale. Cette dernière élit le candidat désigné, à la majorité des trois cinquièmes au moins du nombre total de députés, parmi les trois candidats désignés par le Conseil supérieur de la magistrature pour chaque poste de juge. Les juges des tribunaux de première instance et des cours d’appel sont nommés par le Président de la République, sur recommandation du Conseil supérieur de la magistrature. Les juges restent en fonction</w:t>
      </w:r>
      <w:r w:rsidR="008D0B74">
        <w:t>s</w:t>
      </w:r>
      <w:r>
        <w:t xml:space="preserve"> jusqu’à l’âge de </w:t>
      </w:r>
      <w:r w:rsidR="00321495">
        <w:t>65 </w:t>
      </w:r>
      <w:r>
        <w:t xml:space="preserve">ans, tandis que les juges de la Cour constitutionnelle siègent jusqu’à l’âge de </w:t>
      </w:r>
      <w:r w:rsidR="00321495">
        <w:t>70 </w:t>
      </w:r>
      <w:r>
        <w:t>ans.</w:t>
      </w:r>
    </w:p>
    <w:p w:rsidR="002546BF" w:rsidRPr="003906A8" w:rsidRDefault="002546BF" w:rsidP="008D0B74">
      <w:pPr>
        <w:pStyle w:val="SingleTxtG"/>
        <w:spacing w:line="242" w:lineRule="atLeast"/>
      </w:pPr>
      <w:r>
        <w:t>94.</w:t>
      </w:r>
      <w:r>
        <w:tab/>
        <w:t>Dans l’administration de la justice, le juge est indépendant et impartial, et agit uniquement conformément à la Constitution et à la législation. Un juge ne peut être tenu responsable de l’opinion exprimée ou de l’acte judiciaire rendu pendant l’administration de la justice, sauf s’il existe des éléments constitutifs d’une atteinte aux lois ou d’une violation disciplinaire. Les juges ne sont pas autorisés à occuper des fonctions sans rapport avec leurs responsabilités auprès de l’État ou des collectivités locales, à exercer des activités entrepreneuriales, à être employés par des entreprises commerciales ou à exercer d’autres activités rémunérées, sauf s’il s’agit de travaux scientifiques, pédagogiques ou créatifs. Les juges ne sont pas autorisés à appartenir à un parti politique.</w:t>
      </w:r>
    </w:p>
    <w:p w:rsidR="002546BF" w:rsidRPr="003906A8" w:rsidRDefault="002546BF" w:rsidP="00093290">
      <w:pPr>
        <w:pStyle w:val="SingleTxtG"/>
        <w:spacing w:after="100" w:line="242" w:lineRule="atLeast"/>
      </w:pPr>
      <w:r>
        <w:t>95.</w:t>
      </w:r>
      <w:r>
        <w:tab/>
        <w:t>Les poursuites pénales contre un juge de la Cour constitutionnelle dans l’exercice de ses attributions ne peuvent être engagées qu’avec l’accord de la Cour constitutionnelle. Un juge de la Cour constitutionnelle ne peut être privé de liberté dans l’exercice de ses attributions sans le consentement de la Cour constitutionnelle, sauf s’il a été arrêté au moment de la commission d’une infraction pénale ou immédiatement après celle-ci. Les poursuites pénales contre un juge dans l’exercice de ses attributions ne peuvent être engagées qu’avec l’accord du Conseil supérieur de la magistrature. Un juge ne peut être privé de liberté dans l’exercice de ses attributions sans le consentement du Conseil supérieur de la magistrature, sauf s’il a été arrêté au moment de la commission d’une infraction pénale ou immédiatement après celle-ci.</w:t>
      </w:r>
    </w:p>
    <w:p w:rsidR="002546BF" w:rsidRPr="003906A8" w:rsidRDefault="002546BF" w:rsidP="008D0B74">
      <w:pPr>
        <w:pStyle w:val="SingleTxtG"/>
        <w:spacing w:after="100" w:line="242" w:lineRule="atLeast"/>
      </w:pPr>
      <w:r>
        <w:t>96.</w:t>
      </w:r>
      <w:r>
        <w:tab/>
        <w:t>Conformément à la Constitution de la République d’Arménie, l’Église est séparée de l’État. Cependant, l’article 18 de la Constitution dispose que «</w:t>
      </w:r>
      <w:r w:rsidR="00321495">
        <w:t> </w:t>
      </w:r>
      <w:r>
        <w:t>la République d’Arménie reconnaît le rôle exceptionnel que remplit la Sainte Église apostolique arménienne, en sa qualité d’Église nationale, dans la vie spirituelle du peuple arménien, dans le développement de la culture nationale et dans la préservation de l’identité nationale. Les</w:t>
      </w:r>
      <w:r w:rsidR="00093290">
        <w:t> </w:t>
      </w:r>
      <w:r>
        <w:t>relations entre la République d’Arménie et l’Église apostolique arménienne peuvent être régies par la loi</w:t>
      </w:r>
      <w:r w:rsidR="00321495">
        <w:t> </w:t>
      </w:r>
      <w:r>
        <w:t xml:space="preserve">». </w:t>
      </w:r>
    </w:p>
    <w:p w:rsidR="002546BF" w:rsidRPr="003906A8" w:rsidRDefault="002546BF" w:rsidP="008D0B74">
      <w:pPr>
        <w:pStyle w:val="SingleTxtG"/>
        <w:spacing w:after="100" w:line="242" w:lineRule="atLeast"/>
      </w:pPr>
      <w:r>
        <w:t>97.</w:t>
      </w:r>
      <w:r>
        <w:tab/>
        <w:t xml:space="preserve">La Constitution garantit à toute personne le droit à la liberté de pensée, de conscience et de religion. Ce droit englobe le droit de changer de religion ou de convictions, ainsi que la liberté de manifester celles-ci, individuellement ou collectivement, en public ou en privé, par le prêche, le culte et d’autres rites. L’exercice de ce droit ne peut être restreint que par la loi, lorsque cela est nécessaire au maintien de l’ordre public ou à la </w:t>
      </w:r>
      <w:r>
        <w:lastRenderedPageBreak/>
        <w:t>préservation de la santé, de la morale ou des libertés et droits fondamentaux d’autrui. Les organisations religieuses sont autonomes et jouissent de l’égalité juridique. Les modalités de leur création et de leur fonctionnement sont fixées par la loi.</w:t>
      </w:r>
    </w:p>
    <w:p w:rsidR="002546BF" w:rsidRPr="003906A8" w:rsidRDefault="002546BF" w:rsidP="00814C27">
      <w:pPr>
        <w:pStyle w:val="SingleTxtG"/>
        <w:spacing w:after="100"/>
      </w:pPr>
      <w:r>
        <w:t>98.</w:t>
      </w:r>
      <w:r>
        <w:tab/>
        <w:t>Les réformes relatives au système électoral et à l’institution du référendum ont</w:t>
      </w:r>
      <w:r w:rsidR="009E2BA8">
        <w:t>,</w:t>
      </w:r>
      <w:r>
        <w:t xml:space="preserve"> entre autres choses</w:t>
      </w:r>
      <w:r w:rsidR="009E2BA8">
        <w:t>,</w:t>
      </w:r>
      <w:r>
        <w:t xml:space="preserve"> été jugées prioritaires dans le cadre des amendements constitutionnels de 2015 et associées à la nécessité d’adopter de nouvelles approches essentielles au niveau des décisions constitutionnelles. Dans cette optique, le Code électoral de la République d’Arménie, </w:t>
      </w:r>
      <w:r w:rsidR="00814C27">
        <w:t>L</w:t>
      </w:r>
      <w:r>
        <w:t>oi constitutionnelle adoptée par l’Assemblée nationale de la République d’Arménie le 25 mai 2016, est entré en vigueur le 1</w:t>
      </w:r>
      <w:r w:rsidRPr="009E2BA8">
        <w:rPr>
          <w:vertAlign w:val="superscript"/>
        </w:rPr>
        <w:t>er</w:t>
      </w:r>
      <w:r w:rsidR="009E2BA8">
        <w:t> </w:t>
      </w:r>
      <w:r>
        <w:t>juin.</w:t>
      </w:r>
    </w:p>
    <w:p w:rsidR="002546BF" w:rsidRPr="003906A8" w:rsidRDefault="002546BF" w:rsidP="00814C27">
      <w:pPr>
        <w:pStyle w:val="SingleTxtG"/>
        <w:spacing w:after="100"/>
      </w:pPr>
      <w:r>
        <w:t>99.</w:t>
      </w:r>
      <w:r>
        <w:tab/>
        <w:t>Conformément aux dispositions de la Constitution, les membres de l’Assemblée nationale de la République d’Arménie et des conseils communautaires des sages sont élus au suffrage universel, égal, libre et direct, au scrutin secret. Les référendums se déroulent selon le même principe.</w:t>
      </w:r>
    </w:p>
    <w:p w:rsidR="002546BF" w:rsidRPr="003906A8" w:rsidRDefault="002546BF" w:rsidP="00814C27">
      <w:pPr>
        <w:pStyle w:val="SingleTxtG"/>
        <w:spacing w:after="100"/>
      </w:pPr>
      <w:r>
        <w:t>100.</w:t>
      </w:r>
      <w:r>
        <w:tab/>
        <w:t>Conformément aux dispositions du Code électoral, les électeurs participent aux élections dans des conditions d’égalité. Les autorités publiques garantissent l’égalité des conditions d’exercice du droit de vote des électeurs. Les électeurs ont le droit de voter et d’être élus indépendamment de leur origine nationale, de leur race, de leur genre, de leur langue, de leur religion, de leurs opinions politiques ou autres vues, de leur origine sociale, et de leur statut au regard de la propriété, ou autre.</w:t>
      </w:r>
    </w:p>
    <w:p w:rsidR="002546BF" w:rsidRPr="003906A8" w:rsidRDefault="002546BF" w:rsidP="00814C27">
      <w:pPr>
        <w:pStyle w:val="SingleTxtG"/>
        <w:spacing w:after="100"/>
      </w:pPr>
      <w:r>
        <w:t>101.</w:t>
      </w:r>
      <w:r>
        <w:tab/>
        <w:t>La préparation et la tenue des élections sont publiques et fondées sur le principe de l’exercice libre et volontaire du droit de vote. Nul n’a le droit de forcer un électeur à voter pour ou contre un candidat (ou un parti politique) ou de contraindre un électeur à participer aux élections ou de l’en empêcher. Le vote a lieu au scrutin secret. Le secret du vote n’est pas seulement un droit</w:t>
      </w:r>
      <w:r w:rsidR="00832A0C">
        <w:t> </w:t>
      </w:r>
      <w:r w:rsidR="00BE7D8F">
        <w:t>;</w:t>
      </w:r>
      <w:r>
        <w:t xml:space="preserve"> c’est aussi une responsabilité qui incombe à l’électeur. La libre expression de la volonté d’un électeur ne peut être contrôlée.</w:t>
      </w:r>
    </w:p>
    <w:p w:rsidR="002546BF" w:rsidRPr="003906A8" w:rsidRDefault="002546BF" w:rsidP="00814C27">
      <w:pPr>
        <w:pStyle w:val="SingleTxtG"/>
        <w:spacing w:after="100"/>
      </w:pPr>
      <w:r>
        <w:t>102.</w:t>
      </w:r>
      <w:r>
        <w:tab/>
        <w:t>Depuis l’entrée en vigueur des amendements constitutionnels du 6</w:t>
      </w:r>
      <w:r w:rsidR="00814C27">
        <w:t> </w:t>
      </w:r>
      <w:r>
        <w:t>décembre 2015, la République d’Arménie n’organise plus qu’un seul type d’élections nationales, à savoir les élections à l’Assemblée nationale, alors qu’auparavant le Président de la République était également élu dans le cadre d’un scrutin national.</w:t>
      </w:r>
    </w:p>
    <w:p w:rsidR="002546BF" w:rsidRPr="003906A8" w:rsidRDefault="002546BF" w:rsidP="00814C27">
      <w:pPr>
        <w:pStyle w:val="SingleTxtG"/>
        <w:spacing w:after="100"/>
      </w:pPr>
      <w:r>
        <w:t>103.</w:t>
      </w:r>
      <w:r>
        <w:tab/>
      </w:r>
      <w:r w:rsidR="00C20AFA" w:rsidRPr="00C20AFA">
        <w:t>Conformément aux dispositions du Code électoral, les membres du Parlement sont élus à l’occasion d’un scrutin proportionnel plurinominal, l’ensemble du pays représentant une seule circonscription, et la répartition des restes se fait au plus fort reste.</w:t>
      </w:r>
    </w:p>
    <w:p w:rsidR="002546BF" w:rsidRPr="003906A8" w:rsidRDefault="002546BF" w:rsidP="00814C27">
      <w:pPr>
        <w:pStyle w:val="SingleTxtG"/>
      </w:pPr>
      <w:r>
        <w:t>104.</w:t>
      </w:r>
      <w:r>
        <w:tab/>
        <w:t>Le Code électoral adopté en 2016 accorde une attention particulière à la question de l’augmentation de la représentation des femmes députées au Parlement. C’est pourquoi il consacre le principe d’une représentation minimale de 25 % de représentants de chaque sexe sur les listes électorales. À partir de 2021, le principe d’une représentation minimale de 30 % de représentants de chaque sexe sur les listes électorales sera appliqué.</w:t>
      </w:r>
    </w:p>
    <w:p w:rsidR="002546BF" w:rsidRPr="003906A8" w:rsidRDefault="002546BF" w:rsidP="00814C27">
      <w:pPr>
        <w:pStyle w:val="SingleTxtG"/>
      </w:pPr>
      <w:r>
        <w:t>105.</w:t>
      </w:r>
      <w:r>
        <w:tab/>
        <w:t>Le Code électoral prévoit quatre quotas pour les représentants des minorités nationales, soit un représentant pour chacune des quatre premières minorités nationales comptant le plus grand nombre de résidents selon les données du dernier recensement précédant les élections. Lors des élections à l’Assemblée nationale de 2017, les minorités nationales étaient les Yézidis avec une population de 35</w:t>
      </w:r>
      <w:r w:rsidR="00814C27">
        <w:t> </w:t>
      </w:r>
      <w:r>
        <w:t>308</w:t>
      </w:r>
      <w:r w:rsidR="00814C27">
        <w:t> </w:t>
      </w:r>
      <w:r>
        <w:t>résidents, les Russes avec 11</w:t>
      </w:r>
      <w:r w:rsidR="00814C27">
        <w:t> </w:t>
      </w:r>
      <w:r>
        <w:t>911</w:t>
      </w:r>
      <w:r w:rsidR="00814C27">
        <w:t> </w:t>
      </w:r>
      <w:r>
        <w:t>résidents, les Assyriens avec 2</w:t>
      </w:r>
      <w:r w:rsidR="00814C27">
        <w:t> </w:t>
      </w:r>
      <w:r>
        <w:t>769</w:t>
      </w:r>
      <w:r w:rsidR="00814C27">
        <w:t> </w:t>
      </w:r>
      <w:r>
        <w:t>résidents et les Kurdes avec 2</w:t>
      </w:r>
      <w:r w:rsidR="00814C27">
        <w:t> </w:t>
      </w:r>
      <w:r>
        <w:t>162</w:t>
      </w:r>
      <w:r w:rsidR="00814C27">
        <w:t> </w:t>
      </w:r>
      <w:r>
        <w:t>résidents.</w:t>
      </w:r>
    </w:p>
    <w:p w:rsidR="002546BF" w:rsidRPr="003906A8" w:rsidRDefault="002546BF" w:rsidP="00093290">
      <w:pPr>
        <w:pStyle w:val="SingleTxtG"/>
        <w:keepLines/>
      </w:pPr>
      <w:r>
        <w:t>106.</w:t>
      </w:r>
      <w:r>
        <w:tab/>
        <w:t>La République d’Arménie est dotée d’un système de commissions électorales à trois niveaux</w:t>
      </w:r>
      <w:r w:rsidR="00BE7D8F">
        <w:t> :</w:t>
      </w:r>
      <w:r>
        <w:t xml:space="preserve"> la Commission centrale électorale (CCE), les commissions électorales de district et une commission électorale de quartier dans chaque circonscription électorale. La</w:t>
      </w:r>
      <w:r w:rsidR="00814C27">
        <w:t> </w:t>
      </w:r>
      <w:r>
        <w:t>Commission centrale électorale et les commissions électorales de district sont des entités permanentes constituées exclusivement sur le principe de professionnalisme. La</w:t>
      </w:r>
      <w:r w:rsidR="00814C27">
        <w:t> </w:t>
      </w:r>
      <w:r>
        <w:t>participation des partis politiques à la formation des commissions électorales n’est assurée qu’au niveau des commissions électorales de quartier.</w:t>
      </w:r>
    </w:p>
    <w:p w:rsidR="002546BF" w:rsidRPr="003906A8" w:rsidRDefault="002546BF" w:rsidP="002546BF">
      <w:pPr>
        <w:pStyle w:val="SingleTxtG"/>
      </w:pPr>
      <w:r>
        <w:t>107.</w:t>
      </w:r>
      <w:r>
        <w:tab/>
        <w:t xml:space="preserve">Les diverses commissions électorales sont placées sous l’égide de la Commission centrale électorale, laquelle est dotée d’un statut constitutionnel. Cette autorité publique indépendante organise les élections de l’Assemblée nationale et des organes locaux autonomes, ainsi que les référendums, et garantit leur légalité. La Commission centrale électorale comprend sept membres. Le </w:t>
      </w:r>
      <w:r w:rsidR="009E2BA8">
        <w:t>P</w:t>
      </w:r>
      <w:r>
        <w:t xml:space="preserve">résident et les autres membres de la Commission </w:t>
      </w:r>
      <w:r>
        <w:lastRenderedPageBreak/>
        <w:t>centrale électorale sont élus par l’Assemblée nationale sur recommandation de la commission permanente compétente en son sein, à la majorité des trois cinquièmes au moins du nombre total des députés, pour un mandat de six ans.</w:t>
      </w:r>
    </w:p>
    <w:p w:rsidR="002546BF" w:rsidRPr="003906A8" w:rsidRDefault="002546BF" w:rsidP="002546BF">
      <w:pPr>
        <w:pStyle w:val="SingleTxtG"/>
      </w:pPr>
      <w:r>
        <w:t>108.</w:t>
      </w:r>
      <w:r>
        <w:tab/>
        <w:t>Les 13</w:t>
      </w:r>
      <w:r w:rsidR="00EC12F0">
        <w:t> </w:t>
      </w:r>
      <w:r>
        <w:t xml:space="preserve">commissions électorales (4 à Erevan, 9 dans les </w:t>
      </w:r>
      <w:proofErr w:type="spellStart"/>
      <w:r w:rsidRPr="00EC12F0">
        <w:rPr>
          <w:i/>
        </w:rPr>
        <w:t>marzes</w:t>
      </w:r>
      <w:proofErr w:type="spellEnd"/>
      <w:r>
        <w:t>) comptent 38</w:t>
      </w:r>
      <w:r w:rsidR="00EC12F0">
        <w:t> </w:t>
      </w:r>
      <w:r>
        <w:t xml:space="preserve">commissions électorales de district, dont 10 à Erevan et 28 dans les </w:t>
      </w:r>
      <w:proofErr w:type="spellStart"/>
      <w:r w:rsidRPr="00EC12F0">
        <w:rPr>
          <w:i/>
        </w:rPr>
        <w:t>marzes</w:t>
      </w:r>
      <w:proofErr w:type="spellEnd"/>
      <w:r>
        <w:t>.</w:t>
      </w:r>
      <w:r w:rsidR="00EC12F0">
        <w:t xml:space="preserve"> </w:t>
      </w:r>
      <w:r>
        <w:t xml:space="preserve">Les commissions électorales de district, composées de </w:t>
      </w:r>
      <w:r w:rsidR="00EC12F0">
        <w:t>sept</w:t>
      </w:r>
      <w:r>
        <w:t xml:space="preserve"> membres, sont constituées pour une période de </w:t>
      </w:r>
      <w:r w:rsidR="00EC12F0">
        <w:t>six</w:t>
      </w:r>
      <w:r>
        <w:t xml:space="preserve"> ans. La Commission centrale électorale désigne les membres de la commission électorale de district.</w:t>
      </w:r>
    </w:p>
    <w:p w:rsidR="002546BF" w:rsidRPr="003906A8" w:rsidRDefault="002546BF" w:rsidP="002546BF">
      <w:pPr>
        <w:pStyle w:val="SingleTxtG"/>
      </w:pPr>
      <w:r>
        <w:t>109.</w:t>
      </w:r>
      <w:r>
        <w:tab/>
        <w:t>Les citoyens arméniens âgés de 18 ans révolus au jour de l’élection ont le droit de voter et de participer aux référendums en République d’Arménie.</w:t>
      </w:r>
    </w:p>
    <w:p w:rsidR="002546BF" w:rsidRPr="003906A8" w:rsidRDefault="002546BF" w:rsidP="002546BF">
      <w:pPr>
        <w:pStyle w:val="SingleTxtG"/>
      </w:pPr>
      <w:r>
        <w:t>110.</w:t>
      </w:r>
      <w:r>
        <w:tab/>
        <w:t>Les personnes âgées de 18 ans révolus qui n’ont pas la nationalité arménienne ne sont admises à participer aux élections des collectivités locales que si elles sont inscrites au registre de la population de la municipalité depuis un an au moins avant le jour du scrutin.</w:t>
      </w:r>
    </w:p>
    <w:p w:rsidR="002546BF" w:rsidRPr="003906A8" w:rsidRDefault="002546BF" w:rsidP="002546BF">
      <w:pPr>
        <w:pStyle w:val="SingleTxtG"/>
      </w:pPr>
      <w:r>
        <w:t>111.</w:t>
      </w:r>
      <w:r>
        <w:tab/>
        <w:t>Selon les données de l’organe habilité à établir et à tenir à jour les listes électorales, le nombre d’électeurs inscrits sur la liste électorale lors des élections à l’Assemblée nationale de la République d’Arménie du 2</w:t>
      </w:r>
      <w:r w:rsidR="00EC12F0">
        <w:t> </w:t>
      </w:r>
      <w:r>
        <w:t>avril 2017 était de 2</w:t>
      </w:r>
      <w:r w:rsidR="00EC12F0">
        <w:t> </w:t>
      </w:r>
      <w:r>
        <w:t>564</w:t>
      </w:r>
      <w:r w:rsidR="00EC12F0">
        <w:t> </w:t>
      </w:r>
      <w:r>
        <w:t xml:space="preserve">195, parmi lesquels </w:t>
      </w:r>
      <w:r w:rsidR="00094C48">
        <w:t>1 </w:t>
      </w:r>
      <w:r>
        <w:t>195</w:t>
      </w:r>
      <w:r w:rsidR="00EC12F0">
        <w:t> </w:t>
      </w:r>
      <w:r>
        <w:t>902 hommes et 1</w:t>
      </w:r>
      <w:r w:rsidR="00EC12F0">
        <w:t> </w:t>
      </w:r>
      <w:r>
        <w:t>368</w:t>
      </w:r>
      <w:r w:rsidR="00EC12F0">
        <w:t> </w:t>
      </w:r>
      <w:r>
        <w:t>293</w:t>
      </w:r>
      <w:r w:rsidR="00EC12F0">
        <w:t> </w:t>
      </w:r>
      <w:r>
        <w:t>femmes.</w:t>
      </w:r>
    </w:p>
    <w:p w:rsidR="002546BF" w:rsidRPr="003906A8" w:rsidRDefault="002546BF" w:rsidP="00490F2D">
      <w:pPr>
        <w:pStyle w:val="SingleTxtG"/>
        <w:keepNext/>
      </w:pPr>
      <w:r>
        <w:t>112.</w:t>
      </w:r>
      <w:r>
        <w:tab/>
        <w:t>Aperçu chronologique des élections organisées en République d’Arménie pour la période 2012-2017 conformément au calendrier prescrit par la loi</w:t>
      </w:r>
      <w:r w:rsidR="00BE7D8F">
        <w:t> :</w:t>
      </w:r>
    </w:p>
    <w:tbl>
      <w:tblPr>
        <w:tblW w:w="8505" w:type="dxa"/>
        <w:tblInd w:w="1134" w:type="dxa"/>
        <w:tblLayout w:type="fixed"/>
        <w:tblCellMar>
          <w:left w:w="0" w:type="dxa"/>
          <w:right w:w="0" w:type="dxa"/>
        </w:tblCellMar>
        <w:tblLook w:val="04A0" w:firstRow="1" w:lastRow="0" w:firstColumn="1" w:lastColumn="0" w:noHBand="0" w:noVBand="1"/>
      </w:tblPr>
      <w:tblGrid>
        <w:gridCol w:w="1318"/>
        <w:gridCol w:w="1202"/>
        <w:gridCol w:w="1810"/>
        <w:gridCol w:w="1336"/>
        <w:gridCol w:w="1636"/>
        <w:gridCol w:w="1203"/>
      </w:tblGrid>
      <w:tr w:rsidR="002546BF" w:rsidRPr="00EB212A" w:rsidTr="00A7206C">
        <w:trPr>
          <w:cantSplit/>
          <w:tblHeader/>
        </w:trPr>
        <w:tc>
          <w:tcPr>
            <w:tcW w:w="2520" w:type="dxa"/>
            <w:gridSpan w:val="2"/>
            <w:tcBorders>
              <w:top w:val="single" w:sz="4" w:space="0" w:color="auto"/>
              <w:bottom w:val="single" w:sz="12" w:space="0" w:color="auto"/>
            </w:tcBorders>
            <w:shd w:val="clear" w:color="auto" w:fill="auto"/>
            <w:vAlign w:val="bottom"/>
          </w:tcPr>
          <w:p w:rsidR="002546BF" w:rsidRPr="00EB212A" w:rsidRDefault="002546BF" w:rsidP="00BB34E7">
            <w:pPr>
              <w:spacing w:before="80" w:after="80" w:line="200" w:lineRule="exact"/>
              <w:ind w:right="113"/>
              <w:rPr>
                <w:i/>
                <w:sz w:val="16"/>
              </w:rPr>
            </w:pPr>
            <w:r w:rsidRPr="00EB212A">
              <w:rPr>
                <w:i/>
                <w:sz w:val="16"/>
              </w:rPr>
              <w:t>Élections nationales</w:t>
            </w:r>
          </w:p>
        </w:tc>
        <w:tc>
          <w:tcPr>
            <w:tcW w:w="5985" w:type="dxa"/>
            <w:gridSpan w:val="4"/>
            <w:tcBorders>
              <w:top w:val="single" w:sz="4" w:space="0" w:color="auto"/>
              <w:bottom w:val="single" w:sz="12" w:space="0" w:color="auto"/>
            </w:tcBorders>
            <w:shd w:val="clear" w:color="auto" w:fill="auto"/>
            <w:vAlign w:val="bottom"/>
          </w:tcPr>
          <w:p w:rsidR="002546BF" w:rsidRPr="00EB212A" w:rsidRDefault="002546BF" w:rsidP="00BB34E7">
            <w:pPr>
              <w:spacing w:before="80" w:after="80" w:line="200" w:lineRule="exact"/>
              <w:ind w:right="113"/>
              <w:rPr>
                <w:i/>
                <w:sz w:val="16"/>
              </w:rPr>
            </w:pPr>
            <w:r w:rsidRPr="00EB212A">
              <w:rPr>
                <w:i/>
                <w:sz w:val="16"/>
              </w:rPr>
              <w:t>Élections locales</w:t>
            </w:r>
          </w:p>
        </w:tc>
      </w:tr>
      <w:tr w:rsidR="00BB34E7" w:rsidRPr="00EB212A" w:rsidTr="00A7206C">
        <w:trPr>
          <w:cantSplit/>
          <w:trHeight w:hRule="exact" w:val="113"/>
          <w:tblHeader/>
        </w:trPr>
        <w:tc>
          <w:tcPr>
            <w:tcW w:w="2520" w:type="dxa"/>
            <w:gridSpan w:val="2"/>
            <w:tcBorders>
              <w:top w:val="single" w:sz="12" w:space="0" w:color="auto"/>
            </w:tcBorders>
            <w:shd w:val="clear" w:color="auto" w:fill="auto"/>
          </w:tcPr>
          <w:p w:rsidR="00BB34E7" w:rsidRPr="00EB212A" w:rsidRDefault="00BB34E7" w:rsidP="00BB34E7">
            <w:pPr>
              <w:spacing w:before="40" w:after="120"/>
              <w:ind w:right="113"/>
            </w:pPr>
          </w:p>
        </w:tc>
        <w:tc>
          <w:tcPr>
            <w:tcW w:w="5985" w:type="dxa"/>
            <w:gridSpan w:val="4"/>
            <w:tcBorders>
              <w:top w:val="single" w:sz="12" w:space="0" w:color="auto"/>
            </w:tcBorders>
            <w:shd w:val="clear" w:color="auto" w:fill="auto"/>
          </w:tcPr>
          <w:p w:rsidR="00BB34E7" w:rsidRPr="00EB212A" w:rsidRDefault="00BB34E7" w:rsidP="00BB34E7">
            <w:pPr>
              <w:spacing w:before="40" w:after="120"/>
              <w:ind w:right="113"/>
            </w:pPr>
          </w:p>
        </w:tc>
      </w:tr>
      <w:tr w:rsidR="002546BF" w:rsidRPr="00EB212A" w:rsidTr="000C4943">
        <w:trPr>
          <w:cantSplit/>
        </w:trPr>
        <w:tc>
          <w:tcPr>
            <w:tcW w:w="1318" w:type="dxa"/>
            <w:shd w:val="clear" w:color="auto" w:fill="auto"/>
          </w:tcPr>
          <w:p w:rsidR="002546BF" w:rsidRPr="00EB212A" w:rsidRDefault="002546BF" w:rsidP="00BB34E7">
            <w:pPr>
              <w:spacing w:before="40" w:after="120"/>
              <w:ind w:right="113"/>
              <w:rPr>
                <w:iCs/>
              </w:rPr>
            </w:pPr>
            <w:r w:rsidRPr="00EB212A">
              <w:t xml:space="preserve">Élections </w:t>
            </w:r>
            <w:r w:rsidR="00725E78">
              <w:br/>
            </w:r>
            <w:r w:rsidRPr="00EB212A">
              <w:t>à l’Assemblée nationale</w:t>
            </w:r>
          </w:p>
        </w:tc>
        <w:tc>
          <w:tcPr>
            <w:tcW w:w="1202" w:type="dxa"/>
            <w:shd w:val="clear" w:color="auto" w:fill="auto"/>
          </w:tcPr>
          <w:p w:rsidR="002546BF" w:rsidRPr="00EB212A" w:rsidRDefault="002546BF" w:rsidP="00BB34E7">
            <w:pPr>
              <w:spacing w:before="40" w:after="120"/>
              <w:ind w:right="113"/>
            </w:pPr>
            <w:r w:rsidRPr="00EB212A">
              <w:t>6 mai 2012</w:t>
            </w:r>
          </w:p>
        </w:tc>
        <w:tc>
          <w:tcPr>
            <w:tcW w:w="1810" w:type="dxa"/>
            <w:vMerge w:val="restart"/>
            <w:shd w:val="clear" w:color="auto" w:fill="auto"/>
          </w:tcPr>
          <w:p w:rsidR="002546BF" w:rsidRPr="00EB212A" w:rsidRDefault="002546BF" w:rsidP="00BB34E7">
            <w:pPr>
              <w:spacing w:before="40" w:after="120"/>
              <w:ind w:right="113"/>
              <w:rPr>
                <w:iCs/>
              </w:rPr>
            </w:pPr>
            <w:r w:rsidRPr="00EB212A">
              <w:t xml:space="preserve">Élections du chef </w:t>
            </w:r>
            <w:r w:rsidR="00725E78">
              <w:br/>
            </w:r>
            <w:r w:rsidRPr="00EB212A">
              <w:t xml:space="preserve">de la collectivité </w:t>
            </w:r>
            <w:r w:rsidR="00725E78">
              <w:br/>
            </w:r>
            <w:r w:rsidRPr="00EB212A">
              <w:t xml:space="preserve">et du </w:t>
            </w:r>
            <w:r w:rsidR="00DF34AD">
              <w:t>C</w:t>
            </w:r>
            <w:r w:rsidRPr="00EB212A">
              <w:t xml:space="preserve">onseil </w:t>
            </w:r>
            <w:r w:rsidR="00725E78">
              <w:br/>
            </w:r>
            <w:r w:rsidRPr="00EB212A">
              <w:t>des sages</w:t>
            </w:r>
          </w:p>
        </w:tc>
        <w:tc>
          <w:tcPr>
            <w:tcW w:w="1336" w:type="dxa"/>
            <w:shd w:val="clear" w:color="auto" w:fill="auto"/>
          </w:tcPr>
          <w:p w:rsidR="002546BF" w:rsidRPr="00EB212A" w:rsidRDefault="002546BF" w:rsidP="00BB34E7">
            <w:pPr>
              <w:spacing w:before="40" w:after="120"/>
              <w:ind w:right="113"/>
            </w:pPr>
            <w:r w:rsidRPr="00EB212A">
              <w:t>12 févr</w:t>
            </w:r>
            <w:r w:rsidR="004E76ED" w:rsidRPr="00EB212A">
              <w:t>.</w:t>
            </w:r>
            <w:r w:rsidRPr="00EB212A">
              <w:t xml:space="preserve"> 2012</w:t>
            </w:r>
          </w:p>
          <w:p w:rsidR="002546BF" w:rsidRPr="00EB212A" w:rsidRDefault="002546BF" w:rsidP="00BB34E7">
            <w:pPr>
              <w:spacing w:before="40" w:after="120"/>
              <w:ind w:right="113"/>
            </w:pPr>
            <w:r w:rsidRPr="00EB212A">
              <w:t>8 juill</w:t>
            </w:r>
            <w:r w:rsidR="004E76ED" w:rsidRPr="00EB212A">
              <w:t>.</w:t>
            </w:r>
            <w:r w:rsidRPr="00EB212A">
              <w:t xml:space="preserve"> 2012</w:t>
            </w:r>
          </w:p>
          <w:p w:rsidR="002546BF" w:rsidRPr="00EB212A" w:rsidRDefault="002546BF" w:rsidP="00BB34E7">
            <w:pPr>
              <w:spacing w:before="40" w:after="120"/>
              <w:ind w:right="113"/>
            </w:pPr>
            <w:r w:rsidRPr="00EB212A">
              <w:t>9 sept</w:t>
            </w:r>
            <w:r w:rsidR="004E76ED" w:rsidRPr="00EB212A">
              <w:t>.</w:t>
            </w:r>
            <w:r w:rsidRPr="00EB212A">
              <w:t xml:space="preserve"> 2012</w:t>
            </w:r>
          </w:p>
          <w:p w:rsidR="002546BF" w:rsidRPr="00EB212A" w:rsidRDefault="002546BF" w:rsidP="00BB34E7">
            <w:pPr>
              <w:spacing w:before="40" w:after="120"/>
              <w:ind w:right="113"/>
            </w:pPr>
            <w:r w:rsidRPr="00EB212A">
              <w:t>16 sept</w:t>
            </w:r>
            <w:r w:rsidR="004E76ED" w:rsidRPr="00EB212A">
              <w:t>.</w:t>
            </w:r>
            <w:r w:rsidRPr="00EB212A">
              <w:t xml:space="preserve"> 2012</w:t>
            </w:r>
          </w:p>
        </w:tc>
        <w:tc>
          <w:tcPr>
            <w:tcW w:w="1636" w:type="dxa"/>
            <w:vMerge w:val="restart"/>
            <w:shd w:val="clear" w:color="auto" w:fill="auto"/>
          </w:tcPr>
          <w:p w:rsidR="002546BF" w:rsidRPr="00EB212A" w:rsidRDefault="002546BF" w:rsidP="00BB34E7">
            <w:pPr>
              <w:spacing w:before="40" w:after="120"/>
              <w:ind w:right="113"/>
              <w:rPr>
                <w:iCs/>
              </w:rPr>
            </w:pPr>
            <w:r w:rsidRPr="00EB212A">
              <w:t xml:space="preserve">Élections </w:t>
            </w:r>
            <w:r w:rsidR="00725E78">
              <w:br/>
            </w:r>
            <w:r w:rsidRPr="00EB212A">
              <w:t xml:space="preserve">du Conseil </w:t>
            </w:r>
            <w:r w:rsidR="00725E78">
              <w:br/>
            </w:r>
            <w:r w:rsidRPr="00EB212A">
              <w:t xml:space="preserve">des sages d’Erevan </w:t>
            </w:r>
          </w:p>
        </w:tc>
        <w:tc>
          <w:tcPr>
            <w:tcW w:w="1203" w:type="dxa"/>
            <w:vMerge w:val="restart"/>
            <w:shd w:val="clear" w:color="auto" w:fill="auto"/>
          </w:tcPr>
          <w:p w:rsidR="002546BF" w:rsidRPr="00EB212A" w:rsidRDefault="002546BF" w:rsidP="00BB34E7">
            <w:pPr>
              <w:spacing w:before="40" w:after="120"/>
              <w:ind w:right="113"/>
            </w:pPr>
            <w:r w:rsidRPr="00EB212A">
              <w:t>5 mai 2013</w:t>
            </w:r>
          </w:p>
        </w:tc>
      </w:tr>
      <w:tr w:rsidR="00A7206C" w:rsidRPr="00EB212A" w:rsidTr="000C4943">
        <w:trPr>
          <w:cantSplit/>
        </w:trPr>
        <w:tc>
          <w:tcPr>
            <w:tcW w:w="1318" w:type="dxa"/>
            <w:vMerge w:val="restart"/>
            <w:shd w:val="clear" w:color="auto" w:fill="auto"/>
          </w:tcPr>
          <w:p w:rsidR="00A7206C" w:rsidRPr="00EB212A" w:rsidRDefault="00A7206C" w:rsidP="00BB34E7">
            <w:pPr>
              <w:spacing w:before="40" w:after="120"/>
              <w:ind w:right="113"/>
              <w:rPr>
                <w:iCs/>
              </w:rPr>
            </w:pPr>
            <w:r w:rsidRPr="00EB212A">
              <w:t>Élections présidentielles</w:t>
            </w:r>
          </w:p>
        </w:tc>
        <w:tc>
          <w:tcPr>
            <w:tcW w:w="1202" w:type="dxa"/>
            <w:vMerge w:val="restart"/>
            <w:shd w:val="clear" w:color="auto" w:fill="auto"/>
          </w:tcPr>
          <w:p w:rsidR="00A7206C" w:rsidRPr="00EB212A" w:rsidRDefault="00A7206C" w:rsidP="00BB34E7">
            <w:pPr>
              <w:spacing w:before="40" w:after="120"/>
              <w:ind w:right="113"/>
            </w:pPr>
            <w:r w:rsidRPr="00EB212A">
              <w:t>18 févr. 2013</w:t>
            </w:r>
          </w:p>
        </w:tc>
        <w:tc>
          <w:tcPr>
            <w:tcW w:w="1810" w:type="dxa"/>
            <w:vMerge/>
            <w:shd w:val="clear" w:color="auto" w:fill="auto"/>
          </w:tcPr>
          <w:p w:rsidR="00A7206C" w:rsidRPr="00EB212A" w:rsidRDefault="00A7206C" w:rsidP="00BB34E7">
            <w:pPr>
              <w:spacing w:before="40" w:after="120"/>
              <w:ind w:right="113"/>
            </w:pPr>
          </w:p>
        </w:tc>
        <w:tc>
          <w:tcPr>
            <w:tcW w:w="1336" w:type="dxa"/>
            <w:shd w:val="clear" w:color="auto" w:fill="auto"/>
          </w:tcPr>
          <w:p w:rsidR="00A7206C" w:rsidRPr="00EB212A" w:rsidRDefault="00A7206C" w:rsidP="00BB34E7">
            <w:pPr>
              <w:spacing w:before="40" w:after="120"/>
              <w:ind w:right="113"/>
            </w:pPr>
            <w:r w:rsidRPr="00EB212A">
              <w:t>26 mai 2013</w:t>
            </w:r>
          </w:p>
          <w:p w:rsidR="00A7206C" w:rsidRPr="00EB212A" w:rsidRDefault="00A7206C" w:rsidP="00BB34E7">
            <w:pPr>
              <w:spacing w:before="40" w:after="120"/>
              <w:ind w:right="113"/>
            </w:pPr>
            <w:r w:rsidRPr="00EB212A">
              <w:t>17 oct. 2013</w:t>
            </w:r>
          </w:p>
          <w:p w:rsidR="00A7206C" w:rsidRPr="00EB212A" w:rsidRDefault="00A7206C" w:rsidP="00BB34E7">
            <w:pPr>
              <w:spacing w:before="40" w:after="120"/>
              <w:ind w:right="113"/>
            </w:pPr>
            <w:r w:rsidRPr="00EB212A">
              <w:t>8 déc. 2013</w:t>
            </w:r>
          </w:p>
          <w:p w:rsidR="00A7206C" w:rsidRPr="00EB212A" w:rsidRDefault="00A7206C" w:rsidP="00BB34E7">
            <w:pPr>
              <w:spacing w:before="40" w:after="120"/>
              <w:ind w:right="113"/>
            </w:pPr>
            <w:r w:rsidRPr="00EB212A">
              <w:t>9 mars 2014</w:t>
            </w:r>
          </w:p>
          <w:p w:rsidR="00A7206C" w:rsidRPr="00EB212A" w:rsidRDefault="00A7206C" w:rsidP="00BB34E7">
            <w:pPr>
              <w:spacing w:before="40" w:after="120"/>
              <w:ind w:right="113"/>
            </w:pPr>
            <w:r w:rsidRPr="00EB212A">
              <w:t>8 juin 2014</w:t>
            </w:r>
          </w:p>
          <w:p w:rsidR="00A7206C" w:rsidRPr="00EB212A" w:rsidRDefault="00A7206C" w:rsidP="00BB34E7">
            <w:pPr>
              <w:spacing w:before="40" w:after="120"/>
              <w:ind w:right="113"/>
            </w:pPr>
            <w:r w:rsidRPr="00EB212A">
              <w:t>19 oct. 2014</w:t>
            </w:r>
          </w:p>
          <w:p w:rsidR="00A7206C" w:rsidRPr="00EB212A" w:rsidRDefault="00A7206C" w:rsidP="000C4943">
            <w:pPr>
              <w:spacing w:before="40"/>
              <w:ind w:right="113"/>
            </w:pPr>
            <w:r w:rsidRPr="00EB212A">
              <w:t>14 déc. 2014</w:t>
            </w:r>
          </w:p>
        </w:tc>
        <w:tc>
          <w:tcPr>
            <w:tcW w:w="1636" w:type="dxa"/>
            <w:vMerge/>
            <w:shd w:val="clear" w:color="auto" w:fill="auto"/>
          </w:tcPr>
          <w:p w:rsidR="00A7206C" w:rsidRPr="00EB212A" w:rsidRDefault="00A7206C" w:rsidP="00BB34E7">
            <w:pPr>
              <w:spacing w:before="40" w:after="120"/>
              <w:ind w:right="113"/>
            </w:pPr>
          </w:p>
        </w:tc>
        <w:tc>
          <w:tcPr>
            <w:tcW w:w="1203" w:type="dxa"/>
            <w:vMerge/>
            <w:shd w:val="clear" w:color="auto" w:fill="auto"/>
          </w:tcPr>
          <w:p w:rsidR="00A7206C" w:rsidRPr="00EB212A" w:rsidRDefault="00A7206C" w:rsidP="00BB34E7">
            <w:pPr>
              <w:spacing w:before="40" w:after="120"/>
              <w:ind w:right="113"/>
            </w:pPr>
          </w:p>
        </w:tc>
      </w:tr>
      <w:tr w:rsidR="002546BF" w:rsidRPr="00EB212A" w:rsidTr="000C4943">
        <w:trPr>
          <w:cantSplit/>
          <w:trHeight w:val="400"/>
        </w:trPr>
        <w:tc>
          <w:tcPr>
            <w:tcW w:w="1318" w:type="dxa"/>
            <w:vMerge/>
            <w:shd w:val="clear" w:color="auto" w:fill="auto"/>
          </w:tcPr>
          <w:p w:rsidR="002546BF" w:rsidRPr="00EB212A" w:rsidRDefault="002546BF" w:rsidP="00BB34E7">
            <w:pPr>
              <w:spacing w:before="40" w:after="120"/>
              <w:ind w:right="113"/>
              <w:rPr>
                <w:iCs/>
              </w:rPr>
            </w:pPr>
          </w:p>
        </w:tc>
        <w:tc>
          <w:tcPr>
            <w:tcW w:w="1202" w:type="dxa"/>
            <w:vMerge/>
            <w:shd w:val="clear" w:color="auto" w:fill="auto"/>
          </w:tcPr>
          <w:p w:rsidR="002546BF" w:rsidRPr="00EB212A" w:rsidRDefault="002546BF" w:rsidP="00BB34E7">
            <w:pPr>
              <w:spacing w:before="40" w:after="120"/>
              <w:ind w:right="113"/>
            </w:pPr>
          </w:p>
        </w:tc>
        <w:tc>
          <w:tcPr>
            <w:tcW w:w="1810" w:type="dxa"/>
            <w:vMerge/>
            <w:shd w:val="clear" w:color="auto" w:fill="auto"/>
          </w:tcPr>
          <w:p w:rsidR="002546BF" w:rsidRPr="00EB212A" w:rsidRDefault="002546BF" w:rsidP="00BB34E7">
            <w:pPr>
              <w:spacing w:before="40" w:after="120"/>
              <w:ind w:right="113"/>
            </w:pPr>
          </w:p>
        </w:tc>
        <w:tc>
          <w:tcPr>
            <w:tcW w:w="1336" w:type="dxa"/>
            <w:vMerge w:val="restart"/>
            <w:shd w:val="clear" w:color="auto" w:fill="auto"/>
          </w:tcPr>
          <w:p w:rsidR="002546BF" w:rsidRPr="00EB212A" w:rsidRDefault="002546BF" w:rsidP="000C4943">
            <w:pPr>
              <w:spacing w:after="120"/>
              <w:ind w:right="113"/>
            </w:pPr>
            <w:r w:rsidRPr="00EB212A">
              <w:t>15 mars 2015</w:t>
            </w:r>
          </w:p>
          <w:p w:rsidR="002546BF" w:rsidRPr="00EB212A" w:rsidRDefault="002546BF" w:rsidP="00BB34E7">
            <w:pPr>
              <w:spacing w:before="40" w:after="120"/>
              <w:ind w:right="113"/>
            </w:pPr>
            <w:r w:rsidRPr="00EB212A">
              <w:t>7 juin 2015</w:t>
            </w:r>
          </w:p>
          <w:p w:rsidR="002546BF" w:rsidRPr="00EB212A" w:rsidRDefault="002546BF" w:rsidP="00BB34E7">
            <w:pPr>
              <w:spacing w:before="40" w:after="120"/>
              <w:ind w:right="113"/>
            </w:pPr>
            <w:r w:rsidRPr="00EB212A">
              <w:t>13 sept</w:t>
            </w:r>
            <w:r w:rsidR="004E76ED" w:rsidRPr="00EB212A">
              <w:t>.</w:t>
            </w:r>
            <w:r w:rsidRPr="00EB212A">
              <w:t xml:space="preserve"> 2015</w:t>
            </w:r>
          </w:p>
          <w:p w:rsidR="002546BF" w:rsidRPr="00EB212A" w:rsidRDefault="002546BF" w:rsidP="00BB34E7">
            <w:pPr>
              <w:spacing w:before="40" w:after="120"/>
              <w:ind w:right="113"/>
            </w:pPr>
            <w:r w:rsidRPr="00EB212A">
              <w:t>6 déc</w:t>
            </w:r>
            <w:r w:rsidR="004E76ED" w:rsidRPr="00EB212A">
              <w:t>.</w:t>
            </w:r>
            <w:r w:rsidRPr="00EB212A">
              <w:t xml:space="preserve"> 2015</w:t>
            </w:r>
          </w:p>
        </w:tc>
        <w:tc>
          <w:tcPr>
            <w:tcW w:w="1636" w:type="dxa"/>
            <w:vMerge/>
            <w:shd w:val="clear" w:color="auto" w:fill="auto"/>
          </w:tcPr>
          <w:p w:rsidR="002546BF" w:rsidRPr="00EB212A" w:rsidRDefault="002546BF" w:rsidP="00BB34E7">
            <w:pPr>
              <w:spacing w:before="40" w:after="120"/>
              <w:ind w:right="113"/>
            </w:pPr>
          </w:p>
        </w:tc>
        <w:tc>
          <w:tcPr>
            <w:tcW w:w="1203" w:type="dxa"/>
            <w:vMerge w:val="restart"/>
            <w:shd w:val="clear" w:color="auto" w:fill="auto"/>
          </w:tcPr>
          <w:p w:rsidR="002546BF" w:rsidRPr="00EB212A" w:rsidRDefault="002546BF" w:rsidP="00BB34E7">
            <w:pPr>
              <w:spacing w:before="40" w:after="120"/>
              <w:ind w:right="113"/>
            </w:pPr>
          </w:p>
          <w:p w:rsidR="002546BF" w:rsidRPr="00EB212A" w:rsidRDefault="002546BF" w:rsidP="00BB34E7">
            <w:pPr>
              <w:spacing w:before="40" w:after="120"/>
              <w:ind w:right="113"/>
            </w:pPr>
          </w:p>
          <w:p w:rsidR="00A7206C" w:rsidRDefault="00A7206C" w:rsidP="00126555">
            <w:pPr>
              <w:spacing w:after="80"/>
              <w:ind w:right="113"/>
            </w:pPr>
          </w:p>
          <w:p w:rsidR="002546BF" w:rsidRPr="00EB212A" w:rsidRDefault="002546BF" w:rsidP="00126555">
            <w:pPr>
              <w:spacing w:after="120"/>
              <w:ind w:right="113"/>
            </w:pPr>
            <w:r w:rsidRPr="00EB212A">
              <w:t>14 mai 2017</w:t>
            </w:r>
          </w:p>
        </w:tc>
      </w:tr>
      <w:tr w:rsidR="002546BF" w:rsidRPr="00EB212A" w:rsidTr="000C4943">
        <w:trPr>
          <w:cantSplit/>
          <w:trHeight w:val="360"/>
        </w:trPr>
        <w:tc>
          <w:tcPr>
            <w:tcW w:w="1318" w:type="dxa"/>
            <w:vMerge w:val="restart"/>
            <w:shd w:val="clear" w:color="auto" w:fill="auto"/>
          </w:tcPr>
          <w:p w:rsidR="002546BF" w:rsidRPr="00EB212A" w:rsidRDefault="002546BF" w:rsidP="00BB34E7">
            <w:pPr>
              <w:spacing w:before="40" w:after="120"/>
              <w:ind w:right="113"/>
              <w:rPr>
                <w:iCs/>
              </w:rPr>
            </w:pPr>
            <w:r w:rsidRPr="00EB212A">
              <w:t xml:space="preserve">Élections </w:t>
            </w:r>
            <w:r w:rsidR="00DD3C68" w:rsidRPr="00EB212A">
              <w:br/>
            </w:r>
            <w:r w:rsidRPr="00EB212A">
              <w:t>à l’Assemblée nationale</w:t>
            </w:r>
          </w:p>
        </w:tc>
        <w:tc>
          <w:tcPr>
            <w:tcW w:w="1202" w:type="dxa"/>
            <w:vMerge w:val="restart"/>
            <w:shd w:val="clear" w:color="auto" w:fill="auto"/>
          </w:tcPr>
          <w:p w:rsidR="002546BF" w:rsidRPr="00EB212A" w:rsidRDefault="002546BF" w:rsidP="00BB34E7">
            <w:pPr>
              <w:spacing w:before="40" w:after="120"/>
              <w:ind w:right="113"/>
            </w:pPr>
            <w:r w:rsidRPr="00EB212A">
              <w:t>2 avril 2017</w:t>
            </w:r>
          </w:p>
        </w:tc>
        <w:tc>
          <w:tcPr>
            <w:tcW w:w="1810" w:type="dxa"/>
            <w:vMerge/>
            <w:shd w:val="clear" w:color="auto" w:fill="auto"/>
          </w:tcPr>
          <w:p w:rsidR="002546BF" w:rsidRPr="00EB212A" w:rsidRDefault="002546BF" w:rsidP="00BB34E7">
            <w:pPr>
              <w:spacing w:before="40" w:after="120"/>
              <w:ind w:right="113"/>
            </w:pPr>
          </w:p>
        </w:tc>
        <w:tc>
          <w:tcPr>
            <w:tcW w:w="1336" w:type="dxa"/>
            <w:vMerge/>
            <w:shd w:val="clear" w:color="auto" w:fill="auto"/>
          </w:tcPr>
          <w:p w:rsidR="002546BF" w:rsidRPr="00EB212A" w:rsidRDefault="002546BF" w:rsidP="00BB34E7">
            <w:pPr>
              <w:spacing w:before="40" w:after="120"/>
              <w:ind w:right="113"/>
            </w:pPr>
          </w:p>
        </w:tc>
        <w:tc>
          <w:tcPr>
            <w:tcW w:w="1636" w:type="dxa"/>
            <w:vMerge/>
            <w:shd w:val="clear" w:color="auto" w:fill="auto"/>
          </w:tcPr>
          <w:p w:rsidR="002546BF" w:rsidRPr="00EB212A" w:rsidRDefault="002546BF" w:rsidP="00BB34E7">
            <w:pPr>
              <w:spacing w:before="40" w:after="120"/>
              <w:ind w:right="113"/>
            </w:pPr>
          </w:p>
        </w:tc>
        <w:tc>
          <w:tcPr>
            <w:tcW w:w="1203" w:type="dxa"/>
            <w:vMerge/>
            <w:shd w:val="clear" w:color="auto" w:fill="auto"/>
          </w:tcPr>
          <w:p w:rsidR="002546BF" w:rsidRPr="00EB212A" w:rsidRDefault="002546BF" w:rsidP="00BB34E7">
            <w:pPr>
              <w:spacing w:before="40" w:after="120"/>
              <w:ind w:right="113"/>
            </w:pPr>
          </w:p>
        </w:tc>
      </w:tr>
      <w:tr w:rsidR="002546BF" w:rsidRPr="00EB212A" w:rsidTr="000C4943">
        <w:trPr>
          <w:cantSplit/>
        </w:trPr>
        <w:tc>
          <w:tcPr>
            <w:tcW w:w="1318" w:type="dxa"/>
            <w:vMerge/>
            <w:shd w:val="clear" w:color="auto" w:fill="auto"/>
          </w:tcPr>
          <w:p w:rsidR="002546BF" w:rsidRPr="00EB212A" w:rsidRDefault="002546BF" w:rsidP="00BB34E7">
            <w:pPr>
              <w:spacing w:before="40" w:after="120"/>
              <w:ind w:right="113"/>
            </w:pPr>
          </w:p>
        </w:tc>
        <w:tc>
          <w:tcPr>
            <w:tcW w:w="1202" w:type="dxa"/>
            <w:vMerge/>
            <w:shd w:val="clear" w:color="auto" w:fill="auto"/>
          </w:tcPr>
          <w:p w:rsidR="002546BF" w:rsidRPr="00EB212A" w:rsidRDefault="002546BF" w:rsidP="00BB34E7">
            <w:pPr>
              <w:spacing w:before="40" w:after="120"/>
              <w:ind w:right="113"/>
            </w:pPr>
          </w:p>
        </w:tc>
        <w:tc>
          <w:tcPr>
            <w:tcW w:w="1810" w:type="dxa"/>
            <w:vMerge/>
            <w:shd w:val="clear" w:color="auto" w:fill="auto"/>
          </w:tcPr>
          <w:p w:rsidR="002546BF" w:rsidRPr="00EB212A" w:rsidRDefault="002546BF" w:rsidP="00BB34E7">
            <w:pPr>
              <w:spacing w:before="40" w:after="120"/>
              <w:ind w:right="113"/>
            </w:pPr>
          </w:p>
        </w:tc>
        <w:tc>
          <w:tcPr>
            <w:tcW w:w="1336" w:type="dxa"/>
            <w:shd w:val="clear" w:color="auto" w:fill="auto"/>
          </w:tcPr>
          <w:p w:rsidR="002546BF" w:rsidRPr="00EB212A" w:rsidRDefault="002546BF" w:rsidP="00BB34E7">
            <w:pPr>
              <w:spacing w:before="40" w:after="120"/>
              <w:ind w:right="113"/>
            </w:pPr>
            <w:r w:rsidRPr="00EB212A">
              <w:t>14 févr</w:t>
            </w:r>
            <w:r w:rsidR="004E76ED" w:rsidRPr="00EB212A">
              <w:t>.</w:t>
            </w:r>
            <w:r w:rsidRPr="00EB212A">
              <w:t xml:space="preserve"> 2016</w:t>
            </w:r>
          </w:p>
          <w:p w:rsidR="002546BF" w:rsidRPr="00EB212A" w:rsidRDefault="002546BF" w:rsidP="00BB34E7">
            <w:pPr>
              <w:spacing w:before="40" w:after="120"/>
              <w:ind w:right="113"/>
            </w:pPr>
            <w:r w:rsidRPr="00EB212A">
              <w:t>17 avril 2016</w:t>
            </w:r>
          </w:p>
          <w:p w:rsidR="002546BF" w:rsidRPr="00EB212A" w:rsidRDefault="002546BF" w:rsidP="00BB34E7">
            <w:pPr>
              <w:spacing w:before="40" w:after="120"/>
              <w:ind w:right="113"/>
            </w:pPr>
            <w:r w:rsidRPr="00EB212A">
              <w:t>18 sept</w:t>
            </w:r>
            <w:r w:rsidR="004E76ED" w:rsidRPr="00EB212A">
              <w:t>.</w:t>
            </w:r>
            <w:r w:rsidRPr="00EB212A">
              <w:t xml:space="preserve"> 2016</w:t>
            </w:r>
          </w:p>
          <w:p w:rsidR="002546BF" w:rsidRPr="00EB212A" w:rsidRDefault="002546BF" w:rsidP="00BB34E7">
            <w:pPr>
              <w:spacing w:before="40" w:after="120"/>
              <w:ind w:right="113"/>
            </w:pPr>
            <w:r w:rsidRPr="00EB212A">
              <w:t>2 oct</w:t>
            </w:r>
            <w:r w:rsidR="004E76ED" w:rsidRPr="00EB212A">
              <w:t>.</w:t>
            </w:r>
            <w:r w:rsidRPr="00EB212A">
              <w:t xml:space="preserve"> 2016</w:t>
            </w:r>
          </w:p>
        </w:tc>
        <w:tc>
          <w:tcPr>
            <w:tcW w:w="1636" w:type="dxa"/>
            <w:vMerge/>
            <w:shd w:val="clear" w:color="auto" w:fill="auto"/>
          </w:tcPr>
          <w:p w:rsidR="002546BF" w:rsidRPr="00EB212A" w:rsidRDefault="002546BF" w:rsidP="00BB34E7">
            <w:pPr>
              <w:spacing w:before="40" w:after="120"/>
              <w:ind w:right="113"/>
            </w:pPr>
          </w:p>
        </w:tc>
        <w:tc>
          <w:tcPr>
            <w:tcW w:w="1203" w:type="dxa"/>
            <w:vMerge/>
            <w:shd w:val="clear" w:color="auto" w:fill="auto"/>
          </w:tcPr>
          <w:p w:rsidR="002546BF" w:rsidRPr="00EB212A" w:rsidRDefault="002546BF" w:rsidP="00BB34E7">
            <w:pPr>
              <w:spacing w:before="40" w:after="120"/>
              <w:ind w:right="113"/>
            </w:pPr>
          </w:p>
        </w:tc>
      </w:tr>
      <w:tr w:rsidR="002546BF" w:rsidRPr="00BB34E7" w:rsidTr="000C4943">
        <w:trPr>
          <w:cantSplit/>
        </w:trPr>
        <w:tc>
          <w:tcPr>
            <w:tcW w:w="1318" w:type="dxa"/>
            <w:vMerge/>
            <w:tcBorders>
              <w:bottom w:val="single" w:sz="12" w:space="0" w:color="auto"/>
            </w:tcBorders>
            <w:shd w:val="clear" w:color="auto" w:fill="auto"/>
          </w:tcPr>
          <w:p w:rsidR="002546BF" w:rsidRPr="00EB212A" w:rsidRDefault="002546BF" w:rsidP="00BB34E7">
            <w:pPr>
              <w:spacing w:before="40" w:after="120"/>
              <w:ind w:right="113"/>
            </w:pPr>
          </w:p>
        </w:tc>
        <w:tc>
          <w:tcPr>
            <w:tcW w:w="1202" w:type="dxa"/>
            <w:vMerge/>
            <w:tcBorders>
              <w:bottom w:val="single" w:sz="12" w:space="0" w:color="auto"/>
            </w:tcBorders>
            <w:shd w:val="clear" w:color="auto" w:fill="auto"/>
          </w:tcPr>
          <w:p w:rsidR="002546BF" w:rsidRPr="00EB212A" w:rsidRDefault="002546BF" w:rsidP="00BB34E7">
            <w:pPr>
              <w:spacing w:before="40" w:after="120"/>
              <w:ind w:right="113"/>
            </w:pPr>
          </w:p>
        </w:tc>
        <w:tc>
          <w:tcPr>
            <w:tcW w:w="1810" w:type="dxa"/>
            <w:vMerge/>
            <w:tcBorders>
              <w:bottom w:val="single" w:sz="12" w:space="0" w:color="auto"/>
            </w:tcBorders>
            <w:shd w:val="clear" w:color="auto" w:fill="auto"/>
          </w:tcPr>
          <w:p w:rsidR="002546BF" w:rsidRPr="00EB212A" w:rsidRDefault="002546BF" w:rsidP="00BB34E7">
            <w:pPr>
              <w:spacing w:before="40" w:after="120"/>
              <w:ind w:right="113"/>
            </w:pPr>
          </w:p>
        </w:tc>
        <w:tc>
          <w:tcPr>
            <w:tcW w:w="1336" w:type="dxa"/>
            <w:tcBorders>
              <w:bottom w:val="single" w:sz="12" w:space="0" w:color="auto"/>
            </w:tcBorders>
            <w:shd w:val="clear" w:color="auto" w:fill="auto"/>
          </w:tcPr>
          <w:p w:rsidR="002546BF" w:rsidRPr="00EB212A" w:rsidRDefault="002546BF" w:rsidP="00BB34E7">
            <w:pPr>
              <w:spacing w:before="40" w:after="120"/>
              <w:ind w:right="113"/>
            </w:pPr>
            <w:r w:rsidRPr="00EB212A">
              <w:t>12 avril 2017</w:t>
            </w:r>
          </w:p>
          <w:p w:rsidR="002546BF" w:rsidRPr="00EB212A" w:rsidRDefault="002546BF" w:rsidP="00BB34E7">
            <w:pPr>
              <w:spacing w:before="40" w:after="120"/>
              <w:ind w:right="113"/>
            </w:pPr>
            <w:r w:rsidRPr="00EB212A">
              <w:t>18 juin 2017</w:t>
            </w:r>
          </w:p>
          <w:p w:rsidR="002546BF" w:rsidRPr="00BB34E7" w:rsidRDefault="002546BF" w:rsidP="00BB34E7">
            <w:pPr>
              <w:spacing w:before="40" w:after="120"/>
              <w:ind w:right="113"/>
            </w:pPr>
            <w:r w:rsidRPr="00EB212A">
              <w:t>5 nov</w:t>
            </w:r>
            <w:r w:rsidR="004E76ED" w:rsidRPr="00EB212A">
              <w:t>.</w:t>
            </w:r>
            <w:r w:rsidRPr="00EB212A">
              <w:t xml:space="preserve"> 2017</w:t>
            </w:r>
          </w:p>
        </w:tc>
        <w:tc>
          <w:tcPr>
            <w:tcW w:w="1636" w:type="dxa"/>
            <w:vMerge/>
            <w:tcBorders>
              <w:bottom w:val="single" w:sz="12" w:space="0" w:color="auto"/>
            </w:tcBorders>
            <w:shd w:val="clear" w:color="auto" w:fill="auto"/>
          </w:tcPr>
          <w:p w:rsidR="002546BF" w:rsidRPr="00BB34E7" w:rsidRDefault="002546BF" w:rsidP="00BB34E7">
            <w:pPr>
              <w:spacing w:before="40" w:after="120"/>
              <w:ind w:right="113"/>
            </w:pPr>
          </w:p>
        </w:tc>
        <w:tc>
          <w:tcPr>
            <w:tcW w:w="1203" w:type="dxa"/>
            <w:vMerge/>
            <w:tcBorders>
              <w:bottom w:val="single" w:sz="12" w:space="0" w:color="auto"/>
            </w:tcBorders>
            <w:shd w:val="clear" w:color="auto" w:fill="auto"/>
          </w:tcPr>
          <w:p w:rsidR="002546BF" w:rsidRPr="00BB34E7" w:rsidRDefault="002546BF" w:rsidP="00BB34E7">
            <w:pPr>
              <w:spacing w:before="40" w:after="120"/>
              <w:ind w:right="113"/>
            </w:pPr>
          </w:p>
        </w:tc>
      </w:tr>
    </w:tbl>
    <w:p w:rsidR="002546BF" w:rsidRPr="003906A8" w:rsidRDefault="002546BF" w:rsidP="00B60FC4">
      <w:pPr>
        <w:pStyle w:val="SingleTxtG"/>
        <w:keepNext/>
        <w:spacing w:before="240"/>
      </w:pPr>
      <w:r>
        <w:lastRenderedPageBreak/>
        <w:t>113.</w:t>
      </w:r>
      <w:r>
        <w:tab/>
        <w:t>Aperçu de la proportion d’élections nationales et infranationales tenues conformément au calendrier prescrit par la loi en République d’Arménie pour la période 2012-2017</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010"/>
        <w:gridCol w:w="2360"/>
      </w:tblGrid>
      <w:tr w:rsidR="002546BF" w:rsidRPr="00490F2D" w:rsidTr="002546BF">
        <w:trPr>
          <w:cantSplit/>
          <w:tblHeader/>
        </w:trPr>
        <w:tc>
          <w:tcPr>
            <w:tcW w:w="5010" w:type="dxa"/>
            <w:tcBorders>
              <w:top w:val="single" w:sz="4" w:space="0" w:color="auto"/>
              <w:bottom w:val="single" w:sz="12" w:space="0" w:color="auto"/>
            </w:tcBorders>
            <w:shd w:val="clear" w:color="auto" w:fill="auto"/>
            <w:vAlign w:val="bottom"/>
          </w:tcPr>
          <w:p w:rsidR="002546BF" w:rsidRPr="00490F2D" w:rsidRDefault="002546BF" w:rsidP="002546BF">
            <w:pPr>
              <w:suppressAutoHyphens w:val="0"/>
              <w:spacing w:before="80" w:after="80" w:line="200" w:lineRule="exact"/>
              <w:ind w:right="113"/>
              <w:rPr>
                <w:i/>
                <w:sz w:val="16"/>
              </w:rPr>
            </w:pPr>
            <w:r w:rsidRPr="00490F2D">
              <w:rPr>
                <w:i/>
                <w:sz w:val="16"/>
              </w:rPr>
              <w:t>Élections</w:t>
            </w:r>
          </w:p>
        </w:tc>
        <w:tc>
          <w:tcPr>
            <w:tcW w:w="2360" w:type="dxa"/>
            <w:tcBorders>
              <w:top w:val="single" w:sz="4" w:space="0" w:color="auto"/>
              <w:bottom w:val="single" w:sz="12" w:space="0" w:color="auto"/>
            </w:tcBorders>
            <w:shd w:val="clear" w:color="auto" w:fill="auto"/>
            <w:vAlign w:val="bottom"/>
          </w:tcPr>
          <w:p w:rsidR="002546BF" w:rsidRPr="00490F2D" w:rsidRDefault="002546BF" w:rsidP="002546BF">
            <w:pPr>
              <w:suppressAutoHyphens w:val="0"/>
              <w:spacing w:before="80" w:after="80" w:line="200" w:lineRule="exact"/>
              <w:ind w:right="113"/>
              <w:jc w:val="right"/>
              <w:rPr>
                <w:i/>
                <w:sz w:val="16"/>
              </w:rPr>
            </w:pPr>
            <w:r w:rsidRPr="00490F2D">
              <w:rPr>
                <w:i/>
                <w:sz w:val="16"/>
              </w:rPr>
              <w:t>Nombre</w:t>
            </w:r>
          </w:p>
        </w:tc>
      </w:tr>
      <w:tr w:rsidR="002546BF" w:rsidRPr="007927FA" w:rsidTr="002546BF">
        <w:trPr>
          <w:cantSplit/>
        </w:trPr>
        <w:tc>
          <w:tcPr>
            <w:tcW w:w="5010" w:type="dxa"/>
            <w:shd w:val="clear" w:color="auto" w:fill="auto"/>
            <w:hideMark/>
          </w:tcPr>
          <w:p w:rsidR="002546BF" w:rsidRPr="00490F2D" w:rsidRDefault="002546BF" w:rsidP="002546BF">
            <w:pPr>
              <w:suppressAutoHyphens w:val="0"/>
              <w:spacing w:before="40" w:after="40" w:line="220" w:lineRule="exact"/>
              <w:ind w:right="113"/>
              <w:rPr>
                <w:sz w:val="18"/>
              </w:rPr>
            </w:pPr>
            <w:r w:rsidRPr="00490F2D">
              <w:rPr>
                <w:sz w:val="18"/>
              </w:rPr>
              <w:t>Élections à l’Assemblée nationale</w:t>
            </w:r>
          </w:p>
        </w:tc>
        <w:tc>
          <w:tcPr>
            <w:tcW w:w="2360" w:type="dxa"/>
            <w:shd w:val="clear" w:color="auto" w:fill="auto"/>
            <w:vAlign w:val="bottom"/>
            <w:hideMark/>
          </w:tcPr>
          <w:p w:rsidR="002546BF" w:rsidRPr="007927FA" w:rsidRDefault="002546BF" w:rsidP="002546BF">
            <w:pPr>
              <w:suppressAutoHyphens w:val="0"/>
              <w:spacing w:before="40" w:after="40" w:line="220" w:lineRule="exact"/>
              <w:ind w:right="113"/>
              <w:jc w:val="right"/>
              <w:rPr>
                <w:sz w:val="18"/>
              </w:rPr>
            </w:pPr>
            <w:r w:rsidRPr="00490F2D">
              <w:rPr>
                <w:sz w:val="18"/>
              </w:rPr>
              <w:t>2</w:t>
            </w:r>
          </w:p>
        </w:tc>
      </w:tr>
      <w:tr w:rsidR="002546BF" w:rsidRPr="007927FA" w:rsidTr="002546BF">
        <w:trPr>
          <w:cantSplit/>
        </w:trPr>
        <w:tc>
          <w:tcPr>
            <w:tcW w:w="5010" w:type="dxa"/>
            <w:shd w:val="clear" w:color="auto" w:fill="auto"/>
            <w:hideMark/>
          </w:tcPr>
          <w:p w:rsidR="002546BF" w:rsidRPr="007927FA" w:rsidRDefault="002546BF" w:rsidP="002546BF">
            <w:pPr>
              <w:suppressAutoHyphens w:val="0"/>
              <w:spacing w:before="40" w:after="40" w:line="220" w:lineRule="exact"/>
              <w:ind w:right="113"/>
              <w:rPr>
                <w:sz w:val="18"/>
              </w:rPr>
            </w:pPr>
            <w:r>
              <w:rPr>
                <w:sz w:val="18"/>
              </w:rPr>
              <w:t xml:space="preserve">Élections du Conseil des sages de </w:t>
            </w:r>
            <w:proofErr w:type="spellStart"/>
            <w:r>
              <w:rPr>
                <w:sz w:val="18"/>
              </w:rPr>
              <w:t>Gyumri</w:t>
            </w:r>
            <w:proofErr w:type="spellEnd"/>
            <w:r>
              <w:rPr>
                <w:sz w:val="18"/>
              </w:rPr>
              <w:t xml:space="preserve"> et Vanadzor</w:t>
            </w:r>
          </w:p>
        </w:tc>
        <w:tc>
          <w:tcPr>
            <w:tcW w:w="2360" w:type="dxa"/>
            <w:shd w:val="clear" w:color="auto" w:fill="auto"/>
            <w:vAlign w:val="bottom"/>
            <w:hideMark/>
          </w:tcPr>
          <w:p w:rsidR="002546BF" w:rsidRPr="007927FA" w:rsidRDefault="002546BF" w:rsidP="002546BF">
            <w:pPr>
              <w:suppressAutoHyphens w:val="0"/>
              <w:spacing w:before="40" w:after="40" w:line="220" w:lineRule="exact"/>
              <w:ind w:right="113"/>
              <w:jc w:val="right"/>
              <w:rPr>
                <w:sz w:val="18"/>
              </w:rPr>
            </w:pPr>
            <w:r>
              <w:rPr>
                <w:sz w:val="18"/>
              </w:rPr>
              <w:t>1</w:t>
            </w:r>
          </w:p>
        </w:tc>
      </w:tr>
      <w:tr w:rsidR="002546BF" w:rsidRPr="007927FA" w:rsidTr="002546BF">
        <w:trPr>
          <w:cantSplit/>
        </w:trPr>
        <w:tc>
          <w:tcPr>
            <w:tcW w:w="5010" w:type="dxa"/>
            <w:shd w:val="clear" w:color="auto" w:fill="auto"/>
          </w:tcPr>
          <w:p w:rsidR="002546BF" w:rsidRPr="007927FA" w:rsidRDefault="002546BF" w:rsidP="002546BF">
            <w:pPr>
              <w:suppressAutoHyphens w:val="0"/>
              <w:spacing w:before="40" w:after="40" w:line="220" w:lineRule="exact"/>
              <w:ind w:right="113"/>
              <w:rPr>
                <w:sz w:val="18"/>
              </w:rPr>
            </w:pPr>
            <w:r>
              <w:rPr>
                <w:sz w:val="18"/>
              </w:rPr>
              <w:t>Élections du Conseil des sages d’Erevan</w:t>
            </w:r>
          </w:p>
        </w:tc>
        <w:tc>
          <w:tcPr>
            <w:tcW w:w="2360" w:type="dxa"/>
            <w:shd w:val="clear" w:color="auto" w:fill="auto"/>
            <w:vAlign w:val="bottom"/>
          </w:tcPr>
          <w:p w:rsidR="002546BF" w:rsidRPr="007927FA" w:rsidRDefault="002546BF" w:rsidP="002546BF">
            <w:pPr>
              <w:suppressAutoHyphens w:val="0"/>
              <w:spacing w:before="40" w:after="40" w:line="220" w:lineRule="exact"/>
              <w:ind w:right="113"/>
              <w:jc w:val="right"/>
              <w:rPr>
                <w:sz w:val="18"/>
              </w:rPr>
            </w:pPr>
            <w:r>
              <w:rPr>
                <w:sz w:val="18"/>
              </w:rPr>
              <w:t>2</w:t>
            </w:r>
          </w:p>
        </w:tc>
      </w:tr>
      <w:tr w:rsidR="002546BF" w:rsidRPr="007927FA" w:rsidTr="002546BF">
        <w:trPr>
          <w:cantSplit/>
        </w:trPr>
        <w:tc>
          <w:tcPr>
            <w:tcW w:w="5010" w:type="dxa"/>
            <w:shd w:val="clear" w:color="auto" w:fill="auto"/>
            <w:hideMark/>
          </w:tcPr>
          <w:p w:rsidR="002546BF" w:rsidRPr="007927FA" w:rsidRDefault="002546BF" w:rsidP="002546BF">
            <w:pPr>
              <w:suppressAutoHyphens w:val="0"/>
              <w:spacing w:before="40" w:after="40" w:line="220" w:lineRule="exact"/>
              <w:ind w:right="113"/>
              <w:rPr>
                <w:sz w:val="18"/>
              </w:rPr>
            </w:pPr>
            <w:r>
              <w:rPr>
                <w:sz w:val="18"/>
              </w:rPr>
              <w:t xml:space="preserve">Élections du </w:t>
            </w:r>
            <w:r w:rsidR="00521919">
              <w:rPr>
                <w:sz w:val="18"/>
              </w:rPr>
              <w:t>c</w:t>
            </w:r>
            <w:r>
              <w:rPr>
                <w:sz w:val="18"/>
              </w:rPr>
              <w:t>hef de la collectivité</w:t>
            </w:r>
          </w:p>
        </w:tc>
        <w:tc>
          <w:tcPr>
            <w:tcW w:w="2360" w:type="dxa"/>
            <w:shd w:val="clear" w:color="auto" w:fill="auto"/>
            <w:vAlign w:val="bottom"/>
            <w:hideMark/>
          </w:tcPr>
          <w:p w:rsidR="002546BF" w:rsidRPr="007927FA"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545</w:t>
            </w:r>
          </w:p>
        </w:tc>
      </w:tr>
      <w:tr w:rsidR="002546BF" w:rsidRPr="007927FA" w:rsidTr="002546BF">
        <w:trPr>
          <w:cantSplit/>
        </w:trPr>
        <w:tc>
          <w:tcPr>
            <w:tcW w:w="5010" w:type="dxa"/>
            <w:shd w:val="clear" w:color="auto" w:fill="auto"/>
            <w:hideMark/>
          </w:tcPr>
          <w:p w:rsidR="002546BF" w:rsidRPr="007927FA" w:rsidRDefault="002546BF" w:rsidP="002546BF">
            <w:pPr>
              <w:suppressAutoHyphens w:val="0"/>
              <w:spacing w:before="40" w:after="40" w:line="220" w:lineRule="exact"/>
              <w:ind w:right="113"/>
              <w:rPr>
                <w:sz w:val="18"/>
              </w:rPr>
            </w:pPr>
            <w:r>
              <w:rPr>
                <w:sz w:val="18"/>
              </w:rPr>
              <w:t>Élection des membres du Conseil des sages</w:t>
            </w:r>
          </w:p>
        </w:tc>
        <w:tc>
          <w:tcPr>
            <w:tcW w:w="2360" w:type="dxa"/>
            <w:shd w:val="clear" w:color="auto" w:fill="auto"/>
            <w:vAlign w:val="bottom"/>
            <w:hideMark/>
          </w:tcPr>
          <w:p w:rsidR="002546BF" w:rsidRPr="007927FA" w:rsidRDefault="002546BF" w:rsidP="002546BF">
            <w:pPr>
              <w:suppressAutoHyphens w:val="0"/>
              <w:spacing w:before="40" w:after="40" w:line="220" w:lineRule="exact"/>
              <w:ind w:right="113"/>
              <w:jc w:val="right"/>
              <w:rPr>
                <w:sz w:val="18"/>
              </w:rPr>
            </w:pPr>
            <w:r>
              <w:rPr>
                <w:sz w:val="18"/>
              </w:rPr>
              <w:t>1</w:t>
            </w:r>
            <w:r w:rsidR="00832A0C">
              <w:rPr>
                <w:sz w:val="18"/>
              </w:rPr>
              <w:t xml:space="preserve"> </w:t>
            </w:r>
            <w:r>
              <w:rPr>
                <w:sz w:val="18"/>
              </w:rPr>
              <w:t>571</w:t>
            </w:r>
          </w:p>
        </w:tc>
      </w:tr>
    </w:tbl>
    <w:p w:rsidR="002546BF" w:rsidRPr="003906A8" w:rsidRDefault="002546BF" w:rsidP="00E36788">
      <w:pPr>
        <w:pStyle w:val="SingleTxtG"/>
        <w:keepNext/>
        <w:spacing w:before="240"/>
      </w:pPr>
      <w:r w:rsidRPr="002F765F">
        <w:t>114.</w:t>
      </w:r>
      <w:r w:rsidRPr="002F765F">
        <w:tab/>
        <w:t>Taux moyens de participation aux élections nationales et locales, selon la répartition administrative et territoriale</w:t>
      </w:r>
      <w:r w:rsidR="00BE7D8F" w:rsidRPr="002F765F">
        <w:t>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5"/>
        <w:gridCol w:w="1228"/>
        <w:gridCol w:w="1229"/>
        <w:gridCol w:w="1171"/>
        <w:gridCol w:w="1294"/>
        <w:gridCol w:w="1229"/>
        <w:gridCol w:w="1229"/>
      </w:tblGrid>
      <w:tr w:rsidR="002546BF" w:rsidRPr="00AF1C88" w:rsidTr="009918E3">
        <w:trPr>
          <w:cantSplit/>
          <w:tblHeader/>
        </w:trPr>
        <w:tc>
          <w:tcPr>
            <w:tcW w:w="1276" w:type="dxa"/>
            <w:tcBorders>
              <w:top w:val="single" w:sz="4" w:space="0" w:color="auto"/>
              <w:bottom w:val="nil"/>
            </w:tcBorders>
            <w:shd w:val="clear" w:color="auto" w:fill="auto"/>
            <w:vAlign w:val="bottom"/>
          </w:tcPr>
          <w:p w:rsidR="002546BF" w:rsidRPr="00AF1C88" w:rsidRDefault="002546BF" w:rsidP="002546BF">
            <w:pPr>
              <w:suppressAutoHyphens w:val="0"/>
              <w:spacing w:before="80" w:after="80" w:line="200" w:lineRule="exact"/>
              <w:ind w:right="113"/>
              <w:rPr>
                <w:i/>
                <w:sz w:val="16"/>
              </w:rPr>
            </w:pPr>
          </w:p>
        </w:tc>
        <w:tc>
          <w:tcPr>
            <w:tcW w:w="4111"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AF1C88" w:rsidRDefault="002546BF" w:rsidP="002546BF">
            <w:pPr>
              <w:suppressAutoHyphens w:val="0"/>
              <w:spacing w:before="80" w:after="80" w:line="200" w:lineRule="exact"/>
              <w:ind w:right="113"/>
              <w:jc w:val="center"/>
              <w:rPr>
                <w:i/>
                <w:sz w:val="16"/>
              </w:rPr>
            </w:pPr>
            <w:r>
              <w:rPr>
                <w:i/>
                <w:sz w:val="16"/>
              </w:rPr>
              <w:t>Élections de 2012 à l’Assemblée nationale</w:t>
            </w:r>
          </w:p>
        </w:tc>
        <w:tc>
          <w:tcPr>
            <w:tcW w:w="4252"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AF1C88" w:rsidRDefault="002546BF" w:rsidP="002546BF">
            <w:pPr>
              <w:suppressAutoHyphens w:val="0"/>
              <w:spacing w:before="80" w:after="80" w:line="200" w:lineRule="exact"/>
              <w:ind w:right="113"/>
              <w:jc w:val="center"/>
              <w:rPr>
                <w:i/>
                <w:sz w:val="16"/>
              </w:rPr>
            </w:pPr>
            <w:r>
              <w:rPr>
                <w:i/>
                <w:sz w:val="16"/>
              </w:rPr>
              <w:t>Élections présidentielles de 2013</w:t>
            </w:r>
          </w:p>
        </w:tc>
      </w:tr>
      <w:tr w:rsidR="002546BF" w:rsidRPr="00AF1C88" w:rsidTr="009918E3">
        <w:trPr>
          <w:cantSplit/>
          <w:trHeight w:val="314"/>
        </w:trPr>
        <w:tc>
          <w:tcPr>
            <w:tcW w:w="1276" w:type="dxa"/>
            <w:tcBorders>
              <w:top w:val="nil"/>
              <w:bottom w:val="single" w:sz="12" w:space="0" w:color="auto"/>
            </w:tcBorders>
            <w:shd w:val="clear" w:color="auto" w:fill="auto"/>
            <w:vAlign w:val="bottom"/>
            <w:hideMark/>
          </w:tcPr>
          <w:p w:rsidR="002546BF" w:rsidRPr="00AF1C88" w:rsidRDefault="002546BF" w:rsidP="002546BF">
            <w:pPr>
              <w:suppressAutoHyphens w:val="0"/>
              <w:spacing w:before="40" w:after="40" w:line="220" w:lineRule="exact"/>
              <w:ind w:right="113"/>
              <w:rPr>
                <w:sz w:val="18"/>
              </w:rPr>
            </w:pPr>
            <w:proofErr w:type="spellStart"/>
            <w:r>
              <w:rPr>
                <w:i/>
                <w:sz w:val="16"/>
              </w:rPr>
              <w:t>Marz</w:t>
            </w:r>
            <w:proofErr w:type="spellEnd"/>
            <w:r>
              <w:rPr>
                <w:sz w:val="18"/>
              </w:rPr>
              <w:t xml:space="preserve"> </w:t>
            </w:r>
          </w:p>
        </w:tc>
        <w:tc>
          <w:tcPr>
            <w:tcW w:w="1393" w:type="dxa"/>
            <w:tcBorders>
              <w:top w:val="single" w:sz="4" w:space="0" w:color="auto"/>
              <w:bottom w:val="single" w:sz="12" w:space="0" w:color="auto"/>
            </w:tcBorders>
            <w:shd w:val="clear" w:color="auto" w:fill="auto"/>
            <w:vAlign w:val="bottom"/>
            <w:hideMark/>
          </w:tcPr>
          <w:p w:rsidR="002546BF" w:rsidRPr="00C93844" w:rsidRDefault="002546BF" w:rsidP="002546BF">
            <w:pPr>
              <w:suppressAutoHyphens w:val="0"/>
              <w:spacing w:before="40" w:after="40" w:line="220" w:lineRule="exact"/>
              <w:jc w:val="right"/>
              <w:rPr>
                <w:i/>
                <w:sz w:val="16"/>
              </w:rPr>
            </w:pPr>
            <w:r>
              <w:rPr>
                <w:i/>
                <w:sz w:val="16"/>
              </w:rPr>
              <w:t xml:space="preserve">Nombre </w:t>
            </w:r>
            <w:r w:rsidR="009918E3">
              <w:rPr>
                <w:i/>
                <w:sz w:val="16"/>
              </w:rPr>
              <w:br/>
            </w:r>
            <w:r>
              <w:rPr>
                <w:i/>
                <w:sz w:val="16"/>
              </w:rPr>
              <w:t>total d’électeurs</w:t>
            </w:r>
          </w:p>
        </w:tc>
        <w:tc>
          <w:tcPr>
            <w:tcW w:w="1394" w:type="dxa"/>
            <w:tcBorders>
              <w:top w:val="single" w:sz="4" w:space="0" w:color="auto"/>
              <w:bottom w:val="single" w:sz="12" w:space="0" w:color="auto"/>
            </w:tcBorders>
            <w:shd w:val="clear" w:color="auto" w:fill="auto"/>
            <w:vAlign w:val="bottom"/>
            <w:hideMark/>
          </w:tcPr>
          <w:p w:rsidR="002546BF" w:rsidRPr="00C93844" w:rsidRDefault="002546BF" w:rsidP="002546BF">
            <w:pPr>
              <w:suppressAutoHyphens w:val="0"/>
              <w:spacing w:before="40" w:after="40" w:line="220" w:lineRule="exact"/>
              <w:jc w:val="right"/>
              <w:rPr>
                <w:i/>
                <w:sz w:val="16"/>
              </w:rPr>
            </w:pPr>
            <w:r>
              <w:rPr>
                <w:i/>
                <w:sz w:val="16"/>
              </w:rPr>
              <w:t xml:space="preserve">Nombre </w:t>
            </w:r>
            <w:r w:rsidR="009918E3">
              <w:rPr>
                <w:i/>
                <w:sz w:val="16"/>
              </w:rPr>
              <w:br/>
            </w:r>
            <w:r>
              <w:rPr>
                <w:i/>
                <w:sz w:val="16"/>
              </w:rPr>
              <w:t>de votants</w:t>
            </w:r>
          </w:p>
        </w:tc>
        <w:tc>
          <w:tcPr>
            <w:tcW w:w="1324"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C93844" w:rsidRDefault="002546BF" w:rsidP="002546BF">
            <w:pPr>
              <w:suppressAutoHyphens w:val="0"/>
              <w:spacing w:before="40" w:after="40" w:line="220" w:lineRule="exact"/>
              <w:jc w:val="right"/>
              <w:rPr>
                <w:i/>
                <w:sz w:val="16"/>
              </w:rPr>
            </w:pPr>
            <w:r>
              <w:rPr>
                <w:i/>
                <w:sz w:val="16"/>
              </w:rPr>
              <w:t xml:space="preserve">Participation </w:t>
            </w:r>
            <w:r w:rsidR="009918E3">
              <w:rPr>
                <w:i/>
                <w:sz w:val="16"/>
              </w:rPr>
              <w:t xml:space="preserve"> </w:t>
            </w:r>
            <w:r w:rsidR="009918E3">
              <w:rPr>
                <w:i/>
                <w:sz w:val="16"/>
              </w:rPr>
              <w:br/>
            </w:r>
            <w:r w:rsidR="002F765F">
              <w:rPr>
                <w:i/>
                <w:sz w:val="16"/>
              </w:rPr>
              <w:t>(%)</w:t>
            </w:r>
          </w:p>
        </w:tc>
        <w:tc>
          <w:tcPr>
            <w:tcW w:w="1464"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C93844" w:rsidRDefault="002546BF" w:rsidP="002546BF">
            <w:pPr>
              <w:suppressAutoHyphens w:val="0"/>
              <w:spacing w:before="40" w:after="40" w:line="220" w:lineRule="exact"/>
              <w:jc w:val="right"/>
              <w:rPr>
                <w:i/>
                <w:sz w:val="16"/>
              </w:rPr>
            </w:pPr>
            <w:r>
              <w:rPr>
                <w:i/>
                <w:sz w:val="16"/>
              </w:rPr>
              <w:t xml:space="preserve">Nombre </w:t>
            </w:r>
            <w:r w:rsidR="009918E3">
              <w:rPr>
                <w:i/>
                <w:sz w:val="16"/>
              </w:rPr>
              <w:br/>
            </w:r>
            <w:r>
              <w:rPr>
                <w:i/>
                <w:sz w:val="16"/>
              </w:rPr>
              <w:t>total d’électeurs</w:t>
            </w:r>
          </w:p>
        </w:tc>
        <w:tc>
          <w:tcPr>
            <w:tcW w:w="1394" w:type="dxa"/>
            <w:tcBorders>
              <w:top w:val="single" w:sz="4" w:space="0" w:color="auto"/>
              <w:bottom w:val="single" w:sz="12" w:space="0" w:color="auto"/>
            </w:tcBorders>
            <w:shd w:val="clear" w:color="auto" w:fill="auto"/>
            <w:vAlign w:val="bottom"/>
            <w:hideMark/>
          </w:tcPr>
          <w:p w:rsidR="002546BF" w:rsidRPr="00C93844" w:rsidRDefault="002546BF" w:rsidP="002546BF">
            <w:pPr>
              <w:suppressAutoHyphens w:val="0"/>
              <w:spacing w:before="40" w:after="40" w:line="220" w:lineRule="exact"/>
              <w:jc w:val="right"/>
              <w:rPr>
                <w:i/>
                <w:sz w:val="16"/>
              </w:rPr>
            </w:pPr>
            <w:r>
              <w:rPr>
                <w:i/>
                <w:sz w:val="16"/>
              </w:rPr>
              <w:t xml:space="preserve">Nombre </w:t>
            </w:r>
            <w:r w:rsidR="009918E3">
              <w:rPr>
                <w:i/>
                <w:sz w:val="16"/>
              </w:rPr>
              <w:br/>
            </w:r>
            <w:r>
              <w:rPr>
                <w:i/>
                <w:sz w:val="16"/>
              </w:rPr>
              <w:t>de votants</w:t>
            </w:r>
          </w:p>
        </w:tc>
        <w:tc>
          <w:tcPr>
            <w:tcW w:w="1394" w:type="dxa"/>
            <w:tcBorders>
              <w:top w:val="single" w:sz="4" w:space="0" w:color="auto"/>
              <w:bottom w:val="single" w:sz="12" w:space="0" w:color="auto"/>
            </w:tcBorders>
            <w:shd w:val="clear" w:color="auto" w:fill="auto"/>
            <w:vAlign w:val="bottom"/>
            <w:hideMark/>
          </w:tcPr>
          <w:p w:rsidR="002546BF" w:rsidRPr="00C93844" w:rsidRDefault="002546BF" w:rsidP="002546BF">
            <w:pPr>
              <w:suppressAutoHyphens w:val="0"/>
              <w:spacing w:before="40" w:after="40" w:line="220" w:lineRule="exact"/>
              <w:jc w:val="right"/>
              <w:rPr>
                <w:i/>
                <w:sz w:val="16"/>
              </w:rPr>
            </w:pPr>
            <w:r>
              <w:rPr>
                <w:i/>
                <w:sz w:val="16"/>
              </w:rPr>
              <w:t xml:space="preserve">Participation </w:t>
            </w:r>
            <w:r w:rsidR="002F765F">
              <w:rPr>
                <w:i/>
                <w:sz w:val="16"/>
              </w:rPr>
              <w:br/>
            </w:r>
            <w:r w:rsidR="009918E3">
              <w:rPr>
                <w:i/>
                <w:sz w:val="16"/>
              </w:rPr>
              <w:t>(%)</w:t>
            </w:r>
          </w:p>
        </w:tc>
      </w:tr>
      <w:tr w:rsidR="002546BF" w:rsidRPr="00AF1C88" w:rsidTr="009918E3">
        <w:trPr>
          <w:cantSplit/>
        </w:trPr>
        <w:tc>
          <w:tcPr>
            <w:tcW w:w="1276" w:type="dxa"/>
            <w:tcBorders>
              <w:top w:val="single" w:sz="12" w:space="0" w:color="auto"/>
            </w:tcBorders>
            <w:shd w:val="clear" w:color="auto" w:fill="auto"/>
            <w:noWrap/>
            <w:hideMark/>
          </w:tcPr>
          <w:p w:rsidR="002546BF" w:rsidRPr="00AF1C88" w:rsidRDefault="002546BF" w:rsidP="002546BF">
            <w:pPr>
              <w:suppressAutoHyphens w:val="0"/>
              <w:spacing w:before="40" w:after="40" w:line="220" w:lineRule="exact"/>
              <w:ind w:right="113"/>
              <w:rPr>
                <w:sz w:val="18"/>
              </w:rPr>
            </w:pPr>
            <w:r>
              <w:rPr>
                <w:sz w:val="18"/>
              </w:rPr>
              <w:t>Erevan</w:t>
            </w:r>
          </w:p>
        </w:tc>
        <w:tc>
          <w:tcPr>
            <w:tcW w:w="1393" w:type="dxa"/>
            <w:tcBorders>
              <w:top w:val="single" w:sz="12" w:space="0" w:color="auto"/>
            </w:tcBorders>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814</w:t>
            </w:r>
            <w:r w:rsidR="00832A0C">
              <w:rPr>
                <w:sz w:val="18"/>
              </w:rPr>
              <w:t xml:space="preserve"> </w:t>
            </w:r>
            <w:r>
              <w:rPr>
                <w:sz w:val="18"/>
              </w:rPr>
              <w:t>225</w:t>
            </w:r>
          </w:p>
        </w:tc>
        <w:tc>
          <w:tcPr>
            <w:tcW w:w="1394" w:type="dxa"/>
            <w:tcBorders>
              <w:top w:val="single" w:sz="12" w:space="0" w:color="auto"/>
            </w:tcBorders>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483</w:t>
            </w:r>
            <w:r w:rsidR="00832A0C">
              <w:rPr>
                <w:sz w:val="18"/>
              </w:rPr>
              <w:t xml:space="preserve"> </w:t>
            </w:r>
            <w:r>
              <w:rPr>
                <w:sz w:val="18"/>
              </w:rPr>
              <w:t>263</w:t>
            </w:r>
          </w:p>
        </w:tc>
        <w:tc>
          <w:tcPr>
            <w:tcW w:w="1324" w:type="dxa"/>
            <w:tcBorders>
              <w:top w:val="single" w:sz="12" w:space="0" w:color="auto"/>
            </w:tcBorders>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59,35</w:t>
            </w:r>
          </w:p>
        </w:tc>
        <w:tc>
          <w:tcPr>
            <w:tcW w:w="1464" w:type="dxa"/>
            <w:tcBorders>
              <w:top w:val="single" w:sz="12" w:space="0" w:color="auto"/>
            </w:tcBorders>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824</w:t>
            </w:r>
            <w:r w:rsidR="00832A0C">
              <w:rPr>
                <w:sz w:val="18"/>
              </w:rPr>
              <w:t xml:space="preserve"> </w:t>
            </w:r>
            <w:r>
              <w:rPr>
                <w:sz w:val="18"/>
              </w:rPr>
              <w:t>859</w:t>
            </w:r>
          </w:p>
        </w:tc>
        <w:tc>
          <w:tcPr>
            <w:tcW w:w="1394" w:type="dxa"/>
            <w:tcBorders>
              <w:top w:val="single" w:sz="12" w:space="0" w:color="auto"/>
            </w:tcBorders>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445</w:t>
            </w:r>
            <w:r w:rsidR="00832A0C">
              <w:rPr>
                <w:sz w:val="18"/>
              </w:rPr>
              <w:t xml:space="preserve"> </w:t>
            </w:r>
            <w:r>
              <w:rPr>
                <w:sz w:val="18"/>
              </w:rPr>
              <w:t>725</w:t>
            </w:r>
          </w:p>
        </w:tc>
        <w:tc>
          <w:tcPr>
            <w:tcW w:w="1394" w:type="dxa"/>
            <w:tcBorders>
              <w:top w:val="single" w:sz="12" w:space="0" w:color="auto"/>
            </w:tcBorders>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54,04</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Aragatsotn</w:t>
            </w:r>
            <w:proofErr w:type="spellEnd"/>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113</w:t>
            </w:r>
            <w:r w:rsidR="00832A0C">
              <w:rPr>
                <w:sz w:val="18"/>
              </w:rPr>
              <w:t xml:space="preserve"> </w:t>
            </w:r>
            <w:r>
              <w:rPr>
                <w:sz w:val="18"/>
              </w:rPr>
              <w:t>690</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78</w:t>
            </w:r>
            <w:r w:rsidR="00832A0C">
              <w:rPr>
                <w:sz w:val="18"/>
              </w:rPr>
              <w:t xml:space="preserve"> </w:t>
            </w:r>
            <w:r>
              <w:rPr>
                <w:sz w:val="18"/>
              </w:rPr>
              <w:t>918</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69,42</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114</w:t>
            </w:r>
            <w:r w:rsidR="00832A0C">
              <w:rPr>
                <w:sz w:val="18"/>
              </w:rPr>
              <w:t xml:space="preserve"> </w:t>
            </w:r>
            <w:r>
              <w:rPr>
                <w:sz w:val="18"/>
              </w:rPr>
              <w:t>323</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72</w:t>
            </w:r>
            <w:r w:rsidR="00832A0C">
              <w:rPr>
                <w:sz w:val="18"/>
              </w:rPr>
              <w:t xml:space="preserve"> </w:t>
            </w:r>
            <w:r>
              <w:rPr>
                <w:sz w:val="18"/>
              </w:rPr>
              <w:t>769</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63,65</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r>
              <w:rPr>
                <w:sz w:val="18"/>
              </w:rPr>
              <w:t>Ararat</w:t>
            </w:r>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212</w:t>
            </w:r>
            <w:r w:rsidR="00832A0C">
              <w:rPr>
                <w:sz w:val="18"/>
              </w:rPr>
              <w:t xml:space="preserve"> </w:t>
            </w:r>
            <w:r>
              <w:rPr>
                <w:sz w:val="18"/>
              </w:rPr>
              <w:t>317</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149</w:t>
            </w:r>
            <w:r w:rsidR="00832A0C">
              <w:rPr>
                <w:sz w:val="18"/>
              </w:rPr>
              <w:t xml:space="preserve"> </w:t>
            </w:r>
            <w:r>
              <w:rPr>
                <w:sz w:val="18"/>
              </w:rPr>
              <w:t>389</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70,36</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213</w:t>
            </w:r>
            <w:r w:rsidR="00832A0C">
              <w:rPr>
                <w:sz w:val="18"/>
              </w:rPr>
              <w:t xml:space="preserve"> </w:t>
            </w:r>
            <w:r>
              <w:rPr>
                <w:sz w:val="18"/>
              </w:rPr>
              <w:t>038</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157</w:t>
            </w:r>
            <w:r w:rsidR="00832A0C">
              <w:rPr>
                <w:sz w:val="18"/>
              </w:rPr>
              <w:t xml:space="preserve"> </w:t>
            </w:r>
            <w:r>
              <w:rPr>
                <w:sz w:val="18"/>
              </w:rPr>
              <w:t>927</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74,13</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r>
              <w:rPr>
                <w:sz w:val="18"/>
              </w:rPr>
              <w:t>Armavir</w:t>
            </w:r>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222 641</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125 092</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56,19</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224 622</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128 637</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57,27</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Gegharkunik</w:t>
            </w:r>
            <w:proofErr w:type="spellEnd"/>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185</w:t>
            </w:r>
            <w:r w:rsidR="00832A0C">
              <w:rPr>
                <w:sz w:val="18"/>
              </w:rPr>
              <w:t xml:space="preserve"> </w:t>
            </w:r>
            <w:r>
              <w:rPr>
                <w:sz w:val="18"/>
              </w:rPr>
              <w:t>981</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122</w:t>
            </w:r>
            <w:r w:rsidR="00832A0C">
              <w:rPr>
                <w:sz w:val="18"/>
              </w:rPr>
              <w:t xml:space="preserve"> </w:t>
            </w:r>
            <w:r>
              <w:rPr>
                <w:sz w:val="18"/>
              </w:rPr>
              <w:t>785</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66,02</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186</w:t>
            </w:r>
            <w:r w:rsidR="00832A0C">
              <w:rPr>
                <w:sz w:val="18"/>
              </w:rPr>
              <w:t xml:space="preserve"> </w:t>
            </w:r>
            <w:r>
              <w:rPr>
                <w:sz w:val="18"/>
              </w:rPr>
              <w:t>456</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128</w:t>
            </w:r>
            <w:r w:rsidR="00832A0C">
              <w:rPr>
                <w:sz w:val="18"/>
              </w:rPr>
              <w:t xml:space="preserve"> </w:t>
            </w:r>
            <w:r>
              <w:rPr>
                <w:sz w:val="18"/>
              </w:rPr>
              <w:t>881</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69,12</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r>
              <w:rPr>
                <w:sz w:val="18"/>
              </w:rPr>
              <w:t>Lori</w:t>
            </w:r>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236</w:t>
            </w:r>
            <w:r w:rsidR="00832A0C">
              <w:rPr>
                <w:sz w:val="18"/>
              </w:rPr>
              <w:t xml:space="preserve"> </w:t>
            </w:r>
            <w:r>
              <w:rPr>
                <w:sz w:val="18"/>
              </w:rPr>
              <w:t>441</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140</w:t>
            </w:r>
            <w:r w:rsidR="00832A0C">
              <w:rPr>
                <w:sz w:val="18"/>
              </w:rPr>
              <w:t xml:space="preserve"> </w:t>
            </w:r>
            <w:r>
              <w:rPr>
                <w:sz w:val="18"/>
              </w:rPr>
              <w:t>006</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59,21</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237</w:t>
            </w:r>
            <w:r w:rsidR="00832A0C">
              <w:rPr>
                <w:sz w:val="18"/>
              </w:rPr>
              <w:t xml:space="preserve"> </w:t>
            </w:r>
            <w:r>
              <w:rPr>
                <w:sz w:val="18"/>
              </w:rPr>
              <w:t>494</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143</w:t>
            </w:r>
            <w:r w:rsidR="00832A0C">
              <w:rPr>
                <w:sz w:val="18"/>
              </w:rPr>
              <w:t xml:space="preserve"> </w:t>
            </w:r>
            <w:r>
              <w:rPr>
                <w:sz w:val="18"/>
              </w:rPr>
              <w:t>318</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60,35</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Kotayk</w:t>
            </w:r>
            <w:proofErr w:type="spellEnd"/>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231</w:t>
            </w:r>
            <w:r w:rsidR="00832A0C">
              <w:rPr>
                <w:sz w:val="18"/>
              </w:rPr>
              <w:t xml:space="preserve"> </w:t>
            </w:r>
            <w:r>
              <w:rPr>
                <w:sz w:val="18"/>
              </w:rPr>
              <w:t>710</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150</w:t>
            </w:r>
            <w:r w:rsidR="00832A0C">
              <w:rPr>
                <w:sz w:val="18"/>
              </w:rPr>
              <w:t xml:space="preserve"> </w:t>
            </w:r>
            <w:r>
              <w:rPr>
                <w:sz w:val="18"/>
              </w:rPr>
              <w:t>453</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64,93</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232</w:t>
            </w:r>
            <w:r w:rsidR="00832A0C">
              <w:rPr>
                <w:sz w:val="18"/>
              </w:rPr>
              <w:t xml:space="preserve"> </w:t>
            </w:r>
            <w:r>
              <w:rPr>
                <w:sz w:val="18"/>
              </w:rPr>
              <w:t>594</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138</w:t>
            </w:r>
            <w:r w:rsidR="00832A0C">
              <w:rPr>
                <w:sz w:val="18"/>
              </w:rPr>
              <w:t xml:space="preserve"> </w:t>
            </w:r>
            <w:r>
              <w:rPr>
                <w:sz w:val="18"/>
              </w:rPr>
              <w:t>231</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59,43</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Shirak</w:t>
            </w:r>
            <w:proofErr w:type="spellEnd"/>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228</w:t>
            </w:r>
            <w:r w:rsidR="00832A0C">
              <w:rPr>
                <w:sz w:val="18"/>
              </w:rPr>
              <w:t xml:space="preserve"> </w:t>
            </w:r>
            <w:r>
              <w:rPr>
                <w:sz w:val="18"/>
              </w:rPr>
              <w:t>732</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131</w:t>
            </w:r>
            <w:r w:rsidR="00832A0C">
              <w:rPr>
                <w:sz w:val="18"/>
              </w:rPr>
              <w:t xml:space="preserve"> </w:t>
            </w:r>
            <w:r>
              <w:rPr>
                <w:sz w:val="18"/>
              </w:rPr>
              <w:t>644</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57,55</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229</w:t>
            </w:r>
            <w:r w:rsidR="00832A0C">
              <w:rPr>
                <w:sz w:val="18"/>
              </w:rPr>
              <w:t xml:space="preserve"> </w:t>
            </w:r>
            <w:r>
              <w:rPr>
                <w:sz w:val="18"/>
              </w:rPr>
              <w:t>265</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132</w:t>
            </w:r>
            <w:r w:rsidR="00832A0C">
              <w:rPr>
                <w:sz w:val="18"/>
              </w:rPr>
              <w:t xml:space="preserve"> </w:t>
            </w:r>
            <w:r>
              <w:rPr>
                <w:sz w:val="18"/>
              </w:rPr>
              <w:t>939</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57,98</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Syunik</w:t>
            </w:r>
            <w:proofErr w:type="spellEnd"/>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121</w:t>
            </w:r>
            <w:r w:rsidR="00832A0C">
              <w:rPr>
                <w:sz w:val="18"/>
              </w:rPr>
              <w:t xml:space="preserve"> </w:t>
            </w:r>
            <w:r>
              <w:rPr>
                <w:sz w:val="18"/>
              </w:rPr>
              <w:t>433</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87</w:t>
            </w:r>
            <w:r w:rsidR="00832A0C">
              <w:rPr>
                <w:sz w:val="18"/>
              </w:rPr>
              <w:t xml:space="preserve"> </w:t>
            </w:r>
            <w:r>
              <w:rPr>
                <w:sz w:val="18"/>
              </w:rPr>
              <w:t>892</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72,38</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109</w:t>
            </w:r>
            <w:r w:rsidR="00832A0C">
              <w:rPr>
                <w:sz w:val="18"/>
              </w:rPr>
              <w:t xml:space="preserve"> </w:t>
            </w:r>
            <w:r>
              <w:rPr>
                <w:sz w:val="18"/>
              </w:rPr>
              <w:t>384</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71</w:t>
            </w:r>
            <w:r w:rsidR="00832A0C">
              <w:rPr>
                <w:sz w:val="18"/>
              </w:rPr>
              <w:t xml:space="preserve"> </w:t>
            </w:r>
            <w:r>
              <w:rPr>
                <w:sz w:val="18"/>
              </w:rPr>
              <w:t>979</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65,8</w:t>
            </w:r>
          </w:p>
        </w:tc>
      </w:tr>
      <w:tr w:rsidR="002546BF" w:rsidRPr="00AF1C88" w:rsidTr="009918E3">
        <w:trPr>
          <w:cantSplit/>
        </w:trPr>
        <w:tc>
          <w:tcPr>
            <w:tcW w:w="1276" w:type="dxa"/>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Vayots</w:t>
            </w:r>
            <w:proofErr w:type="spellEnd"/>
            <w:r>
              <w:rPr>
                <w:sz w:val="18"/>
              </w:rPr>
              <w:t xml:space="preserve"> </w:t>
            </w:r>
            <w:proofErr w:type="spellStart"/>
            <w:r>
              <w:rPr>
                <w:sz w:val="18"/>
              </w:rPr>
              <w:t>Dzor</w:t>
            </w:r>
            <w:proofErr w:type="spellEnd"/>
          </w:p>
        </w:tc>
        <w:tc>
          <w:tcPr>
            <w:tcW w:w="1393"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47</w:t>
            </w:r>
            <w:r w:rsidR="00832A0C">
              <w:rPr>
                <w:sz w:val="18"/>
              </w:rPr>
              <w:t xml:space="preserve"> </w:t>
            </w:r>
            <w:r>
              <w:rPr>
                <w:sz w:val="18"/>
              </w:rPr>
              <w:t>412</w:t>
            </w:r>
          </w:p>
        </w:tc>
        <w:tc>
          <w:tcPr>
            <w:tcW w:w="139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31</w:t>
            </w:r>
            <w:r w:rsidR="00832A0C">
              <w:rPr>
                <w:sz w:val="18"/>
              </w:rPr>
              <w:t xml:space="preserve"> </w:t>
            </w:r>
            <w:r>
              <w:rPr>
                <w:sz w:val="18"/>
              </w:rPr>
              <w:t>748</w:t>
            </w:r>
          </w:p>
        </w:tc>
        <w:tc>
          <w:tcPr>
            <w:tcW w:w="1324" w:type="dxa"/>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66,96</w:t>
            </w:r>
          </w:p>
        </w:tc>
        <w:tc>
          <w:tcPr>
            <w:tcW w:w="146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47</w:t>
            </w:r>
            <w:r w:rsidR="00832A0C">
              <w:rPr>
                <w:sz w:val="18"/>
              </w:rPr>
              <w:t xml:space="preserve"> </w:t>
            </w:r>
            <w:r>
              <w:rPr>
                <w:sz w:val="18"/>
              </w:rPr>
              <w:t>227</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29</w:t>
            </w:r>
            <w:r w:rsidR="00832A0C">
              <w:rPr>
                <w:sz w:val="18"/>
              </w:rPr>
              <w:t xml:space="preserve"> </w:t>
            </w:r>
            <w:r>
              <w:rPr>
                <w:sz w:val="18"/>
              </w:rPr>
              <w:t>577</w:t>
            </w:r>
          </w:p>
        </w:tc>
        <w:tc>
          <w:tcPr>
            <w:tcW w:w="1394" w:type="dxa"/>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62,63</w:t>
            </w:r>
          </w:p>
        </w:tc>
      </w:tr>
      <w:tr w:rsidR="002546BF" w:rsidRPr="00AF1C88" w:rsidTr="009918E3">
        <w:trPr>
          <w:cantSplit/>
        </w:trPr>
        <w:tc>
          <w:tcPr>
            <w:tcW w:w="1276" w:type="dxa"/>
            <w:tcBorders>
              <w:bottom w:val="single" w:sz="4" w:space="0" w:color="auto"/>
            </w:tcBorders>
            <w:shd w:val="clear" w:color="auto" w:fill="auto"/>
            <w:noWrap/>
            <w:hideMark/>
          </w:tcPr>
          <w:p w:rsidR="002546BF" w:rsidRPr="00AF1C88" w:rsidRDefault="002546BF" w:rsidP="002546BF">
            <w:pPr>
              <w:suppressAutoHyphens w:val="0"/>
              <w:spacing w:before="40" w:after="40" w:line="220" w:lineRule="exact"/>
              <w:ind w:right="113"/>
              <w:rPr>
                <w:sz w:val="18"/>
              </w:rPr>
            </w:pPr>
            <w:proofErr w:type="spellStart"/>
            <w:r>
              <w:rPr>
                <w:sz w:val="18"/>
              </w:rPr>
              <w:t>Tavush</w:t>
            </w:r>
            <w:proofErr w:type="spellEnd"/>
          </w:p>
        </w:tc>
        <w:tc>
          <w:tcPr>
            <w:tcW w:w="1393" w:type="dxa"/>
            <w:tcBorders>
              <w:bottom w:val="single" w:sz="4" w:space="0" w:color="auto"/>
            </w:tcBorders>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108</w:t>
            </w:r>
            <w:r w:rsidR="00832A0C">
              <w:rPr>
                <w:sz w:val="18"/>
              </w:rPr>
              <w:t xml:space="preserve"> </w:t>
            </w:r>
            <w:r>
              <w:rPr>
                <w:sz w:val="18"/>
              </w:rPr>
              <w:t>324</w:t>
            </w:r>
          </w:p>
        </w:tc>
        <w:tc>
          <w:tcPr>
            <w:tcW w:w="1394" w:type="dxa"/>
            <w:tcBorders>
              <w:bottom w:val="single" w:sz="4" w:space="0" w:color="auto"/>
            </w:tcBorders>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71</w:t>
            </w:r>
            <w:r w:rsidR="00832A0C">
              <w:rPr>
                <w:sz w:val="18"/>
              </w:rPr>
              <w:t xml:space="preserve"> </w:t>
            </w:r>
            <w:r>
              <w:rPr>
                <w:sz w:val="18"/>
              </w:rPr>
              <w:t>668</w:t>
            </w:r>
          </w:p>
        </w:tc>
        <w:tc>
          <w:tcPr>
            <w:tcW w:w="1324" w:type="dxa"/>
            <w:tcBorders>
              <w:bottom w:val="single" w:sz="4" w:space="0" w:color="auto"/>
            </w:tcBorders>
            <w:shd w:val="clear" w:color="auto" w:fill="auto"/>
            <w:noWrap/>
            <w:vAlign w:val="bottom"/>
            <w:hideMark/>
          </w:tcPr>
          <w:p w:rsidR="002546BF" w:rsidRPr="00AF1C88" w:rsidRDefault="002546BF" w:rsidP="002546BF">
            <w:pPr>
              <w:suppressAutoHyphens w:val="0"/>
              <w:spacing w:before="40" w:after="40" w:line="220" w:lineRule="exact"/>
              <w:ind w:right="113"/>
              <w:jc w:val="right"/>
              <w:rPr>
                <w:sz w:val="18"/>
              </w:rPr>
            </w:pPr>
            <w:r>
              <w:rPr>
                <w:sz w:val="18"/>
              </w:rPr>
              <w:t>66,16</w:t>
            </w:r>
          </w:p>
        </w:tc>
        <w:tc>
          <w:tcPr>
            <w:tcW w:w="1464" w:type="dxa"/>
            <w:tcBorders>
              <w:bottom w:val="single" w:sz="4" w:space="0" w:color="auto"/>
            </w:tcBorders>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108</w:t>
            </w:r>
            <w:r w:rsidR="00832A0C">
              <w:rPr>
                <w:sz w:val="18"/>
              </w:rPr>
              <w:t xml:space="preserve"> </w:t>
            </w:r>
            <w:r>
              <w:rPr>
                <w:sz w:val="18"/>
              </w:rPr>
              <w:t>560</w:t>
            </w:r>
          </w:p>
        </w:tc>
        <w:tc>
          <w:tcPr>
            <w:tcW w:w="1394" w:type="dxa"/>
            <w:tcBorders>
              <w:bottom w:val="single" w:sz="4" w:space="0" w:color="auto"/>
            </w:tcBorders>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71</w:t>
            </w:r>
            <w:r w:rsidR="00832A0C">
              <w:rPr>
                <w:sz w:val="18"/>
              </w:rPr>
              <w:t xml:space="preserve"> </w:t>
            </w:r>
            <w:r>
              <w:rPr>
                <w:sz w:val="18"/>
              </w:rPr>
              <w:t>278</w:t>
            </w:r>
          </w:p>
        </w:tc>
        <w:tc>
          <w:tcPr>
            <w:tcW w:w="1394" w:type="dxa"/>
            <w:tcBorders>
              <w:bottom w:val="single" w:sz="4" w:space="0" w:color="auto"/>
            </w:tcBorders>
            <w:shd w:val="clear" w:color="auto" w:fill="auto"/>
            <w:noWrap/>
            <w:vAlign w:val="bottom"/>
          </w:tcPr>
          <w:p w:rsidR="002546BF" w:rsidRPr="00AF1C88" w:rsidRDefault="002546BF" w:rsidP="002546BF">
            <w:pPr>
              <w:suppressAutoHyphens w:val="0"/>
              <w:spacing w:before="40" w:after="40" w:line="220" w:lineRule="exact"/>
              <w:ind w:right="113"/>
              <w:jc w:val="right"/>
              <w:rPr>
                <w:sz w:val="18"/>
              </w:rPr>
            </w:pPr>
            <w:r>
              <w:rPr>
                <w:sz w:val="18"/>
              </w:rPr>
              <w:t>65,66</w:t>
            </w:r>
          </w:p>
        </w:tc>
      </w:tr>
      <w:tr w:rsidR="002546BF" w:rsidRPr="00550717" w:rsidTr="009918E3">
        <w:trPr>
          <w:cantSplit/>
        </w:trPr>
        <w:tc>
          <w:tcPr>
            <w:tcW w:w="1276" w:type="dxa"/>
            <w:tcBorders>
              <w:top w:val="single" w:sz="4" w:space="0" w:color="auto"/>
              <w:bottom w:val="single" w:sz="12" w:space="0" w:color="auto"/>
            </w:tcBorders>
            <w:shd w:val="clear" w:color="auto" w:fill="auto"/>
            <w:noWrap/>
            <w:hideMark/>
          </w:tcPr>
          <w:p w:rsidR="002546BF" w:rsidRPr="00550717" w:rsidRDefault="002546BF" w:rsidP="002546BF">
            <w:pPr>
              <w:suppressAutoHyphens w:val="0"/>
              <w:spacing w:before="80" w:after="80" w:line="220" w:lineRule="exact"/>
              <w:ind w:left="283"/>
              <w:rPr>
                <w:b/>
                <w:sz w:val="18"/>
              </w:rPr>
            </w:pPr>
            <w:r>
              <w:rPr>
                <w:b/>
                <w:sz w:val="18"/>
              </w:rPr>
              <w:t>Total</w:t>
            </w:r>
          </w:p>
        </w:tc>
        <w:tc>
          <w:tcPr>
            <w:tcW w:w="1393" w:type="dxa"/>
            <w:tcBorders>
              <w:top w:val="single" w:sz="4" w:space="0" w:color="auto"/>
              <w:bottom w:val="single" w:sz="12" w:space="0" w:color="auto"/>
            </w:tcBorders>
            <w:shd w:val="clear" w:color="auto" w:fill="auto"/>
            <w:noWrap/>
            <w:vAlign w:val="bottom"/>
            <w:hideMark/>
          </w:tcPr>
          <w:p w:rsidR="002546BF" w:rsidRPr="00550717" w:rsidRDefault="002546BF" w:rsidP="002546BF">
            <w:pPr>
              <w:suppressAutoHyphens w:val="0"/>
              <w:spacing w:before="80" w:after="80" w:line="220" w:lineRule="exact"/>
              <w:ind w:right="113"/>
              <w:jc w:val="right"/>
              <w:rPr>
                <w:b/>
                <w:sz w:val="18"/>
              </w:rPr>
            </w:pPr>
            <w:r>
              <w:rPr>
                <w:b/>
                <w:sz w:val="18"/>
              </w:rPr>
              <w:t>2</w:t>
            </w:r>
            <w:r w:rsidR="00832A0C">
              <w:rPr>
                <w:b/>
                <w:sz w:val="18"/>
              </w:rPr>
              <w:t xml:space="preserve"> </w:t>
            </w:r>
            <w:r>
              <w:rPr>
                <w:b/>
                <w:sz w:val="18"/>
              </w:rPr>
              <w:t>522</w:t>
            </w:r>
            <w:r w:rsidR="00832A0C">
              <w:rPr>
                <w:b/>
                <w:sz w:val="18"/>
              </w:rPr>
              <w:t xml:space="preserve"> </w:t>
            </w:r>
            <w:r>
              <w:rPr>
                <w:b/>
                <w:sz w:val="18"/>
              </w:rPr>
              <w:t>906</w:t>
            </w:r>
          </w:p>
        </w:tc>
        <w:tc>
          <w:tcPr>
            <w:tcW w:w="1394" w:type="dxa"/>
            <w:tcBorders>
              <w:top w:val="single" w:sz="4" w:space="0" w:color="auto"/>
              <w:bottom w:val="single" w:sz="12" w:space="0" w:color="auto"/>
            </w:tcBorders>
            <w:shd w:val="clear" w:color="auto" w:fill="auto"/>
            <w:noWrap/>
            <w:vAlign w:val="bottom"/>
            <w:hideMark/>
          </w:tcPr>
          <w:p w:rsidR="002546BF" w:rsidRPr="00550717"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572</w:t>
            </w:r>
            <w:r w:rsidR="00832A0C">
              <w:rPr>
                <w:b/>
                <w:sz w:val="18"/>
              </w:rPr>
              <w:t xml:space="preserve"> </w:t>
            </w:r>
            <w:r>
              <w:rPr>
                <w:b/>
                <w:sz w:val="18"/>
              </w:rPr>
              <w:t>858</w:t>
            </w:r>
          </w:p>
        </w:tc>
        <w:tc>
          <w:tcPr>
            <w:tcW w:w="1324" w:type="dxa"/>
            <w:tcBorders>
              <w:top w:val="single" w:sz="4" w:space="0" w:color="auto"/>
              <w:bottom w:val="single" w:sz="12" w:space="0" w:color="auto"/>
            </w:tcBorders>
            <w:shd w:val="clear" w:color="auto" w:fill="auto"/>
            <w:noWrap/>
            <w:vAlign w:val="bottom"/>
            <w:hideMark/>
          </w:tcPr>
          <w:p w:rsidR="002546BF" w:rsidRPr="00550717" w:rsidRDefault="002546BF" w:rsidP="002546BF">
            <w:pPr>
              <w:suppressAutoHyphens w:val="0"/>
              <w:spacing w:before="80" w:after="80" w:line="220" w:lineRule="exact"/>
              <w:ind w:right="113"/>
              <w:jc w:val="right"/>
              <w:rPr>
                <w:b/>
                <w:iCs/>
                <w:sz w:val="18"/>
              </w:rPr>
            </w:pPr>
            <w:r>
              <w:rPr>
                <w:b/>
                <w:sz w:val="18"/>
              </w:rPr>
              <w:t>62,34</w:t>
            </w:r>
          </w:p>
        </w:tc>
        <w:tc>
          <w:tcPr>
            <w:tcW w:w="1464" w:type="dxa"/>
            <w:tcBorders>
              <w:top w:val="single" w:sz="4" w:space="0" w:color="auto"/>
              <w:bottom w:val="single" w:sz="12" w:space="0" w:color="auto"/>
            </w:tcBorders>
            <w:shd w:val="clear" w:color="auto" w:fill="auto"/>
            <w:noWrap/>
            <w:vAlign w:val="bottom"/>
          </w:tcPr>
          <w:p w:rsidR="002546BF" w:rsidRPr="00550717" w:rsidRDefault="002546BF" w:rsidP="002546BF">
            <w:pPr>
              <w:suppressAutoHyphens w:val="0"/>
              <w:spacing w:before="80" w:after="80" w:line="220" w:lineRule="exact"/>
              <w:ind w:right="113"/>
              <w:jc w:val="right"/>
              <w:rPr>
                <w:b/>
                <w:sz w:val="18"/>
              </w:rPr>
            </w:pPr>
            <w:r>
              <w:rPr>
                <w:b/>
                <w:sz w:val="18"/>
              </w:rPr>
              <w:t>2</w:t>
            </w:r>
            <w:r w:rsidR="00832A0C">
              <w:rPr>
                <w:b/>
                <w:sz w:val="18"/>
              </w:rPr>
              <w:t xml:space="preserve"> </w:t>
            </w:r>
            <w:r>
              <w:rPr>
                <w:b/>
                <w:sz w:val="18"/>
              </w:rPr>
              <w:t>527</w:t>
            </w:r>
            <w:r w:rsidR="00832A0C">
              <w:rPr>
                <w:b/>
                <w:sz w:val="18"/>
              </w:rPr>
              <w:t xml:space="preserve"> </w:t>
            </w:r>
            <w:r>
              <w:rPr>
                <w:b/>
                <w:sz w:val="18"/>
              </w:rPr>
              <w:t>822</w:t>
            </w:r>
          </w:p>
        </w:tc>
        <w:tc>
          <w:tcPr>
            <w:tcW w:w="1394" w:type="dxa"/>
            <w:tcBorders>
              <w:top w:val="single" w:sz="4" w:space="0" w:color="auto"/>
              <w:bottom w:val="single" w:sz="12" w:space="0" w:color="auto"/>
            </w:tcBorders>
            <w:shd w:val="clear" w:color="auto" w:fill="auto"/>
            <w:noWrap/>
            <w:vAlign w:val="bottom"/>
          </w:tcPr>
          <w:p w:rsidR="002546BF" w:rsidRPr="00550717" w:rsidRDefault="002546BF" w:rsidP="002546BF">
            <w:pPr>
              <w:suppressAutoHyphens w:val="0"/>
              <w:spacing w:before="80" w:after="80" w:line="220" w:lineRule="exact"/>
              <w:ind w:right="113"/>
              <w:jc w:val="right"/>
              <w:rPr>
                <w:b/>
                <w:sz w:val="18"/>
              </w:rPr>
            </w:pPr>
            <w:r>
              <w:rPr>
                <w:b/>
                <w:sz w:val="18"/>
              </w:rPr>
              <w:t>1</w:t>
            </w:r>
            <w:r w:rsidR="00832A0C">
              <w:rPr>
                <w:b/>
                <w:sz w:val="18"/>
              </w:rPr>
              <w:t xml:space="preserve"> </w:t>
            </w:r>
            <w:r>
              <w:rPr>
                <w:b/>
                <w:sz w:val="18"/>
              </w:rPr>
              <w:t>521</w:t>
            </w:r>
            <w:r w:rsidR="00832A0C">
              <w:rPr>
                <w:b/>
                <w:sz w:val="18"/>
              </w:rPr>
              <w:t xml:space="preserve"> </w:t>
            </w:r>
            <w:r>
              <w:rPr>
                <w:b/>
                <w:sz w:val="18"/>
              </w:rPr>
              <w:t>261</w:t>
            </w:r>
          </w:p>
        </w:tc>
        <w:tc>
          <w:tcPr>
            <w:tcW w:w="1394" w:type="dxa"/>
            <w:tcBorders>
              <w:top w:val="single" w:sz="4" w:space="0" w:color="auto"/>
              <w:bottom w:val="single" w:sz="12" w:space="0" w:color="auto"/>
            </w:tcBorders>
            <w:shd w:val="clear" w:color="auto" w:fill="auto"/>
            <w:noWrap/>
            <w:vAlign w:val="bottom"/>
          </w:tcPr>
          <w:p w:rsidR="002546BF" w:rsidRPr="00550717" w:rsidRDefault="002546BF" w:rsidP="002546BF">
            <w:pPr>
              <w:suppressAutoHyphens w:val="0"/>
              <w:spacing w:before="80" w:after="80" w:line="220" w:lineRule="exact"/>
              <w:ind w:right="113"/>
              <w:jc w:val="right"/>
              <w:rPr>
                <w:b/>
                <w:iCs/>
                <w:sz w:val="18"/>
              </w:rPr>
            </w:pPr>
            <w:r>
              <w:rPr>
                <w:b/>
                <w:sz w:val="18"/>
              </w:rPr>
              <w:t>60,18</w:t>
            </w:r>
          </w:p>
        </w:tc>
      </w:tr>
    </w:tbl>
    <w:p w:rsidR="002546BF" w:rsidRDefault="002546BF" w:rsidP="002546BF">
      <w:pPr>
        <w:pStyle w:val="SingleTxtG"/>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3"/>
        <w:gridCol w:w="1417"/>
        <w:gridCol w:w="1418"/>
        <w:gridCol w:w="1418"/>
        <w:gridCol w:w="1418"/>
        <w:gridCol w:w="1417"/>
        <w:gridCol w:w="1418"/>
      </w:tblGrid>
      <w:tr w:rsidR="002546BF" w:rsidRPr="007D65A8" w:rsidTr="002546BF">
        <w:trPr>
          <w:cantSplit/>
          <w:tblHeader/>
        </w:trPr>
        <w:tc>
          <w:tcPr>
            <w:tcW w:w="1134" w:type="dxa"/>
            <w:tcBorders>
              <w:top w:val="single" w:sz="4" w:space="0" w:color="auto"/>
              <w:bottom w:val="nil"/>
            </w:tcBorders>
            <w:shd w:val="clear" w:color="auto" w:fill="auto"/>
            <w:vAlign w:val="bottom"/>
          </w:tcPr>
          <w:p w:rsidR="002546BF" w:rsidRPr="007D65A8" w:rsidRDefault="002546BF" w:rsidP="009918E3">
            <w:pPr>
              <w:keepNext/>
              <w:suppressAutoHyphens w:val="0"/>
              <w:spacing w:before="80" w:after="80" w:line="200" w:lineRule="exact"/>
              <w:ind w:right="113"/>
              <w:rPr>
                <w:i/>
                <w:sz w:val="16"/>
              </w:rPr>
            </w:pPr>
          </w:p>
        </w:tc>
        <w:tc>
          <w:tcPr>
            <w:tcW w:w="4253" w:type="dxa"/>
            <w:gridSpan w:val="3"/>
            <w:tcBorders>
              <w:top w:val="single" w:sz="4" w:space="0" w:color="auto"/>
              <w:bottom w:val="single" w:sz="4" w:space="0" w:color="auto"/>
              <w:right w:val="single" w:sz="24" w:space="0" w:color="FFFFFF" w:themeColor="background1"/>
            </w:tcBorders>
            <w:shd w:val="clear" w:color="auto" w:fill="auto"/>
            <w:vAlign w:val="bottom"/>
          </w:tcPr>
          <w:p w:rsidR="002546BF" w:rsidRPr="007D65A8" w:rsidRDefault="002546BF" w:rsidP="009918E3">
            <w:pPr>
              <w:keepNext/>
              <w:suppressAutoHyphens w:val="0"/>
              <w:spacing w:before="80" w:after="80" w:line="200" w:lineRule="exact"/>
              <w:ind w:right="113"/>
              <w:jc w:val="center"/>
              <w:rPr>
                <w:i/>
                <w:sz w:val="16"/>
              </w:rPr>
            </w:pPr>
            <w:r>
              <w:rPr>
                <w:i/>
                <w:sz w:val="16"/>
              </w:rPr>
              <w:t xml:space="preserve">Élections au sein des organes des collectivités locales de 2016 et élections au Conseil des </w:t>
            </w:r>
            <w:r w:rsidR="00521919">
              <w:rPr>
                <w:i/>
                <w:sz w:val="16"/>
              </w:rPr>
              <w:t>s</w:t>
            </w:r>
            <w:r>
              <w:rPr>
                <w:i/>
                <w:sz w:val="16"/>
              </w:rPr>
              <w:t>ages d’E</w:t>
            </w:r>
            <w:r w:rsidR="00563DE1">
              <w:rPr>
                <w:i/>
                <w:sz w:val="16"/>
              </w:rPr>
              <w:t>rev</w:t>
            </w:r>
            <w:r>
              <w:rPr>
                <w:i/>
                <w:sz w:val="16"/>
              </w:rPr>
              <w:t xml:space="preserve">an de 2017 </w:t>
            </w:r>
            <w:r w:rsidR="003D66B4">
              <w:rPr>
                <w:i/>
                <w:sz w:val="16"/>
              </w:rPr>
              <w:br/>
            </w:r>
            <w:r>
              <w:rPr>
                <w:i/>
                <w:sz w:val="16"/>
              </w:rPr>
              <w:t xml:space="preserve">Élections au Conseil des </w:t>
            </w:r>
            <w:r w:rsidR="00521919">
              <w:rPr>
                <w:i/>
                <w:sz w:val="16"/>
              </w:rPr>
              <w:t>s</w:t>
            </w:r>
            <w:r>
              <w:rPr>
                <w:i/>
                <w:sz w:val="16"/>
              </w:rPr>
              <w:t>ages d’E</w:t>
            </w:r>
            <w:r w:rsidR="007D4998">
              <w:rPr>
                <w:i/>
                <w:sz w:val="16"/>
              </w:rPr>
              <w:t>rev</w:t>
            </w:r>
            <w:r>
              <w:rPr>
                <w:i/>
                <w:sz w:val="16"/>
              </w:rPr>
              <w:t>an</w:t>
            </w:r>
          </w:p>
        </w:tc>
        <w:tc>
          <w:tcPr>
            <w:tcW w:w="4252" w:type="dxa"/>
            <w:gridSpan w:val="3"/>
            <w:tcBorders>
              <w:top w:val="single" w:sz="4" w:space="0" w:color="auto"/>
              <w:left w:val="single" w:sz="24" w:space="0" w:color="FFFFFF" w:themeColor="background1"/>
              <w:bottom w:val="single" w:sz="4" w:space="0" w:color="auto"/>
            </w:tcBorders>
            <w:shd w:val="clear" w:color="auto" w:fill="auto"/>
            <w:vAlign w:val="bottom"/>
          </w:tcPr>
          <w:p w:rsidR="002546BF" w:rsidRPr="007D65A8" w:rsidRDefault="002546BF" w:rsidP="009918E3">
            <w:pPr>
              <w:keepNext/>
              <w:suppressAutoHyphens w:val="0"/>
              <w:spacing w:before="80" w:after="80" w:line="200" w:lineRule="exact"/>
              <w:ind w:right="113"/>
              <w:jc w:val="center"/>
              <w:rPr>
                <w:i/>
                <w:sz w:val="16"/>
              </w:rPr>
            </w:pPr>
            <w:r>
              <w:rPr>
                <w:i/>
                <w:sz w:val="16"/>
              </w:rPr>
              <w:t>Élections à l’Assemblée nationale</w:t>
            </w:r>
            <w:r w:rsidR="00521919">
              <w:rPr>
                <w:i/>
                <w:sz w:val="16"/>
              </w:rPr>
              <w:t xml:space="preserve"> de 2017</w:t>
            </w:r>
          </w:p>
        </w:tc>
      </w:tr>
      <w:tr w:rsidR="002546BF" w:rsidRPr="007D65A8" w:rsidTr="002546BF">
        <w:trPr>
          <w:cantSplit/>
          <w:trHeight w:val="150"/>
          <w:tblHeader/>
        </w:trPr>
        <w:tc>
          <w:tcPr>
            <w:tcW w:w="1134" w:type="dxa"/>
            <w:tcBorders>
              <w:top w:val="nil"/>
              <w:bottom w:val="single" w:sz="12" w:space="0" w:color="auto"/>
            </w:tcBorders>
            <w:shd w:val="clear" w:color="auto" w:fill="auto"/>
            <w:vAlign w:val="bottom"/>
            <w:hideMark/>
          </w:tcPr>
          <w:p w:rsidR="002546BF" w:rsidRPr="007D65A8" w:rsidRDefault="002546BF" w:rsidP="002546BF">
            <w:pPr>
              <w:suppressAutoHyphens w:val="0"/>
              <w:spacing w:before="40" w:after="40" w:line="220" w:lineRule="exact"/>
              <w:ind w:right="113"/>
              <w:rPr>
                <w:sz w:val="18"/>
              </w:rPr>
            </w:pPr>
            <w:proofErr w:type="spellStart"/>
            <w:r>
              <w:rPr>
                <w:i/>
                <w:sz w:val="16"/>
              </w:rPr>
              <w:t>Marz</w:t>
            </w:r>
            <w:proofErr w:type="spellEnd"/>
          </w:p>
        </w:tc>
        <w:tc>
          <w:tcPr>
            <w:tcW w:w="1417" w:type="dxa"/>
            <w:tcBorders>
              <w:top w:val="single" w:sz="4" w:space="0" w:color="auto"/>
              <w:bottom w:val="single" w:sz="12" w:space="0" w:color="auto"/>
            </w:tcBorders>
            <w:shd w:val="clear" w:color="auto" w:fill="auto"/>
            <w:vAlign w:val="bottom"/>
            <w:hideMark/>
          </w:tcPr>
          <w:p w:rsidR="002546BF" w:rsidRPr="007D65A8" w:rsidRDefault="002546BF" w:rsidP="002546BF">
            <w:pPr>
              <w:suppressAutoHyphens w:val="0"/>
              <w:spacing w:before="40" w:after="40" w:line="220" w:lineRule="exact"/>
              <w:jc w:val="right"/>
              <w:rPr>
                <w:i/>
                <w:sz w:val="16"/>
              </w:rPr>
            </w:pPr>
            <w:r>
              <w:rPr>
                <w:i/>
                <w:sz w:val="16"/>
              </w:rPr>
              <w:t>Nombre</w:t>
            </w:r>
            <w:r w:rsidR="00E90808">
              <w:rPr>
                <w:i/>
                <w:sz w:val="16"/>
              </w:rPr>
              <w:br/>
            </w:r>
            <w:r>
              <w:rPr>
                <w:i/>
                <w:sz w:val="16"/>
              </w:rPr>
              <w:t xml:space="preserve"> total d’électeurs</w:t>
            </w:r>
          </w:p>
        </w:tc>
        <w:tc>
          <w:tcPr>
            <w:tcW w:w="1418" w:type="dxa"/>
            <w:tcBorders>
              <w:top w:val="single" w:sz="4" w:space="0" w:color="auto"/>
              <w:bottom w:val="single" w:sz="12" w:space="0" w:color="auto"/>
            </w:tcBorders>
            <w:shd w:val="clear" w:color="auto" w:fill="auto"/>
            <w:vAlign w:val="bottom"/>
            <w:hideMark/>
          </w:tcPr>
          <w:p w:rsidR="002546BF" w:rsidRPr="007D65A8" w:rsidRDefault="002546BF" w:rsidP="002546BF">
            <w:pPr>
              <w:suppressAutoHyphens w:val="0"/>
              <w:spacing w:before="40" w:after="40" w:line="220" w:lineRule="exact"/>
              <w:jc w:val="right"/>
              <w:rPr>
                <w:i/>
                <w:sz w:val="16"/>
              </w:rPr>
            </w:pPr>
            <w:r>
              <w:rPr>
                <w:i/>
                <w:sz w:val="16"/>
              </w:rPr>
              <w:t xml:space="preserve">Nombre </w:t>
            </w:r>
            <w:r w:rsidR="00E90808">
              <w:rPr>
                <w:i/>
                <w:sz w:val="16"/>
              </w:rPr>
              <w:br/>
            </w:r>
            <w:r>
              <w:rPr>
                <w:i/>
                <w:sz w:val="16"/>
              </w:rPr>
              <w:t>de votants</w:t>
            </w:r>
          </w:p>
        </w:tc>
        <w:tc>
          <w:tcPr>
            <w:tcW w:w="1417"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7D65A8" w:rsidRDefault="002546BF" w:rsidP="002546BF">
            <w:pPr>
              <w:suppressAutoHyphens w:val="0"/>
              <w:spacing w:before="40" w:after="40" w:line="220" w:lineRule="exact"/>
              <w:jc w:val="right"/>
              <w:rPr>
                <w:i/>
                <w:sz w:val="16"/>
              </w:rPr>
            </w:pPr>
            <w:r>
              <w:rPr>
                <w:i/>
                <w:sz w:val="16"/>
              </w:rPr>
              <w:t xml:space="preserve">Participation </w:t>
            </w:r>
            <w:r w:rsidR="00E90808">
              <w:rPr>
                <w:i/>
                <w:sz w:val="16"/>
              </w:rPr>
              <w:br/>
              <w:t>(%)</w:t>
            </w:r>
          </w:p>
        </w:tc>
        <w:tc>
          <w:tcPr>
            <w:tcW w:w="1418"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7D65A8" w:rsidRDefault="002546BF" w:rsidP="002546BF">
            <w:pPr>
              <w:suppressAutoHyphens w:val="0"/>
              <w:spacing w:before="40" w:after="40" w:line="220" w:lineRule="exact"/>
              <w:jc w:val="right"/>
              <w:rPr>
                <w:i/>
                <w:sz w:val="16"/>
              </w:rPr>
            </w:pPr>
            <w:r>
              <w:rPr>
                <w:i/>
                <w:sz w:val="16"/>
              </w:rPr>
              <w:t xml:space="preserve">Nombre </w:t>
            </w:r>
            <w:r w:rsidR="00E90808">
              <w:rPr>
                <w:i/>
                <w:sz w:val="16"/>
              </w:rPr>
              <w:br/>
            </w:r>
            <w:r>
              <w:rPr>
                <w:i/>
                <w:sz w:val="16"/>
              </w:rPr>
              <w:t>total d’électeurs</w:t>
            </w:r>
          </w:p>
        </w:tc>
        <w:tc>
          <w:tcPr>
            <w:tcW w:w="1417" w:type="dxa"/>
            <w:tcBorders>
              <w:top w:val="single" w:sz="4" w:space="0" w:color="auto"/>
              <w:bottom w:val="single" w:sz="12" w:space="0" w:color="auto"/>
            </w:tcBorders>
            <w:shd w:val="clear" w:color="auto" w:fill="auto"/>
            <w:vAlign w:val="bottom"/>
            <w:hideMark/>
          </w:tcPr>
          <w:p w:rsidR="002546BF" w:rsidRPr="007D65A8" w:rsidRDefault="002546BF" w:rsidP="002546BF">
            <w:pPr>
              <w:suppressAutoHyphens w:val="0"/>
              <w:spacing w:before="40" w:after="40" w:line="220" w:lineRule="exact"/>
              <w:jc w:val="right"/>
              <w:rPr>
                <w:i/>
                <w:sz w:val="16"/>
              </w:rPr>
            </w:pPr>
            <w:r>
              <w:rPr>
                <w:i/>
                <w:sz w:val="16"/>
              </w:rPr>
              <w:t xml:space="preserve">Nombre </w:t>
            </w:r>
            <w:r w:rsidR="00E90808">
              <w:rPr>
                <w:i/>
                <w:sz w:val="16"/>
              </w:rPr>
              <w:br/>
            </w:r>
            <w:r>
              <w:rPr>
                <w:i/>
                <w:sz w:val="16"/>
              </w:rPr>
              <w:t>de votants</w:t>
            </w:r>
          </w:p>
        </w:tc>
        <w:tc>
          <w:tcPr>
            <w:tcW w:w="1418" w:type="dxa"/>
            <w:tcBorders>
              <w:top w:val="single" w:sz="4" w:space="0" w:color="auto"/>
              <w:bottom w:val="single" w:sz="12" w:space="0" w:color="auto"/>
            </w:tcBorders>
            <w:shd w:val="clear" w:color="auto" w:fill="auto"/>
            <w:vAlign w:val="bottom"/>
            <w:hideMark/>
          </w:tcPr>
          <w:p w:rsidR="002546BF" w:rsidRPr="007D65A8" w:rsidRDefault="002546BF" w:rsidP="002546BF">
            <w:pPr>
              <w:suppressAutoHyphens w:val="0"/>
              <w:spacing w:before="40" w:after="40" w:line="220" w:lineRule="exact"/>
              <w:jc w:val="right"/>
              <w:rPr>
                <w:i/>
                <w:sz w:val="16"/>
              </w:rPr>
            </w:pPr>
            <w:r>
              <w:rPr>
                <w:i/>
                <w:sz w:val="16"/>
              </w:rPr>
              <w:t xml:space="preserve">Participation </w:t>
            </w:r>
            <w:r w:rsidR="00E90808">
              <w:rPr>
                <w:i/>
                <w:sz w:val="16"/>
              </w:rPr>
              <w:br/>
              <w:t>(%)</w:t>
            </w:r>
          </w:p>
        </w:tc>
      </w:tr>
      <w:tr w:rsidR="002546BF" w:rsidRPr="007D65A8" w:rsidTr="002546BF">
        <w:trPr>
          <w:cantSplit/>
        </w:trPr>
        <w:tc>
          <w:tcPr>
            <w:tcW w:w="1134" w:type="dxa"/>
            <w:tcBorders>
              <w:top w:val="single" w:sz="12" w:space="0" w:color="auto"/>
            </w:tcBorders>
            <w:shd w:val="clear" w:color="auto" w:fill="auto"/>
            <w:noWrap/>
            <w:hideMark/>
          </w:tcPr>
          <w:p w:rsidR="002546BF" w:rsidRPr="007D65A8" w:rsidRDefault="002546BF" w:rsidP="002546BF">
            <w:pPr>
              <w:suppressAutoHyphens w:val="0"/>
              <w:spacing w:before="40" w:after="40" w:line="220" w:lineRule="exact"/>
              <w:ind w:right="113"/>
              <w:rPr>
                <w:sz w:val="18"/>
              </w:rPr>
            </w:pPr>
            <w:r>
              <w:rPr>
                <w:sz w:val="18"/>
              </w:rPr>
              <w:t>Erevan</w:t>
            </w:r>
          </w:p>
        </w:tc>
        <w:tc>
          <w:tcPr>
            <w:tcW w:w="1417" w:type="dxa"/>
            <w:tcBorders>
              <w:top w:val="single" w:sz="12"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842</w:t>
            </w:r>
            <w:r w:rsidR="00832A0C">
              <w:rPr>
                <w:sz w:val="18"/>
              </w:rPr>
              <w:t xml:space="preserve"> </w:t>
            </w:r>
            <w:r>
              <w:rPr>
                <w:sz w:val="18"/>
              </w:rPr>
              <w:t>151</w:t>
            </w:r>
          </w:p>
        </w:tc>
        <w:tc>
          <w:tcPr>
            <w:tcW w:w="1418" w:type="dxa"/>
            <w:tcBorders>
              <w:top w:val="single" w:sz="12"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345</w:t>
            </w:r>
            <w:r w:rsidR="00832A0C">
              <w:rPr>
                <w:sz w:val="18"/>
              </w:rPr>
              <w:t xml:space="preserve"> </w:t>
            </w:r>
            <w:r>
              <w:rPr>
                <w:sz w:val="18"/>
              </w:rPr>
              <w:t>158</w:t>
            </w:r>
          </w:p>
        </w:tc>
        <w:tc>
          <w:tcPr>
            <w:tcW w:w="1417" w:type="dxa"/>
            <w:tcBorders>
              <w:top w:val="single" w:sz="12"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40,99</w:t>
            </w:r>
          </w:p>
        </w:tc>
        <w:tc>
          <w:tcPr>
            <w:tcW w:w="1418" w:type="dxa"/>
            <w:tcBorders>
              <w:top w:val="single" w:sz="12"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845</w:t>
            </w:r>
            <w:r w:rsidR="00832A0C">
              <w:rPr>
                <w:sz w:val="18"/>
              </w:rPr>
              <w:t xml:space="preserve"> </w:t>
            </w:r>
            <w:r>
              <w:rPr>
                <w:sz w:val="18"/>
              </w:rPr>
              <w:t>810</w:t>
            </w:r>
          </w:p>
        </w:tc>
        <w:tc>
          <w:tcPr>
            <w:tcW w:w="1417" w:type="dxa"/>
            <w:tcBorders>
              <w:top w:val="single" w:sz="12"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494</w:t>
            </w:r>
            <w:r w:rsidR="00832A0C">
              <w:rPr>
                <w:sz w:val="18"/>
              </w:rPr>
              <w:t xml:space="preserve"> </w:t>
            </w:r>
            <w:r>
              <w:rPr>
                <w:sz w:val="18"/>
              </w:rPr>
              <w:t>590</w:t>
            </w:r>
          </w:p>
        </w:tc>
        <w:tc>
          <w:tcPr>
            <w:tcW w:w="1418" w:type="dxa"/>
            <w:tcBorders>
              <w:top w:val="single" w:sz="12"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58,48</w:t>
            </w:r>
          </w:p>
        </w:tc>
      </w:tr>
      <w:tr w:rsidR="002546BF" w:rsidRPr="007D65A8" w:rsidTr="002546BF">
        <w:trPr>
          <w:cantSplit/>
        </w:trPr>
        <w:tc>
          <w:tcPr>
            <w:tcW w:w="1134" w:type="dxa"/>
            <w:tcBorders>
              <w:bottom w:val="nil"/>
            </w:tcBorders>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Aragatsotn</w:t>
            </w:r>
            <w:proofErr w:type="spellEnd"/>
          </w:p>
        </w:tc>
        <w:tc>
          <w:tcPr>
            <w:tcW w:w="1417" w:type="dxa"/>
            <w:tcBorders>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106</w:t>
            </w:r>
            <w:r w:rsidR="00832A0C">
              <w:rPr>
                <w:sz w:val="18"/>
              </w:rPr>
              <w:t xml:space="preserve"> </w:t>
            </w:r>
            <w:r>
              <w:rPr>
                <w:sz w:val="18"/>
              </w:rPr>
              <w:t>855</w:t>
            </w:r>
          </w:p>
        </w:tc>
        <w:tc>
          <w:tcPr>
            <w:tcW w:w="1418" w:type="dxa"/>
            <w:tcBorders>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61</w:t>
            </w:r>
            <w:r w:rsidR="00832A0C">
              <w:rPr>
                <w:sz w:val="18"/>
              </w:rPr>
              <w:t xml:space="preserve"> </w:t>
            </w:r>
            <w:r>
              <w:rPr>
                <w:sz w:val="18"/>
              </w:rPr>
              <w:t>277</w:t>
            </w:r>
          </w:p>
        </w:tc>
        <w:tc>
          <w:tcPr>
            <w:tcW w:w="1417" w:type="dxa"/>
            <w:tcBorders>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57,35</w:t>
            </w:r>
          </w:p>
        </w:tc>
        <w:tc>
          <w:tcPr>
            <w:tcW w:w="1418" w:type="dxa"/>
            <w:tcBorders>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116</w:t>
            </w:r>
            <w:r w:rsidR="00832A0C">
              <w:rPr>
                <w:sz w:val="18"/>
              </w:rPr>
              <w:t xml:space="preserve"> </w:t>
            </w:r>
            <w:r>
              <w:rPr>
                <w:sz w:val="18"/>
              </w:rPr>
              <w:t>816</w:t>
            </w:r>
          </w:p>
        </w:tc>
        <w:tc>
          <w:tcPr>
            <w:tcW w:w="1417" w:type="dxa"/>
            <w:tcBorders>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77</w:t>
            </w:r>
            <w:r w:rsidR="00832A0C">
              <w:rPr>
                <w:sz w:val="18"/>
              </w:rPr>
              <w:t xml:space="preserve"> </w:t>
            </w:r>
            <w:r>
              <w:rPr>
                <w:sz w:val="18"/>
              </w:rPr>
              <w:t>734</w:t>
            </w:r>
          </w:p>
        </w:tc>
        <w:tc>
          <w:tcPr>
            <w:tcW w:w="1418" w:type="dxa"/>
            <w:tcBorders>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66,54</w:t>
            </w:r>
          </w:p>
        </w:tc>
      </w:tr>
      <w:tr w:rsidR="002546BF" w:rsidRPr="007D65A8" w:rsidTr="002546BF">
        <w:trPr>
          <w:cantSplit/>
        </w:trPr>
        <w:tc>
          <w:tcPr>
            <w:tcW w:w="1134" w:type="dxa"/>
            <w:tcBorders>
              <w:top w:val="nil"/>
              <w:bottom w:val="nil"/>
            </w:tcBorders>
            <w:shd w:val="clear" w:color="auto" w:fill="auto"/>
            <w:noWrap/>
            <w:hideMark/>
          </w:tcPr>
          <w:p w:rsidR="002546BF" w:rsidRPr="007D65A8" w:rsidRDefault="002546BF" w:rsidP="002546BF">
            <w:pPr>
              <w:suppressAutoHyphens w:val="0"/>
              <w:spacing w:before="40" w:after="40" w:line="220" w:lineRule="exact"/>
              <w:ind w:right="113"/>
              <w:rPr>
                <w:sz w:val="18"/>
              </w:rPr>
            </w:pPr>
            <w:r>
              <w:rPr>
                <w:sz w:val="18"/>
              </w:rPr>
              <w:t>Ararat</w:t>
            </w:r>
          </w:p>
        </w:tc>
        <w:tc>
          <w:tcPr>
            <w:tcW w:w="1417" w:type="dxa"/>
            <w:tcBorders>
              <w:top w:val="nil"/>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203</w:t>
            </w:r>
            <w:r w:rsidR="00832A0C">
              <w:rPr>
                <w:sz w:val="18"/>
              </w:rPr>
              <w:t xml:space="preserve"> </w:t>
            </w:r>
            <w:r>
              <w:rPr>
                <w:sz w:val="18"/>
              </w:rPr>
              <w:t>205</w:t>
            </w:r>
          </w:p>
        </w:tc>
        <w:tc>
          <w:tcPr>
            <w:tcW w:w="1418" w:type="dxa"/>
            <w:tcBorders>
              <w:top w:val="nil"/>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93</w:t>
            </w:r>
            <w:r w:rsidR="00832A0C">
              <w:rPr>
                <w:sz w:val="18"/>
              </w:rPr>
              <w:t xml:space="preserve"> </w:t>
            </w:r>
            <w:r>
              <w:rPr>
                <w:sz w:val="18"/>
              </w:rPr>
              <w:t>028</w:t>
            </w:r>
          </w:p>
        </w:tc>
        <w:tc>
          <w:tcPr>
            <w:tcW w:w="1417" w:type="dxa"/>
            <w:tcBorders>
              <w:top w:val="nil"/>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45,78</w:t>
            </w:r>
          </w:p>
        </w:tc>
        <w:tc>
          <w:tcPr>
            <w:tcW w:w="1418" w:type="dxa"/>
            <w:tcBorders>
              <w:top w:val="nil"/>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221</w:t>
            </w:r>
            <w:r w:rsidR="00832A0C">
              <w:rPr>
                <w:sz w:val="18"/>
              </w:rPr>
              <w:t xml:space="preserve"> </w:t>
            </w:r>
            <w:r>
              <w:rPr>
                <w:sz w:val="18"/>
              </w:rPr>
              <w:t>507</w:t>
            </w:r>
          </w:p>
        </w:tc>
        <w:tc>
          <w:tcPr>
            <w:tcW w:w="1417" w:type="dxa"/>
            <w:tcBorders>
              <w:top w:val="nil"/>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151</w:t>
            </w:r>
            <w:r w:rsidR="00832A0C">
              <w:rPr>
                <w:sz w:val="18"/>
              </w:rPr>
              <w:t xml:space="preserve"> </w:t>
            </w:r>
            <w:r>
              <w:rPr>
                <w:sz w:val="18"/>
              </w:rPr>
              <w:t>692</w:t>
            </w:r>
          </w:p>
        </w:tc>
        <w:tc>
          <w:tcPr>
            <w:tcW w:w="1418" w:type="dxa"/>
            <w:tcBorders>
              <w:top w:val="nil"/>
              <w:bottom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68,48</w:t>
            </w:r>
          </w:p>
        </w:tc>
      </w:tr>
      <w:tr w:rsidR="002546BF" w:rsidRPr="007D65A8" w:rsidTr="002546BF">
        <w:trPr>
          <w:cantSplit/>
        </w:trPr>
        <w:tc>
          <w:tcPr>
            <w:tcW w:w="1134" w:type="dxa"/>
            <w:tcBorders>
              <w:top w:val="nil"/>
            </w:tcBorders>
            <w:shd w:val="clear" w:color="auto" w:fill="auto"/>
            <w:noWrap/>
            <w:hideMark/>
          </w:tcPr>
          <w:p w:rsidR="002546BF" w:rsidRPr="007D65A8" w:rsidRDefault="002546BF" w:rsidP="002546BF">
            <w:pPr>
              <w:suppressAutoHyphens w:val="0"/>
              <w:spacing w:before="40" w:after="40" w:line="220" w:lineRule="exact"/>
              <w:ind w:right="113"/>
              <w:rPr>
                <w:sz w:val="18"/>
              </w:rPr>
            </w:pPr>
            <w:r>
              <w:rPr>
                <w:sz w:val="18"/>
              </w:rPr>
              <w:t>Armavir</w:t>
            </w:r>
          </w:p>
        </w:tc>
        <w:tc>
          <w:tcPr>
            <w:tcW w:w="1417" w:type="dxa"/>
            <w:tcBorders>
              <w:top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228 766</w:t>
            </w:r>
          </w:p>
        </w:tc>
        <w:tc>
          <w:tcPr>
            <w:tcW w:w="1418" w:type="dxa"/>
            <w:tcBorders>
              <w:top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100 391</w:t>
            </w:r>
          </w:p>
        </w:tc>
        <w:tc>
          <w:tcPr>
            <w:tcW w:w="1417" w:type="dxa"/>
            <w:tcBorders>
              <w:top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43,88</w:t>
            </w:r>
          </w:p>
        </w:tc>
        <w:tc>
          <w:tcPr>
            <w:tcW w:w="1418" w:type="dxa"/>
            <w:tcBorders>
              <w:top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232 010</w:t>
            </w:r>
          </w:p>
        </w:tc>
        <w:tc>
          <w:tcPr>
            <w:tcW w:w="1417" w:type="dxa"/>
            <w:tcBorders>
              <w:top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128 828</w:t>
            </w:r>
          </w:p>
        </w:tc>
        <w:tc>
          <w:tcPr>
            <w:tcW w:w="1418" w:type="dxa"/>
            <w:tcBorders>
              <w:top w:val="nil"/>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55,53</w:t>
            </w:r>
          </w:p>
        </w:tc>
      </w:tr>
      <w:tr w:rsidR="002546BF" w:rsidRPr="007D65A8" w:rsidTr="002546BF">
        <w:trPr>
          <w:cantSplit/>
        </w:trPr>
        <w:tc>
          <w:tcPr>
            <w:tcW w:w="1134" w:type="dxa"/>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Gegharkunik</w:t>
            </w:r>
            <w:proofErr w:type="spellEnd"/>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174</w:t>
            </w:r>
            <w:r w:rsidR="00832A0C">
              <w:rPr>
                <w:sz w:val="18"/>
              </w:rPr>
              <w:t xml:space="preserve"> </w:t>
            </w:r>
            <w:r>
              <w:rPr>
                <w:sz w:val="18"/>
              </w:rPr>
              <w:t>220</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89</w:t>
            </w:r>
            <w:r w:rsidR="00832A0C">
              <w:rPr>
                <w:sz w:val="18"/>
              </w:rPr>
              <w:t xml:space="preserve"> </w:t>
            </w:r>
            <w:r>
              <w:rPr>
                <w:sz w:val="18"/>
              </w:rPr>
              <w:t>805</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51,55</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191</w:t>
            </w:r>
            <w:r w:rsidR="00832A0C">
              <w:rPr>
                <w:sz w:val="18"/>
              </w:rPr>
              <w:t xml:space="preserve"> </w:t>
            </w:r>
            <w:r>
              <w:rPr>
                <w:sz w:val="18"/>
              </w:rPr>
              <w:t>672</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128</w:t>
            </w:r>
            <w:r w:rsidR="00832A0C">
              <w:rPr>
                <w:sz w:val="18"/>
              </w:rPr>
              <w:t xml:space="preserve"> </w:t>
            </w:r>
            <w:r>
              <w:rPr>
                <w:sz w:val="18"/>
              </w:rPr>
              <w:t>268</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66,92</w:t>
            </w:r>
          </w:p>
        </w:tc>
      </w:tr>
      <w:tr w:rsidR="002546BF" w:rsidRPr="007D65A8" w:rsidTr="002546BF">
        <w:trPr>
          <w:cantSplit/>
        </w:trPr>
        <w:tc>
          <w:tcPr>
            <w:tcW w:w="1134" w:type="dxa"/>
            <w:shd w:val="clear" w:color="auto" w:fill="auto"/>
            <w:noWrap/>
            <w:hideMark/>
          </w:tcPr>
          <w:p w:rsidR="002546BF" w:rsidRPr="007D65A8" w:rsidRDefault="002546BF" w:rsidP="002546BF">
            <w:pPr>
              <w:suppressAutoHyphens w:val="0"/>
              <w:spacing w:before="40" w:after="40" w:line="220" w:lineRule="exact"/>
              <w:ind w:right="113"/>
              <w:rPr>
                <w:sz w:val="18"/>
              </w:rPr>
            </w:pPr>
            <w:r>
              <w:rPr>
                <w:sz w:val="18"/>
              </w:rPr>
              <w:t>Lori</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225</w:t>
            </w:r>
            <w:r w:rsidR="00832A0C">
              <w:rPr>
                <w:sz w:val="18"/>
              </w:rPr>
              <w:t xml:space="preserve"> </w:t>
            </w:r>
            <w:r>
              <w:rPr>
                <w:sz w:val="18"/>
              </w:rPr>
              <w:t>060</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107</w:t>
            </w:r>
            <w:r w:rsidR="00832A0C">
              <w:rPr>
                <w:sz w:val="18"/>
              </w:rPr>
              <w:t xml:space="preserve"> </w:t>
            </w:r>
            <w:r>
              <w:rPr>
                <w:sz w:val="18"/>
              </w:rPr>
              <w:t>589</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47,80</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238</w:t>
            </w:r>
            <w:r w:rsidR="00832A0C">
              <w:rPr>
                <w:sz w:val="18"/>
              </w:rPr>
              <w:t xml:space="preserve"> </w:t>
            </w:r>
            <w:r>
              <w:rPr>
                <w:sz w:val="18"/>
              </w:rPr>
              <w:t>291</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138</w:t>
            </w:r>
            <w:r w:rsidR="00832A0C">
              <w:rPr>
                <w:sz w:val="18"/>
              </w:rPr>
              <w:t xml:space="preserve"> </w:t>
            </w:r>
            <w:r>
              <w:rPr>
                <w:sz w:val="18"/>
              </w:rPr>
              <w:t>222</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58,01</w:t>
            </w:r>
          </w:p>
        </w:tc>
      </w:tr>
      <w:tr w:rsidR="002546BF" w:rsidRPr="007D65A8" w:rsidTr="002546BF">
        <w:trPr>
          <w:cantSplit/>
        </w:trPr>
        <w:tc>
          <w:tcPr>
            <w:tcW w:w="1134" w:type="dxa"/>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Kotayk</w:t>
            </w:r>
            <w:proofErr w:type="spellEnd"/>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235</w:t>
            </w:r>
            <w:r w:rsidR="00832A0C">
              <w:rPr>
                <w:sz w:val="18"/>
              </w:rPr>
              <w:t xml:space="preserve"> </w:t>
            </w:r>
            <w:r>
              <w:rPr>
                <w:sz w:val="18"/>
              </w:rPr>
              <w:t>239</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105</w:t>
            </w:r>
            <w:r w:rsidR="00832A0C">
              <w:rPr>
                <w:sz w:val="18"/>
              </w:rPr>
              <w:t xml:space="preserve"> </w:t>
            </w:r>
            <w:r>
              <w:rPr>
                <w:sz w:val="18"/>
              </w:rPr>
              <w:t>431</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44,82</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238</w:t>
            </w:r>
            <w:r w:rsidR="00832A0C">
              <w:rPr>
                <w:sz w:val="18"/>
              </w:rPr>
              <w:t xml:space="preserve"> </w:t>
            </w:r>
            <w:r>
              <w:rPr>
                <w:sz w:val="18"/>
              </w:rPr>
              <w:t>421</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140</w:t>
            </w:r>
            <w:r w:rsidR="00832A0C">
              <w:rPr>
                <w:sz w:val="18"/>
              </w:rPr>
              <w:t xml:space="preserve"> </w:t>
            </w:r>
            <w:r>
              <w:rPr>
                <w:sz w:val="18"/>
              </w:rPr>
              <w:t>540</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58,95</w:t>
            </w:r>
          </w:p>
        </w:tc>
      </w:tr>
      <w:tr w:rsidR="002546BF" w:rsidRPr="007D65A8" w:rsidTr="002546BF">
        <w:trPr>
          <w:cantSplit/>
        </w:trPr>
        <w:tc>
          <w:tcPr>
            <w:tcW w:w="1134" w:type="dxa"/>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Shirak</w:t>
            </w:r>
            <w:proofErr w:type="spellEnd"/>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225</w:t>
            </w:r>
            <w:r w:rsidR="00832A0C">
              <w:rPr>
                <w:sz w:val="18"/>
              </w:rPr>
              <w:t xml:space="preserve"> </w:t>
            </w:r>
            <w:r>
              <w:rPr>
                <w:sz w:val="18"/>
              </w:rPr>
              <w:t>396</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99</w:t>
            </w:r>
            <w:r w:rsidR="00832A0C">
              <w:rPr>
                <w:sz w:val="18"/>
              </w:rPr>
              <w:t xml:space="preserve"> </w:t>
            </w:r>
            <w:r>
              <w:rPr>
                <w:sz w:val="18"/>
              </w:rPr>
              <w:t>098</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43,97</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230</w:t>
            </w:r>
            <w:r w:rsidR="00832A0C">
              <w:rPr>
                <w:sz w:val="18"/>
              </w:rPr>
              <w:t xml:space="preserve"> </w:t>
            </w:r>
            <w:r>
              <w:rPr>
                <w:sz w:val="18"/>
              </w:rPr>
              <w:t>701</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133</w:t>
            </w:r>
            <w:r w:rsidR="00832A0C">
              <w:rPr>
                <w:sz w:val="18"/>
              </w:rPr>
              <w:t xml:space="preserve"> </w:t>
            </w:r>
            <w:r>
              <w:rPr>
                <w:sz w:val="18"/>
              </w:rPr>
              <w:t>299</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57,78</w:t>
            </w:r>
          </w:p>
        </w:tc>
      </w:tr>
      <w:tr w:rsidR="002546BF" w:rsidRPr="007D65A8" w:rsidTr="002546BF">
        <w:trPr>
          <w:cantSplit/>
        </w:trPr>
        <w:tc>
          <w:tcPr>
            <w:tcW w:w="1134" w:type="dxa"/>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Syunik</w:t>
            </w:r>
            <w:proofErr w:type="spellEnd"/>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104</w:t>
            </w:r>
            <w:r w:rsidR="00832A0C">
              <w:rPr>
                <w:sz w:val="18"/>
              </w:rPr>
              <w:t xml:space="preserve"> </w:t>
            </w:r>
            <w:r>
              <w:rPr>
                <w:sz w:val="18"/>
              </w:rPr>
              <w:t>934</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63</w:t>
            </w:r>
            <w:r w:rsidR="00832A0C">
              <w:rPr>
                <w:sz w:val="18"/>
              </w:rPr>
              <w:t xml:space="preserve"> </w:t>
            </w:r>
            <w:r>
              <w:rPr>
                <w:sz w:val="18"/>
              </w:rPr>
              <w:t>918</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60,91</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115</w:t>
            </w:r>
            <w:r w:rsidR="00832A0C">
              <w:rPr>
                <w:sz w:val="18"/>
              </w:rPr>
              <w:t xml:space="preserve"> </w:t>
            </w:r>
            <w:r>
              <w:rPr>
                <w:sz w:val="18"/>
              </w:rPr>
              <w:t>348</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78</w:t>
            </w:r>
            <w:r w:rsidR="00832A0C">
              <w:rPr>
                <w:sz w:val="18"/>
              </w:rPr>
              <w:t xml:space="preserve"> </w:t>
            </w:r>
            <w:r>
              <w:rPr>
                <w:sz w:val="18"/>
              </w:rPr>
              <w:t>122</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67,73</w:t>
            </w:r>
          </w:p>
        </w:tc>
      </w:tr>
      <w:tr w:rsidR="002546BF" w:rsidRPr="007D65A8" w:rsidTr="002546BF">
        <w:trPr>
          <w:cantSplit/>
        </w:trPr>
        <w:tc>
          <w:tcPr>
            <w:tcW w:w="1134" w:type="dxa"/>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Vayots</w:t>
            </w:r>
            <w:proofErr w:type="spellEnd"/>
            <w:r>
              <w:rPr>
                <w:sz w:val="18"/>
              </w:rPr>
              <w:t xml:space="preserve"> </w:t>
            </w:r>
            <w:proofErr w:type="spellStart"/>
            <w:r>
              <w:rPr>
                <w:sz w:val="18"/>
              </w:rPr>
              <w:t>Dzor</w:t>
            </w:r>
            <w:proofErr w:type="spellEnd"/>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45</w:t>
            </w:r>
            <w:r w:rsidR="00832A0C">
              <w:rPr>
                <w:sz w:val="18"/>
              </w:rPr>
              <w:t xml:space="preserve"> </w:t>
            </w:r>
            <w:r>
              <w:rPr>
                <w:sz w:val="18"/>
              </w:rPr>
              <w:t>276</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26</w:t>
            </w:r>
            <w:r w:rsidR="00832A0C">
              <w:rPr>
                <w:sz w:val="18"/>
              </w:rPr>
              <w:t xml:space="preserve"> </w:t>
            </w:r>
            <w:r>
              <w:rPr>
                <w:sz w:val="18"/>
              </w:rPr>
              <w:t>657</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58,88</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47</w:t>
            </w:r>
            <w:r w:rsidR="00832A0C">
              <w:rPr>
                <w:sz w:val="18"/>
              </w:rPr>
              <w:t xml:space="preserve"> </w:t>
            </w:r>
            <w:r>
              <w:rPr>
                <w:sz w:val="18"/>
              </w:rPr>
              <w:t>108</w:t>
            </w:r>
          </w:p>
        </w:tc>
        <w:tc>
          <w:tcPr>
            <w:tcW w:w="1417"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30</w:t>
            </w:r>
            <w:r w:rsidR="00832A0C">
              <w:rPr>
                <w:sz w:val="18"/>
              </w:rPr>
              <w:t xml:space="preserve"> </w:t>
            </w:r>
            <w:r>
              <w:rPr>
                <w:sz w:val="18"/>
              </w:rPr>
              <w:t>700</w:t>
            </w:r>
          </w:p>
        </w:tc>
        <w:tc>
          <w:tcPr>
            <w:tcW w:w="1418" w:type="dxa"/>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65,17</w:t>
            </w:r>
          </w:p>
        </w:tc>
      </w:tr>
      <w:tr w:rsidR="002546BF" w:rsidRPr="007D65A8" w:rsidTr="002546BF">
        <w:trPr>
          <w:cantSplit/>
        </w:trPr>
        <w:tc>
          <w:tcPr>
            <w:tcW w:w="1134" w:type="dxa"/>
            <w:tcBorders>
              <w:bottom w:val="single" w:sz="4" w:space="0" w:color="auto"/>
            </w:tcBorders>
            <w:shd w:val="clear" w:color="auto" w:fill="auto"/>
            <w:noWrap/>
            <w:hideMark/>
          </w:tcPr>
          <w:p w:rsidR="002546BF" w:rsidRPr="007D65A8" w:rsidRDefault="002546BF" w:rsidP="002546BF">
            <w:pPr>
              <w:suppressAutoHyphens w:val="0"/>
              <w:spacing w:before="40" w:after="40" w:line="220" w:lineRule="exact"/>
              <w:ind w:right="113"/>
              <w:rPr>
                <w:sz w:val="18"/>
              </w:rPr>
            </w:pPr>
            <w:proofErr w:type="spellStart"/>
            <w:r>
              <w:rPr>
                <w:sz w:val="18"/>
              </w:rPr>
              <w:t>Tavush</w:t>
            </w:r>
            <w:proofErr w:type="spellEnd"/>
          </w:p>
        </w:tc>
        <w:tc>
          <w:tcPr>
            <w:tcW w:w="1417" w:type="dxa"/>
            <w:tcBorders>
              <w:bottom w:val="single" w:sz="4"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90</w:t>
            </w:r>
            <w:r w:rsidR="00832A0C">
              <w:rPr>
                <w:sz w:val="18"/>
              </w:rPr>
              <w:t xml:space="preserve"> </w:t>
            </w:r>
            <w:r>
              <w:rPr>
                <w:sz w:val="18"/>
              </w:rPr>
              <w:t>060</w:t>
            </w:r>
          </w:p>
        </w:tc>
        <w:tc>
          <w:tcPr>
            <w:tcW w:w="1418" w:type="dxa"/>
            <w:tcBorders>
              <w:bottom w:val="single" w:sz="4"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52</w:t>
            </w:r>
            <w:r w:rsidR="00832A0C">
              <w:rPr>
                <w:sz w:val="18"/>
              </w:rPr>
              <w:t xml:space="preserve"> </w:t>
            </w:r>
            <w:r>
              <w:rPr>
                <w:sz w:val="18"/>
              </w:rPr>
              <w:t>947</w:t>
            </w:r>
          </w:p>
        </w:tc>
        <w:tc>
          <w:tcPr>
            <w:tcW w:w="1417" w:type="dxa"/>
            <w:tcBorders>
              <w:bottom w:val="single" w:sz="4"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58,79</w:t>
            </w:r>
          </w:p>
        </w:tc>
        <w:tc>
          <w:tcPr>
            <w:tcW w:w="1418" w:type="dxa"/>
            <w:tcBorders>
              <w:bottom w:val="single" w:sz="4"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110</w:t>
            </w:r>
            <w:r w:rsidR="00832A0C">
              <w:rPr>
                <w:sz w:val="18"/>
              </w:rPr>
              <w:t xml:space="preserve"> </w:t>
            </w:r>
            <w:r>
              <w:rPr>
                <w:sz w:val="18"/>
              </w:rPr>
              <w:t>037</w:t>
            </w:r>
          </w:p>
        </w:tc>
        <w:tc>
          <w:tcPr>
            <w:tcW w:w="1417" w:type="dxa"/>
            <w:tcBorders>
              <w:bottom w:val="single" w:sz="4"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73</w:t>
            </w:r>
            <w:r w:rsidR="00832A0C">
              <w:rPr>
                <w:sz w:val="18"/>
              </w:rPr>
              <w:t xml:space="preserve"> </w:t>
            </w:r>
            <w:r>
              <w:rPr>
                <w:sz w:val="18"/>
              </w:rPr>
              <w:t>044</w:t>
            </w:r>
          </w:p>
        </w:tc>
        <w:tc>
          <w:tcPr>
            <w:tcW w:w="1418" w:type="dxa"/>
            <w:tcBorders>
              <w:bottom w:val="single" w:sz="4" w:space="0" w:color="auto"/>
            </w:tcBorders>
            <w:shd w:val="clear" w:color="auto" w:fill="auto"/>
            <w:noWrap/>
            <w:vAlign w:val="bottom"/>
            <w:hideMark/>
          </w:tcPr>
          <w:p w:rsidR="002546BF" w:rsidRPr="007D65A8" w:rsidRDefault="002546BF" w:rsidP="002546BF">
            <w:pPr>
              <w:suppressAutoHyphens w:val="0"/>
              <w:spacing w:before="40" w:after="40" w:line="220" w:lineRule="exact"/>
              <w:ind w:right="113"/>
              <w:jc w:val="right"/>
              <w:rPr>
                <w:bCs/>
                <w:sz w:val="18"/>
              </w:rPr>
            </w:pPr>
            <w:r>
              <w:rPr>
                <w:sz w:val="18"/>
              </w:rPr>
              <w:t>66,38</w:t>
            </w:r>
          </w:p>
        </w:tc>
      </w:tr>
      <w:tr w:rsidR="002546BF" w:rsidRPr="00D4474B" w:rsidTr="002546BF">
        <w:trPr>
          <w:cantSplit/>
        </w:trPr>
        <w:tc>
          <w:tcPr>
            <w:tcW w:w="1134" w:type="dxa"/>
            <w:tcBorders>
              <w:top w:val="single" w:sz="4" w:space="0" w:color="auto"/>
              <w:bottom w:val="single" w:sz="12" w:space="0" w:color="auto"/>
            </w:tcBorders>
            <w:shd w:val="clear" w:color="auto" w:fill="auto"/>
            <w:noWrap/>
            <w:hideMark/>
          </w:tcPr>
          <w:p w:rsidR="002546BF" w:rsidRPr="00D4474B" w:rsidRDefault="002546BF" w:rsidP="002546BF">
            <w:pPr>
              <w:suppressAutoHyphens w:val="0"/>
              <w:spacing w:before="80" w:after="80" w:line="220" w:lineRule="exact"/>
              <w:ind w:left="283"/>
              <w:rPr>
                <w:b/>
                <w:sz w:val="18"/>
              </w:rPr>
            </w:pPr>
            <w:r>
              <w:rPr>
                <w:b/>
                <w:sz w:val="18"/>
              </w:rPr>
              <w:t>Total</w:t>
            </w:r>
          </w:p>
        </w:tc>
        <w:tc>
          <w:tcPr>
            <w:tcW w:w="1417" w:type="dxa"/>
            <w:tcBorders>
              <w:top w:val="single" w:sz="4" w:space="0" w:color="auto"/>
              <w:bottom w:val="single" w:sz="12" w:space="0" w:color="auto"/>
            </w:tcBorders>
            <w:shd w:val="clear" w:color="auto" w:fill="auto"/>
            <w:noWrap/>
            <w:vAlign w:val="bottom"/>
            <w:hideMark/>
          </w:tcPr>
          <w:p w:rsidR="002546BF" w:rsidRPr="00D4474B" w:rsidRDefault="002546BF" w:rsidP="002546BF">
            <w:pPr>
              <w:suppressAutoHyphens w:val="0"/>
              <w:spacing w:before="80" w:after="80" w:line="220" w:lineRule="exact"/>
              <w:ind w:right="113"/>
              <w:jc w:val="right"/>
              <w:rPr>
                <w:b/>
                <w:bCs/>
                <w:sz w:val="18"/>
              </w:rPr>
            </w:pPr>
            <w:r>
              <w:rPr>
                <w:b/>
                <w:sz w:val="18"/>
              </w:rPr>
              <w:t>2</w:t>
            </w:r>
            <w:r w:rsidR="00832A0C">
              <w:rPr>
                <w:b/>
                <w:sz w:val="18"/>
              </w:rPr>
              <w:t xml:space="preserve"> </w:t>
            </w:r>
            <w:r>
              <w:rPr>
                <w:b/>
                <w:sz w:val="18"/>
              </w:rPr>
              <w:t>481</w:t>
            </w:r>
            <w:r w:rsidR="00832A0C">
              <w:rPr>
                <w:b/>
                <w:sz w:val="18"/>
              </w:rPr>
              <w:t xml:space="preserve"> </w:t>
            </w:r>
            <w:r>
              <w:rPr>
                <w:b/>
                <w:sz w:val="18"/>
              </w:rPr>
              <w:t>162</w:t>
            </w:r>
          </w:p>
        </w:tc>
        <w:tc>
          <w:tcPr>
            <w:tcW w:w="1418" w:type="dxa"/>
            <w:tcBorders>
              <w:top w:val="single" w:sz="4" w:space="0" w:color="auto"/>
              <w:bottom w:val="single" w:sz="12" w:space="0" w:color="auto"/>
            </w:tcBorders>
            <w:shd w:val="clear" w:color="auto" w:fill="auto"/>
            <w:noWrap/>
            <w:vAlign w:val="bottom"/>
            <w:hideMark/>
          </w:tcPr>
          <w:p w:rsidR="002546BF" w:rsidRPr="00D4474B" w:rsidRDefault="002546BF" w:rsidP="002546BF">
            <w:pPr>
              <w:suppressAutoHyphens w:val="0"/>
              <w:spacing w:before="80" w:after="80" w:line="220" w:lineRule="exact"/>
              <w:ind w:right="113"/>
              <w:jc w:val="right"/>
              <w:rPr>
                <w:b/>
                <w:bCs/>
                <w:sz w:val="18"/>
              </w:rPr>
            </w:pPr>
            <w:r>
              <w:rPr>
                <w:b/>
                <w:sz w:val="18"/>
              </w:rPr>
              <w:t>1</w:t>
            </w:r>
            <w:r w:rsidR="00832A0C">
              <w:rPr>
                <w:b/>
                <w:sz w:val="18"/>
              </w:rPr>
              <w:t xml:space="preserve"> </w:t>
            </w:r>
            <w:r>
              <w:rPr>
                <w:b/>
                <w:sz w:val="18"/>
              </w:rPr>
              <w:t>145</w:t>
            </w:r>
            <w:r w:rsidR="00832A0C">
              <w:rPr>
                <w:b/>
                <w:sz w:val="18"/>
              </w:rPr>
              <w:t xml:space="preserve"> </w:t>
            </w:r>
            <w:r>
              <w:rPr>
                <w:b/>
                <w:sz w:val="18"/>
              </w:rPr>
              <w:t>299</w:t>
            </w:r>
          </w:p>
        </w:tc>
        <w:tc>
          <w:tcPr>
            <w:tcW w:w="1417" w:type="dxa"/>
            <w:tcBorders>
              <w:top w:val="single" w:sz="4" w:space="0" w:color="auto"/>
              <w:bottom w:val="single" w:sz="12" w:space="0" w:color="auto"/>
            </w:tcBorders>
            <w:shd w:val="clear" w:color="auto" w:fill="auto"/>
            <w:noWrap/>
            <w:vAlign w:val="bottom"/>
            <w:hideMark/>
          </w:tcPr>
          <w:p w:rsidR="002546BF" w:rsidRPr="00D4474B" w:rsidRDefault="002546BF" w:rsidP="002546BF">
            <w:pPr>
              <w:suppressAutoHyphens w:val="0"/>
              <w:spacing w:before="80" w:after="80" w:line="220" w:lineRule="exact"/>
              <w:ind w:right="113"/>
              <w:jc w:val="right"/>
              <w:rPr>
                <w:b/>
                <w:bCs/>
                <w:sz w:val="18"/>
              </w:rPr>
            </w:pPr>
            <w:r>
              <w:rPr>
                <w:b/>
                <w:sz w:val="18"/>
              </w:rPr>
              <w:t>46,16</w:t>
            </w:r>
          </w:p>
        </w:tc>
        <w:tc>
          <w:tcPr>
            <w:tcW w:w="1418" w:type="dxa"/>
            <w:tcBorders>
              <w:top w:val="single" w:sz="4" w:space="0" w:color="auto"/>
              <w:bottom w:val="single" w:sz="12" w:space="0" w:color="auto"/>
            </w:tcBorders>
            <w:shd w:val="clear" w:color="auto" w:fill="auto"/>
            <w:noWrap/>
            <w:vAlign w:val="bottom"/>
            <w:hideMark/>
          </w:tcPr>
          <w:p w:rsidR="002546BF" w:rsidRPr="00D4474B" w:rsidRDefault="002546BF" w:rsidP="002546BF">
            <w:pPr>
              <w:suppressAutoHyphens w:val="0"/>
              <w:spacing w:before="80" w:after="80" w:line="220" w:lineRule="exact"/>
              <w:ind w:right="113"/>
              <w:jc w:val="right"/>
              <w:rPr>
                <w:b/>
                <w:bCs/>
                <w:sz w:val="18"/>
              </w:rPr>
            </w:pPr>
            <w:r>
              <w:rPr>
                <w:b/>
                <w:sz w:val="18"/>
              </w:rPr>
              <w:t>2</w:t>
            </w:r>
            <w:r w:rsidR="00832A0C">
              <w:rPr>
                <w:b/>
                <w:sz w:val="18"/>
              </w:rPr>
              <w:t xml:space="preserve"> </w:t>
            </w:r>
            <w:r>
              <w:rPr>
                <w:b/>
                <w:sz w:val="18"/>
              </w:rPr>
              <w:t>587</w:t>
            </w:r>
            <w:r w:rsidR="00832A0C">
              <w:rPr>
                <w:b/>
                <w:sz w:val="18"/>
              </w:rPr>
              <w:t xml:space="preserve"> </w:t>
            </w:r>
            <w:r>
              <w:rPr>
                <w:b/>
                <w:sz w:val="18"/>
              </w:rPr>
              <w:t>721</w:t>
            </w:r>
          </w:p>
        </w:tc>
        <w:tc>
          <w:tcPr>
            <w:tcW w:w="1417" w:type="dxa"/>
            <w:tcBorders>
              <w:top w:val="single" w:sz="4" w:space="0" w:color="auto"/>
              <w:bottom w:val="single" w:sz="12" w:space="0" w:color="auto"/>
            </w:tcBorders>
            <w:shd w:val="clear" w:color="auto" w:fill="auto"/>
            <w:noWrap/>
            <w:vAlign w:val="bottom"/>
            <w:hideMark/>
          </w:tcPr>
          <w:p w:rsidR="002546BF" w:rsidRPr="00D4474B" w:rsidRDefault="002546BF" w:rsidP="002546BF">
            <w:pPr>
              <w:suppressAutoHyphens w:val="0"/>
              <w:spacing w:before="80" w:after="80" w:line="220" w:lineRule="exact"/>
              <w:ind w:right="113"/>
              <w:jc w:val="right"/>
              <w:rPr>
                <w:b/>
                <w:bCs/>
                <w:sz w:val="18"/>
              </w:rPr>
            </w:pPr>
            <w:r>
              <w:rPr>
                <w:b/>
                <w:sz w:val="18"/>
              </w:rPr>
              <w:t>1</w:t>
            </w:r>
            <w:r w:rsidR="00832A0C">
              <w:rPr>
                <w:b/>
                <w:sz w:val="18"/>
              </w:rPr>
              <w:t xml:space="preserve"> </w:t>
            </w:r>
            <w:r>
              <w:rPr>
                <w:b/>
                <w:sz w:val="18"/>
              </w:rPr>
              <w:t>575</w:t>
            </w:r>
            <w:r w:rsidR="00832A0C">
              <w:rPr>
                <w:b/>
                <w:sz w:val="18"/>
              </w:rPr>
              <w:t xml:space="preserve"> </w:t>
            </w:r>
            <w:r>
              <w:rPr>
                <w:b/>
                <w:sz w:val="18"/>
              </w:rPr>
              <w:t>039</w:t>
            </w:r>
          </w:p>
        </w:tc>
        <w:tc>
          <w:tcPr>
            <w:tcW w:w="1418" w:type="dxa"/>
            <w:tcBorders>
              <w:top w:val="single" w:sz="4" w:space="0" w:color="auto"/>
              <w:bottom w:val="single" w:sz="12" w:space="0" w:color="auto"/>
            </w:tcBorders>
            <w:shd w:val="clear" w:color="auto" w:fill="auto"/>
            <w:noWrap/>
            <w:vAlign w:val="bottom"/>
            <w:hideMark/>
          </w:tcPr>
          <w:p w:rsidR="002546BF" w:rsidRPr="00D4474B" w:rsidRDefault="002546BF" w:rsidP="002546BF">
            <w:pPr>
              <w:suppressAutoHyphens w:val="0"/>
              <w:spacing w:before="80" w:after="80" w:line="220" w:lineRule="exact"/>
              <w:ind w:right="113"/>
              <w:jc w:val="right"/>
              <w:rPr>
                <w:b/>
                <w:bCs/>
                <w:sz w:val="18"/>
              </w:rPr>
            </w:pPr>
            <w:r>
              <w:rPr>
                <w:b/>
                <w:sz w:val="18"/>
              </w:rPr>
              <w:t>60,87</w:t>
            </w:r>
          </w:p>
        </w:tc>
      </w:tr>
    </w:tbl>
    <w:p w:rsidR="002546BF" w:rsidRPr="003906A8" w:rsidRDefault="002546BF" w:rsidP="00521919">
      <w:pPr>
        <w:pStyle w:val="SingleTxtG"/>
        <w:keepLines/>
        <w:spacing w:before="120"/>
      </w:pPr>
      <w:r>
        <w:lastRenderedPageBreak/>
        <w:t>115.</w:t>
      </w:r>
      <w:r>
        <w:tab/>
        <w:t>Les normes juridiques régissant les activités des organisations non gouvernementales (ONG) en République d’Arménie sont inscrites dans la Constitution, dans le Code civil, dans les lois relatives aux ONG et à l’enregistrement auprès de l’</w:t>
      </w:r>
      <w:r w:rsidR="00935BFC">
        <w:t>É</w:t>
      </w:r>
      <w:r>
        <w:t>tat des personnes morales, des subdivisions distinctes et des entreprises individuelles, ainsi que dans les instruments internationaux auxquels la République d’Arménie est partie.</w:t>
      </w:r>
    </w:p>
    <w:p w:rsidR="002546BF" w:rsidRPr="003906A8" w:rsidRDefault="002546BF" w:rsidP="002546BF">
      <w:pPr>
        <w:pStyle w:val="SingleTxtG"/>
      </w:pPr>
      <w:r>
        <w:t>116.</w:t>
      </w:r>
      <w:r>
        <w:tab/>
        <w:t xml:space="preserve">La liberté d’association est inscrite dans la Constitution de la République d’Arménie. Conformément aux dispositions de la Constitution, chacun a droit à la liberté d’association avec autrui, y compris le droit de créer un syndicat de défense des intérêts professionnels et d’y adhérer. Nul ne peut être contraint </w:t>
      </w:r>
      <w:r w:rsidR="00521919">
        <w:t>d’</w:t>
      </w:r>
      <w:r>
        <w:t>adhérer à une association privée. Les modalités de création et de fonctionnement des associations sont définies par la loi. La</w:t>
      </w:r>
      <w:r w:rsidR="00935BFC">
        <w:t> </w:t>
      </w:r>
      <w:r>
        <w:t>liberté d’association ne peut être restreinte que par la loi, aux seules fins de la sécurité de l’État, du maintien de l’ordre public et de la préservation de la santé publique, de la morale, ou des droits et libertés fondamentaux d’autrui. Les activités d’une association ne peuvent être suspendues ou proscrites que sur décision d’une cour de justice, dans les cas et selon les modalités prévus par la loi.</w:t>
      </w:r>
    </w:p>
    <w:p w:rsidR="002546BF" w:rsidRPr="003906A8" w:rsidRDefault="002546BF" w:rsidP="002546BF">
      <w:pPr>
        <w:pStyle w:val="SingleTxtG"/>
      </w:pPr>
      <w:r>
        <w:t>117.</w:t>
      </w:r>
      <w:r>
        <w:tab/>
        <w:t xml:space="preserve">La </w:t>
      </w:r>
      <w:r w:rsidR="00521919">
        <w:t xml:space="preserve">nouvelle </w:t>
      </w:r>
      <w:r>
        <w:t>loi de la République d’Arménie relative aux organisations non gouvernementales, entrée en vigueur le 16 décembre 2016, définit le statut légal des ONG dans le cadre de leur création et régit les rapports juridiques découlant de la création, de l’administration, de la refonte et de la dissolution de ces organisations. L’article 2 de la loi dispose que toute association non étatique rassemblant des citoyens de la République d’Arménie, des ressortissants étrangers, des apatrides et/ou des personnes morales et ayant le statut d’entité non commerciale est une organisation non gouvernementale. Elle décide en toute indépendance de sa structure organisationnelle, de son champ d’application, de ses objectifs et de ses formes d’activité.</w:t>
      </w:r>
    </w:p>
    <w:p w:rsidR="002546BF" w:rsidRPr="003906A8" w:rsidRDefault="002546BF" w:rsidP="002546BF">
      <w:pPr>
        <w:pStyle w:val="SingleTxtG"/>
      </w:pPr>
      <w:r>
        <w:t>118.</w:t>
      </w:r>
      <w:r>
        <w:tab/>
        <w:t>En juillet 2017, selon les données fournies par le Registre d’État des personnes morales du Ministère de la justice de la République d’Arménie, 4 782 organisations non gouvernementales étaient enregistrées en République d’Arménie.</w:t>
      </w:r>
    </w:p>
    <w:p w:rsidR="002546BF" w:rsidRPr="003906A8" w:rsidRDefault="002546BF" w:rsidP="002546BF">
      <w:pPr>
        <w:pStyle w:val="SingleTxtG"/>
      </w:pPr>
      <w:r>
        <w:t>119.</w:t>
      </w:r>
      <w:r>
        <w:tab/>
        <w:t>Le droit de créer des partis politiques et d’y adhérer est également consacré par la Constitution, qui dispose que chaque citoyen a le droit de créer des partis politiques avec d’autres citoyens et d’y adhérer. Nul ne peut être contraint d’adhérer à un parti politique. Les juges, procureurs et enquêteurs ne peuvent être membres d’un parti politique. La loi peut imposer des limites au droit de créer un parti politique et au droit d’adhérer à tout parti politique aux membres des forces armées, de la sécurité nationale, de la police et d’autres organes militarisés. Les partis politiques publient des rapports annuels sur l’origine de leurs ressources financières, leurs dépenses et leur patrimoine. Les activités d’un parti politique ne peuvent être suspendues que sur décision de la Cour constitutionnelle dans les cas prévus par la loi. Les partis politiques qui prônent le renversement par la force de l’ordre constitutionnel ou recourent à la force pour renverser l’ordre constitutionnel sont inconstitutionnels et s’exposent à une interdiction par décision de la Cour constitutionnelle.</w:t>
      </w:r>
    </w:p>
    <w:p w:rsidR="002546BF" w:rsidRPr="003906A8" w:rsidRDefault="002546BF" w:rsidP="002546BF">
      <w:pPr>
        <w:pStyle w:val="SingleTxtG"/>
      </w:pPr>
      <w:r>
        <w:t>120.</w:t>
      </w:r>
      <w:r>
        <w:tab/>
        <w:t>En juillet 2017, selon les données fournies par le registre d’État des personnes morales du Ministère de la justice, 81</w:t>
      </w:r>
      <w:r w:rsidR="000D43B7">
        <w:t> </w:t>
      </w:r>
      <w:r>
        <w:t>partis politiques étaient enregistrés en République d’Arménie.</w:t>
      </w:r>
    </w:p>
    <w:p w:rsidR="002546BF" w:rsidRPr="003906A8" w:rsidRDefault="002546BF" w:rsidP="00935BFC">
      <w:pPr>
        <w:pStyle w:val="H23G"/>
      </w:pPr>
      <w:bookmarkStart w:id="30" w:name="_Toc369854804"/>
      <w:r>
        <w:tab/>
      </w:r>
      <w:r>
        <w:tab/>
      </w:r>
      <w:bookmarkStart w:id="31" w:name="_Toc15998975"/>
      <w:bookmarkStart w:id="32" w:name="_Toc16234429"/>
      <w:r>
        <w:t>Données relatives à la criminalité et au système de justice</w:t>
      </w:r>
      <w:bookmarkEnd w:id="30"/>
      <w:bookmarkEnd w:id="31"/>
      <w:bookmarkEnd w:id="32"/>
    </w:p>
    <w:p w:rsidR="002546BF" w:rsidRPr="003906A8" w:rsidRDefault="002546BF" w:rsidP="00935BFC">
      <w:pPr>
        <w:pStyle w:val="SingleTxtG"/>
        <w:keepNext/>
      </w:pPr>
      <w:r>
        <w:t>121.</w:t>
      </w:r>
      <w:r>
        <w:tab/>
        <w:t>Nombre et pourcentage d’homicides et de tentatives d’homicide</w:t>
      </w:r>
      <w:r w:rsidR="00BE7D8F">
        <w:t>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2"/>
        <w:gridCol w:w="1133"/>
        <w:gridCol w:w="425"/>
        <w:gridCol w:w="992"/>
        <w:gridCol w:w="567"/>
        <w:gridCol w:w="992"/>
        <w:gridCol w:w="567"/>
        <w:gridCol w:w="993"/>
        <w:gridCol w:w="532"/>
        <w:gridCol w:w="968"/>
        <w:gridCol w:w="550"/>
        <w:gridCol w:w="928"/>
      </w:tblGrid>
      <w:tr w:rsidR="002546BF" w:rsidRPr="00FB3D4B" w:rsidTr="00E90F08">
        <w:trPr>
          <w:cantSplit/>
          <w:tblHeader/>
        </w:trPr>
        <w:tc>
          <w:tcPr>
            <w:tcW w:w="2125" w:type="dxa"/>
            <w:gridSpan w:val="2"/>
            <w:vMerge w:val="restart"/>
            <w:tcBorders>
              <w:top w:val="single" w:sz="4" w:space="0" w:color="auto"/>
              <w:bottom w:val="single" w:sz="12" w:space="0" w:color="auto"/>
            </w:tcBorders>
            <w:shd w:val="clear" w:color="auto" w:fill="auto"/>
            <w:vAlign w:val="bottom"/>
            <w:hideMark/>
          </w:tcPr>
          <w:p w:rsidR="002546BF" w:rsidRPr="00FB3D4B" w:rsidRDefault="002546BF" w:rsidP="002546BF">
            <w:pPr>
              <w:suppressAutoHyphens w:val="0"/>
              <w:spacing w:before="80" w:after="80" w:line="200" w:lineRule="exact"/>
              <w:ind w:right="113"/>
              <w:rPr>
                <w:i/>
                <w:sz w:val="16"/>
                <w:szCs w:val="16"/>
              </w:rPr>
            </w:pPr>
          </w:p>
        </w:tc>
        <w:tc>
          <w:tcPr>
            <w:tcW w:w="1417"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2546BF" w:rsidRPr="00FB3D4B" w:rsidRDefault="002546BF" w:rsidP="002546BF">
            <w:pPr>
              <w:suppressAutoHyphens w:val="0"/>
              <w:spacing w:before="80" w:after="80" w:line="200" w:lineRule="exact"/>
              <w:ind w:right="113"/>
              <w:jc w:val="center"/>
              <w:rPr>
                <w:i/>
                <w:sz w:val="16"/>
                <w:szCs w:val="16"/>
              </w:rPr>
            </w:pPr>
            <w:r>
              <w:rPr>
                <w:i/>
                <w:sz w:val="16"/>
                <w:szCs w:val="16"/>
              </w:rPr>
              <w:t>2012</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2546BF" w:rsidRPr="00FB3D4B" w:rsidRDefault="002546BF" w:rsidP="002546BF">
            <w:pPr>
              <w:suppressAutoHyphens w:val="0"/>
              <w:spacing w:before="80" w:after="80" w:line="200" w:lineRule="exact"/>
              <w:ind w:right="113"/>
              <w:jc w:val="center"/>
              <w:rPr>
                <w:i/>
                <w:sz w:val="16"/>
                <w:szCs w:val="16"/>
              </w:rPr>
            </w:pPr>
            <w:r>
              <w:rPr>
                <w:i/>
                <w:sz w:val="16"/>
                <w:szCs w:val="16"/>
              </w:rPr>
              <w:t>2013</w:t>
            </w:r>
          </w:p>
        </w:tc>
        <w:tc>
          <w:tcPr>
            <w:tcW w:w="15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2546BF" w:rsidRPr="00FB3D4B" w:rsidRDefault="002546BF" w:rsidP="002546BF">
            <w:pPr>
              <w:suppressAutoHyphens w:val="0"/>
              <w:spacing w:before="80" w:after="80" w:line="200" w:lineRule="exact"/>
              <w:ind w:right="113"/>
              <w:jc w:val="center"/>
              <w:rPr>
                <w:i/>
                <w:sz w:val="16"/>
                <w:szCs w:val="16"/>
              </w:rPr>
            </w:pPr>
            <w:r>
              <w:rPr>
                <w:i/>
                <w:sz w:val="16"/>
                <w:szCs w:val="16"/>
              </w:rPr>
              <w:t>2014</w:t>
            </w:r>
          </w:p>
        </w:tc>
        <w:tc>
          <w:tcPr>
            <w:tcW w:w="150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2546BF" w:rsidRPr="00FB3D4B" w:rsidRDefault="002546BF" w:rsidP="002546BF">
            <w:pPr>
              <w:suppressAutoHyphens w:val="0"/>
              <w:spacing w:before="80" w:after="80" w:line="200" w:lineRule="exact"/>
              <w:ind w:right="113"/>
              <w:jc w:val="center"/>
              <w:rPr>
                <w:i/>
                <w:sz w:val="16"/>
                <w:szCs w:val="16"/>
              </w:rPr>
            </w:pPr>
            <w:r>
              <w:rPr>
                <w:i/>
                <w:sz w:val="16"/>
                <w:szCs w:val="16"/>
              </w:rPr>
              <w:t>2015</w:t>
            </w:r>
          </w:p>
        </w:tc>
        <w:tc>
          <w:tcPr>
            <w:tcW w:w="147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2546BF" w:rsidRPr="00FB3D4B" w:rsidRDefault="002546BF" w:rsidP="002546BF">
            <w:pPr>
              <w:suppressAutoHyphens w:val="0"/>
              <w:spacing w:before="80" w:after="80" w:line="200" w:lineRule="exact"/>
              <w:ind w:right="113"/>
              <w:jc w:val="center"/>
              <w:rPr>
                <w:i/>
                <w:sz w:val="16"/>
                <w:szCs w:val="16"/>
              </w:rPr>
            </w:pPr>
            <w:r>
              <w:rPr>
                <w:i/>
                <w:sz w:val="16"/>
                <w:szCs w:val="16"/>
              </w:rPr>
              <w:t>2016</w:t>
            </w:r>
          </w:p>
        </w:tc>
      </w:tr>
      <w:tr w:rsidR="002546BF" w:rsidRPr="00FB3D4B" w:rsidTr="000D43B7">
        <w:trPr>
          <w:cantSplit/>
          <w:tblHeader/>
        </w:trPr>
        <w:tc>
          <w:tcPr>
            <w:tcW w:w="2125" w:type="dxa"/>
            <w:gridSpan w:val="2"/>
            <w:vMerge/>
            <w:tcBorders>
              <w:top w:val="single" w:sz="12" w:space="0" w:color="auto"/>
              <w:bottom w:val="single" w:sz="12" w:space="0" w:color="auto"/>
            </w:tcBorders>
            <w:shd w:val="clear" w:color="auto" w:fill="auto"/>
            <w:vAlign w:val="bottom"/>
            <w:hideMark/>
          </w:tcPr>
          <w:p w:rsidR="002546BF" w:rsidRPr="00FB3D4B" w:rsidRDefault="002546BF" w:rsidP="002546BF">
            <w:pPr>
              <w:suppressAutoHyphens w:val="0"/>
              <w:spacing w:before="40" w:after="40" w:line="220" w:lineRule="exact"/>
              <w:ind w:right="113"/>
              <w:rPr>
                <w:sz w:val="18"/>
                <w:szCs w:val="16"/>
              </w:rPr>
            </w:pPr>
          </w:p>
        </w:tc>
        <w:tc>
          <w:tcPr>
            <w:tcW w:w="425" w:type="dxa"/>
            <w:tcBorders>
              <w:top w:val="single" w:sz="4" w:space="0" w:color="auto"/>
              <w:bottom w:val="single" w:sz="12" w:space="0" w:color="auto"/>
            </w:tcBorders>
            <w:shd w:val="clear" w:color="auto" w:fill="auto"/>
            <w:vAlign w:val="bottom"/>
            <w:hideMark/>
          </w:tcPr>
          <w:p w:rsidR="002546BF" w:rsidRPr="00393A8E" w:rsidRDefault="002546BF" w:rsidP="002546BF">
            <w:pPr>
              <w:suppressAutoHyphens w:val="0"/>
              <w:spacing w:before="40" w:after="40" w:line="220" w:lineRule="exact"/>
              <w:jc w:val="center"/>
              <w:rPr>
                <w:b/>
                <w:i/>
                <w:sz w:val="16"/>
                <w:szCs w:val="16"/>
              </w:rPr>
            </w:pPr>
            <w:r w:rsidRPr="00393A8E">
              <w:rPr>
                <w:b/>
                <w:i/>
                <w:sz w:val="16"/>
                <w:szCs w:val="16"/>
              </w:rPr>
              <w:t>Total</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9A11BA" w:rsidRDefault="002546BF" w:rsidP="002546BF">
            <w:pPr>
              <w:suppressAutoHyphens w:val="0"/>
              <w:spacing w:before="40" w:after="40" w:line="220" w:lineRule="exact"/>
              <w:ind w:right="57"/>
              <w:jc w:val="center"/>
              <w:rPr>
                <w:i/>
                <w:sz w:val="16"/>
                <w:szCs w:val="16"/>
              </w:rPr>
            </w:pPr>
            <w:r>
              <w:rPr>
                <w:i/>
                <w:sz w:val="16"/>
                <w:szCs w:val="16"/>
              </w:rPr>
              <w:t>pour 100</w:t>
            </w:r>
            <w:r w:rsidR="00832A0C">
              <w:rPr>
                <w:i/>
                <w:sz w:val="16"/>
                <w:szCs w:val="16"/>
              </w:rPr>
              <w:t xml:space="preserve"> </w:t>
            </w:r>
            <w:r>
              <w:rPr>
                <w:i/>
                <w:sz w:val="16"/>
                <w:szCs w:val="16"/>
              </w:rPr>
              <w:t xml:space="preserve">000 personnes </w:t>
            </w:r>
            <w:r w:rsidR="00E90F08">
              <w:rPr>
                <w:i/>
                <w:sz w:val="16"/>
                <w:szCs w:val="16"/>
              </w:rPr>
              <w:br/>
            </w:r>
            <w:r>
              <w:rPr>
                <w:i/>
                <w:sz w:val="16"/>
                <w:szCs w:val="16"/>
              </w:rPr>
              <w:t>et résidents</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393A8E" w:rsidRDefault="002546BF" w:rsidP="002546BF">
            <w:pPr>
              <w:suppressAutoHyphens w:val="0"/>
              <w:spacing w:before="40" w:after="40" w:line="220" w:lineRule="exact"/>
              <w:ind w:right="57"/>
              <w:jc w:val="center"/>
              <w:rPr>
                <w:b/>
                <w:i/>
                <w:sz w:val="16"/>
                <w:szCs w:val="16"/>
              </w:rPr>
            </w:pPr>
            <w:r w:rsidRPr="00393A8E">
              <w:rPr>
                <w:b/>
                <w:i/>
                <w:sz w:val="16"/>
                <w:szCs w:val="16"/>
              </w:rPr>
              <w:t>Total</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9A11BA" w:rsidRDefault="002546BF" w:rsidP="002546BF">
            <w:pPr>
              <w:suppressAutoHyphens w:val="0"/>
              <w:spacing w:before="40" w:after="40" w:line="220" w:lineRule="exact"/>
              <w:ind w:right="57"/>
              <w:jc w:val="center"/>
              <w:rPr>
                <w:i/>
                <w:sz w:val="16"/>
                <w:szCs w:val="16"/>
              </w:rPr>
            </w:pPr>
            <w:r>
              <w:rPr>
                <w:i/>
                <w:sz w:val="16"/>
                <w:szCs w:val="16"/>
              </w:rPr>
              <w:t>pour 100</w:t>
            </w:r>
            <w:r w:rsidR="00832A0C">
              <w:rPr>
                <w:i/>
                <w:sz w:val="16"/>
                <w:szCs w:val="16"/>
              </w:rPr>
              <w:t xml:space="preserve"> </w:t>
            </w:r>
            <w:r>
              <w:rPr>
                <w:i/>
                <w:sz w:val="16"/>
                <w:szCs w:val="16"/>
              </w:rPr>
              <w:t xml:space="preserve">000 personnes </w:t>
            </w:r>
            <w:r w:rsidR="00E90F08">
              <w:rPr>
                <w:i/>
                <w:sz w:val="16"/>
                <w:szCs w:val="16"/>
              </w:rPr>
              <w:br/>
            </w:r>
            <w:r>
              <w:rPr>
                <w:i/>
                <w:sz w:val="16"/>
                <w:szCs w:val="16"/>
              </w:rPr>
              <w:t>et résidents</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393A8E" w:rsidRDefault="002546BF" w:rsidP="002546BF">
            <w:pPr>
              <w:suppressAutoHyphens w:val="0"/>
              <w:spacing w:before="40" w:after="40" w:line="220" w:lineRule="exact"/>
              <w:ind w:right="57"/>
              <w:jc w:val="center"/>
              <w:rPr>
                <w:b/>
                <w:i/>
                <w:sz w:val="16"/>
                <w:szCs w:val="16"/>
              </w:rPr>
            </w:pPr>
            <w:r w:rsidRPr="00393A8E">
              <w:rPr>
                <w:b/>
                <w:i/>
                <w:sz w:val="16"/>
                <w:szCs w:val="16"/>
              </w:rPr>
              <w:t>Total</w:t>
            </w:r>
          </w:p>
        </w:tc>
        <w:tc>
          <w:tcPr>
            <w:tcW w:w="993"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9A11BA" w:rsidRDefault="002546BF" w:rsidP="002546BF">
            <w:pPr>
              <w:suppressAutoHyphens w:val="0"/>
              <w:spacing w:before="40" w:after="40" w:line="220" w:lineRule="exact"/>
              <w:ind w:right="57"/>
              <w:jc w:val="center"/>
              <w:rPr>
                <w:i/>
                <w:sz w:val="16"/>
                <w:szCs w:val="16"/>
              </w:rPr>
            </w:pPr>
            <w:r>
              <w:rPr>
                <w:i/>
                <w:sz w:val="16"/>
                <w:szCs w:val="16"/>
              </w:rPr>
              <w:t>pour 100</w:t>
            </w:r>
            <w:r w:rsidR="00832A0C">
              <w:rPr>
                <w:i/>
                <w:sz w:val="16"/>
                <w:szCs w:val="16"/>
              </w:rPr>
              <w:t xml:space="preserve"> </w:t>
            </w:r>
            <w:r>
              <w:rPr>
                <w:i/>
                <w:sz w:val="16"/>
                <w:szCs w:val="16"/>
              </w:rPr>
              <w:t xml:space="preserve">000 personnes </w:t>
            </w:r>
            <w:r w:rsidR="00E90F08">
              <w:rPr>
                <w:i/>
                <w:sz w:val="16"/>
                <w:szCs w:val="16"/>
              </w:rPr>
              <w:br/>
            </w:r>
            <w:r>
              <w:rPr>
                <w:i/>
                <w:sz w:val="16"/>
                <w:szCs w:val="16"/>
              </w:rPr>
              <w:t>et résidents</w:t>
            </w:r>
          </w:p>
        </w:tc>
        <w:tc>
          <w:tcPr>
            <w:tcW w:w="532"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393A8E" w:rsidRDefault="002546BF" w:rsidP="002546BF">
            <w:pPr>
              <w:suppressAutoHyphens w:val="0"/>
              <w:spacing w:before="40" w:after="40" w:line="220" w:lineRule="exact"/>
              <w:ind w:right="57"/>
              <w:jc w:val="center"/>
              <w:rPr>
                <w:b/>
                <w:i/>
                <w:sz w:val="16"/>
                <w:szCs w:val="16"/>
              </w:rPr>
            </w:pPr>
            <w:r w:rsidRPr="00393A8E">
              <w:rPr>
                <w:b/>
                <w:i/>
                <w:sz w:val="16"/>
                <w:szCs w:val="16"/>
              </w:rPr>
              <w:t>Total</w:t>
            </w:r>
          </w:p>
        </w:tc>
        <w:tc>
          <w:tcPr>
            <w:tcW w:w="968"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9A11BA" w:rsidRDefault="002546BF" w:rsidP="002546BF">
            <w:pPr>
              <w:suppressAutoHyphens w:val="0"/>
              <w:spacing w:before="40" w:after="40" w:line="220" w:lineRule="exact"/>
              <w:ind w:right="57"/>
              <w:jc w:val="center"/>
              <w:rPr>
                <w:i/>
                <w:sz w:val="16"/>
                <w:szCs w:val="16"/>
              </w:rPr>
            </w:pPr>
            <w:r>
              <w:rPr>
                <w:i/>
                <w:sz w:val="16"/>
                <w:szCs w:val="16"/>
              </w:rPr>
              <w:t>pour 100</w:t>
            </w:r>
            <w:r w:rsidR="00832A0C">
              <w:rPr>
                <w:i/>
                <w:sz w:val="16"/>
                <w:szCs w:val="16"/>
              </w:rPr>
              <w:t xml:space="preserve"> </w:t>
            </w:r>
            <w:r>
              <w:rPr>
                <w:i/>
                <w:sz w:val="16"/>
                <w:szCs w:val="16"/>
              </w:rPr>
              <w:t xml:space="preserve">000 personnes </w:t>
            </w:r>
            <w:r w:rsidR="00E90F08">
              <w:rPr>
                <w:i/>
                <w:sz w:val="16"/>
                <w:szCs w:val="16"/>
              </w:rPr>
              <w:br/>
            </w:r>
            <w:r>
              <w:rPr>
                <w:i/>
                <w:sz w:val="16"/>
                <w:szCs w:val="16"/>
              </w:rPr>
              <w:t>et résidents</w:t>
            </w:r>
          </w:p>
        </w:tc>
        <w:tc>
          <w:tcPr>
            <w:tcW w:w="550"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393A8E" w:rsidRDefault="002546BF" w:rsidP="002546BF">
            <w:pPr>
              <w:suppressAutoHyphens w:val="0"/>
              <w:spacing w:before="40" w:after="40" w:line="220" w:lineRule="exact"/>
              <w:ind w:right="57"/>
              <w:jc w:val="center"/>
              <w:rPr>
                <w:b/>
                <w:i/>
                <w:sz w:val="16"/>
                <w:szCs w:val="16"/>
              </w:rPr>
            </w:pPr>
            <w:r w:rsidRPr="00393A8E">
              <w:rPr>
                <w:b/>
                <w:i/>
                <w:sz w:val="16"/>
                <w:szCs w:val="16"/>
              </w:rPr>
              <w:t>Total</w:t>
            </w:r>
          </w:p>
        </w:tc>
        <w:tc>
          <w:tcPr>
            <w:tcW w:w="928" w:type="dxa"/>
            <w:tcBorders>
              <w:top w:val="single" w:sz="4" w:space="0" w:color="auto"/>
              <w:bottom w:val="single" w:sz="12" w:space="0" w:color="auto"/>
            </w:tcBorders>
            <w:shd w:val="clear" w:color="auto" w:fill="auto"/>
            <w:vAlign w:val="bottom"/>
            <w:hideMark/>
          </w:tcPr>
          <w:p w:rsidR="002546BF" w:rsidRPr="009A11BA" w:rsidRDefault="002546BF" w:rsidP="002546BF">
            <w:pPr>
              <w:suppressAutoHyphens w:val="0"/>
              <w:spacing w:before="40" w:after="40" w:line="220" w:lineRule="exact"/>
              <w:ind w:right="57"/>
              <w:jc w:val="center"/>
              <w:rPr>
                <w:i/>
                <w:sz w:val="16"/>
                <w:szCs w:val="16"/>
              </w:rPr>
            </w:pPr>
            <w:r>
              <w:rPr>
                <w:i/>
                <w:sz w:val="16"/>
                <w:szCs w:val="16"/>
              </w:rPr>
              <w:t>pour 100</w:t>
            </w:r>
            <w:r w:rsidR="00832A0C">
              <w:rPr>
                <w:i/>
                <w:sz w:val="16"/>
                <w:szCs w:val="16"/>
              </w:rPr>
              <w:t xml:space="preserve"> </w:t>
            </w:r>
            <w:r>
              <w:rPr>
                <w:i/>
                <w:sz w:val="16"/>
                <w:szCs w:val="16"/>
              </w:rPr>
              <w:t>000 personnes</w:t>
            </w:r>
            <w:r w:rsidR="00E90F08">
              <w:rPr>
                <w:i/>
                <w:sz w:val="16"/>
                <w:szCs w:val="16"/>
              </w:rPr>
              <w:br/>
            </w:r>
            <w:r>
              <w:rPr>
                <w:i/>
                <w:sz w:val="16"/>
                <w:szCs w:val="16"/>
              </w:rPr>
              <w:t xml:space="preserve"> et résidents</w:t>
            </w:r>
          </w:p>
        </w:tc>
      </w:tr>
      <w:tr w:rsidR="002546BF" w:rsidRPr="00FB3D4B" w:rsidTr="000D43B7">
        <w:trPr>
          <w:cantSplit/>
        </w:trPr>
        <w:tc>
          <w:tcPr>
            <w:tcW w:w="2125" w:type="dxa"/>
            <w:gridSpan w:val="2"/>
            <w:tcBorders>
              <w:top w:val="single" w:sz="12" w:space="0" w:color="auto"/>
              <w:bottom w:val="nil"/>
            </w:tcBorders>
            <w:shd w:val="clear" w:color="auto" w:fill="auto"/>
            <w:hideMark/>
          </w:tcPr>
          <w:p w:rsidR="002546BF" w:rsidRPr="00FB3D4B" w:rsidRDefault="002546BF" w:rsidP="002546BF">
            <w:pPr>
              <w:suppressAutoHyphens w:val="0"/>
              <w:spacing w:before="40" w:after="40" w:line="220" w:lineRule="exact"/>
              <w:ind w:right="57"/>
              <w:rPr>
                <w:iCs/>
                <w:sz w:val="18"/>
                <w:szCs w:val="16"/>
              </w:rPr>
            </w:pPr>
            <w:r>
              <w:rPr>
                <w:iCs/>
                <w:sz w:val="18"/>
                <w:szCs w:val="16"/>
              </w:rPr>
              <w:t>Homicides enregistrés (</w:t>
            </w:r>
            <w:r w:rsidR="00393A8E">
              <w:rPr>
                <w:iCs/>
                <w:sz w:val="18"/>
                <w:szCs w:val="16"/>
              </w:rPr>
              <w:t>art.</w:t>
            </w:r>
            <w:r>
              <w:rPr>
                <w:iCs/>
                <w:sz w:val="18"/>
                <w:szCs w:val="16"/>
              </w:rPr>
              <w:t> 104 du Code de procédure pénale de la République d’Arménie)</w:t>
            </w:r>
          </w:p>
        </w:tc>
        <w:tc>
          <w:tcPr>
            <w:tcW w:w="425" w:type="dxa"/>
            <w:tcBorders>
              <w:top w:val="single" w:sz="12" w:space="0" w:color="auto"/>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50</w:t>
            </w:r>
          </w:p>
        </w:tc>
        <w:tc>
          <w:tcPr>
            <w:tcW w:w="992" w:type="dxa"/>
            <w:tcBorders>
              <w:top w:val="single" w:sz="12" w:space="0" w:color="auto"/>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1,7</w:t>
            </w:r>
          </w:p>
        </w:tc>
        <w:tc>
          <w:tcPr>
            <w:tcW w:w="567" w:type="dxa"/>
            <w:tcBorders>
              <w:top w:val="single" w:sz="12" w:space="0" w:color="auto"/>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48</w:t>
            </w:r>
          </w:p>
        </w:tc>
        <w:tc>
          <w:tcPr>
            <w:tcW w:w="992" w:type="dxa"/>
            <w:tcBorders>
              <w:top w:val="single" w:sz="12" w:space="0" w:color="auto"/>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1,6</w:t>
            </w:r>
          </w:p>
        </w:tc>
        <w:tc>
          <w:tcPr>
            <w:tcW w:w="567" w:type="dxa"/>
            <w:tcBorders>
              <w:top w:val="single" w:sz="12" w:space="0" w:color="auto"/>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53</w:t>
            </w:r>
          </w:p>
        </w:tc>
        <w:tc>
          <w:tcPr>
            <w:tcW w:w="993" w:type="dxa"/>
            <w:tcBorders>
              <w:top w:val="single" w:sz="12" w:space="0" w:color="auto"/>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1,8</w:t>
            </w:r>
          </w:p>
        </w:tc>
        <w:tc>
          <w:tcPr>
            <w:tcW w:w="532" w:type="dxa"/>
            <w:tcBorders>
              <w:top w:val="single" w:sz="12" w:space="0" w:color="auto"/>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52</w:t>
            </w:r>
          </w:p>
        </w:tc>
        <w:tc>
          <w:tcPr>
            <w:tcW w:w="968" w:type="dxa"/>
            <w:tcBorders>
              <w:top w:val="single" w:sz="12" w:space="0" w:color="auto"/>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1,7</w:t>
            </w:r>
          </w:p>
        </w:tc>
        <w:tc>
          <w:tcPr>
            <w:tcW w:w="550" w:type="dxa"/>
            <w:tcBorders>
              <w:top w:val="single" w:sz="12" w:space="0" w:color="auto"/>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66</w:t>
            </w:r>
          </w:p>
        </w:tc>
        <w:tc>
          <w:tcPr>
            <w:tcW w:w="928" w:type="dxa"/>
            <w:tcBorders>
              <w:top w:val="single" w:sz="12" w:space="0" w:color="auto"/>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2,2</w:t>
            </w:r>
          </w:p>
        </w:tc>
      </w:tr>
      <w:tr w:rsidR="002546BF" w:rsidRPr="00FB3D4B" w:rsidTr="000D43B7">
        <w:trPr>
          <w:cantSplit/>
        </w:trPr>
        <w:tc>
          <w:tcPr>
            <w:tcW w:w="2125" w:type="dxa"/>
            <w:gridSpan w:val="2"/>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lastRenderedPageBreak/>
              <w:t>Nombre de personnes considérées pénalement responsables de tentative d’homicide</w:t>
            </w:r>
          </w:p>
        </w:tc>
        <w:tc>
          <w:tcPr>
            <w:tcW w:w="425"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37</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1,1</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32</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1,1</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36</w:t>
            </w:r>
          </w:p>
        </w:tc>
        <w:tc>
          <w:tcPr>
            <w:tcW w:w="993"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1,2</w:t>
            </w:r>
          </w:p>
        </w:tc>
        <w:tc>
          <w:tcPr>
            <w:tcW w:w="532"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45</w:t>
            </w:r>
          </w:p>
        </w:tc>
        <w:tc>
          <w:tcPr>
            <w:tcW w:w="96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1,5</w:t>
            </w:r>
          </w:p>
        </w:tc>
        <w:tc>
          <w:tcPr>
            <w:tcW w:w="550"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57</w:t>
            </w:r>
          </w:p>
        </w:tc>
        <w:tc>
          <w:tcPr>
            <w:tcW w:w="92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1,9</w:t>
            </w:r>
          </w:p>
        </w:tc>
      </w:tr>
      <w:tr w:rsidR="002546BF" w:rsidRPr="00FB3D4B" w:rsidTr="00E90F08">
        <w:trPr>
          <w:cantSplit/>
        </w:trPr>
        <w:tc>
          <w:tcPr>
            <w:tcW w:w="992" w:type="dxa"/>
            <w:vMerge w:val="restart"/>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Y compris</w:t>
            </w:r>
            <w:r w:rsidR="00BE7D8F">
              <w:rPr>
                <w:iCs/>
                <w:sz w:val="18"/>
                <w:szCs w:val="16"/>
              </w:rPr>
              <w:t> :</w:t>
            </w:r>
          </w:p>
        </w:tc>
        <w:tc>
          <w:tcPr>
            <w:tcW w:w="1133" w:type="dxa"/>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Femmes</w:t>
            </w:r>
          </w:p>
        </w:tc>
        <w:tc>
          <w:tcPr>
            <w:tcW w:w="425"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w:t>
            </w:r>
          </w:p>
        </w:tc>
        <w:tc>
          <w:tcPr>
            <w:tcW w:w="993"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c>
          <w:tcPr>
            <w:tcW w:w="532"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6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50"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w:t>
            </w:r>
          </w:p>
        </w:tc>
        <w:tc>
          <w:tcPr>
            <w:tcW w:w="92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r>
      <w:tr w:rsidR="002546BF" w:rsidRPr="00FB3D4B" w:rsidTr="00E90F08">
        <w:trPr>
          <w:cantSplit/>
        </w:trPr>
        <w:tc>
          <w:tcPr>
            <w:tcW w:w="992" w:type="dxa"/>
            <w:vMerge/>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p>
        </w:tc>
        <w:tc>
          <w:tcPr>
            <w:tcW w:w="1133" w:type="dxa"/>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Mineurs</w:t>
            </w:r>
          </w:p>
        </w:tc>
        <w:tc>
          <w:tcPr>
            <w:tcW w:w="425"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93"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32"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6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50"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5</w:t>
            </w:r>
          </w:p>
        </w:tc>
        <w:tc>
          <w:tcPr>
            <w:tcW w:w="92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0,2</w:t>
            </w:r>
          </w:p>
        </w:tc>
      </w:tr>
      <w:tr w:rsidR="002546BF" w:rsidRPr="00FB3D4B" w:rsidTr="00E90F08">
        <w:trPr>
          <w:cantSplit/>
        </w:trPr>
        <w:tc>
          <w:tcPr>
            <w:tcW w:w="992" w:type="dxa"/>
            <w:vMerge/>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p>
        </w:tc>
        <w:tc>
          <w:tcPr>
            <w:tcW w:w="1133" w:type="dxa"/>
            <w:tcBorders>
              <w:top w:val="nil"/>
              <w:bottom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Récidivistes</w:t>
            </w:r>
          </w:p>
        </w:tc>
        <w:tc>
          <w:tcPr>
            <w:tcW w:w="425"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7</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0,2</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w:t>
            </w:r>
          </w:p>
        </w:tc>
        <w:tc>
          <w:tcPr>
            <w:tcW w:w="992"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c>
          <w:tcPr>
            <w:tcW w:w="567"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w:t>
            </w:r>
          </w:p>
        </w:tc>
        <w:tc>
          <w:tcPr>
            <w:tcW w:w="993"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c>
          <w:tcPr>
            <w:tcW w:w="532"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4</w:t>
            </w:r>
          </w:p>
        </w:tc>
        <w:tc>
          <w:tcPr>
            <w:tcW w:w="96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c>
          <w:tcPr>
            <w:tcW w:w="550" w:type="dxa"/>
            <w:tcBorders>
              <w:top w:val="nil"/>
              <w:bottom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w:t>
            </w:r>
          </w:p>
        </w:tc>
        <w:tc>
          <w:tcPr>
            <w:tcW w:w="928" w:type="dxa"/>
            <w:tcBorders>
              <w:top w:val="nil"/>
              <w:bottom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r>
      <w:tr w:rsidR="002546BF" w:rsidRPr="00FB3D4B" w:rsidTr="00E90F08">
        <w:trPr>
          <w:cantSplit/>
        </w:trPr>
        <w:tc>
          <w:tcPr>
            <w:tcW w:w="2125" w:type="dxa"/>
            <w:gridSpan w:val="2"/>
            <w:tcBorders>
              <w:top w:val="nil"/>
            </w:tcBorders>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Tentatives d’homicide enregistrées (</w:t>
            </w:r>
            <w:r w:rsidR="00393A8E">
              <w:rPr>
                <w:iCs/>
                <w:sz w:val="18"/>
                <w:szCs w:val="16"/>
              </w:rPr>
              <w:t>art. </w:t>
            </w:r>
            <w:r>
              <w:rPr>
                <w:iCs/>
                <w:sz w:val="18"/>
                <w:szCs w:val="16"/>
              </w:rPr>
              <w:t>34</w:t>
            </w:r>
            <w:r w:rsidR="00393A8E">
              <w:rPr>
                <w:iCs/>
                <w:sz w:val="18"/>
                <w:szCs w:val="16"/>
              </w:rPr>
              <w:t xml:space="preserve"> à </w:t>
            </w:r>
            <w:r>
              <w:rPr>
                <w:iCs/>
                <w:sz w:val="18"/>
                <w:szCs w:val="16"/>
              </w:rPr>
              <w:t>104 du Code de procédure pénale de la République d’Arménie)</w:t>
            </w:r>
          </w:p>
        </w:tc>
        <w:tc>
          <w:tcPr>
            <w:tcW w:w="425" w:type="dxa"/>
            <w:tcBorders>
              <w:top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25</w:t>
            </w:r>
          </w:p>
        </w:tc>
        <w:tc>
          <w:tcPr>
            <w:tcW w:w="992" w:type="dxa"/>
            <w:tcBorders>
              <w:top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0,8</w:t>
            </w:r>
          </w:p>
        </w:tc>
        <w:tc>
          <w:tcPr>
            <w:tcW w:w="567" w:type="dxa"/>
            <w:tcBorders>
              <w:top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25</w:t>
            </w:r>
          </w:p>
        </w:tc>
        <w:tc>
          <w:tcPr>
            <w:tcW w:w="992" w:type="dxa"/>
            <w:tcBorders>
              <w:top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0,8</w:t>
            </w:r>
          </w:p>
        </w:tc>
        <w:tc>
          <w:tcPr>
            <w:tcW w:w="567" w:type="dxa"/>
            <w:tcBorders>
              <w:top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28</w:t>
            </w:r>
          </w:p>
        </w:tc>
        <w:tc>
          <w:tcPr>
            <w:tcW w:w="993" w:type="dxa"/>
            <w:tcBorders>
              <w:top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0,9</w:t>
            </w:r>
          </w:p>
        </w:tc>
        <w:tc>
          <w:tcPr>
            <w:tcW w:w="532" w:type="dxa"/>
            <w:tcBorders>
              <w:top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35</w:t>
            </w:r>
          </w:p>
        </w:tc>
        <w:tc>
          <w:tcPr>
            <w:tcW w:w="968" w:type="dxa"/>
            <w:tcBorders>
              <w:top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1,2</w:t>
            </w:r>
          </w:p>
        </w:tc>
        <w:tc>
          <w:tcPr>
            <w:tcW w:w="550" w:type="dxa"/>
            <w:tcBorders>
              <w:top w:val="nil"/>
            </w:tcBorders>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36</w:t>
            </w:r>
          </w:p>
        </w:tc>
        <w:tc>
          <w:tcPr>
            <w:tcW w:w="928" w:type="dxa"/>
            <w:tcBorders>
              <w:top w:val="nil"/>
            </w:tcBorders>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1,2</w:t>
            </w:r>
          </w:p>
        </w:tc>
      </w:tr>
      <w:tr w:rsidR="002546BF" w:rsidRPr="00FB3D4B" w:rsidTr="00E90F08">
        <w:trPr>
          <w:cantSplit/>
        </w:trPr>
        <w:tc>
          <w:tcPr>
            <w:tcW w:w="2125" w:type="dxa"/>
            <w:gridSpan w:val="2"/>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Nombre de personnes considérées pénalement responsables de tentative d’homicide</w:t>
            </w:r>
          </w:p>
        </w:tc>
        <w:tc>
          <w:tcPr>
            <w:tcW w:w="425"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21</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0,6</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17</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0,6</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24</w:t>
            </w:r>
          </w:p>
        </w:tc>
        <w:tc>
          <w:tcPr>
            <w:tcW w:w="993"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0,8</w:t>
            </w:r>
          </w:p>
        </w:tc>
        <w:tc>
          <w:tcPr>
            <w:tcW w:w="532"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24</w:t>
            </w:r>
          </w:p>
        </w:tc>
        <w:tc>
          <w:tcPr>
            <w:tcW w:w="96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0,8</w:t>
            </w:r>
          </w:p>
        </w:tc>
        <w:tc>
          <w:tcPr>
            <w:tcW w:w="550"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35</w:t>
            </w:r>
          </w:p>
        </w:tc>
        <w:tc>
          <w:tcPr>
            <w:tcW w:w="92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1,2</w:t>
            </w:r>
          </w:p>
        </w:tc>
      </w:tr>
      <w:tr w:rsidR="002546BF" w:rsidRPr="00FB3D4B" w:rsidTr="00E90F08">
        <w:trPr>
          <w:cantSplit/>
        </w:trPr>
        <w:tc>
          <w:tcPr>
            <w:tcW w:w="992" w:type="dxa"/>
            <w:vMerge w:val="restart"/>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Y compris</w:t>
            </w:r>
            <w:r w:rsidR="00BE7D8F">
              <w:rPr>
                <w:iCs/>
                <w:sz w:val="18"/>
                <w:szCs w:val="16"/>
              </w:rPr>
              <w:t> :</w:t>
            </w:r>
          </w:p>
        </w:tc>
        <w:tc>
          <w:tcPr>
            <w:tcW w:w="1133" w:type="dxa"/>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Femmes</w:t>
            </w:r>
          </w:p>
        </w:tc>
        <w:tc>
          <w:tcPr>
            <w:tcW w:w="425"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3"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32"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6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50"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w:t>
            </w:r>
          </w:p>
        </w:tc>
        <w:tc>
          <w:tcPr>
            <w:tcW w:w="92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r>
      <w:tr w:rsidR="002546BF" w:rsidRPr="00FB3D4B" w:rsidTr="00E90F08">
        <w:trPr>
          <w:cantSplit/>
        </w:trPr>
        <w:tc>
          <w:tcPr>
            <w:tcW w:w="992" w:type="dxa"/>
            <w:vMerge/>
            <w:shd w:val="clear" w:color="auto" w:fill="auto"/>
            <w:hideMark/>
          </w:tcPr>
          <w:p w:rsidR="002546BF" w:rsidRPr="00FB3D4B" w:rsidRDefault="002546BF" w:rsidP="002546BF">
            <w:pPr>
              <w:suppressAutoHyphens w:val="0"/>
              <w:spacing w:before="40" w:after="40" w:line="220" w:lineRule="exact"/>
              <w:ind w:right="113"/>
              <w:rPr>
                <w:iCs/>
                <w:sz w:val="18"/>
                <w:szCs w:val="16"/>
              </w:rPr>
            </w:pPr>
          </w:p>
        </w:tc>
        <w:tc>
          <w:tcPr>
            <w:tcW w:w="1133" w:type="dxa"/>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Mineurs</w:t>
            </w:r>
          </w:p>
        </w:tc>
        <w:tc>
          <w:tcPr>
            <w:tcW w:w="425"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93"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32"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6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50"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2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r>
      <w:tr w:rsidR="002546BF" w:rsidRPr="00FB3D4B" w:rsidTr="00E90F08">
        <w:trPr>
          <w:cantSplit/>
        </w:trPr>
        <w:tc>
          <w:tcPr>
            <w:tcW w:w="992" w:type="dxa"/>
            <w:vMerge/>
            <w:shd w:val="clear" w:color="auto" w:fill="auto"/>
            <w:hideMark/>
          </w:tcPr>
          <w:p w:rsidR="002546BF" w:rsidRPr="00FB3D4B" w:rsidRDefault="002546BF" w:rsidP="002546BF">
            <w:pPr>
              <w:suppressAutoHyphens w:val="0"/>
              <w:spacing w:before="40" w:after="40" w:line="220" w:lineRule="exact"/>
              <w:ind w:right="113"/>
              <w:rPr>
                <w:iCs/>
                <w:sz w:val="18"/>
                <w:szCs w:val="16"/>
              </w:rPr>
            </w:pPr>
          </w:p>
        </w:tc>
        <w:tc>
          <w:tcPr>
            <w:tcW w:w="1133" w:type="dxa"/>
            <w:shd w:val="clear" w:color="auto" w:fill="auto"/>
            <w:hideMark/>
          </w:tcPr>
          <w:p w:rsidR="002546BF" w:rsidRPr="00FB3D4B" w:rsidRDefault="002546BF" w:rsidP="002546BF">
            <w:pPr>
              <w:suppressAutoHyphens w:val="0"/>
              <w:spacing w:before="40" w:after="40" w:line="220" w:lineRule="exact"/>
              <w:ind w:right="113"/>
              <w:rPr>
                <w:iCs/>
                <w:sz w:val="18"/>
                <w:szCs w:val="16"/>
              </w:rPr>
            </w:pPr>
            <w:r>
              <w:rPr>
                <w:iCs/>
                <w:sz w:val="18"/>
                <w:szCs w:val="16"/>
              </w:rPr>
              <w:t>Récidivistes</w:t>
            </w:r>
          </w:p>
        </w:tc>
        <w:tc>
          <w:tcPr>
            <w:tcW w:w="425"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2</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0,1</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92"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67"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93"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32"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1</w:t>
            </w:r>
          </w:p>
        </w:tc>
        <w:tc>
          <w:tcPr>
            <w:tcW w:w="96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c>
          <w:tcPr>
            <w:tcW w:w="550" w:type="dxa"/>
            <w:shd w:val="clear" w:color="auto" w:fill="auto"/>
            <w:noWrap/>
            <w:vAlign w:val="bottom"/>
            <w:hideMark/>
          </w:tcPr>
          <w:p w:rsidR="002546BF" w:rsidRPr="00393A8E" w:rsidRDefault="002546BF" w:rsidP="002546BF">
            <w:pPr>
              <w:suppressAutoHyphens w:val="0"/>
              <w:spacing w:before="40" w:after="40" w:line="220" w:lineRule="exact"/>
              <w:ind w:right="113"/>
              <w:jc w:val="right"/>
              <w:rPr>
                <w:b/>
                <w:sz w:val="18"/>
                <w:szCs w:val="16"/>
              </w:rPr>
            </w:pPr>
            <w:r w:rsidRPr="00393A8E">
              <w:rPr>
                <w:b/>
                <w:sz w:val="18"/>
                <w:szCs w:val="16"/>
              </w:rPr>
              <w:t>0</w:t>
            </w:r>
          </w:p>
        </w:tc>
        <w:tc>
          <w:tcPr>
            <w:tcW w:w="928" w:type="dxa"/>
            <w:shd w:val="clear" w:color="auto" w:fill="auto"/>
            <w:noWrap/>
            <w:vAlign w:val="bottom"/>
            <w:hideMark/>
          </w:tcPr>
          <w:p w:rsidR="002546BF" w:rsidRPr="00FB3D4B" w:rsidRDefault="002546BF" w:rsidP="002546BF">
            <w:pPr>
              <w:suppressAutoHyphens w:val="0"/>
              <w:spacing w:before="40" w:after="40" w:line="220" w:lineRule="exact"/>
              <w:ind w:right="113"/>
              <w:jc w:val="right"/>
              <w:rPr>
                <w:sz w:val="18"/>
                <w:szCs w:val="16"/>
              </w:rPr>
            </w:pPr>
            <w:r>
              <w:rPr>
                <w:sz w:val="18"/>
                <w:szCs w:val="16"/>
              </w:rPr>
              <w:t>0,0</w:t>
            </w:r>
          </w:p>
        </w:tc>
      </w:tr>
    </w:tbl>
    <w:p w:rsidR="002546BF" w:rsidRPr="003906A8" w:rsidRDefault="002546BF" w:rsidP="00FA1877">
      <w:pPr>
        <w:pStyle w:val="SingleTxtG"/>
        <w:spacing w:before="120"/>
      </w:pPr>
      <w:r>
        <w:t>122.</w:t>
      </w:r>
      <w:r>
        <w:tab/>
        <w:t>En vertu du paragraphe 3 de l’article 138 du Code de procédure pénale de la République d’Arménie, la durée de la détention avant jugement d’un accusé dans le cadre d’une procédure pénale ne peut excéder deux mois. L’alinéa 4 du même article dispose que le tribunal peut prolonger cette période jusqu’à six mois si la complexité de l’affaire le justifie et, à titre exceptionnel, jusqu’à douze mois si l’intéressé est accusé d’une infraction grave ou particulièrement grave. La durée maximale de mise en détention à titre de mesure de contrainte est donc comprise entre deux mois et un an.</w:t>
      </w:r>
    </w:p>
    <w:p w:rsidR="002546BF" w:rsidRPr="003906A8" w:rsidRDefault="002546BF" w:rsidP="00202596">
      <w:pPr>
        <w:pStyle w:val="SingleTxtG"/>
        <w:keepNext/>
      </w:pPr>
      <w:r>
        <w:t>123.</w:t>
      </w:r>
      <w:r>
        <w:tab/>
        <w:t>Personnes condamnées à une peine d’emprisonnement, par durée de la peine</w:t>
      </w:r>
      <w:r w:rsidR="00BE7D8F">
        <w:t>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82"/>
        <w:gridCol w:w="779"/>
        <w:gridCol w:w="985"/>
        <w:gridCol w:w="742"/>
        <w:gridCol w:w="967"/>
        <w:gridCol w:w="742"/>
        <w:gridCol w:w="968"/>
        <w:gridCol w:w="742"/>
        <w:gridCol w:w="932"/>
      </w:tblGrid>
      <w:tr w:rsidR="009146E1" w:rsidRPr="00950D8D" w:rsidTr="00202596">
        <w:trPr>
          <w:cantSplit/>
          <w:tblHeader/>
        </w:trPr>
        <w:tc>
          <w:tcPr>
            <w:tcW w:w="2782" w:type="dxa"/>
            <w:tcBorders>
              <w:top w:val="single" w:sz="4" w:space="0" w:color="auto"/>
              <w:bottom w:val="nil"/>
            </w:tcBorders>
            <w:shd w:val="clear" w:color="auto" w:fill="auto"/>
            <w:vAlign w:val="bottom"/>
            <w:hideMark/>
          </w:tcPr>
          <w:p w:rsidR="002546BF" w:rsidRPr="00950D8D" w:rsidRDefault="002546BF" w:rsidP="002546BF">
            <w:pPr>
              <w:suppressAutoHyphens w:val="0"/>
              <w:spacing w:before="80" w:after="80" w:line="200" w:lineRule="exact"/>
              <w:ind w:right="113"/>
              <w:rPr>
                <w:i/>
                <w:sz w:val="16"/>
                <w:szCs w:val="16"/>
              </w:rPr>
            </w:pPr>
          </w:p>
        </w:tc>
        <w:tc>
          <w:tcPr>
            <w:tcW w:w="176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2546BF" w:rsidRPr="00950D8D" w:rsidRDefault="002546BF" w:rsidP="00FC4A07">
            <w:pPr>
              <w:suppressAutoHyphens w:val="0"/>
              <w:spacing w:before="80" w:after="80" w:line="200" w:lineRule="atLeast"/>
              <w:ind w:right="113"/>
              <w:jc w:val="center"/>
              <w:rPr>
                <w:i/>
                <w:iCs/>
                <w:sz w:val="16"/>
                <w:szCs w:val="16"/>
              </w:rPr>
            </w:pPr>
            <w:r>
              <w:rPr>
                <w:i/>
                <w:sz w:val="16"/>
                <w:szCs w:val="16"/>
              </w:rPr>
              <w:t>2013</w:t>
            </w:r>
          </w:p>
        </w:tc>
        <w:tc>
          <w:tcPr>
            <w:tcW w:w="170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46BF" w:rsidRPr="00950D8D" w:rsidRDefault="002546BF" w:rsidP="00FC4A07">
            <w:pPr>
              <w:suppressAutoHyphens w:val="0"/>
              <w:spacing w:before="80" w:after="80" w:line="200" w:lineRule="atLeast"/>
              <w:ind w:right="113"/>
              <w:jc w:val="center"/>
              <w:rPr>
                <w:i/>
                <w:iCs/>
                <w:sz w:val="16"/>
                <w:szCs w:val="16"/>
              </w:rPr>
            </w:pPr>
            <w:r>
              <w:rPr>
                <w:i/>
                <w:sz w:val="16"/>
                <w:szCs w:val="16"/>
              </w:rPr>
              <w:t>2014</w:t>
            </w:r>
          </w:p>
        </w:tc>
        <w:tc>
          <w:tcPr>
            <w:tcW w:w="17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46BF" w:rsidRPr="00950D8D" w:rsidRDefault="002546BF" w:rsidP="00FC4A07">
            <w:pPr>
              <w:suppressAutoHyphens w:val="0"/>
              <w:spacing w:before="80" w:after="80" w:line="200" w:lineRule="atLeast"/>
              <w:ind w:right="113"/>
              <w:jc w:val="center"/>
              <w:rPr>
                <w:i/>
                <w:iCs/>
                <w:sz w:val="16"/>
                <w:szCs w:val="16"/>
              </w:rPr>
            </w:pPr>
            <w:r>
              <w:rPr>
                <w:i/>
                <w:sz w:val="16"/>
                <w:szCs w:val="16"/>
              </w:rPr>
              <w:t>2015</w:t>
            </w:r>
          </w:p>
        </w:tc>
        <w:tc>
          <w:tcPr>
            <w:tcW w:w="1674"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2546BF" w:rsidRPr="00950D8D" w:rsidRDefault="002546BF" w:rsidP="00FC4A07">
            <w:pPr>
              <w:suppressAutoHyphens w:val="0"/>
              <w:spacing w:before="80" w:after="80" w:line="200" w:lineRule="atLeast"/>
              <w:ind w:right="113"/>
              <w:jc w:val="center"/>
              <w:rPr>
                <w:i/>
                <w:iCs/>
                <w:sz w:val="16"/>
                <w:szCs w:val="16"/>
              </w:rPr>
            </w:pPr>
            <w:r>
              <w:rPr>
                <w:i/>
                <w:sz w:val="16"/>
                <w:szCs w:val="16"/>
              </w:rPr>
              <w:t>2016</w:t>
            </w:r>
          </w:p>
        </w:tc>
      </w:tr>
      <w:tr w:rsidR="009146E1" w:rsidRPr="00950D8D" w:rsidTr="00202596">
        <w:trPr>
          <w:cantSplit/>
          <w:trHeight w:val="479"/>
          <w:tblHeader/>
        </w:trPr>
        <w:tc>
          <w:tcPr>
            <w:tcW w:w="2782" w:type="dxa"/>
            <w:tcBorders>
              <w:top w:val="nil"/>
              <w:bottom w:val="single" w:sz="12" w:space="0" w:color="auto"/>
            </w:tcBorders>
            <w:shd w:val="clear" w:color="auto" w:fill="auto"/>
            <w:hideMark/>
          </w:tcPr>
          <w:p w:rsidR="002546BF" w:rsidRPr="00950D8D" w:rsidRDefault="002546BF" w:rsidP="002546BF">
            <w:pPr>
              <w:suppressAutoHyphens w:val="0"/>
              <w:spacing w:before="40" w:after="40" w:line="220" w:lineRule="exact"/>
              <w:ind w:right="113"/>
              <w:rPr>
                <w:i/>
                <w:iCs/>
                <w:sz w:val="18"/>
                <w:szCs w:val="16"/>
              </w:rPr>
            </w:pPr>
          </w:p>
        </w:tc>
        <w:tc>
          <w:tcPr>
            <w:tcW w:w="779" w:type="dxa"/>
            <w:tcBorders>
              <w:top w:val="single" w:sz="4" w:space="0" w:color="auto"/>
              <w:bottom w:val="single" w:sz="12" w:space="0" w:color="auto"/>
            </w:tcBorders>
            <w:shd w:val="clear" w:color="auto" w:fill="auto"/>
            <w:vAlign w:val="bottom"/>
          </w:tcPr>
          <w:p w:rsidR="002546BF" w:rsidRPr="00930798" w:rsidRDefault="002546BF" w:rsidP="00FC4A07">
            <w:pPr>
              <w:suppressAutoHyphens w:val="0"/>
              <w:spacing w:before="40" w:after="40" w:line="200" w:lineRule="atLeast"/>
              <w:ind w:right="57"/>
              <w:jc w:val="right"/>
              <w:rPr>
                <w:i/>
                <w:sz w:val="16"/>
                <w:szCs w:val="16"/>
              </w:rPr>
            </w:pPr>
            <w:r>
              <w:rPr>
                <w:i/>
                <w:sz w:val="16"/>
                <w:szCs w:val="16"/>
              </w:rPr>
              <w:t>personnes</w:t>
            </w:r>
          </w:p>
        </w:tc>
        <w:tc>
          <w:tcPr>
            <w:tcW w:w="985" w:type="dxa"/>
            <w:tcBorders>
              <w:top w:val="single" w:sz="4" w:space="0" w:color="auto"/>
              <w:bottom w:val="single" w:sz="12" w:space="0" w:color="auto"/>
              <w:right w:val="single" w:sz="24" w:space="0" w:color="FFFFFF" w:themeColor="background1"/>
            </w:tcBorders>
            <w:shd w:val="clear" w:color="auto" w:fill="auto"/>
            <w:vAlign w:val="bottom"/>
          </w:tcPr>
          <w:p w:rsidR="002546BF" w:rsidRPr="00930798" w:rsidRDefault="002546BF" w:rsidP="00FC4A07">
            <w:pPr>
              <w:suppressAutoHyphens w:val="0"/>
              <w:spacing w:before="40" w:after="40" w:line="200" w:lineRule="atLeast"/>
              <w:ind w:right="57"/>
              <w:jc w:val="right"/>
              <w:rPr>
                <w:i/>
                <w:sz w:val="16"/>
                <w:szCs w:val="16"/>
              </w:rPr>
            </w:pPr>
            <w:r>
              <w:rPr>
                <w:i/>
                <w:sz w:val="16"/>
                <w:szCs w:val="16"/>
              </w:rPr>
              <w:t>pour 100</w:t>
            </w:r>
            <w:r w:rsidR="00832A0C">
              <w:rPr>
                <w:i/>
                <w:sz w:val="16"/>
                <w:szCs w:val="16"/>
              </w:rPr>
              <w:t xml:space="preserve"> </w:t>
            </w:r>
            <w:r>
              <w:rPr>
                <w:i/>
                <w:sz w:val="16"/>
                <w:szCs w:val="16"/>
              </w:rPr>
              <w:t xml:space="preserve">000 personnes </w:t>
            </w:r>
            <w:r w:rsidR="00FC4A07">
              <w:rPr>
                <w:i/>
                <w:sz w:val="16"/>
                <w:szCs w:val="16"/>
              </w:rPr>
              <w:br/>
            </w:r>
            <w:r>
              <w:rPr>
                <w:i/>
                <w:sz w:val="16"/>
                <w:szCs w:val="16"/>
              </w:rPr>
              <w:t>et résidents</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rsidR="002546BF" w:rsidRPr="00930798" w:rsidRDefault="002546BF" w:rsidP="00FC4A07">
            <w:pPr>
              <w:suppressAutoHyphens w:val="0"/>
              <w:spacing w:before="40" w:after="40" w:line="200" w:lineRule="atLeast"/>
              <w:ind w:right="57"/>
              <w:jc w:val="right"/>
              <w:rPr>
                <w:i/>
                <w:sz w:val="16"/>
                <w:szCs w:val="16"/>
              </w:rPr>
            </w:pPr>
            <w:r>
              <w:rPr>
                <w:i/>
                <w:sz w:val="16"/>
                <w:szCs w:val="16"/>
              </w:rPr>
              <w:t>personnes</w:t>
            </w:r>
          </w:p>
        </w:tc>
        <w:tc>
          <w:tcPr>
            <w:tcW w:w="967" w:type="dxa"/>
            <w:tcBorders>
              <w:top w:val="single" w:sz="4" w:space="0" w:color="auto"/>
              <w:bottom w:val="single" w:sz="12" w:space="0" w:color="auto"/>
              <w:right w:val="single" w:sz="24" w:space="0" w:color="FFFFFF" w:themeColor="background1"/>
            </w:tcBorders>
            <w:shd w:val="clear" w:color="auto" w:fill="auto"/>
            <w:vAlign w:val="bottom"/>
          </w:tcPr>
          <w:p w:rsidR="002546BF" w:rsidRPr="00930798" w:rsidRDefault="002546BF" w:rsidP="00FC4A07">
            <w:pPr>
              <w:suppressAutoHyphens w:val="0"/>
              <w:spacing w:before="40" w:after="40" w:line="200" w:lineRule="atLeast"/>
              <w:ind w:right="57"/>
              <w:jc w:val="right"/>
              <w:rPr>
                <w:i/>
                <w:sz w:val="16"/>
                <w:szCs w:val="16"/>
              </w:rPr>
            </w:pPr>
            <w:r>
              <w:rPr>
                <w:i/>
                <w:sz w:val="16"/>
                <w:szCs w:val="16"/>
              </w:rPr>
              <w:t>pour 100</w:t>
            </w:r>
            <w:r w:rsidR="00832A0C">
              <w:rPr>
                <w:i/>
                <w:sz w:val="16"/>
                <w:szCs w:val="16"/>
              </w:rPr>
              <w:t xml:space="preserve"> </w:t>
            </w:r>
            <w:r>
              <w:rPr>
                <w:i/>
                <w:sz w:val="16"/>
                <w:szCs w:val="16"/>
              </w:rPr>
              <w:t xml:space="preserve">000 personnes </w:t>
            </w:r>
            <w:r w:rsidR="00FC4A07">
              <w:rPr>
                <w:i/>
                <w:sz w:val="16"/>
                <w:szCs w:val="16"/>
              </w:rPr>
              <w:br/>
            </w:r>
            <w:r>
              <w:rPr>
                <w:i/>
                <w:sz w:val="16"/>
                <w:szCs w:val="16"/>
              </w:rPr>
              <w:t>et résidents</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rsidR="002546BF" w:rsidRPr="00930798" w:rsidRDefault="002546BF" w:rsidP="00FC4A07">
            <w:pPr>
              <w:suppressAutoHyphens w:val="0"/>
              <w:spacing w:before="40" w:after="40" w:line="200" w:lineRule="atLeast"/>
              <w:ind w:right="57"/>
              <w:jc w:val="right"/>
              <w:rPr>
                <w:i/>
                <w:sz w:val="16"/>
                <w:szCs w:val="16"/>
              </w:rPr>
            </w:pPr>
            <w:r>
              <w:rPr>
                <w:i/>
                <w:sz w:val="16"/>
                <w:szCs w:val="16"/>
              </w:rPr>
              <w:t>personnes</w:t>
            </w:r>
          </w:p>
        </w:tc>
        <w:tc>
          <w:tcPr>
            <w:tcW w:w="968" w:type="dxa"/>
            <w:tcBorders>
              <w:top w:val="single" w:sz="4" w:space="0" w:color="auto"/>
              <w:bottom w:val="single" w:sz="12" w:space="0" w:color="auto"/>
              <w:right w:val="single" w:sz="24" w:space="0" w:color="FFFFFF" w:themeColor="background1"/>
            </w:tcBorders>
            <w:shd w:val="clear" w:color="auto" w:fill="auto"/>
            <w:vAlign w:val="bottom"/>
          </w:tcPr>
          <w:p w:rsidR="002546BF" w:rsidRPr="00930798" w:rsidRDefault="002546BF" w:rsidP="00FC4A07">
            <w:pPr>
              <w:suppressAutoHyphens w:val="0"/>
              <w:spacing w:before="40" w:after="40" w:line="200" w:lineRule="atLeast"/>
              <w:ind w:right="57"/>
              <w:jc w:val="right"/>
              <w:rPr>
                <w:i/>
                <w:sz w:val="16"/>
                <w:szCs w:val="16"/>
              </w:rPr>
            </w:pPr>
            <w:r>
              <w:rPr>
                <w:i/>
                <w:sz w:val="16"/>
                <w:szCs w:val="16"/>
              </w:rPr>
              <w:t>pour 100</w:t>
            </w:r>
            <w:r w:rsidR="00832A0C">
              <w:rPr>
                <w:i/>
                <w:sz w:val="16"/>
                <w:szCs w:val="16"/>
              </w:rPr>
              <w:t xml:space="preserve"> </w:t>
            </w:r>
            <w:r>
              <w:rPr>
                <w:i/>
                <w:sz w:val="16"/>
                <w:szCs w:val="16"/>
              </w:rPr>
              <w:t xml:space="preserve">000 personnes </w:t>
            </w:r>
            <w:r w:rsidR="00FC4A07">
              <w:rPr>
                <w:i/>
                <w:sz w:val="16"/>
                <w:szCs w:val="16"/>
              </w:rPr>
              <w:br/>
            </w:r>
            <w:r>
              <w:rPr>
                <w:i/>
                <w:sz w:val="16"/>
                <w:szCs w:val="16"/>
              </w:rPr>
              <w:t>et résidents</w:t>
            </w:r>
          </w:p>
        </w:tc>
        <w:tc>
          <w:tcPr>
            <w:tcW w:w="742"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930798" w:rsidRDefault="002546BF" w:rsidP="00FC4A07">
            <w:pPr>
              <w:suppressAutoHyphens w:val="0"/>
              <w:spacing w:before="40" w:after="40" w:line="200" w:lineRule="atLeast"/>
              <w:ind w:right="57"/>
              <w:jc w:val="right"/>
              <w:rPr>
                <w:i/>
                <w:sz w:val="16"/>
                <w:szCs w:val="16"/>
              </w:rPr>
            </w:pPr>
            <w:r>
              <w:rPr>
                <w:i/>
                <w:sz w:val="16"/>
                <w:szCs w:val="16"/>
              </w:rPr>
              <w:t>personnes</w:t>
            </w:r>
          </w:p>
        </w:tc>
        <w:tc>
          <w:tcPr>
            <w:tcW w:w="932" w:type="dxa"/>
            <w:tcBorders>
              <w:top w:val="single" w:sz="4" w:space="0" w:color="auto"/>
              <w:bottom w:val="single" w:sz="12" w:space="0" w:color="auto"/>
            </w:tcBorders>
            <w:shd w:val="clear" w:color="auto" w:fill="auto"/>
            <w:vAlign w:val="bottom"/>
            <w:hideMark/>
          </w:tcPr>
          <w:p w:rsidR="002546BF" w:rsidRPr="00930798" w:rsidRDefault="002546BF" w:rsidP="00FC4A07">
            <w:pPr>
              <w:suppressAutoHyphens w:val="0"/>
              <w:spacing w:before="40" w:after="40" w:line="200" w:lineRule="atLeast"/>
              <w:ind w:right="57"/>
              <w:jc w:val="right"/>
              <w:rPr>
                <w:i/>
                <w:sz w:val="16"/>
                <w:szCs w:val="16"/>
              </w:rPr>
            </w:pPr>
            <w:r>
              <w:rPr>
                <w:i/>
                <w:sz w:val="16"/>
                <w:szCs w:val="16"/>
              </w:rPr>
              <w:t>pour 100</w:t>
            </w:r>
            <w:r w:rsidR="00832A0C">
              <w:rPr>
                <w:i/>
                <w:sz w:val="16"/>
                <w:szCs w:val="16"/>
              </w:rPr>
              <w:t xml:space="preserve"> </w:t>
            </w:r>
            <w:r>
              <w:rPr>
                <w:i/>
                <w:sz w:val="16"/>
                <w:szCs w:val="16"/>
              </w:rPr>
              <w:t xml:space="preserve">000 personnes </w:t>
            </w:r>
            <w:r w:rsidR="00FC4A07">
              <w:rPr>
                <w:i/>
                <w:sz w:val="16"/>
                <w:szCs w:val="16"/>
              </w:rPr>
              <w:br/>
            </w:r>
            <w:r>
              <w:rPr>
                <w:i/>
                <w:sz w:val="16"/>
                <w:szCs w:val="16"/>
              </w:rPr>
              <w:t>et résidents</w:t>
            </w:r>
          </w:p>
        </w:tc>
      </w:tr>
      <w:tr w:rsidR="009146E1" w:rsidRPr="00950D8D" w:rsidTr="00202596">
        <w:trPr>
          <w:cantSplit/>
        </w:trPr>
        <w:tc>
          <w:tcPr>
            <w:tcW w:w="2782" w:type="dxa"/>
            <w:tcBorders>
              <w:top w:val="single" w:sz="12" w:space="0" w:color="auto"/>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Un an</w:t>
            </w:r>
          </w:p>
        </w:tc>
        <w:tc>
          <w:tcPr>
            <w:tcW w:w="779"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568</w:t>
            </w:r>
          </w:p>
        </w:tc>
        <w:tc>
          <w:tcPr>
            <w:tcW w:w="985"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18,8</w:t>
            </w:r>
          </w:p>
        </w:tc>
        <w:tc>
          <w:tcPr>
            <w:tcW w:w="742"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451</w:t>
            </w:r>
          </w:p>
        </w:tc>
        <w:tc>
          <w:tcPr>
            <w:tcW w:w="967"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15,0</w:t>
            </w:r>
          </w:p>
        </w:tc>
        <w:tc>
          <w:tcPr>
            <w:tcW w:w="742"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493</w:t>
            </w:r>
          </w:p>
        </w:tc>
        <w:tc>
          <w:tcPr>
            <w:tcW w:w="968"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16,4</w:t>
            </w:r>
          </w:p>
        </w:tc>
        <w:tc>
          <w:tcPr>
            <w:tcW w:w="742" w:type="dxa"/>
            <w:tcBorders>
              <w:top w:val="single" w:sz="12"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438</w:t>
            </w:r>
          </w:p>
        </w:tc>
        <w:tc>
          <w:tcPr>
            <w:tcW w:w="932" w:type="dxa"/>
            <w:tcBorders>
              <w:top w:val="single" w:sz="12" w:space="0" w:color="auto"/>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14,6</w:t>
            </w:r>
          </w:p>
        </w:tc>
      </w:tr>
      <w:tr w:rsidR="009146E1" w:rsidRPr="00950D8D" w:rsidTr="00202596">
        <w:trPr>
          <w:cantSplit/>
        </w:trPr>
        <w:tc>
          <w:tcPr>
            <w:tcW w:w="2782" w:type="dxa"/>
            <w:tcBorders>
              <w:bottom w:val="nil"/>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Plus d’un an et jusqu’à deux ans</w:t>
            </w:r>
          </w:p>
        </w:tc>
        <w:tc>
          <w:tcPr>
            <w:tcW w:w="779"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402</w:t>
            </w:r>
          </w:p>
        </w:tc>
        <w:tc>
          <w:tcPr>
            <w:tcW w:w="985"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13,3</w:t>
            </w:r>
          </w:p>
        </w:tc>
        <w:tc>
          <w:tcPr>
            <w:tcW w:w="742"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285</w:t>
            </w:r>
          </w:p>
        </w:tc>
        <w:tc>
          <w:tcPr>
            <w:tcW w:w="967"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9,5</w:t>
            </w:r>
          </w:p>
        </w:tc>
        <w:tc>
          <w:tcPr>
            <w:tcW w:w="742"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233</w:t>
            </w:r>
          </w:p>
        </w:tc>
        <w:tc>
          <w:tcPr>
            <w:tcW w:w="968"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7,7</w:t>
            </w:r>
          </w:p>
        </w:tc>
        <w:tc>
          <w:tcPr>
            <w:tcW w:w="742" w:type="dxa"/>
            <w:tcBorders>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236</w:t>
            </w:r>
          </w:p>
        </w:tc>
        <w:tc>
          <w:tcPr>
            <w:tcW w:w="932" w:type="dxa"/>
            <w:tcBorders>
              <w:bottom w:val="nil"/>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7,9</w:t>
            </w:r>
          </w:p>
        </w:tc>
      </w:tr>
      <w:tr w:rsidR="009146E1" w:rsidRPr="00950D8D" w:rsidTr="00202596">
        <w:trPr>
          <w:cantSplit/>
        </w:trPr>
        <w:tc>
          <w:tcPr>
            <w:tcW w:w="2782" w:type="dxa"/>
            <w:tcBorders>
              <w:top w:val="nil"/>
              <w:bottom w:val="nil"/>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Plus de deux ans et jusqu’à trois ans</w:t>
            </w:r>
          </w:p>
        </w:tc>
        <w:tc>
          <w:tcPr>
            <w:tcW w:w="779"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402</w:t>
            </w:r>
          </w:p>
        </w:tc>
        <w:tc>
          <w:tcPr>
            <w:tcW w:w="985"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13,3</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270</w:t>
            </w:r>
          </w:p>
        </w:tc>
        <w:tc>
          <w:tcPr>
            <w:tcW w:w="967"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9,0</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227</w:t>
            </w:r>
          </w:p>
        </w:tc>
        <w:tc>
          <w:tcPr>
            <w:tcW w:w="968"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7,6</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196</w:t>
            </w:r>
          </w:p>
        </w:tc>
        <w:tc>
          <w:tcPr>
            <w:tcW w:w="932" w:type="dxa"/>
            <w:tcBorders>
              <w:top w:val="nil"/>
              <w:bottom w:val="nil"/>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6,5</w:t>
            </w:r>
          </w:p>
        </w:tc>
      </w:tr>
      <w:tr w:rsidR="009146E1" w:rsidRPr="00950D8D" w:rsidTr="00202596">
        <w:trPr>
          <w:cantSplit/>
        </w:trPr>
        <w:tc>
          <w:tcPr>
            <w:tcW w:w="2782" w:type="dxa"/>
            <w:tcBorders>
              <w:top w:val="nil"/>
              <w:bottom w:val="nil"/>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 xml:space="preserve">Plus de trois ans et jusqu’à cinq ans </w:t>
            </w:r>
          </w:p>
        </w:tc>
        <w:tc>
          <w:tcPr>
            <w:tcW w:w="779"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528</w:t>
            </w:r>
          </w:p>
        </w:tc>
        <w:tc>
          <w:tcPr>
            <w:tcW w:w="985"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17,5</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511</w:t>
            </w:r>
          </w:p>
        </w:tc>
        <w:tc>
          <w:tcPr>
            <w:tcW w:w="967"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17,0</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440</w:t>
            </w:r>
          </w:p>
        </w:tc>
        <w:tc>
          <w:tcPr>
            <w:tcW w:w="968"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14,6</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434</w:t>
            </w:r>
          </w:p>
        </w:tc>
        <w:tc>
          <w:tcPr>
            <w:tcW w:w="932" w:type="dxa"/>
            <w:tcBorders>
              <w:top w:val="nil"/>
              <w:bottom w:val="nil"/>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14,5</w:t>
            </w:r>
          </w:p>
        </w:tc>
      </w:tr>
      <w:tr w:rsidR="009146E1" w:rsidRPr="00950D8D" w:rsidTr="00202596">
        <w:trPr>
          <w:cantSplit/>
        </w:trPr>
        <w:tc>
          <w:tcPr>
            <w:tcW w:w="2782" w:type="dxa"/>
            <w:tcBorders>
              <w:top w:val="nil"/>
              <w:bottom w:val="nil"/>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 xml:space="preserve">Plus de cinq ans et jusqu’à huit ans </w:t>
            </w:r>
          </w:p>
        </w:tc>
        <w:tc>
          <w:tcPr>
            <w:tcW w:w="779"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187</w:t>
            </w:r>
          </w:p>
        </w:tc>
        <w:tc>
          <w:tcPr>
            <w:tcW w:w="985"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6,2</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187</w:t>
            </w:r>
          </w:p>
        </w:tc>
        <w:tc>
          <w:tcPr>
            <w:tcW w:w="967"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6,2</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102</w:t>
            </w:r>
          </w:p>
        </w:tc>
        <w:tc>
          <w:tcPr>
            <w:tcW w:w="968"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3,4</w:t>
            </w:r>
          </w:p>
        </w:tc>
        <w:tc>
          <w:tcPr>
            <w:tcW w:w="742" w:type="dxa"/>
            <w:tcBorders>
              <w:top w:val="nil"/>
              <w:bottom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111</w:t>
            </w:r>
          </w:p>
        </w:tc>
        <w:tc>
          <w:tcPr>
            <w:tcW w:w="932" w:type="dxa"/>
            <w:tcBorders>
              <w:top w:val="nil"/>
              <w:bottom w:val="nil"/>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3,7</w:t>
            </w:r>
          </w:p>
        </w:tc>
      </w:tr>
      <w:tr w:rsidR="009146E1" w:rsidRPr="00950D8D" w:rsidTr="00202596">
        <w:trPr>
          <w:cantSplit/>
        </w:trPr>
        <w:tc>
          <w:tcPr>
            <w:tcW w:w="2782" w:type="dxa"/>
            <w:tcBorders>
              <w:top w:val="nil"/>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 xml:space="preserve">Plus de huit ans et jusqu’à dix ans </w:t>
            </w:r>
          </w:p>
        </w:tc>
        <w:tc>
          <w:tcPr>
            <w:tcW w:w="779"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48</w:t>
            </w:r>
          </w:p>
        </w:tc>
        <w:tc>
          <w:tcPr>
            <w:tcW w:w="985"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1,6</w:t>
            </w:r>
          </w:p>
        </w:tc>
        <w:tc>
          <w:tcPr>
            <w:tcW w:w="742"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29</w:t>
            </w:r>
          </w:p>
        </w:tc>
        <w:tc>
          <w:tcPr>
            <w:tcW w:w="967"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1,0</w:t>
            </w:r>
          </w:p>
        </w:tc>
        <w:tc>
          <w:tcPr>
            <w:tcW w:w="742"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33</w:t>
            </w:r>
          </w:p>
        </w:tc>
        <w:tc>
          <w:tcPr>
            <w:tcW w:w="968"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1,1</w:t>
            </w:r>
          </w:p>
        </w:tc>
        <w:tc>
          <w:tcPr>
            <w:tcW w:w="742" w:type="dxa"/>
            <w:tcBorders>
              <w:top w:val="nil"/>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11</w:t>
            </w:r>
          </w:p>
        </w:tc>
        <w:tc>
          <w:tcPr>
            <w:tcW w:w="932" w:type="dxa"/>
            <w:tcBorders>
              <w:top w:val="nil"/>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0,4</w:t>
            </w:r>
          </w:p>
        </w:tc>
      </w:tr>
      <w:tr w:rsidR="009146E1" w:rsidRPr="00950D8D" w:rsidTr="00202596">
        <w:trPr>
          <w:cantSplit/>
        </w:trPr>
        <w:tc>
          <w:tcPr>
            <w:tcW w:w="2782" w:type="dxa"/>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 xml:space="preserve">Plus de dix ans et jusqu’à quinze ans </w:t>
            </w:r>
          </w:p>
        </w:tc>
        <w:tc>
          <w:tcPr>
            <w:tcW w:w="779"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44</w:t>
            </w:r>
          </w:p>
        </w:tc>
        <w:tc>
          <w:tcPr>
            <w:tcW w:w="985"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1,5</w:t>
            </w:r>
          </w:p>
        </w:tc>
        <w:tc>
          <w:tcPr>
            <w:tcW w:w="742"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43</w:t>
            </w:r>
          </w:p>
        </w:tc>
        <w:tc>
          <w:tcPr>
            <w:tcW w:w="967"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1,4</w:t>
            </w:r>
          </w:p>
        </w:tc>
        <w:tc>
          <w:tcPr>
            <w:tcW w:w="742"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21</w:t>
            </w:r>
          </w:p>
        </w:tc>
        <w:tc>
          <w:tcPr>
            <w:tcW w:w="968"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0,7</w:t>
            </w:r>
          </w:p>
        </w:tc>
        <w:tc>
          <w:tcPr>
            <w:tcW w:w="742" w:type="dxa"/>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21</w:t>
            </w:r>
          </w:p>
        </w:tc>
        <w:tc>
          <w:tcPr>
            <w:tcW w:w="932" w:type="dxa"/>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0,7</w:t>
            </w:r>
          </w:p>
        </w:tc>
      </w:tr>
      <w:tr w:rsidR="009146E1" w:rsidRPr="00950D8D" w:rsidTr="00202596">
        <w:trPr>
          <w:cantSplit/>
        </w:trPr>
        <w:tc>
          <w:tcPr>
            <w:tcW w:w="2782" w:type="dxa"/>
            <w:tcBorders>
              <w:bottom w:val="single" w:sz="4" w:space="0" w:color="auto"/>
            </w:tcBorders>
            <w:shd w:val="clear" w:color="auto" w:fill="auto"/>
            <w:hideMark/>
          </w:tcPr>
          <w:p w:rsidR="002546BF" w:rsidRPr="00950D8D" w:rsidRDefault="002546BF" w:rsidP="002546BF">
            <w:pPr>
              <w:suppressAutoHyphens w:val="0"/>
              <w:spacing w:before="40" w:after="40" w:line="220" w:lineRule="exact"/>
              <w:ind w:right="113"/>
              <w:rPr>
                <w:iCs/>
                <w:sz w:val="18"/>
                <w:szCs w:val="16"/>
              </w:rPr>
            </w:pPr>
            <w:r>
              <w:rPr>
                <w:iCs/>
                <w:sz w:val="18"/>
                <w:szCs w:val="16"/>
              </w:rPr>
              <w:t>Réclusion criminelle à perpétuité</w:t>
            </w:r>
          </w:p>
        </w:tc>
        <w:tc>
          <w:tcPr>
            <w:tcW w:w="779"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w:t>
            </w:r>
          </w:p>
        </w:tc>
        <w:tc>
          <w:tcPr>
            <w:tcW w:w="985"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0,0</w:t>
            </w:r>
          </w:p>
        </w:tc>
        <w:tc>
          <w:tcPr>
            <w:tcW w:w="742"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w:t>
            </w:r>
          </w:p>
        </w:tc>
        <w:tc>
          <w:tcPr>
            <w:tcW w:w="967"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0,0</w:t>
            </w:r>
          </w:p>
        </w:tc>
        <w:tc>
          <w:tcPr>
            <w:tcW w:w="742"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w:t>
            </w:r>
          </w:p>
        </w:tc>
        <w:tc>
          <w:tcPr>
            <w:tcW w:w="968"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0,0</w:t>
            </w:r>
          </w:p>
        </w:tc>
        <w:tc>
          <w:tcPr>
            <w:tcW w:w="742" w:type="dxa"/>
            <w:tcBorders>
              <w:bottom w:val="single" w:sz="4" w:space="0" w:color="auto"/>
            </w:tcBorders>
            <w:shd w:val="clear" w:color="auto" w:fill="auto"/>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1</w:t>
            </w:r>
          </w:p>
        </w:tc>
        <w:tc>
          <w:tcPr>
            <w:tcW w:w="932" w:type="dxa"/>
            <w:tcBorders>
              <w:bottom w:val="single" w:sz="4" w:space="0" w:color="auto"/>
            </w:tcBorders>
            <w:shd w:val="clear" w:color="auto" w:fill="auto"/>
            <w:noWrap/>
            <w:vAlign w:val="bottom"/>
          </w:tcPr>
          <w:p w:rsidR="002546BF" w:rsidRPr="00950D8D" w:rsidRDefault="002546BF" w:rsidP="002546BF">
            <w:pPr>
              <w:suppressAutoHyphens w:val="0"/>
              <w:spacing w:before="40" w:after="40" w:line="220" w:lineRule="exact"/>
              <w:ind w:right="113"/>
              <w:jc w:val="right"/>
              <w:rPr>
                <w:sz w:val="18"/>
                <w:szCs w:val="16"/>
              </w:rPr>
            </w:pPr>
            <w:r>
              <w:rPr>
                <w:sz w:val="18"/>
                <w:szCs w:val="16"/>
              </w:rPr>
              <w:t>0,03</w:t>
            </w:r>
          </w:p>
        </w:tc>
      </w:tr>
      <w:tr w:rsidR="009146E1" w:rsidRPr="004744A4" w:rsidTr="00202596">
        <w:trPr>
          <w:cantSplit/>
        </w:trPr>
        <w:tc>
          <w:tcPr>
            <w:tcW w:w="2782" w:type="dxa"/>
            <w:tcBorders>
              <w:top w:val="single" w:sz="4" w:space="0" w:color="auto"/>
              <w:bottom w:val="single" w:sz="12" w:space="0" w:color="auto"/>
            </w:tcBorders>
            <w:shd w:val="clear" w:color="auto" w:fill="auto"/>
            <w:hideMark/>
          </w:tcPr>
          <w:p w:rsidR="002546BF" w:rsidRPr="004744A4" w:rsidRDefault="002546BF" w:rsidP="002546BF">
            <w:pPr>
              <w:suppressAutoHyphens w:val="0"/>
              <w:spacing w:before="80" w:after="80" w:line="220" w:lineRule="exact"/>
              <w:ind w:left="283"/>
              <w:rPr>
                <w:b/>
                <w:iCs/>
                <w:sz w:val="18"/>
                <w:szCs w:val="16"/>
              </w:rPr>
            </w:pPr>
            <w:r>
              <w:rPr>
                <w:b/>
                <w:iCs/>
                <w:sz w:val="18"/>
                <w:szCs w:val="16"/>
              </w:rPr>
              <w:t>Total</w:t>
            </w:r>
          </w:p>
        </w:tc>
        <w:tc>
          <w:tcPr>
            <w:tcW w:w="779"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2</w:t>
            </w:r>
            <w:r w:rsidR="00832A0C">
              <w:rPr>
                <w:b/>
                <w:sz w:val="18"/>
                <w:szCs w:val="16"/>
              </w:rPr>
              <w:t xml:space="preserve"> </w:t>
            </w:r>
            <w:r>
              <w:rPr>
                <w:b/>
                <w:sz w:val="18"/>
                <w:szCs w:val="16"/>
              </w:rPr>
              <w:t>179</w:t>
            </w:r>
          </w:p>
        </w:tc>
        <w:tc>
          <w:tcPr>
            <w:tcW w:w="985"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72,1</w:t>
            </w:r>
          </w:p>
        </w:tc>
        <w:tc>
          <w:tcPr>
            <w:tcW w:w="742"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1</w:t>
            </w:r>
            <w:r w:rsidR="00832A0C">
              <w:rPr>
                <w:b/>
                <w:sz w:val="18"/>
                <w:szCs w:val="16"/>
              </w:rPr>
              <w:t xml:space="preserve"> </w:t>
            </w:r>
            <w:r>
              <w:rPr>
                <w:b/>
                <w:sz w:val="18"/>
                <w:szCs w:val="16"/>
              </w:rPr>
              <w:t>776</w:t>
            </w:r>
          </w:p>
        </w:tc>
        <w:tc>
          <w:tcPr>
            <w:tcW w:w="967"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58,9</w:t>
            </w:r>
          </w:p>
        </w:tc>
        <w:tc>
          <w:tcPr>
            <w:tcW w:w="742"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1</w:t>
            </w:r>
            <w:r w:rsidR="00832A0C">
              <w:rPr>
                <w:b/>
                <w:sz w:val="18"/>
                <w:szCs w:val="16"/>
              </w:rPr>
              <w:t xml:space="preserve"> </w:t>
            </w:r>
            <w:r>
              <w:rPr>
                <w:b/>
                <w:sz w:val="18"/>
                <w:szCs w:val="16"/>
              </w:rPr>
              <w:t>549</w:t>
            </w:r>
          </w:p>
        </w:tc>
        <w:tc>
          <w:tcPr>
            <w:tcW w:w="968"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51,5</w:t>
            </w:r>
          </w:p>
        </w:tc>
        <w:tc>
          <w:tcPr>
            <w:tcW w:w="742" w:type="dxa"/>
            <w:tcBorders>
              <w:top w:val="single" w:sz="4" w:space="0" w:color="auto"/>
              <w:bottom w:val="single" w:sz="12" w:space="0" w:color="auto"/>
            </w:tcBorders>
            <w:shd w:val="clear" w:color="auto" w:fill="auto"/>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1</w:t>
            </w:r>
            <w:r w:rsidR="00832A0C">
              <w:rPr>
                <w:b/>
                <w:sz w:val="18"/>
                <w:szCs w:val="16"/>
              </w:rPr>
              <w:t xml:space="preserve"> </w:t>
            </w:r>
            <w:r>
              <w:rPr>
                <w:b/>
                <w:sz w:val="18"/>
                <w:szCs w:val="16"/>
              </w:rPr>
              <w:t>449</w:t>
            </w:r>
          </w:p>
        </w:tc>
        <w:tc>
          <w:tcPr>
            <w:tcW w:w="932" w:type="dxa"/>
            <w:tcBorders>
              <w:top w:val="single" w:sz="4" w:space="0" w:color="auto"/>
              <w:bottom w:val="single" w:sz="12" w:space="0" w:color="auto"/>
            </w:tcBorders>
            <w:shd w:val="clear" w:color="auto" w:fill="auto"/>
            <w:noWrap/>
            <w:vAlign w:val="bottom"/>
          </w:tcPr>
          <w:p w:rsidR="002546BF" w:rsidRPr="004744A4" w:rsidRDefault="002546BF" w:rsidP="002546BF">
            <w:pPr>
              <w:suppressAutoHyphens w:val="0"/>
              <w:spacing w:before="80" w:after="80" w:line="220" w:lineRule="exact"/>
              <w:ind w:right="113"/>
              <w:jc w:val="right"/>
              <w:rPr>
                <w:b/>
                <w:sz w:val="18"/>
                <w:szCs w:val="16"/>
              </w:rPr>
            </w:pPr>
            <w:r>
              <w:rPr>
                <w:b/>
                <w:sz w:val="18"/>
                <w:szCs w:val="16"/>
              </w:rPr>
              <w:t>38,4</w:t>
            </w:r>
          </w:p>
        </w:tc>
      </w:tr>
    </w:tbl>
    <w:p w:rsidR="002546BF" w:rsidRPr="003906A8" w:rsidRDefault="002546BF" w:rsidP="0089303F">
      <w:pPr>
        <w:pStyle w:val="SingleTxtG"/>
        <w:keepNext/>
        <w:spacing w:before="240"/>
      </w:pPr>
      <w:r>
        <w:lastRenderedPageBreak/>
        <w:t>124.</w:t>
      </w:r>
      <w:r>
        <w:tab/>
        <w:t>Nombre de personnes arrêtées pour crimes violents ou autres crimes graves</w:t>
      </w:r>
      <w:r w:rsidR="00BE7D8F">
        <w:t> :</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79"/>
        <w:gridCol w:w="772"/>
        <w:gridCol w:w="982"/>
        <w:gridCol w:w="756"/>
        <w:gridCol w:w="953"/>
        <w:gridCol w:w="742"/>
        <w:gridCol w:w="981"/>
        <w:gridCol w:w="728"/>
        <w:gridCol w:w="929"/>
        <w:gridCol w:w="15"/>
      </w:tblGrid>
      <w:tr w:rsidR="002546BF" w:rsidRPr="008628F1" w:rsidTr="003E2096">
        <w:trPr>
          <w:gridAfter w:val="1"/>
          <w:wAfter w:w="15" w:type="dxa"/>
          <w:cantSplit/>
          <w:tblHeader/>
        </w:trPr>
        <w:tc>
          <w:tcPr>
            <w:tcW w:w="2779" w:type="dxa"/>
            <w:tcBorders>
              <w:top w:val="single" w:sz="4" w:space="0" w:color="auto"/>
              <w:bottom w:val="nil"/>
            </w:tcBorders>
            <w:shd w:val="clear" w:color="auto" w:fill="auto"/>
            <w:vAlign w:val="bottom"/>
            <w:hideMark/>
          </w:tcPr>
          <w:p w:rsidR="002546BF" w:rsidRPr="008628F1" w:rsidRDefault="002546BF" w:rsidP="00BD05A9">
            <w:pPr>
              <w:keepNext/>
              <w:suppressAutoHyphens w:val="0"/>
              <w:spacing w:before="80" w:after="80" w:line="200" w:lineRule="atLeast"/>
              <w:ind w:right="113"/>
              <w:rPr>
                <w:i/>
                <w:sz w:val="16"/>
                <w:szCs w:val="16"/>
              </w:rPr>
            </w:pPr>
          </w:p>
        </w:tc>
        <w:tc>
          <w:tcPr>
            <w:tcW w:w="175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2546BF" w:rsidRPr="008628F1" w:rsidRDefault="002546BF" w:rsidP="00BD05A9">
            <w:pPr>
              <w:keepNext/>
              <w:suppressAutoHyphens w:val="0"/>
              <w:spacing w:before="80" w:after="80" w:line="200" w:lineRule="atLeast"/>
              <w:ind w:right="113"/>
              <w:jc w:val="center"/>
              <w:rPr>
                <w:i/>
                <w:sz w:val="16"/>
                <w:szCs w:val="16"/>
              </w:rPr>
            </w:pPr>
            <w:r>
              <w:rPr>
                <w:i/>
                <w:sz w:val="16"/>
                <w:szCs w:val="16"/>
              </w:rPr>
              <w:t>2013</w:t>
            </w:r>
          </w:p>
        </w:tc>
        <w:tc>
          <w:tcPr>
            <w:tcW w:w="170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46BF" w:rsidRPr="008628F1" w:rsidRDefault="002546BF" w:rsidP="00BD05A9">
            <w:pPr>
              <w:keepNext/>
              <w:suppressAutoHyphens w:val="0"/>
              <w:spacing w:before="80" w:after="80" w:line="200" w:lineRule="atLeast"/>
              <w:ind w:right="113"/>
              <w:jc w:val="center"/>
              <w:rPr>
                <w:i/>
                <w:sz w:val="16"/>
                <w:szCs w:val="16"/>
              </w:rPr>
            </w:pPr>
            <w:r>
              <w:rPr>
                <w:i/>
                <w:sz w:val="16"/>
                <w:szCs w:val="16"/>
              </w:rPr>
              <w:t>2014</w:t>
            </w:r>
          </w:p>
        </w:tc>
        <w:tc>
          <w:tcPr>
            <w:tcW w:w="172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2546BF" w:rsidRPr="008628F1" w:rsidRDefault="002546BF" w:rsidP="00BD05A9">
            <w:pPr>
              <w:keepNext/>
              <w:suppressAutoHyphens w:val="0"/>
              <w:spacing w:before="80" w:after="80" w:line="200" w:lineRule="atLeast"/>
              <w:ind w:right="113"/>
              <w:jc w:val="center"/>
              <w:rPr>
                <w:i/>
                <w:sz w:val="16"/>
                <w:szCs w:val="16"/>
              </w:rPr>
            </w:pPr>
            <w:r>
              <w:rPr>
                <w:i/>
                <w:sz w:val="16"/>
                <w:szCs w:val="16"/>
              </w:rPr>
              <w:t>2015</w:t>
            </w:r>
          </w:p>
        </w:tc>
        <w:tc>
          <w:tcPr>
            <w:tcW w:w="1657"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2546BF" w:rsidRPr="008628F1" w:rsidRDefault="002546BF" w:rsidP="00BD05A9">
            <w:pPr>
              <w:keepNext/>
              <w:suppressAutoHyphens w:val="0"/>
              <w:spacing w:before="80" w:after="80" w:line="200" w:lineRule="atLeast"/>
              <w:ind w:right="113"/>
              <w:jc w:val="center"/>
              <w:rPr>
                <w:i/>
                <w:sz w:val="16"/>
                <w:szCs w:val="16"/>
              </w:rPr>
            </w:pPr>
            <w:r>
              <w:rPr>
                <w:i/>
                <w:sz w:val="16"/>
                <w:szCs w:val="16"/>
              </w:rPr>
              <w:t>2016</w:t>
            </w:r>
          </w:p>
        </w:tc>
      </w:tr>
      <w:tr w:rsidR="00991D49" w:rsidRPr="008628F1" w:rsidTr="003E2096">
        <w:trPr>
          <w:cantSplit/>
          <w:trHeight w:val="290"/>
          <w:tblHeader/>
        </w:trPr>
        <w:tc>
          <w:tcPr>
            <w:tcW w:w="2779" w:type="dxa"/>
            <w:tcBorders>
              <w:top w:val="nil"/>
              <w:bottom w:val="single" w:sz="12" w:space="0" w:color="auto"/>
            </w:tcBorders>
            <w:shd w:val="clear" w:color="auto" w:fill="auto"/>
          </w:tcPr>
          <w:p w:rsidR="002546BF" w:rsidRPr="008628F1" w:rsidRDefault="002546BF" w:rsidP="00BD05A9">
            <w:pPr>
              <w:keepNext/>
              <w:suppressAutoHyphens w:val="0"/>
              <w:spacing w:before="40" w:after="40" w:line="200" w:lineRule="atLeast"/>
              <w:ind w:right="113"/>
              <w:rPr>
                <w:sz w:val="18"/>
                <w:szCs w:val="16"/>
              </w:rPr>
            </w:pPr>
          </w:p>
        </w:tc>
        <w:tc>
          <w:tcPr>
            <w:tcW w:w="772" w:type="dxa"/>
            <w:tcBorders>
              <w:top w:val="nil"/>
              <w:bottom w:val="single" w:sz="12" w:space="0" w:color="auto"/>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personnes</w:t>
            </w:r>
          </w:p>
        </w:tc>
        <w:tc>
          <w:tcPr>
            <w:tcW w:w="982" w:type="dxa"/>
            <w:tcBorders>
              <w:top w:val="nil"/>
              <w:bottom w:val="single" w:sz="12" w:space="0" w:color="auto"/>
              <w:right w:val="single" w:sz="24" w:space="0" w:color="FFFFFF" w:themeColor="background1"/>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pour 100</w:t>
            </w:r>
            <w:r w:rsidR="00832A0C">
              <w:rPr>
                <w:i/>
                <w:sz w:val="16"/>
                <w:szCs w:val="16"/>
              </w:rPr>
              <w:t xml:space="preserve"> </w:t>
            </w:r>
            <w:r>
              <w:rPr>
                <w:i/>
                <w:sz w:val="16"/>
                <w:szCs w:val="16"/>
              </w:rPr>
              <w:t>000 résidents</w:t>
            </w:r>
          </w:p>
        </w:tc>
        <w:tc>
          <w:tcPr>
            <w:tcW w:w="756" w:type="dxa"/>
            <w:tcBorders>
              <w:top w:val="nil"/>
              <w:left w:val="single" w:sz="24" w:space="0" w:color="FFFFFF" w:themeColor="background1"/>
              <w:bottom w:val="single" w:sz="12" w:space="0" w:color="auto"/>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personnes</w:t>
            </w:r>
          </w:p>
        </w:tc>
        <w:tc>
          <w:tcPr>
            <w:tcW w:w="953" w:type="dxa"/>
            <w:tcBorders>
              <w:top w:val="nil"/>
              <w:bottom w:val="single" w:sz="12" w:space="0" w:color="auto"/>
              <w:right w:val="single" w:sz="24" w:space="0" w:color="FFFFFF" w:themeColor="background1"/>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pour 100</w:t>
            </w:r>
            <w:r w:rsidR="00832A0C">
              <w:rPr>
                <w:i/>
                <w:sz w:val="16"/>
                <w:szCs w:val="16"/>
              </w:rPr>
              <w:t xml:space="preserve"> </w:t>
            </w:r>
            <w:r>
              <w:rPr>
                <w:i/>
                <w:sz w:val="16"/>
                <w:szCs w:val="16"/>
              </w:rPr>
              <w:t>000 résidents</w:t>
            </w:r>
          </w:p>
        </w:tc>
        <w:tc>
          <w:tcPr>
            <w:tcW w:w="742" w:type="dxa"/>
            <w:tcBorders>
              <w:top w:val="nil"/>
              <w:left w:val="single" w:sz="24" w:space="0" w:color="FFFFFF" w:themeColor="background1"/>
              <w:bottom w:val="single" w:sz="12" w:space="0" w:color="auto"/>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personnes</w:t>
            </w:r>
          </w:p>
        </w:tc>
        <w:tc>
          <w:tcPr>
            <w:tcW w:w="981" w:type="dxa"/>
            <w:tcBorders>
              <w:top w:val="nil"/>
              <w:bottom w:val="single" w:sz="12" w:space="0" w:color="auto"/>
              <w:right w:val="single" w:sz="24" w:space="0" w:color="FFFFFF" w:themeColor="background1"/>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pour 100</w:t>
            </w:r>
            <w:r w:rsidR="00832A0C">
              <w:rPr>
                <w:i/>
                <w:sz w:val="16"/>
                <w:szCs w:val="16"/>
              </w:rPr>
              <w:t xml:space="preserve"> </w:t>
            </w:r>
            <w:r>
              <w:rPr>
                <w:i/>
                <w:sz w:val="16"/>
                <w:szCs w:val="16"/>
              </w:rPr>
              <w:t>000 résidents</w:t>
            </w:r>
          </w:p>
        </w:tc>
        <w:tc>
          <w:tcPr>
            <w:tcW w:w="728" w:type="dxa"/>
            <w:tcBorders>
              <w:top w:val="nil"/>
              <w:left w:val="single" w:sz="24" w:space="0" w:color="FFFFFF" w:themeColor="background1"/>
              <w:bottom w:val="single" w:sz="12" w:space="0" w:color="auto"/>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personnes</w:t>
            </w:r>
          </w:p>
        </w:tc>
        <w:tc>
          <w:tcPr>
            <w:tcW w:w="944" w:type="dxa"/>
            <w:gridSpan w:val="2"/>
            <w:tcBorders>
              <w:top w:val="nil"/>
              <w:bottom w:val="single" w:sz="12" w:space="0" w:color="auto"/>
            </w:tcBorders>
            <w:shd w:val="clear" w:color="auto" w:fill="auto"/>
            <w:vAlign w:val="bottom"/>
          </w:tcPr>
          <w:p w:rsidR="002546BF" w:rsidRPr="0034492C" w:rsidRDefault="002546BF" w:rsidP="00BD05A9">
            <w:pPr>
              <w:keepNext/>
              <w:suppressAutoHyphens w:val="0"/>
              <w:spacing w:before="40" w:after="40" w:line="200" w:lineRule="atLeast"/>
              <w:ind w:right="28"/>
              <w:jc w:val="right"/>
              <w:rPr>
                <w:i/>
                <w:sz w:val="16"/>
                <w:szCs w:val="16"/>
              </w:rPr>
            </w:pPr>
            <w:r>
              <w:rPr>
                <w:i/>
                <w:sz w:val="16"/>
                <w:szCs w:val="16"/>
              </w:rPr>
              <w:t>pour 100</w:t>
            </w:r>
            <w:r w:rsidR="00832A0C">
              <w:rPr>
                <w:i/>
                <w:sz w:val="16"/>
                <w:szCs w:val="16"/>
              </w:rPr>
              <w:t xml:space="preserve"> </w:t>
            </w:r>
            <w:r>
              <w:rPr>
                <w:i/>
                <w:sz w:val="16"/>
                <w:szCs w:val="16"/>
              </w:rPr>
              <w:t>000 résidents</w:t>
            </w:r>
          </w:p>
        </w:tc>
      </w:tr>
      <w:tr w:rsidR="00991D49" w:rsidRPr="008628F1" w:rsidTr="001E74E2">
        <w:trPr>
          <w:cantSplit/>
        </w:trPr>
        <w:tc>
          <w:tcPr>
            <w:tcW w:w="2779" w:type="dxa"/>
            <w:tcBorders>
              <w:top w:val="single" w:sz="12" w:space="0" w:color="auto"/>
              <w:bottom w:val="nil"/>
            </w:tcBorders>
            <w:shd w:val="clear" w:color="auto" w:fill="auto"/>
            <w:hideMark/>
          </w:tcPr>
          <w:p w:rsidR="002546BF" w:rsidRPr="008628F1" w:rsidRDefault="002546BF" w:rsidP="00BD05A9">
            <w:pPr>
              <w:keepNext/>
              <w:suppressAutoHyphens w:val="0"/>
              <w:spacing w:before="40" w:after="40" w:line="220" w:lineRule="exact"/>
              <w:ind w:right="113"/>
              <w:rPr>
                <w:iCs/>
                <w:sz w:val="18"/>
                <w:szCs w:val="16"/>
              </w:rPr>
            </w:pPr>
            <w:r>
              <w:rPr>
                <w:iCs/>
                <w:sz w:val="18"/>
                <w:szCs w:val="16"/>
              </w:rPr>
              <w:t>Homicide volontaire</w:t>
            </w:r>
          </w:p>
        </w:tc>
        <w:tc>
          <w:tcPr>
            <w:tcW w:w="772"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32</w:t>
            </w:r>
          </w:p>
        </w:tc>
        <w:tc>
          <w:tcPr>
            <w:tcW w:w="982"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1,1</w:t>
            </w:r>
          </w:p>
        </w:tc>
        <w:tc>
          <w:tcPr>
            <w:tcW w:w="756"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38</w:t>
            </w:r>
          </w:p>
        </w:tc>
        <w:tc>
          <w:tcPr>
            <w:tcW w:w="953"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1,3</w:t>
            </w:r>
          </w:p>
        </w:tc>
        <w:tc>
          <w:tcPr>
            <w:tcW w:w="742"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17</w:t>
            </w:r>
          </w:p>
        </w:tc>
        <w:tc>
          <w:tcPr>
            <w:tcW w:w="981"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0,6</w:t>
            </w:r>
          </w:p>
        </w:tc>
        <w:tc>
          <w:tcPr>
            <w:tcW w:w="728" w:type="dxa"/>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21</w:t>
            </w:r>
          </w:p>
        </w:tc>
        <w:tc>
          <w:tcPr>
            <w:tcW w:w="944" w:type="dxa"/>
            <w:gridSpan w:val="2"/>
            <w:tcBorders>
              <w:top w:val="single" w:sz="12" w:space="0" w:color="auto"/>
              <w:bottom w:val="nil"/>
            </w:tcBorders>
            <w:shd w:val="clear" w:color="auto" w:fill="auto"/>
            <w:vAlign w:val="bottom"/>
            <w:hideMark/>
          </w:tcPr>
          <w:p w:rsidR="002546BF" w:rsidRPr="008628F1" w:rsidRDefault="002546BF" w:rsidP="00BD05A9">
            <w:pPr>
              <w:keepNext/>
              <w:suppressAutoHyphens w:val="0"/>
              <w:spacing w:before="40" w:after="40" w:line="220" w:lineRule="exact"/>
              <w:ind w:right="113"/>
              <w:jc w:val="right"/>
              <w:rPr>
                <w:sz w:val="18"/>
                <w:szCs w:val="16"/>
              </w:rPr>
            </w:pPr>
            <w:r>
              <w:rPr>
                <w:sz w:val="18"/>
                <w:szCs w:val="16"/>
              </w:rPr>
              <w:t>0,7</w:t>
            </w:r>
          </w:p>
        </w:tc>
      </w:tr>
      <w:tr w:rsidR="00991D49" w:rsidRPr="008628F1" w:rsidTr="001E74E2">
        <w:trPr>
          <w:cantSplit/>
        </w:trPr>
        <w:tc>
          <w:tcPr>
            <w:tcW w:w="2779" w:type="dxa"/>
            <w:tcBorders>
              <w:top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 xml:space="preserve">Homicide commis sous l’emprise </w:t>
            </w:r>
            <w:r w:rsidR="003E2096">
              <w:rPr>
                <w:iCs/>
                <w:sz w:val="18"/>
                <w:szCs w:val="16"/>
              </w:rPr>
              <w:br/>
            </w:r>
            <w:r>
              <w:rPr>
                <w:iCs/>
                <w:sz w:val="18"/>
                <w:szCs w:val="16"/>
              </w:rPr>
              <w:t>de la passion</w:t>
            </w:r>
          </w:p>
        </w:tc>
        <w:tc>
          <w:tcPr>
            <w:tcW w:w="77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w:t>
            </w:r>
          </w:p>
        </w:tc>
        <w:tc>
          <w:tcPr>
            <w:tcW w:w="98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56"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53"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4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81"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28"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44" w:type="dxa"/>
            <w:gridSpan w:val="2"/>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Homicide par légitime défense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Homicide par négligence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Lésions corporelles graves infligées volontairement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117</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3,9</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106</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3,5</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86</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2,9</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79</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2,6</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Lésions corporelles de gravité moyenne infligées volontairement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38</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1,3</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19</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14</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0,5</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23</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0,8</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Lésions corporelles légères infligées volontairement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23</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0,8</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30</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19</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22</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0,7</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Voies de fait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29</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44</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34</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72</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2,4</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Enlèvement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86</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2,9</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53</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1,8</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69</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2,3</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46</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Viol</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Acte sexuel avec une personne de moins de 16 ans</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0,9</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34</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43</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1,4</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45</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Transgression de l’inviolabilité du domicile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16</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0,5</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13</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18</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Violation des règles relatives à la protection du travail</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9</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Vol simple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44</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32</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36</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1,2</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25</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0,8</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Vol qualifié</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62</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2,1</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51</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1,7</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62</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2,1</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53</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1,8</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Vol</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499</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16,5</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468</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15,5</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506</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16,9</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476</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15,9</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Fraude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145</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4,8</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115</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3,8</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89</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3,0</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92</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3,1</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Abus de confiance ou malversation</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82</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82</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60</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2,0</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53</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1,8</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Extorsion</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18</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12</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12</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Destruction ou dégradation délibérée de biens</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20</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0,7</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22</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0,7</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12</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24</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0,8</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Activités entrepreneuriales illicites</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r>
      <w:tr w:rsidR="00991D49" w:rsidRPr="008628F1" w:rsidTr="003E2096">
        <w:trPr>
          <w:cantSplit/>
        </w:trPr>
        <w:tc>
          <w:tcPr>
            <w:tcW w:w="2779" w:type="dxa"/>
            <w:tcBorders>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Fabrication ou mise en circulation de fausse monnaie ou de titres contrefaits</w:t>
            </w:r>
          </w:p>
        </w:tc>
        <w:tc>
          <w:tcPr>
            <w:tcW w:w="77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8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56"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53"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4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w:t>
            </w:r>
          </w:p>
        </w:tc>
        <w:tc>
          <w:tcPr>
            <w:tcW w:w="981"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28"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44" w:type="dxa"/>
            <w:gridSpan w:val="2"/>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3E2096">
        <w:trPr>
          <w:cantSplit/>
        </w:trPr>
        <w:tc>
          <w:tcPr>
            <w:tcW w:w="2779" w:type="dxa"/>
            <w:tcBorders>
              <w:top w:val="nil"/>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Manquement délibéré à l’obligation de s’acquitter des taxes, impôts et autres versements contraignants</w:t>
            </w:r>
          </w:p>
        </w:tc>
        <w:tc>
          <w:tcPr>
            <w:tcW w:w="77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98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56"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w:t>
            </w:r>
          </w:p>
        </w:tc>
        <w:tc>
          <w:tcPr>
            <w:tcW w:w="953"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4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81"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28"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44" w:type="dxa"/>
            <w:gridSpan w:val="2"/>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r>
      <w:tr w:rsidR="00991D49" w:rsidRPr="008628F1" w:rsidTr="003E2096">
        <w:trPr>
          <w:cantSplit/>
        </w:trPr>
        <w:tc>
          <w:tcPr>
            <w:tcW w:w="2779" w:type="dxa"/>
            <w:tcBorders>
              <w:top w:val="nil"/>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 xml:space="preserve">Acquisition, vente, stockage, transport ou port d’armes, de munitions, de matières explosives </w:t>
            </w:r>
            <w:r w:rsidR="00BD05A9">
              <w:rPr>
                <w:iCs/>
                <w:sz w:val="18"/>
                <w:szCs w:val="16"/>
              </w:rPr>
              <w:br/>
            </w:r>
            <w:r>
              <w:rPr>
                <w:iCs/>
                <w:sz w:val="18"/>
                <w:szCs w:val="16"/>
              </w:rPr>
              <w:t>ou de dispositifs explosifs</w:t>
            </w:r>
          </w:p>
        </w:tc>
        <w:tc>
          <w:tcPr>
            <w:tcW w:w="77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75</w:t>
            </w:r>
          </w:p>
        </w:tc>
        <w:tc>
          <w:tcPr>
            <w:tcW w:w="98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2,5</w:t>
            </w:r>
          </w:p>
        </w:tc>
        <w:tc>
          <w:tcPr>
            <w:tcW w:w="756"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80</w:t>
            </w:r>
          </w:p>
        </w:tc>
        <w:tc>
          <w:tcPr>
            <w:tcW w:w="953"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74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101</w:t>
            </w:r>
          </w:p>
        </w:tc>
        <w:tc>
          <w:tcPr>
            <w:tcW w:w="981"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3,4</w:t>
            </w:r>
          </w:p>
        </w:tc>
        <w:tc>
          <w:tcPr>
            <w:tcW w:w="728"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72</w:t>
            </w:r>
          </w:p>
        </w:tc>
        <w:tc>
          <w:tcPr>
            <w:tcW w:w="944" w:type="dxa"/>
            <w:gridSpan w:val="2"/>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2,4</w:t>
            </w:r>
          </w:p>
        </w:tc>
      </w:tr>
      <w:tr w:rsidR="00991D49" w:rsidRPr="008628F1" w:rsidTr="003E2096">
        <w:trPr>
          <w:cantSplit/>
        </w:trPr>
        <w:tc>
          <w:tcPr>
            <w:tcW w:w="2779" w:type="dxa"/>
            <w:tcBorders>
              <w:top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Contrebande</w:t>
            </w:r>
          </w:p>
        </w:tc>
        <w:tc>
          <w:tcPr>
            <w:tcW w:w="77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98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0,9</w:t>
            </w:r>
          </w:p>
        </w:tc>
        <w:tc>
          <w:tcPr>
            <w:tcW w:w="756"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47</w:t>
            </w:r>
          </w:p>
        </w:tc>
        <w:tc>
          <w:tcPr>
            <w:tcW w:w="953"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1,6</w:t>
            </w:r>
          </w:p>
        </w:tc>
        <w:tc>
          <w:tcPr>
            <w:tcW w:w="74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44</w:t>
            </w:r>
          </w:p>
        </w:tc>
        <w:tc>
          <w:tcPr>
            <w:tcW w:w="981"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c>
          <w:tcPr>
            <w:tcW w:w="728"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20</w:t>
            </w:r>
          </w:p>
        </w:tc>
        <w:tc>
          <w:tcPr>
            <w:tcW w:w="944" w:type="dxa"/>
            <w:gridSpan w:val="2"/>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0,7</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 xml:space="preserve">Violation des règles de circulation </w:t>
            </w:r>
            <w:r w:rsidR="00BD05A9">
              <w:rPr>
                <w:iCs/>
                <w:sz w:val="18"/>
                <w:szCs w:val="16"/>
              </w:rPr>
              <w:br/>
            </w:r>
            <w:r>
              <w:rPr>
                <w:iCs/>
                <w:sz w:val="18"/>
                <w:szCs w:val="16"/>
              </w:rPr>
              <w:t xml:space="preserve">et des règles de fonctionnement </w:t>
            </w:r>
            <w:r w:rsidR="00BD05A9">
              <w:rPr>
                <w:iCs/>
                <w:sz w:val="18"/>
                <w:szCs w:val="16"/>
              </w:rPr>
              <w:br/>
            </w:r>
            <w:r>
              <w:rPr>
                <w:iCs/>
                <w:sz w:val="18"/>
                <w:szCs w:val="16"/>
              </w:rPr>
              <w:t>des moyens de transport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121</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4,0</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109</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3,6</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82</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116</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3,9</w:t>
            </w:r>
          </w:p>
        </w:tc>
      </w:tr>
      <w:tr w:rsidR="00991D49" w:rsidRPr="008628F1" w:rsidTr="001E74E2">
        <w:trPr>
          <w:cantSplit/>
        </w:trPr>
        <w:tc>
          <w:tcPr>
            <w:tcW w:w="2779" w:type="dxa"/>
            <w:tcBorders>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Vandalisme</w:t>
            </w:r>
          </w:p>
        </w:tc>
        <w:tc>
          <w:tcPr>
            <w:tcW w:w="77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178</w:t>
            </w:r>
          </w:p>
        </w:tc>
        <w:tc>
          <w:tcPr>
            <w:tcW w:w="98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5,9</w:t>
            </w:r>
          </w:p>
        </w:tc>
        <w:tc>
          <w:tcPr>
            <w:tcW w:w="756"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133</w:t>
            </w:r>
          </w:p>
        </w:tc>
        <w:tc>
          <w:tcPr>
            <w:tcW w:w="953"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4,4</w:t>
            </w:r>
          </w:p>
        </w:tc>
        <w:tc>
          <w:tcPr>
            <w:tcW w:w="74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115</w:t>
            </w:r>
          </w:p>
        </w:tc>
        <w:tc>
          <w:tcPr>
            <w:tcW w:w="981"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3,8</w:t>
            </w:r>
          </w:p>
        </w:tc>
        <w:tc>
          <w:tcPr>
            <w:tcW w:w="728"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79</w:t>
            </w:r>
          </w:p>
        </w:tc>
        <w:tc>
          <w:tcPr>
            <w:tcW w:w="944" w:type="dxa"/>
            <w:gridSpan w:val="2"/>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2,6</w:t>
            </w:r>
          </w:p>
        </w:tc>
      </w:tr>
      <w:tr w:rsidR="00991D49" w:rsidRPr="008628F1" w:rsidTr="001E74E2">
        <w:trPr>
          <w:cantSplit/>
        </w:trPr>
        <w:tc>
          <w:tcPr>
            <w:tcW w:w="2779" w:type="dxa"/>
            <w:tcBorders>
              <w:top w:val="nil"/>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Infractions ayant trait aux stupéfiants</w:t>
            </w:r>
          </w:p>
        </w:tc>
        <w:tc>
          <w:tcPr>
            <w:tcW w:w="77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483</w:t>
            </w:r>
          </w:p>
        </w:tc>
        <w:tc>
          <w:tcPr>
            <w:tcW w:w="98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16,0</w:t>
            </w:r>
          </w:p>
        </w:tc>
        <w:tc>
          <w:tcPr>
            <w:tcW w:w="756"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351</w:t>
            </w:r>
          </w:p>
        </w:tc>
        <w:tc>
          <w:tcPr>
            <w:tcW w:w="953"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11,7</w:t>
            </w:r>
          </w:p>
        </w:tc>
        <w:tc>
          <w:tcPr>
            <w:tcW w:w="74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350</w:t>
            </w:r>
          </w:p>
        </w:tc>
        <w:tc>
          <w:tcPr>
            <w:tcW w:w="981"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11,7</w:t>
            </w:r>
          </w:p>
        </w:tc>
        <w:tc>
          <w:tcPr>
            <w:tcW w:w="728"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290</w:t>
            </w:r>
          </w:p>
        </w:tc>
        <w:tc>
          <w:tcPr>
            <w:tcW w:w="944" w:type="dxa"/>
            <w:gridSpan w:val="2"/>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9,7</w:t>
            </w:r>
          </w:p>
        </w:tc>
      </w:tr>
      <w:tr w:rsidR="00991D49" w:rsidRPr="008628F1" w:rsidTr="001E74E2">
        <w:trPr>
          <w:cantSplit/>
        </w:trPr>
        <w:tc>
          <w:tcPr>
            <w:tcW w:w="2779" w:type="dxa"/>
            <w:tcBorders>
              <w:top w:val="nil"/>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 xml:space="preserve">Prélèvement illégal de plantes et d’animaux aquatiques </w:t>
            </w:r>
          </w:p>
        </w:tc>
        <w:tc>
          <w:tcPr>
            <w:tcW w:w="77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8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56"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9</w:t>
            </w:r>
          </w:p>
        </w:tc>
        <w:tc>
          <w:tcPr>
            <w:tcW w:w="953"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c>
          <w:tcPr>
            <w:tcW w:w="74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w:t>
            </w:r>
          </w:p>
        </w:tc>
        <w:tc>
          <w:tcPr>
            <w:tcW w:w="981"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28"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w:t>
            </w:r>
          </w:p>
        </w:tc>
        <w:tc>
          <w:tcPr>
            <w:tcW w:w="944" w:type="dxa"/>
            <w:gridSpan w:val="2"/>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r>
      <w:tr w:rsidR="00991D49" w:rsidRPr="008628F1" w:rsidTr="001E74E2">
        <w:trPr>
          <w:cantSplit/>
        </w:trPr>
        <w:tc>
          <w:tcPr>
            <w:tcW w:w="2779" w:type="dxa"/>
            <w:tcBorders>
              <w:top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lastRenderedPageBreak/>
              <w:t xml:space="preserve">Abus de pouvoir </w:t>
            </w:r>
          </w:p>
        </w:tc>
        <w:tc>
          <w:tcPr>
            <w:tcW w:w="77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19</w:t>
            </w:r>
          </w:p>
        </w:tc>
        <w:tc>
          <w:tcPr>
            <w:tcW w:w="98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c>
          <w:tcPr>
            <w:tcW w:w="756"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22</w:t>
            </w:r>
          </w:p>
        </w:tc>
        <w:tc>
          <w:tcPr>
            <w:tcW w:w="953"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0,7</w:t>
            </w:r>
          </w:p>
        </w:tc>
        <w:tc>
          <w:tcPr>
            <w:tcW w:w="74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17</w:t>
            </w:r>
          </w:p>
        </w:tc>
        <w:tc>
          <w:tcPr>
            <w:tcW w:w="981"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c>
          <w:tcPr>
            <w:tcW w:w="728"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w:t>
            </w:r>
          </w:p>
        </w:tc>
        <w:tc>
          <w:tcPr>
            <w:tcW w:w="944" w:type="dxa"/>
            <w:gridSpan w:val="2"/>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r>
      <w:tr w:rsidR="00991D49" w:rsidRPr="008628F1" w:rsidTr="001E74E2">
        <w:trPr>
          <w:cantSplit/>
        </w:trPr>
        <w:tc>
          <w:tcPr>
            <w:tcW w:w="2779" w:type="dxa"/>
            <w:tcBorders>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Corruption passive</w:t>
            </w:r>
          </w:p>
        </w:tc>
        <w:tc>
          <w:tcPr>
            <w:tcW w:w="77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w:t>
            </w:r>
          </w:p>
        </w:tc>
        <w:tc>
          <w:tcPr>
            <w:tcW w:w="98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c>
          <w:tcPr>
            <w:tcW w:w="756"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w:t>
            </w:r>
          </w:p>
        </w:tc>
        <w:tc>
          <w:tcPr>
            <w:tcW w:w="953"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c>
          <w:tcPr>
            <w:tcW w:w="742"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12</w:t>
            </w:r>
          </w:p>
        </w:tc>
        <w:tc>
          <w:tcPr>
            <w:tcW w:w="981"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28" w:type="dxa"/>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p>
        </w:tc>
        <w:tc>
          <w:tcPr>
            <w:tcW w:w="944" w:type="dxa"/>
            <w:gridSpan w:val="2"/>
            <w:tcBorders>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r>
      <w:tr w:rsidR="00991D49" w:rsidRPr="008628F1" w:rsidTr="001E74E2">
        <w:trPr>
          <w:cantSplit/>
        </w:trPr>
        <w:tc>
          <w:tcPr>
            <w:tcW w:w="2779" w:type="dxa"/>
            <w:tcBorders>
              <w:top w:val="nil"/>
              <w:bottom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Corruption active</w:t>
            </w:r>
          </w:p>
        </w:tc>
        <w:tc>
          <w:tcPr>
            <w:tcW w:w="77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98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56"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53"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42"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w:t>
            </w:r>
          </w:p>
        </w:tc>
        <w:tc>
          <w:tcPr>
            <w:tcW w:w="981"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0,4</w:t>
            </w:r>
          </w:p>
        </w:tc>
        <w:tc>
          <w:tcPr>
            <w:tcW w:w="728" w:type="dxa"/>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w:t>
            </w:r>
          </w:p>
        </w:tc>
        <w:tc>
          <w:tcPr>
            <w:tcW w:w="944" w:type="dxa"/>
            <w:gridSpan w:val="2"/>
            <w:tcBorders>
              <w:top w:val="nil"/>
              <w:bottom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1E74E2">
        <w:trPr>
          <w:cantSplit/>
        </w:trPr>
        <w:tc>
          <w:tcPr>
            <w:tcW w:w="2779" w:type="dxa"/>
            <w:tcBorders>
              <w:top w:val="nil"/>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Faux en écriture</w:t>
            </w:r>
          </w:p>
        </w:tc>
        <w:tc>
          <w:tcPr>
            <w:tcW w:w="77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9</w:t>
            </w:r>
          </w:p>
        </w:tc>
        <w:tc>
          <w:tcPr>
            <w:tcW w:w="98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0,3</w:t>
            </w:r>
          </w:p>
        </w:tc>
        <w:tc>
          <w:tcPr>
            <w:tcW w:w="756"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w:t>
            </w:r>
          </w:p>
        </w:tc>
        <w:tc>
          <w:tcPr>
            <w:tcW w:w="953"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42"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c>
          <w:tcPr>
            <w:tcW w:w="981"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0,5</w:t>
            </w:r>
          </w:p>
        </w:tc>
        <w:tc>
          <w:tcPr>
            <w:tcW w:w="728" w:type="dxa"/>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17</w:t>
            </w:r>
          </w:p>
        </w:tc>
        <w:tc>
          <w:tcPr>
            <w:tcW w:w="944" w:type="dxa"/>
            <w:gridSpan w:val="2"/>
            <w:tcBorders>
              <w:top w:val="nil"/>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 xml:space="preserve">Négligence officielle </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Usage de la violence envers des personnes dépositaires de l’autorité publique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38</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1,3</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29</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1,0</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19</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0,6</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24</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0,8</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Fabrication, vente ou usage de contrefaçons de documents, timbres, sceaux, formulaires et plaques d’immatriculation de moyens de transport</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69</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2,3</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27</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0,9</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54</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1,8</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75</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2,5</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Refus de se soumettre à l’obligation d’effectuer le service militaire ou alternatif ou de participer aux manœuvres ou à la mobilisation</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0,0</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0,2</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0,1</w:t>
            </w:r>
          </w:p>
        </w:tc>
      </w:tr>
      <w:tr w:rsidR="00991D49" w:rsidRPr="008628F1" w:rsidTr="001E74E2">
        <w:trPr>
          <w:cantSplit/>
        </w:trPr>
        <w:tc>
          <w:tcPr>
            <w:tcW w:w="2779" w:type="dxa"/>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Dénonciation calomnieuse</w:t>
            </w:r>
          </w:p>
        </w:tc>
        <w:tc>
          <w:tcPr>
            <w:tcW w:w="77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44</w:t>
            </w:r>
          </w:p>
        </w:tc>
        <w:tc>
          <w:tcPr>
            <w:tcW w:w="98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1,5</w:t>
            </w:r>
          </w:p>
        </w:tc>
        <w:tc>
          <w:tcPr>
            <w:tcW w:w="756"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47</w:t>
            </w:r>
          </w:p>
        </w:tc>
        <w:tc>
          <w:tcPr>
            <w:tcW w:w="953"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1,6</w:t>
            </w:r>
          </w:p>
        </w:tc>
        <w:tc>
          <w:tcPr>
            <w:tcW w:w="742"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64</w:t>
            </w:r>
          </w:p>
        </w:tc>
        <w:tc>
          <w:tcPr>
            <w:tcW w:w="981"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2,1</w:t>
            </w:r>
          </w:p>
        </w:tc>
        <w:tc>
          <w:tcPr>
            <w:tcW w:w="728" w:type="dxa"/>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74</w:t>
            </w:r>
          </w:p>
        </w:tc>
        <w:tc>
          <w:tcPr>
            <w:tcW w:w="944" w:type="dxa"/>
            <w:gridSpan w:val="2"/>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2,5</w:t>
            </w:r>
          </w:p>
        </w:tc>
      </w:tr>
      <w:tr w:rsidR="00991D49" w:rsidRPr="008628F1" w:rsidTr="001E74E2">
        <w:trPr>
          <w:cantSplit/>
        </w:trPr>
        <w:tc>
          <w:tcPr>
            <w:tcW w:w="2779" w:type="dxa"/>
            <w:tcBorders>
              <w:bottom w:val="single" w:sz="4" w:space="0" w:color="auto"/>
            </w:tcBorders>
            <w:shd w:val="clear" w:color="auto" w:fill="auto"/>
            <w:hideMark/>
          </w:tcPr>
          <w:p w:rsidR="002546BF" w:rsidRPr="008628F1" w:rsidRDefault="002546BF" w:rsidP="002546BF">
            <w:pPr>
              <w:suppressAutoHyphens w:val="0"/>
              <w:spacing w:before="40" w:after="40" w:line="220" w:lineRule="exact"/>
              <w:ind w:right="113"/>
              <w:rPr>
                <w:iCs/>
                <w:sz w:val="18"/>
                <w:szCs w:val="16"/>
              </w:rPr>
            </w:pPr>
            <w:r>
              <w:rPr>
                <w:iCs/>
                <w:sz w:val="18"/>
                <w:szCs w:val="16"/>
              </w:rPr>
              <w:t>Autres infractions</w:t>
            </w:r>
          </w:p>
        </w:tc>
        <w:tc>
          <w:tcPr>
            <w:tcW w:w="772"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1126</w:t>
            </w:r>
          </w:p>
        </w:tc>
        <w:tc>
          <w:tcPr>
            <w:tcW w:w="982"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37,3</w:t>
            </w:r>
          </w:p>
        </w:tc>
        <w:tc>
          <w:tcPr>
            <w:tcW w:w="756"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932</w:t>
            </w:r>
          </w:p>
        </w:tc>
        <w:tc>
          <w:tcPr>
            <w:tcW w:w="953"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31,0</w:t>
            </w:r>
          </w:p>
        </w:tc>
        <w:tc>
          <w:tcPr>
            <w:tcW w:w="742"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846</w:t>
            </w:r>
          </w:p>
        </w:tc>
        <w:tc>
          <w:tcPr>
            <w:tcW w:w="981"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28,2</w:t>
            </w:r>
          </w:p>
        </w:tc>
        <w:tc>
          <w:tcPr>
            <w:tcW w:w="728" w:type="dxa"/>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663</w:t>
            </w:r>
          </w:p>
        </w:tc>
        <w:tc>
          <w:tcPr>
            <w:tcW w:w="944" w:type="dxa"/>
            <w:gridSpan w:val="2"/>
            <w:tcBorders>
              <w:bottom w:val="single" w:sz="4" w:space="0" w:color="auto"/>
            </w:tcBorders>
            <w:shd w:val="clear" w:color="auto" w:fill="auto"/>
            <w:vAlign w:val="bottom"/>
            <w:hideMark/>
          </w:tcPr>
          <w:p w:rsidR="002546BF" w:rsidRPr="008628F1" w:rsidRDefault="002546BF" w:rsidP="002546BF">
            <w:pPr>
              <w:suppressAutoHyphens w:val="0"/>
              <w:spacing w:before="40" w:after="40" w:line="220" w:lineRule="exact"/>
              <w:ind w:right="113"/>
              <w:jc w:val="right"/>
              <w:rPr>
                <w:sz w:val="18"/>
                <w:szCs w:val="16"/>
              </w:rPr>
            </w:pPr>
            <w:r>
              <w:rPr>
                <w:sz w:val="18"/>
                <w:szCs w:val="16"/>
              </w:rPr>
              <w:t>22,2</w:t>
            </w:r>
          </w:p>
        </w:tc>
      </w:tr>
      <w:tr w:rsidR="00991D49" w:rsidRPr="0034492C" w:rsidTr="001E74E2">
        <w:trPr>
          <w:cantSplit/>
        </w:trPr>
        <w:tc>
          <w:tcPr>
            <w:tcW w:w="2779" w:type="dxa"/>
            <w:tcBorders>
              <w:top w:val="single" w:sz="4" w:space="0" w:color="auto"/>
              <w:bottom w:val="single" w:sz="12" w:space="0" w:color="auto"/>
            </w:tcBorders>
            <w:shd w:val="clear" w:color="auto" w:fill="auto"/>
            <w:hideMark/>
          </w:tcPr>
          <w:p w:rsidR="002546BF" w:rsidRPr="0034492C" w:rsidRDefault="002546BF" w:rsidP="002546BF">
            <w:pPr>
              <w:suppressAutoHyphens w:val="0"/>
              <w:spacing w:before="80" w:after="80" w:line="220" w:lineRule="exact"/>
              <w:ind w:left="283"/>
              <w:rPr>
                <w:b/>
                <w:bCs/>
                <w:iCs/>
                <w:sz w:val="18"/>
                <w:szCs w:val="16"/>
              </w:rPr>
            </w:pPr>
            <w:r>
              <w:rPr>
                <w:b/>
                <w:iCs/>
                <w:sz w:val="18"/>
                <w:szCs w:val="16"/>
              </w:rPr>
              <w:t>Total</w:t>
            </w:r>
          </w:p>
        </w:tc>
        <w:tc>
          <w:tcPr>
            <w:tcW w:w="772"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bCs/>
                <w:sz w:val="18"/>
                <w:szCs w:val="16"/>
              </w:rPr>
            </w:pPr>
            <w:r>
              <w:rPr>
                <w:b/>
                <w:sz w:val="18"/>
                <w:szCs w:val="16"/>
              </w:rPr>
              <w:t>3</w:t>
            </w:r>
            <w:r w:rsidR="00832A0C">
              <w:rPr>
                <w:b/>
                <w:sz w:val="18"/>
                <w:szCs w:val="16"/>
              </w:rPr>
              <w:t xml:space="preserve"> </w:t>
            </w:r>
            <w:r>
              <w:rPr>
                <w:b/>
                <w:sz w:val="18"/>
                <w:szCs w:val="16"/>
              </w:rPr>
              <w:t>481</w:t>
            </w:r>
          </w:p>
        </w:tc>
        <w:tc>
          <w:tcPr>
            <w:tcW w:w="982"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sz w:val="18"/>
                <w:szCs w:val="16"/>
              </w:rPr>
            </w:pPr>
            <w:r>
              <w:rPr>
                <w:b/>
                <w:sz w:val="18"/>
                <w:szCs w:val="16"/>
              </w:rPr>
              <w:t>115,4</w:t>
            </w:r>
          </w:p>
        </w:tc>
        <w:tc>
          <w:tcPr>
            <w:tcW w:w="756"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bCs/>
                <w:sz w:val="18"/>
                <w:szCs w:val="16"/>
              </w:rPr>
            </w:pPr>
            <w:r>
              <w:rPr>
                <w:b/>
                <w:sz w:val="18"/>
                <w:szCs w:val="16"/>
              </w:rPr>
              <w:t>2</w:t>
            </w:r>
            <w:r w:rsidR="00832A0C">
              <w:rPr>
                <w:b/>
                <w:sz w:val="18"/>
                <w:szCs w:val="16"/>
              </w:rPr>
              <w:t xml:space="preserve"> </w:t>
            </w:r>
            <w:r>
              <w:rPr>
                <w:b/>
                <w:sz w:val="18"/>
                <w:szCs w:val="16"/>
              </w:rPr>
              <w:t>944</w:t>
            </w:r>
          </w:p>
        </w:tc>
        <w:tc>
          <w:tcPr>
            <w:tcW w:w="953"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sz w:val="18"/>
                <w:szCs w:val="16"/>
              </w:rPr>
            </w:pPr>
            <w:r>
              <w:rPr>
                <w:b/>
                <w:sz w:val="18"/>
                <w:szCs w:val="16"/>
              </w:rPr>
              <w:t>97,8</w:t>
            </w:r>
          </w:p>
        </w:tc>
        <w:tc>
          <w:tcPr>
            <w:tcW w:w="742"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bCs/>
                <w:sz w:val="18"/>
                <w:szCs w:val="16"/>
              </w:rPr>
            </w:pPr>
            <w:r>
              <w:rPr>
                <w:b/>
                <w:sz w:val="18"/>
                <w:szCs w:val="16"/>
              </w:rPr>
              <w:t>2</w:t>
            </w:r>
            <w:r w:rsidR="00832A0C">
              <w:rPr>
                <w:b/>
                <w:sz w:val="18"/>
                <w:szCs w:val="16"/>
              </w:rPr>
              <w:t xml:space="preserve"> </w:t>
            </w:r>
            <w:r>
              <w:rPr>
                <w:b/>
                <w:sz w:val="18"/>
                <w:szCs w:val="16"/>
              </w:rPr>
              <w:t>844</w:t>
            </w:r>
          </w:p>
        </w:tc>
        <w:tc>
          <w:tcPr>
            <w:tcW w:w="981"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sz w:val="18"/>
                <w:szCs w:val="16"/>
              </w:rPr>
            </w:pPr>
            <w:r>
              <w:rPr>
                <w:b/>
                <w:sz w:val="18"/>
                <w:szCs w:val="16"/>
              </w:rPr>
              <w:t>94,8</w:t>
            </w:r>
          </w:p>
        </w:tc>
        <w:tc>
          <w:tcPr>
            <w:tcW w:w="728" w:type="dxa"/>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bCs/>
                <w:sz w:val="18"/>
                <w:szCs w:val="16"/>
              </w:rPr>
            </w:pPr>
            <w:r>
              <w:rPr>
                <w:b/>
                <w:sz w:val="18"/>
                <w:szCs w:val="16"/>
              </w:rPr>
              <w:t>2</w:t>
            </w:r>
            <w:r w:rsidR="00832A0C">
              <w:rPr>
                <w:b/>
                <w:sz w:val="18"/>
                <w:szCs w:val="16"/>
              </w:rPr>
              <w:t xml:space="preserve"> </w:t>
            </w:r>
            <w:r>
              <w:rPr>
                <w:b/>
                <w:sz w:val="18"/>
                <w:szCs w:val="16"/>
              </w:rPr>
              <w:t>533</w:t>
            </w:r>
          </w:p>
        </w:tc>
        <w:tc>
          <w:tcPr>
            <w:tcW w:w="944" w:type="dxa"/>
            <w:gridSpan w:val="2"/>
            <w:tcBorders>
              <w:top w:val="single" w:sz="4" w:space="0" w:color="auto"/>
              <w:bottom w:val="single" w:sz="12" w:space="0" w:color="auto"/>
            </w:tcBorders>
            <w:shd w:val="clear" w:color="auto" w:fill="auto"/>
            <w:vAlign w:val="bottom"/>
            <w:hideMark/>
          </w:tcPr>
          <w:p w:rsidR="002546BF" w:rsidRPr="0034492C" w:rsidRDefault="002546BF" w:rsidP="002546BF">
            <w:pPr>
              <w:suppressAutoHyphens w:val="0"/>
              <w:spacing w:before="80" w:after="80" w:line="220" w:lineRule="exact"/>
              <w:ind w:right="113"/>
              <w:jc w:val="right"/>
              <w:rPr>
                <w:b/>
                <w:sz w:val="18"/>
                <w:szCs w:val="16"/>
              </w:rPr>
            </w:pPr>
            <w:r>
              <w:rPr>
                <w:b/>
                <w:sz w:val="18"/>
                <w:szCs w:val="16"/>
              </w:rPr>
              <w:t>84,8</w:t>
            </w:r>
          </w:p>
        </w:tc>
      </w:tr>
    </w:tbl>
    <w:p w:rsidR="002546BF" w:rsidRPr="003906A8" w:rsidRDefault="002546BF" w:rsidP="0089303F">
      <w:pPr>
        <w:pStyle w:val="SingleTxtG"/>
        <w:keepNext/>
        <w:spacing w:before="240"/>
      </w:pPr>
      <w:r>
        <w:t>125.</w:t>
      </w:r>
      <w:r>
        <w:tab/>
        <w:t>Nombre de décès de personnes privées de liberté</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2546BF" w:rsidRPr="00167078" w:rsidTr="002546BF">
        <w:trPr>
          <w:cantSplit/>
          <w:tblHeader/>
        </w:trPr>
        <w:tc>
          <w:tcPr>
            <w:tcW w:w="1474" w:type="dxa"/>
            <w:tcBorders>
              <w:top w:val="single" w:sz="4" w:space="0" w:color="auto"/>
              <w:bottom w:val="single" w:sz="12" w:space="0" w:color="auto"/>
            </w:tcBorders>
            <w:shd w:val="clear" w:color="auto" w:fill="auto"/>
            <w:vAlign w:val="bottom"/>
          </w:tcPr>
          <w:p w:rsidR="002546BF" w:rsidRPr="00167078" w:rsidRDefault="002546BF" w:rsidP="002546BF">
            <w:pPr>
              <w:suppressAutoHyphens w:val="0"/>
              <w:spacing w:before="80" w:after="80" w:line="200" w:lineRule="exact"/>
              <w:ind w:right="113"/>
              <w:rPr>
                <w:bCs/>
                <w:i/>
                <w:sz w:val="16"/>
                <w:szCs w:val="16"/>
              </w:rPr>
            </w:pPr>
            <w:r>
              <w:rPr>
                <w:i/>
                <w:sz w:val="16"/>
                <w:szCs w:val="16"/>
              </w:rPr>
              <w:t>2013</w:t>
            </w:r>
          </w:p>
        </w:tc>
        <w:tc>
          <w:tcPr>
            <w:tcW w:w="1474" w:type="dxa"/>
            <w:tcBorders>
              <w:top w:val="single" w:sz="4" w:space="0" w:color="auto"/>
              <w:bottom w:val="single" w:sz="12" w:space="0" w:color="auto"/>
            </w:tcBorders>
            <w:shd w:val="clear" w:color="auto" w:fill="auto"/>
            <w:noWrap/>
            <w:vAlign w:val="bottom"/>
          </w:tcPr>
          <w:p w:rsidR="002546BF" w:rsidRPr="00167078" w:rsidRDefault="002546BF" w:rsidP="008E0CB4">
            <w:pPr>
              <w:suppressAutoHyphens w:val="0"/>
              <w:spacing w:before="80" w:after="80" w:line="200" w:lineRule="exact"/>
              <w:ind w:right="113"/>
              <w:rPr>
                <w:bCs/>
                <w:i/>
                <w:sz w:val="16"/>
                <w:szCs w:val="16"/>
              </w:rPr>
            </w:pPr>
            <w:r>
              <w:rPr>
                <w:i/>
                <w:sz w:val="16"/>
                <w:szCs w:val="16"/>
              </w:rPr>
              <w:t>2014</w:t>
            </w:r>
          </w:p>
        </w:tc>
        <w:tc>
          <w:tcPr>
            <w:tcW w:w="1474" w:type="dxa"/>
            <w:tcBorders>
              <w:top w:val="single" w:sz="4" w:space="0" w:color="auto"/>
              <w:bottom w:val="single" w:sz="12" w:space="0" w:color="auto"/>
            </w:tcBorders>
            <w:shd w:val="clear" w:color="auto" w:fill="auto"/>
            <w:noWrap/>
            <w:vAlign w:val="bottom"/>
          </w:tcPr>
          <w:p w:rsidR="002546BF" w:rsidRPr="00167078" w:rsidRDefault="002546BF" w:rsidP="008E0CB4">
            <w:pPr>
              <w:suppressAutoHyphens w:val="0"/>
              <w:spacing w:before="80" w:after="80" w:line="200" w:lineRule="exact"/>
              <w:ind w:right="113"/>
              <w:rPr>
                <w:bCs/>
                <w:i/>
                <w:sz w:val="16"/>
                <w:szCs w:val="16"/>
              </w:rPr>
            </w:pPr>
            <w:r>
              <w:rPr>
                <w:i/>
                <w:sz w:val="16"/>
                <w:szCs w:val="16"/>
              </w:rPr>
              <w:t>2015</w:t>
            </w:r>
          </w:p>
        </w:tc>
        <w:tc>
          <w:tcPr>
            <w:tcW w:w="1474" w:type="dxa"/>
            <w:tcBorders>
              <w:top w:val="single" w:sz="4" w:space="0" w:color="auto"/>
              <w:bottom w:val="single" w:sz="12" w:space="0" w:color="auto"/>
            </w:tcBorders>
            <w:shd w:val="clear" w:color="auto" w:fill="auto"/>
            <w:noWrap/>
            <w:vAlign w:val="bottom"/>
          </w:tcPr>
          <w:p w:rsidR="002546BF" w:rsidRPr="00167078" w:rsidRDefault="002546BF" w:rsidP="008E0CB4">
            <w:pPr>
              <w:suppressAutoHyphens w:val="0"/>
              <w:spacing w:before="80" w:after="80" w:line="200" w:lineRule="exact"/>
              <w:ind w:right="113"/>
              <w:rPr>
                <w:bCs/>
                <w:i/>
                <w:sz w:val="16"/>
                <w:szCs w:val="16"/>
              </w:rPr>
            </w:pPr>
            <w:r>
              <w:rPr>
                <w:i/>
                <w:sz w:val="16"/>
                <w:szCs w:val="16"/>
              </w:rPr>
              <w:t>2016</w:t>
            </w:r>
          </w:p>
        </w:tc>
        <w:tc>
          <w:tcPr>
            <w:tcW w:w="1474" w:type="dxa"/>
            <w:tcBorders>
              <w:top w:val="single" w:sz="4" w:space="0" w:color="auto"/>
              <w:bottom w:val="single" w:sz="12" w:space="0" w:color="auto"/>
            </w:tcBorders>
            <w:shd w:val="clear" w:color="auto" w:fill="auto"/>
            <w:noWrap/>
            <w:vAlign w:val="bottom"/>
          </w:tcPr>
          <w:p w:rsidR="002546BF" w:rsidRPr="00167078" w:rsidRDefault="002546BF" w:rsidP="008E0CB4">
            <w:pPr>
              <w:suppressAutoHyphens w:val="0"/>
              <w:spacing w:before="80" w:after="80" w:line="200" w:lineRule="exact"/>
              <w:ind w:right="113"/>
              <w:rPr>
                <w:bCs/>
                <w:i/>
                <w:sz w:val="16"/>
                <w:szCs w:val="16"/>
              </w:rPr>
            </w:pPr>
            <w:r>
              <w:rPr>
                <w:i/>
                <w:sz w:val="16"/>
                <w:szCs w:val="16"/>
              </w:rPr>
              <w:t>2017</w:t>
            </w:r>
            <w:r w:rsidRPr="00CC3463">
              <w:rPr>
                <w:rStyle w:val="Appelnotedebasdep"/>
              </w:rPr>
              <w:footnoteReference w:id="19"/>
            </w:r>
            <w:r>
              <w:rPr>
                <w:i/>
                <w:sz w:val="16"/>
                <w:szCs w:val="16"/>
              </w:rPr>
              <w:t xml:space="preserve"> </w:t>
            </w:r>
          </w:p>
        </w:tc>
      </w:tr>
      <w:tr w:rsidR="002546BF" w:rsidRPr="00167078" w:rsidTr="002546BF">
        <w:trPr>
          <w:cantSplit/>
        </w:trPr>
        <w:tc>
          <w:tcPr>
            <w:tcW w:w="1474" w:type="dxa"/>
            <w:shd w:val="clear" w:color="auto" w:fill="auto"/>
            <w:hideMark/>
          </w:tcPr>
          <w:p w:rsidR="002546BF" w:rsidRPr="00167078" w:rsidRDefault="002546BF" w:rsidP="002546BF">
            <w:pPr>
              <w:suppressAutoHyphens w:val="0"/>
              <w:spacing w:before="40" w:after="40" w:line="220" w:lineRule="exact"/>
              <w:ind w:right="113"/>
              <w:rPr>
                <w:bCs/>
                <w:sz w:val="18"/>
                <w:szCs w:val="16"/>
              </w:rPr>
            </w:pPr>
            <w:r>
              <w:rPr>
                <w:sz w:val="18"/>
                <w:szCs w:val="16"/>
              </w:rPr>
              <w:t>19</w:t>
            </w:r>
          </w:p>
        </w:tc>
        <w:tc>
          <w:tcPr>
            <w:tcW w:w="1474" w:type="dxa"/>
            <w:shd w:val="clear" w:color="auto" w:fill="auto"/>
            <w:noWrap/>
            <w:vAlign w:val="bottom"/>
            <w:hideMark/>
          </w:tcPr>
          <w:p w:rsidR="002546BF" w:rsidRPr="00167078" w:rsidRDefault="002546BF" w:rsidP="008E0CB4">
            <w:pPr>
              <w:suppressAutoHyphens w:val="0"/>
              <w:spacing w:before="40" w:after="40" w:line="220" w:lineRule="exact"/>
              <w:ind w:right="113"/>
              <w:rPr>
                <w:bCs/>
                <w:sz w:val="18"/>
                <w:szCs w:val="16"/>
              </w:rPr>
            </w:pPr>
            <w:r>
              <w:rPr>
                <w:sz w:val="18"/>
                <w:szCs w:val="16"/>
              </w:rPr>
              <w:t>38</w:t>
            </w:r>
          </w:p>
        </w:tc>
        <w:tc>
          <w:tcPr>
            <w:tcW w:w="1474" w:type="dxa"/>
            <w:shd w:val="clear" w:color="auto" w:fill="auto"/>
            <w:noWrap/>
            <w:vAlign w:val="bottom"/>
            <w:hideMark/>
          </w:tcPr>
          <w:p w:rsidR="002546BF" w:rsidRPr="00167078" w:rsidRDefault="002546BF" w:rsidP="008E0CB4">
            <w:pPr>
              <w:suppressAutoHyphens w:val="0"/>
              <w:spacing w:before="40" w:after="40" w:line="220" w:lineRule="exact"/>
              <w:ind w:right="113"/>
              <w:rPr>
                <w:bCs/>
                <w:sz w:val="18"/>
                <w:szCs w:val="16"/>
              </w:rPr>
            </w:pPr>
            <w:r>
              <w:rPr>
                <w:sz w:val="18"/>
                <w:szCs w:val="16"/>
              </w:rPr>
              <w:t>28</w:t>
            </w:r>
          </w:p>
        </w:tc>
        <w:tc>
          <w:tcPr>
            <w:tcW w:w="1474" w:type="dxa"/>
            <w:shd w:val="clear" w:color="auto" w:fill="auto"/>
            <w:noWrap/>
            <w:vAlign w:val="bottom"/>
            <w:hideMark/>
          </w:tcPr>
          <w:p w:rsidR="002546BF" w:rsidRPr="00167078" w:rsidRDefault="002546BF" w:rsidP="008E0CB4">
            <w:pPr>
              <w:suppressAutoHyphens w:val="0"/>
              <w:spacing w:before="40" w:after="40" w:line="220" w:lineRule="exact"/>
              <w:ind w:right="113"/>
              <w:rPr>
                <w:bCs/>
                <w:sz w:val="18"/>
                <w:szCs w:val="16"/>
              </w:rPr>
            </w:pPr>
            <w:r>
              <w:rPr>
                <w:sz w:val="18"/>
                <w:szCs w:val="16"/>
              </w:rPr>
              <w:t>29</w:t>
            </w:r>
          </w:p>
        </w:tc>
        <w:tc>
          <w:tcPr>
            <w:tcW w:w="1474" w:type="dxa"/>
            <w:shd w:val="clear" w:color="auto" w:fill="auto"/>
            <w:noWrap/>
            <w:vAlign w:val="bottom"/>
            <w:hideMark/>
          </w:tcPr>
          <w:p w:rsidR="002546BF" w:rsidRPr="00167078" w:rsidRDefault="002546BF" w:rsidP="008E0CB4">
            <w:pPr>
              <w:suppressAutoHyphens w:val="0"/>
              <w:spacing w:before="40" w:after="40" w:line="220" w:lineRule="exact"/>
              <w:ind w:right="113"/>
              <w:rPr>
                <w:bCs/>
                <w:sz w:val="18"/>
                <w:szCs w:val="16"/>
              </w:rPr>
            </w:pPr>
            <w:r>
              <w:rPr>
                <w:sz w:val="18"/>
                <w:szCs w:val="16"/>
              </w:rPr>
              <w:t>17</w:t>
            </w:r>
          </w:p>
        </w:tc>
      </w:tr>
    </w:tbl>
    <w:p w:rsidR="002546BF" w:rsidRPr="003906A8" w:rsidRDefault="002546BF" w:rsidP="002546BF">
      <w:pPr>
        <w:pStyle w:val="SingleTxtG"/>
        <w:spacing w:before="240"/>
      </w:pPr>
      <w:r>
        <w:t>126.</w:t>
      </w:r>
      <w:r>
        <w:tab/>
        <w:t>Un moratoire sur la peine de mort a été instauré en 1990 et, depuis lors, nul n’a été condamné à mort en République d’Arménie. Les dispositions relatives à l’imposition de la peine capitale ont été supprimées du nouveau Code pénal adopté en août 2003. En</w:t>
      </w:r>
      <w:r w:rsidR="00316497">
        <w:t> </w:t>
      </w:r>
      <w:r>
        <w:t xml:space="preserve">septembre de la même année, l’Arménie a ratifié le Protocole </w:t>
      </w:r>
      <w:r w:rsidR="00316497">
        <w:rPr>
          <w:rFonts w:eastAsia="MS Mincho"/>
        </w:rPr>
        <w:t>n</w:t>
      </w:r>
      <w:r w:rsidR="00316497">
        <w:rPr>
          <w:rFonts w:eastAsia="MS Mincho"/>
          <w:vertAlign w:val="superscript"/>
        </w:rPr>
        <w:t>o</w:t>
      </w:r>
      <w:r w:rsidR="00316497">
        <w:t> </w:t>
      </w:r>
      <w:r>
        <w:t xml:space="preserve">6 à la Convention de sauvegarde des droits de l’homme et des libertés fondamentales concernant l’abolition de la peine de mort. Aux termes de la Constitution de 2005, nul ne peut être condamné à mort ou exécuté. En mai 2006, l’Arménie a signé le Protocole </w:t>
      </w:r>
      <w:r w:rsidR="00316497">
        <w:rPr>
          <w:rFonts w:eastAsia="MS Mincho"/>
        </w:rPr>
        <w:t>n</w:t>
      </w:r>
      <w:r w:rsidR="00316497">
        <w:rPr>
          <w:rFonts w:eastAsia="MS Mincho"/>
          <w:vertAlign w:val="superscript"/>
        </w:rPr>
        <w:t>o</w:t>
      </w:r>
      <w:r w:rsidR="00316497">
        <w:t> </w:t>
      </w:r>
      <w:r w:rsidR="0037113A">
        <w:t>1</w:t>
      </w:r>
      <w:r>
        <w:t>3 à la Convention de sauvegarde des droits de l’homme et des libertés fondamentales, relatif à l’abolition de la peine de mort en toutes circonstances. L’article 24 de la Constitution complétée de 2015 dispose que nul ne peut être condamné ou soumis à la peine de mort.</w:t>
      </w:r>
    </w:p>
    <w:p w:rsidR="002546BF" w:rsidRDefault="002546BF" w:rsidP="002546BF">
      <w:pPr>
        <w:pStyle w:val="SingleTxtG"/>
      </w:pPr>
      <w:r w:rsidRPr="00867131">
        <w:t>127.</w:t>
      </w:r>
      <w:r w:rsidRPr="00867131">
        <w:tab/>
        <w:t>Nombre et proportion de juges et de procureurs en République d’Arménie</w:t>
      </w:r>
      <w:r w:rsidR="00BE7D8F" w:rsidRPr="00867131">
        <w:t> :</w:t>
      </w:r>
    </w:p>
    <w:tbl>
      <w:tblPr>
        <w:tblW w:w="964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32"/>
        <w:gridCol w:w="686"/>
        <w:gridCol w:w="898"/>
        <w:gridCol w:w="686"/>
        <w:gridCol w:w="898"/>
        <w:gridCol w:w="686"/>
        <w:gridCol w:w="895"/>
        <w:gridCol w:w="686"/>
        <w:gridCol w:w="882"/>
        <w:gridCol w:w="683"/>
        <w:gridCol w:w="917"/>
      </w:tblGrid>
      <w:tr w:rsidR="00E218FD" w:rsidRPr="00C5296F" w:rsidTr="00687600">
        <w:trPr>
          <w:cantSplit/>
          <w:tblHeader/>
        </w:trPr>
        <w:tc>
          <w:tcPr>
            <w:tcW w:w="1732" w:type="dxa"/>
            <w:tcBorders>
              <w:top w:val="single" w:sz="4" w:space="0" w:color="auto"/>
              <w:bottom w:val="nil"/>
            </w:tcBorders>
            <w:shd w:val="clear" w:color="auto" w:fill="auto"/>
            <w:vAlign w:val="bottom"/>
          </w:tcPr>
          <w:p w:rsidR="002546BF" w:rsidRPr="00C5296F" w:rsidRDefault="002546BF" w:rsidP="002546BF">
            <w:pPr>
              <w:suppressAutoHyphens w:val="0"/>
              <w:spacing w:before="80" w:after="80" w:line="200" w:lineRule="exact"/>
              <w:ind w:right="113"/>
              <w:rPr>
                <w:i/>
                <w:sz w:val="15"/>
                <w:szCs w:val="15"/>
              </w:rPr>
            </w:pPr>
          </w:p>
        </w:tc>
        <w:tc>
          <w:tcPr>
            <w:tcW w:w="1584" w:type="dxa"/>
            <w:gridSpan w:val="2"/>
            <w:tcBorders>
              <w:top w:val="single" w:sz="4" w:space="0" w:color="auto"/>
              <w:bottom w:val="single" w:sz="4" w:space="0" w:color="auto"/>
              <w:right w:val="single" w:sz="24" w:space="0" w:color="FFFFFF" w:themeColor="background1"/>
            </w:tcBorders>
            <w:shd w:val="clear" w:color="auto" w:fill="auto"/>
            <w:vAlign w:val="bottom"/>
          </w:tcPr>
          <w:p w:rsidR="002546BF" w:rsidRPr="00C5296F" w:rsidRDefault="002546BF" w:rsidP="002546BF">
            <w:pPr>
              <w:suppressAutoHyphens w:val="0"/>
              <w:spacing w:before="80" w:after="80" w:line="200" w:lineRule="exact"/>
              <w:ind w:right="113"/>
              <w:jc w:val="center"/>
              <w:rPr>
                <w:i/>
                <w:sz w:val="15"/>
                <w:szCs w:val="15"/>
              </w:rPr>
            </w:pPr>
            <w:r w:rsidRPr="00C5296F">
              <w:rPr>
                <w:i/>
                <w:sz w:val="15"/>
                <w:szCs w:val="15"/>
              </w:rPr>
              <w:t>2013</w:t>
            </w:r>
          </w:p>
        </w:tc>
        <w:tc>
          <w:tcPr>
            <w:tcW w:w="15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C5296F" w:rsidRDefault="002546BF" w:rsidP="002546BF">
            <w:pPr>
              <w:suppressAutoHyphens w:val="0"/>
              <w:spacing w:before="80" w:after="80" w:line="200" w:lineRule="exact"/>
              <w:ind w:right="113"/>
              <w:jc w:val="center"/>
              <w:rPr>
                <w:i/>
                <w:sz w:val="15"/>
                <w:szCs w:val="15"/>
              </w:rPr>
            </w:pPr>
            <w:r w:rsidRPr="00C5296F">
              <w:rPr>
                <w:i/>
                <w:sz w:val="15"/>
                <w:szCs w:val="15"/>
              </w:rPr>
              <w:t>2014</w:t>
            </w:r>
          </w:p>
        </w:tc>
        <w:tc>
          <w:tcPr>
            <w:tcW w:w="158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C5296F" w:rsidRDefault="002546BF" w:rsidP="002546BF">
            <w:pPr>
              <w:suppressAutoHyphens w:val="0"/>
              <w:spacing w:before="80" w:after="80" w:line="200" w:lineRule="exact"/>
              <w:ind w:right="113"/>
              <w:jc w:val="center"/>
              <w:rPr>
                <w:i/>
                <w:sz w:val="15"/>
                <w:szCs w:val="15"/>
              </w:rPr>
            </w:pPr>
            <w:r w:rsidRPr="00C5296F">
              <w:rPr>
                <w:i/>
                <w:sz w:val="15"/>
                <w:szCs w:val="15"/>
              </w:rPr>
              <w:t>2015</w:t>
            </w:r>
          </w:p>
        </w:tc>
        <w:tc>
          <w:tcPr>
            <w:tcW w:w="15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C5296F" w:rsidRDefault="002546BF" w:rsidP="002546BF">
            <w:pPr>
              <w:suppressAutoHyphens w:val="0"/>
              <w:spacing w:before="80" w:after="80" w:line="200" w:lineRule="exact"/>
              <w:ind w:right="113"/>
              <w:jc w:val="center"/>
              <w:rPr>
                <w:i/>
                <w:sz w:val="15"/>
                <w:szCs w:val="15"/>
              </w:rPr>
            </w:pPr>
            <w:r w:rsidRPr="00C5296F">
              <w:rPr>
                <w:i/>
                <w:sz w:val="15"/>
                <w:szCs w:val="15"/>
              </w:rPr>
              <w:t>2016</w:t>
            </w:r>
          </w:p>
        </w:tc>
        <w:tc>
          <w:tcPr>
            <w:tcW w:w="1600" w:type="dxa"/>
            <w:gridSpan w:val="2"/>
            <w:tcBorders>
              <w:top w:val="single" w:sz="4" w:space="0" w:color="auto"/>
              <w:left w:val="single" w:sz="24" w:space="0" w:color="FFFFFF" w:themeColor="background1"/>
              <w:bottom w:val="single" w:sz="4" w:space="0" w:color="auto"/>
            </w:tcBorders>
            <w:shd w:val="clear" w:color="auto" w:fill="auto"/>
            <w:vAlign w:val="bottom"/>
          </w:tcPr>
          <w:p w:rsidR="002546BF" w:rsidRPr="00C5296F" w:rsidRDefault="002546BF" w:rsidP="002546BF">
            <w:pPr>
              <w:suppressAutoHyphens w:val="0"/>
              <w:spacing w:before="80" w:after="80" w:line="200" w:lineRule="exact"/>
              <w:ind w:right="113"/>
              <w:jc w:val="center"/>
              <w:rPr>
                <w:i/>
                <w:sz w:val="15"/>
                <w:szCs w:val="15"/>
              </w:rPr>
            </w:pPr>
            <w:r w:rsidRPr="00C5296F">
              <w:rPr>
                <w:i/>
                <w:sz w:val="15"/>
                <w:szCs w:val="15"/>
              </w:rPr>
              <w:t>2017</w:t>
            </w:r>
          </w:p>
        </w:tc>
      </w:tr>
      <w:tr w:rsidR="00E218FD" w:rsidRPr="00C5296F" w:rsidTr="00687600">
        <w:trPr>
          <w:cantSplit/>
          <w:trHeight w:val="568"/>
        </w:trPr>
        <w:tc>
          <w:tcPr>
            <w:tcW w:w="1732" w:type="dxa"/>
            <w:tcBorders>
              <w:top w:val="nil"/>
              <w:bottom w:val="single" w:sz="12" w:space="0" w:color="auto"/>
            </w:tcBorders>
            <w:shd w:val="clear" w:color="auto" w:fill="auto"/>
            <w:hideMark/>
          </w:tcPr>
          <w:p w:rsidR="002546BF" w:rsidRPr="00C5296F" w:rsidRDefault="002546BF" w:rsidP="002546BF">
            <w:pPr>
              <w:suppressAutoHyphens w:val="0"/>
              <w:spacing w:before="40" w:after="40" w:line="220" w:lineRule="exact"/>
              <w:ind w:right="113"/>
              <w:rPr>
                <w:sz w:val="15"/>
                <w:szCs w:val="15"/>
              </w:rPr>
            </w:pPr>
          </w:p>
        </w:tc>
        <w:tc>
          <w:tcPr>
            <w:tcW w:w="686" w:type="dxa"/>
            <w:tcBorders>
              <w:top w:val="single" w:sz="4" w:space="0" w:color="auto"/>
              <w:bottom w:val="single" w:sz="12" w:space="0" w:color="auto"/>
            </w:tcBorders>
            <w:shd w:val="clear" w:color="auto" w:fill="auto"/>
            <w:vAlign w:val="bottom"/>
            <w:hideMark/>
          </w:tcPr>
          <w:p w:rsidR="002546BF" w:rsidRPr="00C5296F" w:rsidRDefault="00687600" w:rsidP="002546BF">
            <w:pPr>
              <w:suppressAutoHyphens w:val="0"/>
              <w:spacing w:before="40" w:after="40" w:line="220" w:lineRule="exact"/>
              <w:ind w:right="28"/>
              <w:jc w:val="right"/>
              <w:rPr>
                <w:i/>
                <w:sz w:val="15"/>
                <w:szCs w:val="15"/>
              </w:rPr>
            </w:pPr>
            <w:r>
              <w:rPr>
                <w:i/>
                <w:sz w:val="15"/>
                <w:szCs w:val="15"/>
              </w:rPr>
              <w:t>p</w:t>
            </w:r>
            <w:r w:rsidR="002546BF" w:rsidRPr="00C5296F">
              <w:rPr>
                <w:i/>
                <w:sz w:val="15"/>
                <w:szCs w:val="15"/>
              </w:rPr>
              <w:t>ersonnes</w:t>
            </w:r>
          </w:p>
        </w:tc>
        <w:tc>
          <w:tcPr>
            <w:tcW w:w="898"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C5296F" w:rsidRDefault="00687600" w:rsidP="002546BF">
            <w:pPr>
              <w:suppressAutoHyphens w:val="0"/>
              <w:spacing w:before="40" w:after="40" w:line="220" w:lineRule="exact"/>
              <w:ind w:right="28"/>
              <w:jc w:val="right"/>
              <w:rPr>
                <w:i/>
                <w:sz w:val="15"/>
                <w:szCs w:val="15"/>
              </w:rPr>
            </w:pPr>
            <w:r>
              <w:rPr>
                <w:i/>
                <w:sz w:val="15"/>
                <w:szCs w:val="15"/>
              </w:rPr>
              <w:t>p</w:t>
            </w:r>
            <w:r w:rsidR="002546BF" w:rsidRPr="00C5296F">
              <w:rPr>
                <w:i/>
                <w:sz w:val="15"/>
                <w:szCs w:val="15"/>
              </w:rPr>
              <w:t>our 100</w:t>
            </w:r>
            <w:r w:rsidR="00832A0C" w:rsidRPr="00C5296F">
              <w:rPr>
                <w:i/>
                <w:sz w:val="15"/>
                <w:szCs w:val="15"/>
              </w:rPr>
              <w:t xml:space="preserve"> </w:t>
            </w:r>
            <w:r w:rsidR="002546BF" w:rsidRPr="00C5296F">
              <w:rPr>
                <w:i/>
                <w:sz w:val="15"/>
                <w:szCs w:val="15"/>
              </w:rPr>
              <w:t xml:space="preserve">000 personnes </w:t>
            </w:r>
            <w:r w:rsidR="00C5296F">
              <w:rPr>
                <w:i/>
                <w:sz w:val="15"/>
                <w:szCs w:val="15"/>
              </w:rPr>
              <w:br/>
            </w:r>
            <w:r w:rsidR="002546BF" w:rsidRPr="00C5296F">
              <w:rPr>
                <w:i/>
                <w:sz w:val="15"/>
                <w:szCs w:val="15"/>
              </w:rPr>
              <w:t>et résidents</w:t>
            </w:r>
          </w:p>
        </w:tc>
        <w:tc>
          <w:tcPr>
            <w:tcW w:w="686"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C5296F" w:rsidRDefault="00687600" w:rsidP="002546BF">
            <w:pPr>
              <w:suppressAutoHyphens w:val="0"/>
              <w:spacing w:before="40" w:after="40" w:line="220" w:lineRule="exact"/>
              <w:ind w:right="28"/>
              <w:jc w:val="right"/>
              <w:rPr>
                <w:i/>
                <w:sz w:val="15"/>
                <w:szCs w:val="15"/>
              </w:rPr>
            </w:pPr>
            <w:r>
              <w:rPr>
                <w:i/>
                <w:sz w:val="15"/>
                <w:szCs w:val="15"/>
              </w:rPr>
              <w:t>p</w:t>
            </w:r>
            <w:r w:rsidR="002546BF" w:rsidRPr="00C5296F">
              <w:rPr>
                <w:i/>
                <w:sz w:val="15"/>
                <w:szCs w:val="15"/>
              </w:rPr>
              <w:t>ersonnes</w:t>
            </w:r>
          </w:p>
        </w:tc>
        <w:tc>
          <w:tcPr>
            <w:tcW w:w="898"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C5296F" w:rsidRDefault="002546BF" w:rsidP="002546BF">
            <w:pPr>
              <w:suppressAutoHyphens w:val="0"/>
              <w:spacing w:before="40" w:after="40" w:line="220" w:lineRule="exact"/>
              <w:ind w:right="28"/>
              <w:jc w:val="right"/>
              <w:rPr>
                <w:i/>
                <w:sz w:val="15"/>
                <w:szCs w:val="15"/>
              </w:rPr>
            </w:pPr>
            <w:r w:rsidRPr="00C5296F">
              <w:rPr>
                <w:i/>
                <w:sz w:val="15"/>
                <w:szCs w:val="15"/>
              </w:rPr>
              <w:t>pour 100</w:t>
            </w:r>
            <w:r w:rsidR="00832A0C" w:rsidRPr="00C5296F">
              <w:rPr>
                <w:i/>
                <w:sz w:val="15"/>
                <w:szCs w:val="15"/>
              </w:rPr>
              <w:t xml:space="preserve"> </w:t>
            </w:r>
            <w:r w:rsidRPr="00C5296F">
              <w:rPr>
                <w:i/>
                <w:sz w:val="15"/>
                <w:szCs w:val="15"/>
              </w:rPr>
              <w:t xml:space="preserve">000 personnes </w:t>
            </w:r>
            <w:r w:rsidR="00C5296F">
              <w:rPr>
                <w:i/>
                <w:sz w:val="15"/>
                <w:szCs w:val="15"/>
              </w:rPr>
              <w:br/>
            </w:r>
            <w:r w:rsidRPr="00C5296F">
              <w:rPr>
                <w:i/>
                <w:sz w:val="15"/>
                <w:szCs w:val="15"/>
              </w:rPr>
              <w:t>et résidents</w:t>
            </w:r>
          </w:p>
        </w:tc>
        <w:tc>
          <w:tcPr>
            <w:tcW w:w="686"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C5296F" w:rsidRDefault="00687600" w:rsidP="002546BF">
            <w:pPr>
              <w:suppressAutoHyphens w:val="0"/>
              <w:spacing w:before="40" w:after="40" w:line="220" w:lineRule="exact"/>
              <w:ind w:right="28"/>
              <w:jc w:val="right"/>
              <w:rPr>
                <w:i/>
                <w:sz w:val="15"/>
                <w:szCs w:val="15"/>
              </w:rPr>
            </w:pPr>
            <w:r>
              <w:rPr>
                <w:i/>
                <w:sz w:val="15"/>
                <w:szCs w:val="15"/>
              </w:rPr>
              <w:t>p</w:t>
            </w:r>
            <w:r w:rsidR="002546BF" w:rsidRPr="00C5296F">
              <w:rPr>
                <w:i/>
                <w:sz w:val="15"/>
                <w:szCs w:val="15"/>
              </w:rPr>
              <w:t>ersonnes</w:t>
            </w:r>
          </w:p>
        </w:tc>
        <w:tc>
          <w:tcPr>
            <w:tcW w:w="895" w:type="dxa"/>
            <w:tcBorders>
              <w:top w:val="single" w:sz="4" w:space="0" w:color="auto"/>
              <w:bottom w:val="single" w:sz="12" w:space="0" w:color="auto"/>
              <w:right w:val="single" w:sz="24" w:space="0" w:color="FFFFFF" w:themeColor="background1"/>
            </w:tcBorders>
            <w:shd w:val="clear" w:color="auto" w:fill="auto"/>
            <w:vAlign w:val="bottom"/>
            <w:hideMark/>
          </w:tcPr>
          <w:p w:rsidR="00C5296F" w:rsidRDefault="002546BF" w:rsidP="002546BF">
            <w:pPr>
              <w:suppressAutoHyphens w:val="0"/>
              <w:spacing w:before="40" w:after="40" w:line="220" w:lineRule="exact"/>
              <w:ind w:right="28"/>
              <w:jc w:val="right"/>
              <w:rPr>
                <w:i/>
                <w:sz w:val="15"/>
                <w:szCs w:val="15"/>
              </w:rPr>
            </w:pPr>
            <w:r w:rsidRPr="00C5296F">
              <w:rPr>
                <w:i/>
                <w:sz w:val="15"/>
                <w:szCs w:val="15"/>
              </w:rPr>
              <w:t>pour 100</w:t>
            </w:r>
            <w:r w:rsidR="00832A0C" w:rsidRPr="00C5296F">
              <w:rPr>
                <w:i/>
                <w:sz w:val="15"/>
                <w:szCs w:val="15"/>
              </w:rPr>
              <w:t xml:space="preserve"> </w:t>
            </w:r>
            <w:r w:rsidRPr="00C5296F">
              <w:rPr>
                <w:i/>
                <w:sz w:val="15"/>
                <w:szCs w:val="15"/>
              </w:rPr>
              <w:t xml:space="preserve">000 personnes </w:t>
            </w:r>
          </w:p>
          <w:p w:rsidR="002546BF" w:rsidRPr="00C5296F" w:rsidRDefault="002546BF" w:rsidP="002546BF">
            <w:pPr>
              <w:suppressAutoHyphens w:val="0"/>
              <w:spacing w:before="40" w:after="40" w:line="220" w:lineRule="exact"/>
              <w:ind w:right="28"/>
              <w:jc w:val="right"/>
              <w:rPr>
                <w:i/>
                <w:sz w:val="15"/>
                <w:szCs w:val="15"/>
              </w:rPr>
            </w:pPr>
            <w:r w:rsidRPr="00C5296F">
              <w:rPr>
                <w:i/>
                <w:sz w:val="15"/>
                <w:szCs w:val="15"/>
              </w:rPr>
              <w:t>et résidents</w:t>
            </w:r>
          </w:p>
        </w:tc>
        <w:tc>
          <w:tcPr>
            <w:tcW w:w="686"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C5296F" w:rsidRDefault="00687600" w:rsidP="002546BF">
            <w:pPr>
              <w:suppressAutoHyphens w:val="0"/>
              <w:spacing w:before="40" w:after="40" w:line="220" w:lineRule="exact"/>
              <w:ind w:right="28"/>
              <w:jc w:val="right"/>
              <w:rPr>
                <w:i/>
                <w:sz w:val="15"/>
                <w:szCs w:val="15"/>
              </w:rPr>
            </w:pPr>
            <w:r>
              <w:rPr>
                <w:i/>
                <w:sz w:val="15"/>
                <w:szCs w:val="15"/>
              </w:rPr>
              <w:t>p</w:t>
            </w:r>
            <w:r w:rsidR="002546BF" w:rsidRPr="00C5296F">
              <w:rPr>
                <w:i/>
                <w:sz w:val="15"/>
                <w:szCs w:val="15"/>
              </w:rPr>
              <w:t>ersonnes</w:t>
            </w:r>
          </w:p>
        </w:tc>
        <w:tc>
          <w:tcPr>
            <w:tcW w:w="882"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C5296F" w:rsidRDefault="002546BF" w:rsidP="002546BF">
            <w:pPr>
              <w:suppressAutoHyphens w:val="0"/>
              <w:spacing w:before="40" w:after="40" w:line="220" w:lineRule="exact"/>
              <w:ind w:right="28"/>
              <w:jc w:val="right"/>
              <w:rPr>
                <w:i/>
                <w:sz w:val="15"/>
                <w:szCs w:val="15"/>
              </w:rPr>
            </w:pPr>
            <w:r w:rsidRPr="00C5296F">
              <w:rPr>
                <w:i/>
                <w:sz w:val="15"/>
                <w:szCs w:val="15"/>
              </w:rPr>
              <w:t>pour 100</w:t>
            </w:r>
            <w:r w:rsidR="00832A0C" w:rsidRPr="00C5296F">
              <w:rPr>
                <w:i/>
                <w:sz w:val="15"/>
                <w:szCs w:val="15"/>
              </w:rPr>
              <w:t xml:space="preserve"> </w:t>
            </w:r>
            <w:r w:rsidRPr="00C5296F">
              <w:rPr>
                <w:i/>
                <w:sz w:val="15"/>
                <w:szCs w:val="15"/>
              </w:rPr>
              <w:t>000 personnes</w:t>
            </w:r>
            <w:r w:rsidR="00C5296F">
              <w:rPr>
                <w:i/>
                <w:sz w:val="15"/>
                <w:szCs w:val="15"/>
              </w:rPr>
              <w:br/>
            </w:r>
            <w:r w:rsidRPr="00C5296F">
              <w:rPr>
                <w:i/>
                <w:sz w:val="15"/>
                <w:szCs w:val="15"/>
              </w:rPr>
              <w:t xml:space="preserve"> et résidents</w:t>
            </w:r>
          </w:p>
        </w:tc>
        <w:tc>
          <w:tcPr>
            <w:tcW w:w="683"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C5296F" w:rsidRDefault="00687600" w:rsidP="002546BF">
            <w:pPr>
              <w:suppressAutoHyphens w:val="0"/>
              <w:spacing w:before="40" w:after="40" w:line="220" w:lineRule="exact"/>
              <w:ind w:right="28"/>
              <w:jc w:val="right"/>
              <w:rPr>
                <w:i/>
                <w:sz w:val="15"/>
                <w:szCs w:val="15"/>
              </w:rPr>
            </w:pPr>
            <w:r>
              <w:rPr>
                <w:i/>
                <w:sz w:val="15"/>
                <w:szCs w:val="15"/>
              </w:rPr>
              <w:t>p</w:t>
            </w:r>
            <w:r w:rsidR="002546BF" w:rsidRPr="00C5296F">
              <w:rPr>
                <w:i/>
                <w:sz w:val="15"/>
                <w:szCs w:val="15"/>
              </w:rPr>
              <w:t>ersonnes</w:t>
            </w:r>
          </w:p>
        </w:tc>
        <w:tc>
          <w:tcPr>
            <w:tcW w:w="917" w:type="dxa"/>
            <w:tcBorders>
              <w:top w:val="single" w:sz="4" w:space="0" w:color="auto"/>
              <w:bottom w:val="single" w:sz="12" w:space="0" w:color="auto"/>
            </w:tcBorders>
            <w:shd w:val="clear" w:color="auto" w:fill="auto"/>
            <w:vAlign w:val="bottom"/>
            <w:hideMark/>
          </w:tcPr>
          <w:p w:rsidR="002546BF" w:rsidRPr="00C5296F" w:rsidRDefault="002546BF" w:rsidP="002546BF">
            <w:pPr>
              <w:suppressAutoHyphens w:val="0"/>
              <w:spacing w:before="40" w:after="40" w:line="220" w:lineRule="exact"/>
              <w:ind w:right="28"/>
              <w:jc w:val="right"/>
              <w:rPr>
                <w:i/>
                <w:sz w:val="15"/>
                <w:szCs w:val="15"/>
              </w:rPr>
            </w:pPr>
            <w:r w:rsidRPr="00C5296F">
              <w:rPr>
                <w:i/>
                <w:sz w:val="15"/>
                <w:szCs w:val="15"/>
              </w:rPr>
              <w:t>pour 100</w:t>
            </w:r>
            <w:r w:rsidR="00832A0C" w:rsidRPr="00C5296F">
              <w:rPr>
                <w:i/>
                <w:sz w:val="15"/>
                <w:szCs w:val="15"/>
              </w:rPr>
              <w:t xml:space="preserve"> </w:t>
            </w:r>
            <w:r w:rsidRPr="00C5296F">
              <w:rPr>
                <w:i/>
                <w:sz w:val="15"/>
                <w:szCs w:val="15"/>
              </w:rPr>
              <w:t xml:space="preserve">000 personnes </w:t>
            </w:r>
            <w:r w:rsidR="00C5296F">
              <w:rPr>
                <w:i/>
                <w:sz w:val="15"/>
                <w:szCs w:val="15"/>
              </w:rPr>
              <w:br/>
            </w:r>
            <w:r w:rsidRPr="00C5296F">
              <w:rPr>
                <w:i/>
                <w:sz w:val="15"/>
                <w:szCs w:val="15"/>
              </w:rPr>
              <w:t>et résidents</w:t>
            </w:r>
          </w:p>
        </w:tc>
      </w:tr>
      <w:tr w:rsidR="00E218FD" w:rsidRPr="007C0A6A" w:rsidTr="00687600">
        <w:trPr>
          <w:cantSplit/>
        </w:trPr>
        <w:tc>
          <w:tcPr>
            <w:tcW w:w="1732" w:type="dxa"/>
            <w:tcBorders>
              <w:top w:val="single" w:sz="12" w:space="0" w:color="auto"/>
            </w:tcBorders>
            <w:shd w:val="clear" w:color="auto" w:fill="auto"/>
            <w:noWrap/>
            <w:hideMark/>
          </w:tcPr>
          <w:p w:rsidR="002546BF" w:rsidRPr="00EA2739" w:rsidRDefault="002546BF" w:rsidP="002546BF">
            <w:pPr>
              <w:suppressAutoHyphens w:val="0"/>
              <w:spacing w:before="40" w:after="40" w:line="220" w:lineRule="exact"/>
              <w:ind w:right="113"/>
              <w:rPr>
                <w:iCs/>
                <w:sz w:val="18"/>
                <w:szCs w:val="16"/>
              </w:rPr>
            </w:pPr>
            <w:r>
              <w:rPr>
                <w:iCs/>
                <w:sz w:val="18"/>
                <w:szCs w:val="16"/>
              </w:rPr>
              <w:t>Nombre de procureurs</w:t>
            </w:r>
          </w:p>
        </w:tc>
        <w:tc>
          <w:tcPr>
            <w:tcW w:w="686"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337</w:t>
            </w:r>
          </w:p>
        </w:tc>
        <w:tc>
          <w:tcPr>
            <w:tcW w:w="898"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11,08</w:t>
            </w:r>
          </w:p>
        </w:tc>
        <w:tc>
          <w:tcPr>
            <w:tcW w:w="686"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337</w:t>
            </w:r>
          </w:p>
        </w:tc>
        <w:tc>
          <w:tcPr>
            <w:tcW w:w="898"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11,2</w:t>
            </w:r>
          </w:p>
        </w:tc>
        <w:tc>
          <w:tcPr>
            <w:tcW w:w="686"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337</w:t>
            </w:r>
          </w:p>
        </w:tc>
        <w:tc>
          <w:tcPr>
            <w:tcW w:w="895"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9,8</w:t>
            </w:r>
          </w:p>
        </w:tc>
        <w:tc>
          <w:tcPr>
            <w:tcW w:w="686"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337</w:t>
            </w:r>
          </w:p>
        </w:tc>
        <w:tc>
          <w:tcPr>
            <w:tcW w:w="882"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11,2</w:t>
            </w:r>
          </w:p>
        </w:tc>
        <w:tc>
          <w:tcPr>
            <w:tcW w:w="683"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337</w:t>
            </w:r>
          </w:p>
        </w:tc>
        <w:tc>
          <w:tcPr>
            <w:tcW w:w="917" w:type="dxa"/>
            <w:tcBorders>
              <w:top w:val="single" w:sz="12" w:space="0" w:color="auto"/>
            </w:tcBorders>
            <w:shd w:val="clear" w:color="auto" w:fill="auto"/>
            <w:noWrap/>
            <w:vAlign w:val="bottom"/>
          </w:tcPr>
          <w:p w:rsidR="002546BF" w:rsidRPr="007C0A6A" w:rsidRDefault="002546BF" w:rsidP="002546BF">
            <w:pPr>
              <w:suppressAutoHyphens w:val="0"/>
              <w:spacing w:before="40" w:after="40" w:line="220" w:lineRule="exact"/>
              <w:ind w:right="113"/>
              <w:jc w:val="right"/>
              <w:rPr>
                <w:sz w:val="18"/>
                <w:szCs w:val="16"/>
              </w:rPr>
            </w:pPr>
            <w:r>
              <w:rPr>
                <w:sz w:val="18"/>
                <w:szCs w:val="16"/>
              </w:rPr>
              <w:t>11,3</w:t>
            </w:r>
          </w:p>
        </w:tc>
      </w:tr>
      <w:tr w:rsidR="00E218FD" w:rsidRPr="007C0A6A" w:rsidTr="00687600">
        <w:trPr>
          <w:cantSplit/>
        </w:trPr>
        <w:tc>
          <w:tcPr>
            <w:tcW w:w="1732" w:type="dxa"/>
            <w:shd w:val="clear" w:color="auto" w:fill="auto"/>
            <w:noWrap/>
            <w:hideMark/>
          </w:tcPr>
          <w:p w:rsidR="002546BF" w:rsidRPr="00EA2739" w:rsidRDefault="002546BF" w:rsidP="002546BF">
            <w:pPr>
              <w:suppressAutoHyphens w:val="0"/>
              <w:spacing w:before="40" w:after="40" w:line="220" w:lineRule="exact"/>
              <w:ind w:right="113"/>
              <w:rPr>
                <w:iCs/>
                <w:sz w:val="18"/>
                <w:szCs w:val="16"/>
              </w:rPr>
            </w:pPr>
            <w:r>
              <w:rPr>
                <w:iCs/>
                <w:sz w:val="18"/>
                <w:szCs w:val="16"/>
              </w:rPr>
              <w:t>Nombre de juges</w:t>
            </w:r>
          </w:p>
        </w:tc>
        <w:tc>
          <w:tcPr>
            <w:tcW w:w="686"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220</w:t>
            </w:r>
          </w:p>
        </w:tc>
        <w:tc>
          <w:tcPr>
            <w:tcW w:w="898"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7,3</w:t>
            </w:r>
          </w:p>
        </w:tc>
        <w:tc>
          <w:tcPr>
            <w:tcW w:w="686"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228</w:t>
            </w:r>
          </w:p>
        </w:tc>
        <w:tc>
          <w:tcPr>
            <w:tcW w:w="898"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7,6</w:t>
            </w:r>
          </w:p>
        </w:tc>
        <w:tc>
          <w:tcPr>
            <w:tcW w:w="686"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217</w:t>
            </w:r>
          </w:p>
        </w:tc>
        <w:tc>
          <w:tcPr>
            <w:tcW w:w="895"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7,2</w:t>
            </w:r>
          </w:p>
        </w:tc>
        <w:tc>
          <w:tcPr>
            <w:tcW w:w="686"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231</w:t>
            </w:r>
          </w:p>
        </w:tc>
        <w:tc>
          <w:tcPr>
            <w:tcW w:w="882"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7,7</w:t>
            </w:r>
          </w:p>
        </w:tc>
        <w:tc>
          <w:tcPr>
            <w:tcW w:w="683"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226</w:t>
            </w:r>
          </w:p>
        </w:tc>
        <w:tc>
          <w:tcPr>
            <w:tcW w:w="917" w:type="dxa"/>
            <w:shd w:val="clear" w:color="auto" w:fill="auto"/>
            <w:noWrap/>
            <w:vAlign w:val="bottom"/>
            <w:hideMark/>
          </w:tcPr>
          <w:p w:rsidR="002546BF" w:rsidRPr="007C0A6A" w:rsidRDefault="002546BF" w:rsidP="002546BF">
            <w:pPr>
              <w:suppressAutoHyphens w:val="0"/>
              <w:spacing w:before="40" w:after="40" w:line="220" w:lineRule="exact"/>
              <w:ind w:right="113"/>
              <w:jc w:val="right"/>
              <w:rPr>
                <w:sz w:val="18"/>
                <w:szCs w:val="16"/>
              </w:rPr>
            </w:pPr>
            <w:r>
              <w:rPr>
                <w:sz w:val="18"/>
                <w:szCs w:val="16"/>
              </w:rPr>
              <w:t>7,6</w:t>
            </w:r>
          </w:p>
        </w:tc>
      </w:tr>
    </w:tbl>
    <w:p w:rsidR="002546BF" w:rsidRPr="003906A8" w:rsidRDefault="002546BF" w:rsidP="0089303F">
      <w:pPr>
        <w:pStyle w:val="SingleTxtG"/>
        <w:keepNext/>
        <w:spacing w:before="240"/>
      </w:pPr>
      <w:r>
        <w:lastRenderedPageBreak/>
        <w:t>128.</w:t>
      </w:r>
      <w:r>
        <w:tab/>
        <w:t>Nombre d’affaires pénales, civiles et administratives reçues et traitées par les tribunaux de la République d’Arménie</w:t>
      </w:r>
      <w:r w:rsidR="00BE7D8F">
        <w:t>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851"/>
        <w:gridCol w:w="850"/>
        <w:gridCol w:w="851"/>
        <w:gridCol w:w="850"/>
      </w:tblGrid>
      <w:tr w:rsidR="002546BF" w:rsidRPr="00B52BCA" w:rsidTr="002546BF">
        <w:trPr>
          <w:cantSplit/>
          <w:tblHeader/>
        </w:trPr>
        <w:tc>
          <w:tcPr>
            <w:tcW w:w="6237" w:type="dxa"/>
            <w:tcBorders>
              <w:top w:val="single" w:sz="4" w:space="0" w:color="auto"/>
              <w:bottom w:val="single" w:sz="12" w:space="0" w:color="auto"/>
            </w:tcBorders>
            <w:shd w:val="clear" w:color="auto" w:fill="auto"/>
            <w:vAlign w:val="bottom"/>
          </w:tcPr>
          <w:p w:rsidR="002546BF" w:rsidRPr="00B52BCA" w:rsidRDefault="002546BF" w:rsidP="002546BF">
            <w:pPr>
              <w:keepNext/>
              <w:keepLines/>
              <w:suppressAutoHyphens w:val="0"/>
              <w:spacing w:before="80" w:after="80" w:line="200" w:lineRule="exact"/>
              <w:ind w:right="113"/>
              <w:rPr>
                <w:i/>
                <w:sz w:val="16"/>
                <w:szCs w:val="16"/>
              </w:rPr>
            </w:pPr>
          </w:p>
        </w:tc>
        <w:tc>
          <w:tcPr>
            <w:tcW w:w="851" w:type="dxa"/>
            <w:tcBorders>
              <w:top w:val="single" w:sz="4" w:space="0" w:color="auto"/>
              <w:bottom w:val="single" w:sz="12" w:space="0" w:color="auto"/>
            </w:tcBorders>
            <w:shd w:val="clear" w:color="auto" w:fill="auto"/>
            <w:vAlign w:val="bottom"/>
          </w:tcPr>
          <w:p w:rsidR="002546BF" w:rsidRPr="00B52BCA" w:rsidRDefault="002546BF" w:rsidP="002546BF">
            <w:pPr>
              <w:keepNext/>
              <w:keepLines/>
              <w:suppressAutoHyphens w:val="0"/>
              <w:spacing w:before="80" w:after="80" w:line="200" w:lineRule="exact"/>
              <w:ind w:right="113"/>
              <w:jc w:val="right"/>
              <w:rPr>
                <w:i/>
                <w:sz w:val="16"/>
                <w:szCs w:val="16"/>
              </w:rPr>
            </w:pPr>
            <w:r>
              <w:rPr>
                <w:i/>
                <w:sz w:val="16"/>
                <w:szCs w:val="16"/>
              </w:rPr>
              <w:t>2013</w:t>
            </w:r>
          </w:p>
        </w:tc>
        <w:tc>
          <w:tcPr>
            <w:tcW w:w="850" w:type="dxa"/>
            <w:tcBorders>
              <w:top w:val="single" w:sz="4" w:space="0" w:color="auto"/>
              <w:bottom w:val="single" w:sz="12" w:space="0" w:color="auto"/>
            </w:tcBorders>
            <w:shd w:val="clear" w:color="auto" w:fill="auto"/>
            <w:vAlign w:val="bottom"/>
          </w:tcPr>
          <w:p w:rsidR="002546BF" w:rsidRPr="00B52BCA" w:rsidRDefault="002546BF" w:rsidP="002546BF">
            <w:pPr>
              <w:keepNext/>
              <w:keepLines/>
              <w:suppressAutoHyphens w:val="0"/>
              <w:spacing w:before="80" w:after="80" w:line="200" w:lineRule="exact"/>
              <w:ind w:right="113"/>
              <w:jc w:val="right"/>
              <w:rPr>
                <w:i/>
                <w:sz w:val="16"/>
                <w:szCs w:val="16"/>
              </w:rPr>
            </w:pPr>
            <w:r>
              <w:rPr>
                <w:i/>
                <w:sz w:val="16"/>
                <w:szCs w:val="16"/>
              </w:rPr>
              <w:t>2014</w:t>
            </w:r>
          </w:p>
        </w:tc>
        <w:tc>
          <w:tcPr>
            <w:tcW w:w="851" w:type="dxa"/>
            <w:tcBorders>
              <w:top w:val="single" w:sz="4" w:space="0" w:color="auto"/>
              <w:bottom w:val="single" w:sz="12" w:space="0" w:color="auto"/>
            </w:tcBorders>
            <w:shd w:val="clear" w:color="auto" w:fill="auto"/>
            <w:vAlign w:val="bottom"/>
          </w:tcPr>
          <w:p w:rsidR="002546BF" w:rsidRPr="00B52BCA" w:rsidRDefault="002546BF" w:rsidP="002546BF">
            <w:pPr>
              <w:keepNext/>
              <w:keepLines/>
              <w:suppressAutoHyphens w:val="0"/>
              <w:spacing w:before="80" w:after="80" w:line="200" w:lineRule="exact"/>
              <w:ind w:right="113"/>
              <w:jc w:val="right"/>
              <w:rPr>
                <w:i/>
                <w:sz w:val="16"/>
                <w:szCs w:val="16"/>
              </w:rPr>
            </w:pPr>
            <w:r>
              <w:rPr>
                <w:i/>
                <w:sz w:val="16"/>
                <w:szCs w:val="16"/>
              </w:rPr>
              <w:t>2015</w:t>
            </w:r>
          </w:p>
        </w:tc>
        <w:tc>
          <w:tcPr>
            <w:tcW w:w="850" w:type="dxa"/>
            <w:tcBorders>
              <w:top w:val="single" w:sz="4" w:space="0" w:color="auto"/>
              <w:bottom w:val="single" w:sz="12" w:space="0" w:color="auto"/>
            </w:tcBorders>
            <w:shd w:val="clear" w:color="auto" w:fill="auto"/>
            <w:vAlign w:val="bottom"/>
          </w:tcPr>
          <w:p w:rsidR="002546BF" w:rsidRPr="00B52BCA" w:rsidRDefault="002546BF" w:rsidP="002546BF">
            <w:pPr>
              <w:keepNext/>
              <w:keepLines/>
              <w:suppressAutoHyphens w:val="0"/>
              <w:spacing w:before="80" w:after="80" w:line="200" w:lineRule="exact"/>
              <w:ind w:right="113"/>
              <w:jc w:val="right"/>
              <w:rPr>
                <w:i/>
                <w:sz w:val="16"/>
                <w:szCs w:val="16"/>
              </w:rPr>
            </w:pPr>
            <w:r>
              <w:rPr>
                <w:i/>
                <w:sz w:val="16"/>
                <w:szCs w:val="16"/>
              </w:rPr>
              <w:t>2016</w:t>
            </w:r>
          </w:p>
        </w:tc>
      </w:tr>
      <w:tr w:rsidR="002546BF" w:rsidRPr="00B52BCA" w:rsidTr="002546BF">
        <w:trPr>
          <w:cantSplit/>
        </w:trPr>
        <w:tc>
          <w:tcPr>
            <w:tcW w:w="6237" w:type="dxa"/>
            <w:shd w:val="clear" w:color="auto" w:fill="auto"/>
          </w:tcPr>
          <w:p w:rsidR="002546BF" w:rsidRPr="00B52BCA" w:rsidRDefault="002546BF" w:rsidP="002546BF">
            <w:pPr>
              <w:suppressAutoHyphens w:val="0"/>
              <w:spacing w:before="40" w:after="40" w:line="220" w:lineRule="exact"/>
              <w:ind w:right="113"/>
              <w:rPr>
                <w:iCs/>
                <w:sz w:val="18"/>
                <w:szCs w:val="16"/>
              </w:rPr>
            </w:pPr>
            <w:r>
              <w:rPr>
                <w:iCs/>
                <w:sz w:val="18"/>
                <w:szCs w:val="16"/>
              </w:rPr>
              <w:t>Nombres de cas présentés aux juridictions pénales, civiles et administratives</w:t>
            </w:r>
          </w:p>
        </w:tc>
        <w:tc>
          <w:tcPr>
            <w:tcW w:w="851"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77</w:t>
            </w:r>
            <w:r w:rsidR="00832A0C">
              <w:rPr>
                <w:iCs/>
                <w:sz w:val="18"/>
                <w:szCs w:val="16"/>
              </w:rPr>
              <w:t xml:space="preserve"> </w:t>
            </w:r>
            <w:r>
              <w:rPr>
                <w:iCs/>
                <w:sz w:val="18"/>
                <w:szCs w:val="16"/>
              </w:rPr>
              <w:t>472</w:t>
            </w:r>
          </w:p>
        </w:tc>
        <w:tc>
          <w:tcPr>
            <w:tcW w:w="850"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106</w:t>
            </w:r>
            <w:r w:rsidR="00832A0C">
              <w:rPr>
                <w:iCs/>
                <w:sz w:val="18"/>
                <w:szCs w:val="16"/>
              </w:rPr>
              <w:t xml:space="preserve"> </w:t>
            </w:r>
            <w:r>
              <w:rPr>
                <w:iCs/>
                <w:sz w:val="18"/>
                <w:szCs w:val="16"/>
              </w:rPr>
              <w:t>690</w:t>
            </w:r>
          </w:p>
        </w:tc>
        <w:tc>
          <w:tcPr>
            <w:tcW w:w="851"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135</w:t>
            </w:r>
            <w:r w:rsidR="00832A0C">
              <w:rPr>
                <w:iCs/>
                <w:sz w:val="18"/>
                <w:szCs w:val="16"/>
              </w:rPr>
              <w:t xml:space="preserve"> </w:t>
            </w:r>
            <w:r>
              <w:rPr>
                <w:iCs/>
                <w:sz w:val="18"/>
                <w:szCs w:val="16"/>
              </w:rPr>
              <w:t>363</w:t>
            </w:r>
          </w:p>
        </w:tc>
        <w:tc>
          <w:tcPr>
            <w:tcW w:w="850"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153</w:t>
            </w:r>
            <w:r w:rsidR="00832A0C">
              <w:rPr>
                <w:iCs/>
                <w:sz w:val="18"/>
                <w:szCs w:val="16"/>
              </w:rPr>
              <w:t xml:space="preserve"> </w:t>
            </w:r>
            <w:r>
              <w:rPr>
                <w:iCs/>
                <w:sz w:val="18"/>
                <w:szCs w:val="16"/>
              </w:rPr>
              <w:t>732</w:t>
            </w:r>
          </w:p>
        </w:tc>
      </w:tr>
      <w:tr w:rsidR="002546BF" w:rsidRPr="00B52BCA" w:rsidTr="002546BF">
        <w:trPr>
          <w:cantSplit/>
        </w:trPr>
        <w:tc>
          <w:tcPr>
            <w:tcW w:w="6237" w:type="dxa"/>
            <w:tcBorders>
              <w:bottom w:val="nil"/>
            </w:tcBorders>
            <w:shd w:val="clear" w:color="auto" w:fill="auto"/>
          </w:tcPr>
          <w:p w:rsidR="002546BF" w:rsidRPr="00B52BCA" w:rsidRDefault="002546BF" w:rsidP="002546BF">
            <w:pPr>
              <w:suppressAutoHyphens w:val="0"/>
              <w:spacing w:before="40" w:after="40" w:line="220" w:lineRule="exact"/>
              <w:ind w:right="113"/>
              <w:rPr>
                <w:iCs/>
                <w:sz w:val="18"/>
                <w:szCs w:val="16"/>
              </w:rPr>
            </w:pPr>
            <w:r>
              <w:rPr>
                <w:iCs/>
                <w:sz w:val="18"/>
                <w:szCs w:val="16"/>
              </w:rPr>
              <w:t>Cas dont l’examen a été mené à bien</w:t>
            </w:r>
          </w:p>
        </w:tc>
        <w:tc>
          <w:tcPr>
            <w:tcW w:w="851" w:type="dxa"/>
            <w:tcBorders>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51</w:t>
            </w:r>
            <w:r w:rsidR="00832A0C">
              <w:rPr>
                <w:iCs/>
                <w:sz w:val="18"/>
                <w:szCs w:val="16"/>
              </w:rPr>
              <w:t xml:space="preserve"> </w:t>
            </w:r>
            <w:r>
              <w:rPr>
                <w:iCs/>
                <w:sz w:val="18"/>
                <w:szCs w:val="16"/>
              </w:rPr>
              <w:t>977</w:t>
            </w:r>
          </w:p>
        </w:tc>
        <w:tc>
          <w:tcPr>
            <w:tcW w:w="850" w:type="dxa"/>
            <w:tcBorders>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67</w:t>
            </w:r>
            <w:r w:rsidR="00832A0C">
              <w:rPr>
                <w:iCs/>
                <w:sz w:val="18"/>
                <w:szCs w:val="16"/>
              </w:rPr>
              <w:t xml:space="preserve"> </w:t>
            </w:r>
            <w:r>
              <w:rPr>
                <w:iCs/>
                <w:sz w:val="18"/>
                <w:szCs w:val="16"/>
              </w:rPr>
              <w:t>623</w:t>
            </w:r>
          </w:p>
        </w:tc>
        <w:tc>
          <w:tcPr>
            <w:tcW w:w="851" w:type="dxa"/>
            <w:tcBorders>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89</w:t>
            </w:r>
            <w:r w:rsidR="00832A0C">
              <w:rPr>
                <w:iCs/>
                <w:sz w:val="18"/>
                <w:szCs w:val="16"/>
              </w:rPr>
              <w:t xml:space="preserve"> </w:t>
            </w:r>
            <w:r>
              <w:rPr>
                <w:iCs/>
                <w:sz w:val="18"/>
                <w:szCs w:val="16"/>
              </w:rPr>
              <w:t>302</w:t>
            </w:r>
          </w:p>
        </w:tc>
        <w:tc>
          <w:tcPr>
            <w:tcW w:w="850" w:type="dxa"/>
            <w:tcBorders>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100</w:t>
            </w:r>
            <w:r w:rsidR="00832A0C">
              <w:rPr>
                <w:iCs/>
                <w:sz w:val="18"/>
                <w:szCs w:val="16"/>
              </w:rPr>
              <w:t xml:space="preserve"> </w:t>
            </w:r>
            <w:r>
              <w:rPr>
                <w:iCs/>
                <w:sz w:val="18"/>
                <w:szCs w:val="16"/>
              </w:rPr>
              <w:t>286</w:t>
            </w:r>
          </w:p>
        </w:tc>
      </w:tr>
      <w:tr w:rsidR="002546BF" w:rsidRPr="00B52BCA" w:rsidTr="002546BF">
        <w:trPr>
          <w:cantSplit/>
        </w:trPr>
        <w:tc>
          <w:tcPr>
            <w:tcW w:w="6237" w:type="dxa"/>
            <w:tcBorders>
              <w:top w:val="nil"/>
              <w:bottom w:val="nil"/>
            </w:tcBorders>
            <w:shd w:val="clear" w:color="auto" w:fill="auto"/>
          </w:tcPr>
          <w:p w:rsidR="002546BF" w:rsidRPr="00B52BCA" w:rsidRDefault="002546BF" w:rsidP="002546BF">
            <w:pPr>
              <w:suppressAutoHyphens w:val="0"/>
              <w:spacing w:before="40" w:after="40" w:line="220" w:lineRule="exact"/>
              <w:ind w:right="113"/>
              <w:rPr>
                <w:iCs/>
                <w:sz w:val="18"/>
                <w:szCs w:val="16"/>
              </w:rPr>
            </w:pPr>
            <w:r>
              <w:rPr>
                <w:iCs/>
                <w:sz w:val="18"/>
                <w:szCs w:val="16"/>
              </w:rPr>
              <w:t>Nombre de cas ayant donné lieu à un recours devant la Cour d’appel de la République d’Arménie</w:t>
            </w:r>
          </w:p>
        </w:tc>
        <w:tc>
          <w:tcPr>
            <w:tcW w:w="851" w:type="dxa"/>
            <w:tcBorders>
              <w:top w:val="nil"/>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8</w:t>
            </w:r>
            <w:r w:rsidR="00832A0C">
              <w:rPr>
                <w:iCs/>
                <w:sz w:val="18"/>
                <w:szCs w:val="16"/>
              </w:rPr>
              <w:t xml:space="preserve"> </w:t>
            </w:r>
            <w:r>
              <w:rPr>
                <w:iCs/>
                <w:sz w:val="18"/>
                <w:szCs w:val="16"/>
              </w:rPr>
              <w:t>159</w:t>
            </w:r>
          </w:p>
        </w:tc>
        <w:tc>
          <w:tcPr>
            <w:tcW w:w="850" w:type="dxa"/>
            <w:tcBorders>
              <w:top w:val="nil"/>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7</w:t>
            </w:r>
            <w:r w:rsidR="00832A0C">
              <w:rPr>
                <w:iCs/>
                <w:sz w:val="18"/>
                <w:szCs w:val="16"/>
              </w:rPr>
              <w:t xml:space="preserve"> </w:t>
            </w:r>
            <w:r>
              <w:rPr>
                <w:iCs/>
                <w:sz w:val="18"/>
                <w:szCs w:val="16"/>
              </w:rPr>
              <w:t>609</w:t>
            </w:r>
          </w:p>
        </w:tc>
        <w:tc>
          <w:tcPr>
            <w:tcW w:w="851" w:type="dxa"/>
            <w:tcBorders>
              <w:top w:val="nil"/>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7</w:t>
            </w:r>
            <w:r w:rsidR="00832A0C">
              <w:rPr>
                <w:iCs/>
                <w:sz w:val="18"/>
                <w:szCs w:val="16"/>
              </w:rPr>
              <w:t xml:space="preserve"> </w:t>
            </w:r>
            <w:r>
              <w:rPr>
                <w:iCs/>
                <w:sz w:val="18"/>
                <w:szCs w:val="16"/>
              </w:rPr>
              <w:t>916</w:t>
            </w:r>
          </w:p>
        </w:tc>
        <w:tc>
          <w:tcPr>
            <w:tcW w:w="850" w:type="dxa"/>
            <w:tcBorders>
              <w:top w:val="nil"/>
              <w:bottom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8</w:t>
            </w:r>
            <w:r w:rsidR="00832A0C">
              <w:rPr>
                <w:iCs/>
                <w:sz w:val="18"/>
                <w:szCs w:val="16"/>
              </w:rPr>
              <w:t xml:space="preserve"> </w:t>
            </w:r>
            <w:r>
              <w:rPr>
                <w:iCs/>
                <w:sz w:val="18"/>
                <w:szCs w:val="16"/>
              </w:rPr>
              <w:t>367</w:t>
            </w:r>
          </w:p>
        </w:tc>
      </w:tr>
      <w:tr w:rsidR="002546BF" w:rsidRPr="00B52BCA" w:rsidTr="002546BF">
        <w:trPr>
          <w:cantSplit/>
        </w:trPr>
        <w:tc>
          <w:tcPr>
            <w:tcW w:w="6237" w:type="dxa"/>
            <w:tcBorders>
              <w:top w:val="nil"/>
            </w:tcBorders>
            <w:shd w:val="clear" w:color="auto" w:fill="auto"/>
          </w:tcPr>
          <w:p w:rsidR="002546BF" w:rsidRPr="00B52BCA" w:rsidRDefault="002546BF" w:rsidP="002546BF">
            <w:pPr>
              <w:suppressAutoHyphens w:val="0"/>
              <w:spacing w:before="40" w:after="40" w:line="220" w:lineRule="exact"/>
              <w:ind w:right="113"/>
              <w:rPr>
                <w:iCs/>
                <w:sz w:val="18"/>
                <w:szCs w:val="16"/>
              </w:rPr>
            </w:pPr>
            <w:r>
              <w:rPr>
                <w:iCs/>
                <w:sz w:val="18"/>
                <w:szCs w:val="16"/>
              </w:rPr>
              <w:t>Cas dont l’examen a été mené à bien</w:t>
            </w:r>
          </w:p>
        </w:tc>
        <w:tc>
          <w:tcPr>
            <w:tcW w:w="851" w:type="dxa"/>
            <w:tcBorders>
              <w:top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6</w:t>
            </w:r>
            <w:r w:rsidR="00832A0C">
              <w:rPr>
                <w:iCs/>
                <w:sz w:val="18"/>
                <w:szCs w:val="16"/>
              </w:rPr>
              <w:t xml:space="preserve"> </w:t>
            </w:r>
            <w:r>
              <w:rPr>
                <w:iCs/>
                <w:sz w:val="18"/>
                <w:szCs w:val="16"/>
              </w:rPr>
              <w:t>945</w:t>
            </w:r>
          </w:p>
        </w:tc>
        <w:tc>
          <w:tcPr>
            <w:tcW w:w="850" w:type="dxa"/>
            <w:tcBorders>
              <w:top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6</w:t>
            </w:r>
            <w:r w:rsidR="00832A0C">
              <w:rPr>
                <w:iCs/>
                <w:sz w:val="18"/>
                <w:szCs w:val="16"/>
              </w:rPr>
              <w:t xml:space="preserve"> </w:t>
            </w:r>
            <w:r>
              <w:rPr>
                <w:iCs/>
                <w:sz w:val="18"/>
                <w:szCs w:val="16"/>
              </w:rPr>
              <w:t>427</w:t>
            </w:r>
          </w:p>
        </w:tc>
        <w:tc>
          <w:tcPr>
            <w:tcW w:w="851" w:type="dxa"/>
            <w:tcBorders>
              <w:top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6</w:t>
            </w:r>
            <w:r w:rsidR="00832A0C">
              <w:rPr>
                <w:iCs/>
                <w:sz w:val="18"/>
                <w:szCs w:val="16"/>
              </w:rPr>
              <w:t xml:space="preserve"> </w:t>
            </w:r>
            <w:r>
              <w:rPr>
                <w:iCs/>
                <w:sz w:val="18"/>
                <w:szCs w:val="16"/>
              </w:rPr>
              <w:t>501</w:t>
            </w:r>
          </w:p>
        </w:tc>
        <w:tc>
          <w:tcPr>
            <w:tcW w:w="850" w:type="dxa"/>
            <w:tcBorders>
              <w:top w:val="nil"/>
            </w:tcBorders>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6</w:t>
            </w:r>
            <w:r w:rsidR="00832A0C">
              <w:rPr>
                <w:iCs/>
                <w:sz w:val="18"/>
                <w:szCs w:val="16"/>
              </w:rPr>
              <w:t xml:space="preserve"> </w:t>
            </w:r>
            <w:r>
              <w:rPr>
                <w:iCs/>
                <w:sz w:val="18"/>
                <w:szCs w:val="16"/>
              </w:rPr>
              <w:t>364</w:t>
            </w:r>
          </w:p>
        </w:tc>
      </w:tr>
      <w:tr w:rsidR="002546BF" w:rsidRPr="00B52BCA" w:rsidTr="002546BF">
        <w:trPr>
          <w:cantSplit/>
        </w:trPr>
        <w:tc>
          <w:tcPr>
            <w:tcW w:w="6237" w:type="dxa"/>
            <w:shd w:val="clear" w:color="auto" w:fill="auto"/>
          </w:tcPr>
          <w:p w:rsidR="002546BF" w:rsidRPr="00B52BCA" w:rsidRDefault="002546BF" w:rsidP="002546BF">
            <w:pPr>
              <w:suppressAutoHyphens w:val="0"/>
              <w:spacing w:before="40" w:after="40" w:line="220" w:lineRule="exact"/>
              <w:rPr>
                <w:iCs/>
                <w:sz w:val="18"/>
                <w:szCs w:val="16"/>
              </w:rPr>
            </w:pPr>
            <w:r>
              <w:rPr>
                <w:iCs/>
                <w:sz w:val="18"/>
                <w:szCs w:val="16"/>
              </w:rPr>
              <w:t>Nombre de plaintes reçues par la Cour de cassation de la République d’Arménie</w:t>
            </w:r>
          </w:p>
        </w:tc>
        <w:tc>
          <w:tcPr>
            <w:tcW w:w="851"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4</w:t>
            </w:r>
            <w:r w:rsidR="00832A0C">
              <w:rPr>
                <w:iCs/>
                <w:sz w:val="18"/>
                <w:szCs w:val="16"/>
              </w:rPr>
              <w:t xml:space="preserve"> </w:t>
            </w:r>
            <w:r>
              <w:rPr>
                <w:iCs/>
                <w:sz w:val="18"/>
                <w:szCs w:val="16"/>
              </w:rPr>
              <w:t>302</w:t>
            </w:r>
          </w:p>
        </w:tc>
        <w:tc>
          <w:tcPr>
            <w:tcW w:w="850"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4</w:t>
            </w:r>
            <w:r w:rsidR="00832A0C">
              <w:rPr>
                <w:iCs/>
                <w:sz w:val="18"/>
                <w:szCs w:val="16"/>
              </w:rPr>
              <w:t xml:space="preserve"> </w:t>
            </w:r>
            <w:r>
              <w:rPr>
                <w:iCs/>
                <w:sz w:val="18"/>
                <w:szCs w:val="16"/>
              </w:rPr>
              <w:t>039</w:t>
            </w:r>
          </w:p>
        </w:tc>
        <w:tc>
          <w:tcPr>
            <w:tcW w:w="851"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4</w:t>
            </w:r>
            <w:r w:rsidR="00832A0C">
              <w:rPr>
                <w:iCs/>
                <w:sz w:val="18"/>
                <w:szCs w:val="16"/>
              </w:rPr>
              <w:t xml:space="preserve"> </w:t>
            </w:r>
            <w:r>
              <w:rPr>
                <w:iCs/>
                <w:sz w:val="18"/>
                <w:szCs w:val="16"/>
              </w:rPr>
              <w:t>198</w:t>
            </w:r>
          </w:p>
        </w:tc>
        <w:tc>
          <w:tcPr>
            <w:tcW w:w="850"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4</w:t>
            </w:r>
            <w:r w:rsidR="00832A0C">
              <w:rPr>
                <w:iCs/>
                <w:sz w:val="18"/>
                <w:szCs w:val="16"/>
              </w:rPr>
              <w:t xml:space="preserve"> </w:t>
            </w:r>
            <w:r>
              <w:rPr>
                <w:iCs/>
                <w:sz w:val="18"/>
                <w:szCs w:val="16"/>
              </w:rPr>
              <w:t>330</w:t>
            </w:r>
          </w:p>
        </w:tc>
      </w:tr>
      <w:tr w:rsidR="002546BF" w:rsidRPr="00B52BCA" w:rsidTr="002546BF">
        <w:trPr>
          <w:cantSplit/>
        </w:trPr>
        <w:tc>
          <w:tcPr>
            <w:tcW w:w="6237" w:type="dxa"/>
            <w:shd w:val="clear" w:color="auto" w:fill="auto"/>
          </w:tcPr>
          <w:p w:rsidR="002546BF" w:rsidRPr="00B52BCA" w:rsidRDefault="002546BF" w:rsidP="002546BF">
            <w:pPr>
              <w:suppressAutoHyphens w:val="0"/>
              <w:spacing w:before="40" w:after="40" w:line="220" w:lineRule="exact"/>
              <w:ind w:right="113"/>
              <w:rPr>
                <w:iCs/>
                <w:sz w:val="18"/>
                <w:szCs w:val="16"/>
              </w:rPr>
            </w:pPr>
            <w:r>
              <w:rPr>
                <w:iCs/>
                <w:sz w:val="18"/>
                <w:szCs w:val="16"/>
              </w:rPr>
              <w:t>Cas dont l’examen a été mené à bien</w:t>
            </w:r>
          </w:p>
        </w:tc>
        <w:tc>
          <w:tcPr>
            <w:tcW w:w="851"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3</w:t>
            </w:r>
            <w:r w:rsidR="00832A0C">
              <w:rPr>
                <w:iCs/>
                <w:sz w:val="18"/>
                <w:szCs w:val="16"/>
              </w:rPr>
              <w:t xml:space="preserve"> </w:t>
            </w:r>
            <w:r>
              <w:rPr>
                <w:iCs/>
                <w:sz w:val="18"/>
                <w:szCs w:val="16"/>
              </w:rPr>
              <w:t>915</w:t>
            </w:r>
          </w:p>
        </w:tc>
        <w:tc>
          <w:tcPr>
            <w:tcW w:w="850"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3</w:t>
            </w:r>
            <w:r w:rsidR="00832A0C">
              <w:rPr>
                <w:iCs/>
                <w:sz w:val="18"/>
                <w:szCs w:val="16"/>
              </w:rPr>
              <w:t xml:space="preserve"> </w:t>
            </w:r>
            <w:r>
              <w:rPr>
                <w:iCs/>
                <w:sz w:val="18"/>
                <w:szCs w:val="16"/>
              </w:rPr>
              <w:t>503</w:t>
            </w:r>
          </w:p>
        </w:tc>
        <w:tc>
          <w:tcPr>
            <w:tcW w:w="851"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3</w:t>
            </w:r>
            <w:r w:rsidR="00832A0C">
              <w:rPr>
                <w:iCs/>
                <w:sz w:val="18"/>
                <w:szCs w:val="16"/>
              </w:rPr>
              <w:t xml:space="preserve"> </w:t>
            </w:r>
            <w:r>
              <w:rPr>
                <w:iCs/>
                <w:sz w:val="18"/>
                <w:szCs w:val="16"/>
              </w:rPr>
              <w:t>464</w:t>
            </w:r>
          </w:p>
        </w:tc>
        <w:tc>
          <w:tcPr>
            <w:tcW w:w="850" w:type="dxa"/>
            <w:shd w:val="clear" w:color="auto" w:fill="auto"/>
            <w:vAlign w:val="bottom"/>
          </w:tcPr>
          <w:p w:rsidR="002546BF" w:rsidRPr="00B52BCA" w:rsidRDefault="002546BF" w:rsidP="002546BF">
            <w:pPr>
              <w:suppressAutoHyphens w:val="0"/>
              <w:spacing w:before="40" w:after="40" w:line="220" w:lineRule="exact"/>
              <w:ind w:right="113"/>
              <w:jc w:val="right"/>
              <w:rPr>
                <w:iCs/>
                <w:sz w:val="18"/>
                <w:szCs w:val="16"/>
              </w:rPr>
            </w:pPr>
            <w:r>
              <w:rPr>
                <w:iCs/>
                <w:sz w:val="18"/>
                <w:szCs w:val="16"/>
              </w:rPr>
              <w:t>3</w:t>
            </w:r>
            <w:r w:rsidR="00832A0C">
              <w:rPr>
                <w:iCs/>
                <w:sz w:val="18"/>
                <w:szCs w:val="16"/>
              </w:rPr>
              <w:t xml:space="preserve"> </w:t>
            </w:r>
            <w:r>
              <w:rPr>
                <w:iCs/>
                <w:sz w:val="18"/>
                <w:szCs w:val="16"/>
              </w:rPr>
              <w:t>703</w:t>
            </w:r>
          </w:p>
        </w:tc>
      </w:tr>
    </w:tbl>
    <w:p w:rsidR="002546BF" w:rsidRPr="003906A8" w:rsidRDefault="002546BF" w:rsidP="0089303F">
      <w:pPr>
        <w:pStyle w:val="SingleTxtG"/>
        <w:keepNext/>
        <w:spacing w:before="240"/>
      </w:pPr>
      <w:r>
        <w:t>129.</w:t>
      </w:r>
      <w:r>
        <w:tab/>
        <w:t>Fonds alloués à la police, aux services nationaux de sécurité, aux tribunaux et au Bureau du Procureur dans le budget de la République d’Arménie pour la période</w:t>
      </w:r>
      <w:r w:rsidR="00966171">
        <w:t xml:space="preserve"> </w:t>
      </w:r>
      <w:r>
        <w:t>2013</w:t>
      </w:r>
      <w:r w:rsidR="00966171">
        <w:noBreakHyphen/>
      </w:r>
      <w:r>
        <w:t>2016 (</w:t>
      </w:r>
      <w:r w:rsidRPr="00966171">
        <w:rPr>
          <w:i/>
        </w:rPr>
        <w:t xml:space="preserve">en millions de </w:t>
      </w:r>
      <w:proofErr w:type="spellStart"/>
      <w:r w:rsidRPr="00966171">
        <w:rPr>
          <w:i/>
        </w:rPr>
        <w:t>drams</w:t>
      </w:r>
      <w:proofErr w:type="spellEnd"/>
      <w:r>
        <w:t>)</w:t>
      </w:r>
      <w:r w:rsidR="00BE7D8F">
        <w:t>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92"/>
        <w:gridCol w:w="992"/>
        <w:gridCol w:w="992"/>
        <w:gridCol w:w="986"/>
        <w:gridCol w:w="1159"/>
        <w:gridCol w:w="974"/>
        <w:gridCol w:w="992"/>
        <w:gridCol w:w="992"/>
      </w:tblGrid>
      <w:tr w:rsidR="002546BF" w:rsidRPr="00736EB2" w:rsidTr="002546BF">
        <w:trPr>
          <w:cantSplit/>
          <w:tblHeader/>
        </w:trPr>
        <w:tc>
          <w:tcPr>
            <w:tcW w:w="1560" w:type="dxa"/>
            <w:tcBorders>
              <w:top w:val="single" w:sz="4" w:space="0" w:color="auto"/>
              <w:bottom w:val="nil"/>
            </w:tcBorders>
            <w:shd w:val="clear" w:color="auto" w:fill="auto"/>
            <w:noWrap/>
            <w:vAlign w:val="bottom"/>
          </w:tcPr>
          <w:p w:rsidR="002546BF" w:rsidRPr="00736EB2" w:rsidRDefault="002546BF" w:rsidP="002546BF">
            <w:pPr>
              <w:suppressAutoHyphens w:val="0"/>
              <w:spacing w:before="80" w:after="80" w:line="200" w:lineRule="exact"/>
              <w:ind w:right="113"/>
              <w:rPr>
                <w:i/>
                <w:sz w:val="16"/>
              </w:rPr>
            </w:pP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rsidR="002546BF" w:rsidRPr="00736EB2" w:rsidRDefault="002546BF" w:rsidP="002546BF">
            <w:pPr>
              <w:suppressAutoHyphens w:val="0"/>
              <w:spacing w:before="80" w:after="80" w:line="200" w:lineRule="exact"/>
              <w:ind w:right="113"/>
              <w:jc w:val="center"/>
              <w:rPr>
                <w:bCs/>
                <w:i/>
                <w:sz w:val="16"/>
              </w:rPr>
            </w:pPr>
            <w:r>
              <w:rPr>
                <w:i/>
                <w:sz w:val="16"/>
              </w:rPr>
              <w:t>2013</w:t>
            </w:r>
          </w:p>
        </w:tc>
        <w:tc>
          <w:tcPr>
            <w:tcW w:w="197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736EB2" w:rsidRDefault="002546BF" w:rsidP="002546BF">
            <w:pPr>
              <w:suppressAutoHyphens w:val="0"/>
              <w:spacing w:before="80" w:after="80" w:line="200" w:lineRule="exact"/>
              <w:ind w:right="113"/>
              <w:jc w:val="center"/>
              <w:rPr>
                <w:bCs/>
                <w:i/>
                <w:sz w:val="16"/>
              </w:rPr>
            </w:pPr>
            <w:r>
              <w:rPr>
                <w:i/>
                <w:sz w:val="16"/>
              </w:rPr>
              <w:t>2014</w:t>
            </w:r>
          </w:p>
        </w:tc>
        <w:tc>
          <w:tcPr>
            <w:tcW w:w="213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546BF" w:rsidRPr="00736EB2" w:rsidRDefault="002546BF" w:rsidP="002546BF">
            <w:pPr>
              <w:suppressAutoHyphens w:val="0"/>
              <w:spacing w:before="80" w:after="80" w:line="200" w:lineRule="exact"/>
              <w:ind w:right="113"/>
              <w:jc w:val="center"/>
              <w:rPr>
                <w:bCs/>
                <w:i/>
                <w:sz w:val="16"/>
              </w:rPr>
            </w:pPr>
            <w:r>
              <w:rPr>
                <w:i/>
                <w:sz w:val="16"/>
              </w:rPr>
              <w:t>2015</w:t>
            </w:r>
          </w:p>
        </w:tc>
        <w:tc>
          <w:tcPr>
            <w:tcW w:w="1984" w:type="dxa"/>
            <w:gridSpan w:val="2"/>
            <w:tcBorders>
              <w:top w:val="single" w:sz="4" w:space="0" w:color="auto"/>
              <w:left w:val="single" w:sz="24" w:space="0" w:color="FFFFFF" w:themeColor="background1"/>
              <w:bottom w:val="single" w:sz="4" w:space="0" w:color="auto"/>
            </w:tcBorders>
            <w:shd w:val="clear" w:color="auto" w:fill="auto"/>
            <w:vAlign w:val="bottom"/>
          </w:tcPr>
          <w:p w:rsidR="002546BF" w:rsidRPr="00736EB2" w:rsidRDefault="002546BF" w:rsidP="002546BF">
            <w:pPr>
              <w:suppressAutoHyphens w:val="0"/>
              <w:spacing w:before="80" w:after="80" w:line="200" w:lineRule="exact"/>
              <w:ind w:right="113"/>
              <w:jc w:val="center"/>
              <w:rPr>
                <w:bCs/>
                <w:i/>
                <w:sz w:val="16"/>
              </w:rPr>
            </w:pPr>
            <w:r>
              <w:rPr>
                <w:i/>
                <w:sz w:val="16"/>
              </w:rPr>
              <w:t>2016</w:t>
            </w:r>
          </w:p>
        </w:tc>
      </w:tr>
      <w:tr w:rsidR="002546BF" w:rsidRPr="00736EB2" w:rsidTr="002546BF">
        <w:trPr>
          <w:cantSplit/>
          <w:trHeight w:val="838"/>
        </w:trPr>
        <w:tc>
          <w:tcPr>
            <w:tcW w:w="1560" w:type="dxa"/>
            <w:tcBorders>
              <w:top w:val="nil"/>
              <w:bottom w:val="single" w:sz="12" w:space="0" w:color="auto"/>
            </w:tcBorders>
            <w:shd w:val="clear" w:color="auto" w:fill="auto"/>
            <w:noWrap/>
            <w:hideMark/>
          </w:tcPr>
          <w:p w:rsidR="002546BF" w:rsidRPr="00736EB2" w:rsidRDefault="002546BF" w:rsidP="002546BF">
            <w:pPr>
              <w:suppressAutoHyphens w:val="0"/>
              <w:spacing w:before="40" w:after="40" w:line="220" w:lineRule="exact"/>
              <w:ind w:right="113"/>
              <w:rPr>
                <w:sz w:val="18"/>
                <w:szCs w:val="16"/>
              </w:rPr>
            </w:pPr>
          </w:p>
        </w:tc>
        <w:tc>
          <w:tcPr>
            <w:tcW w:w="992" w:type="dxa"/>
            <w:tcBorders>
              <w:top w:val="single" w:sz="4" w:space="0" w:color="auto"/>
              <w:bottom w:val="single" w:sz="12" w:space="0" w:color="auto"/>
            </w:tcBorders>
            <w:shd w:val="clear" w:color="auto" w:fill="auto"/>
            <w:vAlign w:val="bottom"/>
            <w:hideMark/>
          </w:tcPr>
          <w:p w:rsidR="002546BF" w:rsidRPr="00BB0CB8" w:rsidRDefault="002546BF" w:rsidP="002546BF">
            <w:pPr>
              <w:suppressAutoHyphens w:val="0"/>
              <w:spacing w:before="40" w:after="40" w:line="220" w:lineRule="exact"/>
              <w:ind w:right="113"/>
              <w:jc w:val="right"/>
              <w:rPr>
                <w:i/>
                <w:sz w:val="14"/>
                <w:szCs w:val="18"/>
              </w:rPr>
            </w:pPr>
            <w:r>
              <w:rPr>
                <w:i/>
                <w:sz w:val="14"/>
                <w:szCs w:val="18"/>
              </w:rPr>
              <w:t>Budget réel</w:t>
            </w:r>
          </w:p>
        </w:tc>
        <w:tc>
          <w:tcPr>
            <w:tcW w:w="992"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BB0CB8" w:rsidRDefault="002546BF" w:rsidP="002546BF">
            <w:pPr>
              <w:suppressAutoHyphens w:val="0"/>
              <w:spacing w:before="40" w:after="40" w:line="220" w:lineRule="exact"/>
              <w:ind w:right="113"/>
              <w:jc w:val="right"/>
              <w:rPr>
                <w:i/>
                <w:sz w:val="14"/>
                <w:szCs w:val="18"/>
              </w:rPr>
            </w:pPr>
            <w:r>
              <w:rPr>
                <w:i/>
                <w:sz w:val="14"/>
                <w:szCs w:val="18"/>
              </w:rPr>
              <w:t>Proportion spécifique</w:t>
            </w:r>
            <w:r w:rsidR="00966171">
              <w:rPr>
                <w:i/>
                <w:sz w:val="14"/>
                <w:szCs w:val="18"/>
              </w:rPr>
              <w:br/>
            </w:r>
            <w:r>
              <w:rPr>
                <w:i/>
                <w:sz w:val="14"/>
                <w:szCs w:val="18"/>
              </w:rPr>
              <w:t>dans le total des dépenses</w:t>
            </w:r>
            <w:r w:rsidR="00966171">
              <w:rPr>
                <w:i/>
                <w:sz w:val="14"/>
                <w:szCs w:val="18"/>
              </w:rPr>
              <w:br/>
              <w:t>(%)</w:t>
            </w:r>
          </w:p>
        </w:tc>
        <w:tc>
          <w:tcPr>
            <w:tcW w:w="992"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BB0CB8" w:rsidRDefault="002546BF" w:rsidP="002546BF">
            <w:pPr>
              <w:suppressAutoHyphens w:val="0"/>
              <w:spacing w:before="40" w:after="40" w:line="220" w:lineRule="exact"/>
              <w:ind w:right="113"/>
              <w:jc w:val="right"/>
              <w:rPr>
                <w:i/>
                <w:sz w:val="14"/>
                <w:szCs w:val="18"/>
              </w:rPr>
            </w:pPr>
            <w:r>
              <w:rPr>
                <w:i/>
                <w:sz w:val="14"/>
                <w:szCs w:val="18"/>
              </w:rPr>
              <w:t>Budget réel</w:t>
            </w:r>
          </w:p>
        </w:tc>
        <w:tc>
          <w:tcPr>
            <w:tcW w:w="986"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BB0CB8" w:rsidRDefault="002546BF" w:rsidP="002546BF">
            <w:pPr>
              <w:suppressAutoHyphens w:val="0"/>
              <w:spacing w:before="40" w:after="40" w:line="220" w:lineRule="exact"/>
              <w:ind w:right="113"/>
              <w:jc w:val="right"/>
              <w:rPr>
                <w:i/>
                <w:sz w:val="14"/>
                <w:szCs w:val="18"/>
              </w:rPr>
            </w:pPr>
            <w:r>
              <w:rPr>
                <w:i/>
                <w:sz w:val="14"/>
                <w:szCs w:val="18"/>
              </w:rPr>
              <w:t>Proportion spécifique</w:t>
            </w:r>
            <w:r w:rsidR="00DD5BCD">
              <w:rPr>
                <w:i/>
                <w:sz w:val="14"/>
                <w:szCs w:val="18"/>
              </w:rPr>
              <w:br/>
            </w:r>
            <w:r>
              <w:rPr>
                <w:i/>
                <w:sz w:val="14"/>
                <w:szCs w:val="18"/>
              </w:rPr>
              <w:t>dans le total des dépenses</w:t>
            </w:r>
            <w:r w:rsidR="00DD5BCD">
              <w:rPr>
                <w:i/>
                <w:sz w:val="14"/>
                <w:szCs w:val="18"/>
              </w:rPr>
              <w:br/>
              <w:t>(%)</w:t>
            </w:r>
          </w:p>
        </w:tc>
        <w:tc>
          <w:tcPr>
            <w:tcW w:w="1159" w:type="dxa"/>
            <w:tcBorders>
              <w:top w:val="single" w:sz="4" w:space="0" w:color="auto"/>
              <w:left w:val="single" w:sz="24" w:space="0" w:color="FFFFFF" w:themeColor="background1"/>
              <w:bottom w:val="single" w:sz="12" w:space="0" w:color="auto"/>
            </w:tcBorders>
            <w:shd w:val="clear" w:color="auto" w:fill="auto"/>
            <w:vAlign w:val="bottom"/>
            <w:hideMark/>
          </w:tcPr>
          <w:p w:rsidR="002546BF" w:rsidRPr="00BB0CB8" w:rsidRDefault="002546BF" w:rsidP="002546BF">
            <w:pPr>
              <w:suppressAutoHyphens w:val="0"/>
              <w:spacing w:before="40" w:after="40" w:line="220" w:lineRule="exact"/>
              <w:ind w:right="113"/>
              <w:jc w:val="right"/>
              <w:rPr>
                <w:i/>
                <w:sz w:val="14"/>
                <w:szCs w:val="18"/>
              </w:rPr>
            </w:pPr>
            <w:r>
              <w:rPr>
                <w:i/>
                <w:sz w:val="14"/>
                <w:szCs w:val="18"/>
              </w:rPr>
              <w:t>Budget réel</w:t>
            </w:r>
          </w:p>
        </w:tc>
        <w:tc>
          <w:tcPr>
            <w:tcW w:w="974" w:type="dxa"/>
            <w:tcBorders>
              <w:top w:val="single" w:sz="4" w:space="0" w:color="auto"/>
              <w:bottom w:val="single" w:sz="12" w:space="0" w:color="auto"/>
              <w:right w:val="single" w:sz="24" w:space="0" w:color="FFFFFF" w:themeColor="background1"/>
            </w:tcBorders>
            <w:shd w:val="clear" w:color="auto" w:fill="auto"/>
            <w:vAlign w:val="bottom"/>
            <w:hideMark/>
          </w:tcPr>
          <w:p w:rsidR="002546BF" w:rsidRPr="00BB0CB8" w:rsidRDefault="00DD5BCD" w:rsidP="00DD5BCD">
            <w:pPr>
              <w:suppressAutoHyphens w:val="0"/>
              <w:spacing w:before="40" w:after="40" w:line="220" w:lineRule="exact"/>
              <w:ind w:right="113"/>
              <w:jc w:val="right"/>
              <w:rPr>
                <w:i/>
                <w:sz w:val="14"/>
                <w:szCs w:val="18"/>
              </w:rPr>
            </w:pPr>
            <w:r>
              <w:rPr>
                <w:i/>
                <w:sz w:val="14"/>
                <w:szCs w:val="18"/>
              </w:rPr>
              <w:t>Proportion spécifique</w:t>
            </w:r>
            <w:r>
              <w:rPr>
                <w:i/>
                <w:sz w:val="14"/>
                <w:szCs w:val="18"/>
              </w:rPr>
              <w:br/>
              <w:t>dans le total des dépenses</w:t>
            </w:r>
            <w:r>
              <w:rPr>
                <w:i/>
                <w:sz w:val="14"/>
                <w:szCs w:val="18"/>
              </w:rPr>
              <w:br/>
              <w:t>(%)</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2546BF" w:rsidRPr="00BB0CB8" w:rsidRDefault="002546BF" w:rsidP="002546BF">
            <w:pPr>
              <w:suppressAutoHyphens w:val="0"/>
              <w:spacing w:before="40" w:after="40" w:line="220" w:lineRule="exact"/>
              <w:ind w:right="113"/>
              <w:jc w:val="right"/>
              <w:rPr>
                <w:i/>
                <w:sz w:val="14"/>
                <w:szCs w:val="18"/>
              </w:rPr>
            </w:pPr>
            <w:r>
              <w:rPr>
                <w:i/>
                <w:sz w:val="14"/>
                <w:szCs w:val="18"/>
              </w:rPr>
              <w:t>Budget réel</w:t>
            </w:r>
          </w:p>
        </w:tc>
        <w:tc>
          <w:tcPr>
            <w:tcW w:w="992" w:type="dxa"/>
            <w:tcBorders>
              <w:top w:val="single" w:sz="4" w:space="0" w:color="auto"/>
              <w:bottom w:val="single" w:sz="12" w:space="0" w:color="auto"/>
            </w:tcBorders>
            <w:shd w:val="clear" w:color="auto" w:fill="auto"/>
            <w:vAlign w:val="bottom"/>
          </w:tcPr>
          <w:p w:rsidR="002546BF" w:rsidRPr="00BB0CB8" w:rsidRDefault="00DD5BCD" w:rsidP="00DD5BCD">
            <w:pPr>
              <w:suppressAutoHyphens w:val="0"/>
              <w:spacing w:before="40" w:after="40" w:line="220" w:lineRule="exact"/>
              <w:ind w:right="113"/>
              <w:jc w:val="right"/>
              <w:rPr>
                <w:i/>
                <w:sz w:val="14"/>
                <w:szCs w:val="18"/>
              </w:rPr>
            </w:pPr>
            <w:r>
              <w:rPr>
                <w:i/>
                <w:sz w:val="14"/>
                <w:szCs w:val="18"/>
              </w:rPr>
              <w:t>Proportion spécifique</w:t>
            </w:r>
            <w:r>
              <w:rPr>
                <w:i/>
                <w:sz w:val="14"/>
                <w:szCs w:val="18"/>
              </w:rPr>
              <w:br/>
              <w:t>dans le total des dépenses</w:t>
            </w:r>
            <w:r>
              <w:rPr>
                <w:i/>
                <w:sz w:val="14"/>
                <w:szCs w:val="18"/>
              </w:rPr>
              <w:br/>
              <w:t>(%)</w:t>
            </w:r>
          </w:p>
        </w:tc>
      </w:tr>
      <w:tr w:rsidR="002546BF" w:rsidRPr="00E71A42" w:rsidTr="002546BF">
        <w:trPr>
          <w:cantSplit/>
        </w:trPr>
        <w:tc>
          <w:tcPr>
            <w:tcW w:w="1560" w:type="dxa"/>
            <w:tcBorders>
              <w:top w:val="single" w:sz="12" w:space="0" w:color="auto"/>
              <w:bottom w:val="single" w:sz="4" w:space="0" w:color="auto"/>
            </w:tcBorders>
            <w:shd w:val="clear" w:color="auto" w:fill="auto"/>
            <w:noWrap/>
            <w:hideMark/>
          </w:tcPr>
          <w:p w:rsidR="002546BF" w:rsidRPr="00E71A42" w:rsidRDefault="002546BF" w:rsidP="002546BF">
            <w:pPr>
              <w:suppressAutoHyphens w:val="0"/>
              <w:spacing w:before="80" w:after="80" w:line="220" w:lineRule="exact"/>
              <w:ind w:left="283"/>
              <w:rPr>
                <w:b/>
                <w:bCs/>
                <w:iCs/>
                <w:sz w:val="18"/>
                <w:szCs w:val="18"/>
              </w:rPr>
            </w:pPr>
            <w:r>
              <w:rPr>
                <w:b/>
                <w:iCs/>
                <w:sz w:val="18"/>
                <w:szCs w:val="18"/>
              </w:rPr>
              <w:t>Dépenses (total)</w:t>
            </w:r>
          </w:p>
        </w:tc>
        <w:tc>
          <w:tcPr>
            <w:tcW w:w="992" w:type="dxa"/>
            <w:tcBorders>
              <w:top w:val="single" w:sz="12" w:space="0" w:color="auto"/>
              <w:bottom w:val="single" w:sz="4" w:space="0" w:color="auto"/>
            </w:tcBorders>
            <w:shd w:val="clear" w:color="auto" w:fill="auto"/>
            <w:noWrap/>
            <w:vAlign w:val="bottom"/>
            <w:hideMark/>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w:t>
            </w:r>
            <w:r w:rsidR="00832A0C">
              <w:rPr>
                <w:b/>
                <w:sz w:val="18"/>
                <w:szCs w:val="18"/>
              </w:rPr>
              <w:t xml:space="preserve"> </w:t>
            </w:r>
            <w:r>
              <w:rPr>
                <w:b/>
                <w:sz w:val="18"/>
                <w:szCs w:val="18"/>
              </w:rPr>
              <w:t>142</w:t>
            </w:r>
            <w:r w:rsidR="00832A0C">
              <w:rPr>
                <w:b/>
                <w:sz w:val="18"/>
                <w:szCs w:val="18"/>
              </w:rPr>
              <w:t xml:space="preserve"> </w:t>
            </w:r>
            <w:r>
              <w:rPr>
                <w:b/>
                <w:sz w:val="18"/>
                <w:szCs w:val="18"/>
              </w:rPr>
              <w:t>890,4</w:t>
            </w:r>
          </w:p>
        </w:tc>
        <w:tc>
          <w:tcPr>
            <w:tcW w:w="992" w:type="dxa"/>
            <w:tcBorders>
              <w:top w:val="single" w:sz="12" w:space="0" w:color="auto"/>
              <w:bottom w:val="single" w:sz="4" w:space="0" w:color="auto"/>
            </w:tcBorders>
            <w:shd w:val="clear" w:color="auto" w:fill="auto"/>
            <w:noWrap/>
            <w:vAlign w:val="bottom"/>
            <w:hideMark/>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100,0 </w:t>
            </w:r>
          </w:p>
        </w:tc>
        <w:tc>
          <w:tcPr>
            <w:tcW w:w="992" w:type="dxa"/>
            <w:tcBorders>
              <w:top w:val="single" w:sz="12" w:space="0" w:color="auto"/>
              <w:bottom w:val="single" w:sz="4" w:space="0" w:color="auto"/>
            </w:tcBorders>
            <w:shd w:val="clear" w:color="auto" w:fill="auto"/>
            <w:noWrap/>
            <w:vAlign w:val="bottom"/>
            <w:hideMark/>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w:t>
            </w:r>
            <w:r w:rsidR="00832A0C">
              <w:rPr>
                <w:b/>
                <w:sz w:val="18"/>
                <w:szCs w:val="18"/>
              </w:rPr>
              <w:t xml:space="preserve"> </w:t>
            </w:r>
            <w:r>
              <w:rPr>
                <w:b/>
                <w:sz w:val="18"/>
                <w:szCs w:val="18"/>
              </w:rPr>
              <w:t>235</w:t>
            </w:r>
            <w:r w:rsidR="00832A0C">
              <w:rPr>
                <w:b/>
                <w:sz w:val="18"/>
                <w:szCs w:val="18"/>
              </w:rPr>
              <w:t xml:space="preserve"> </w:t>
            </w:r>
            <w:r>
              <w:rPr>
                <w:b/>
                <w:sz w:val="18"/>
                <w:szCs w:val="18"/>
              </w:rPr>
              <w:t>053,4</w:t>
            </w:r>
          </w:p>
        </w:tc>
        <w:tc>
          <w:tcPr>
            <w:tcW w:w="986" w:type="dxa"/>
            <w:tcBorders>
              <w:top w:val="single" w:sz="12" w:space="0" w:color="auto"/>
              <w:bottom w:val="single" w:sz="4" w:space="0" w:color="auto"/>
            </w:tcBorders>
            <w:shd w:val="clear" w:color="auto" w:fill="auto"/>
            <w:noWrap/>
            <w:vAlign w:val="bottom"/>
            <w:hideMark/>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100,0 </w:t>
            </w:r>
          </w:p>
        </w:tc>
        <w:tc>
          <w:tcPr>
            <w:tcW w:w="1159" w:type="dxa"/>
            <w:tcBorders>
              <w:top w:val="single" w:sz="12" w:space="0" w:color="auto"/>
              <w:bottom w:val="single" w:sz="4" w:space="0" w:color="auto"/>
            </w:tcBorders>
            <w:shd w:val="clear" w:color="auto" w:fill="auto"/>
            <w:noWrap/>
            <w:vAlign w:val="bottom"/>
            <w:hideMark/>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w:t>
            </w:r>
            <w:r w:rsidR="00832A0C">
              <w:rPr>
                <w:b/>
                <w:sz w:val="18"/>
                <w:szCs w:val="18"/>
              </w:rPr>
              <w:t xml:space="preserve"> </w:t>
            </w:r>
            <w:r>
              <w:rPr>
                <w:b/>
                <w:sz w:val="18"/>
                <w:szCs w:val="18"/>
              </w:rPr>
              <w:t>408</w:t>
            </w:r>
            <w:r w:rsidR="00832A0C">
              <w:rPr>
                <w:b/>
                <w:sz w:val="18"/>
                <w:szCs w:val="18"/>
              </w:rPr>
              <w:t xml:space="preserve"> </w:t>
            </w:r>
            <w:r>
              <w:rPr>
                <w:b/>
                <w:sz w:val="18"/>
                <w:szCs w:val="18"/>
              </w:rPr>
              <w:t>996,5</w:t>
            </w:r>
          </w:p>
        </w:tc>
        <w:tc>
          <w:tcPr>
            <w:tcW w:w="974" w:type="dxa"/>
            <w:tcBorders>
              <w:top w:val="single" w:sz="12" w:space="0" w:color="auto"/>
              <w:bottom w:val="single" w:sz="4" w:space="0" w:color="auto"/>
            </w:tcBorders>
            <w:shd w:val="clear" w:color="auto" w:fill="auto"/>
            <w:noWrap/>
            <w:vAlign w:val="bottom"/>
            <w:hideMark/>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100,0 </w:t>
            </w:r>
          </w:p>
        </w:tc>
        <w:tc>
          <w:tcPr>
            <w:tcW w:w="992" w:type="dxa"/>
            <w:tcBorders>
              <w:top w:val="single" w:sz="12" w:space="0" w:color="auto"/>
              <w:bottom w:val="single" w:sz="4" w:space="0" w:color="auto"/>
            </w:tcBorders>
            <w:shd w:val="clear" w:color="auto" w:fill="auto"/>
            <w:vAlign w:val="bottom"/>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w:t>
            </w:r>
            <w:r w:rsidR="00832A0C">
              <w:rPr>
                <w:b/>
                <w:sz w:val="18"/>
                <w:szCs w:val="18"/>
              </w:rPr>
              <w:t xml:space="preserve"> </w:t>
            </w:r>
            <w:r>
              <w:rPr>
                <w:b/>
                <w:sz w:val="18"/>
                <w:szCs w:val="18"/>
              </w:rPr>
              <w:t>449</w:t>
            </w:r>
            <w:r w:rsidR="00832A0C">
              <w:rPr>
                <w:b/>
                <w:sz w:val="18"/>
                <w:szCs w:val="18"/>
              </w:rPr>
              <w:t xml:space="preserve"> </w:t>
            </w:r>
            <w:r>
              <w:rPr>
                <w:b/>
                <w:sz w:val="18"/>
                <w:szCs w:val="18"/>
              </w:rPr>
              <w:t>063,6</w:t>
            </w:r>
          </w:p>
        </w:tc>
        <w:tc>
          <w:tcPr>
            <w:tcW w:w="992" w:type="dxa"/>
            <w:tcBorders>
              <w:top w:val="single" w:sz="12" w:space="0" w:color="auto"/>
              <w:bottom w:val="single" w:sz="4" w:space="0" w:color="auto"/>
            </w:tcBorders>
            <w:shd w:val="clear" w:color="auto" w:fill="auto"/>
            <w:vAlign w:val="bottom"/>
          </w:tcPr>
          <w:p w:rsidR="002546BF" w:rsidRPr="00E71A42" w:rsidRDefault="002546BF" w:rsidP="002546BF">
            <w:pPr>
              <w:suppressAutoHyphens w:val="0"/>
              <w:spacing w:before="80" w:after="80" w:line="220" w:lineRule="exact"/>
              <w:ind w:right="113"/>
              <w:jc w:val="right"/>
              <w:rPr>
                <w:b/>
                <w:bCs/>
                <w:sz w:val="18"/>
                <w:szCs w:val="18"/>
              </w:rPr>
            </w:pPr>
            <w:r>
              <w:rPr>
                <w:b/>
                <w:sz w:val="18"/>
                <w:szCs w:val="18"/>
              </w:rPr>
              <w:t>100,0 </w:t>
            </w:r>
          </w:p>
        </w:tc>
      </w:tr>
      <w:tr w:rsidR="002546BF" w:rsidRPr="00736EB2" w:rsidTr="002546BF">
        <w:trPr>
          <w:cantSplit/>
        </w:trPr>
        <w:tc>
          <w:tcPr>
            <w:tcW w:w="1560" w:type="dxa"/>
            <w:tcBorders>
              <w:top w:val="single" w:sz="4" w:space="0" w:color="auto"/>
            </w:tcBorders>
            <w:shd w:val="clear" w:color="auto" w:fill="auto"/>
            <w:noWrap/>
            <w:hideMark/>
          </w:tcPr>
          <w:p w:rsidR="002546BF" w:rsidRPr="00485C80" w:rsidRDefault="002546BF" w:rsidP="002546BF">
            <w:pPr>
              <w:suppressAutoHyphens w:val="0"/>
              <w:spacing w:before="40" w:after="40" w:line="220" w:lineRule="exact"/>
              <w:ind w:right="113"/>
              <w:rPr>
                <w:iCs/>
                <w:sz w:val="16"/>
                <w:szCs w:val="16"/>
              </w:rPr>
            </w:pPr>
            <w:r>
              <w:rPr>
                <w:iCs/>
                <w:sz w:val="16"/>
                <w:szCs w:val="16"/>
              </w:rPr>
              <w:t>Y compris</w:t>
            </w:r>
            <w:r w:rsidR="00BE7D8F">
              <w:rPr>
                <w:iCs/>
                <w:sz w:val="16"/>
                <w:szCs w:val="16"/>
              </w:rPr>
              <w:t> :</w:t>
            </w:r>
          </w:p>
        </w:tc>
        <w:tc>
          <w:tcPr>
            <w:tcW w:w="992" w:type="dxa"/>
            <w:tcBorders>
              <w:top w:val="single" w:sz="4" w:space="0" w:color="auto"/>
            </w:tcBorders>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p>
        </w:tc>
        <w:tc>
          <w:tcPr>
            <w:tcW w:w="992" w:type="dxa"/>
            <w:tcBorders>
              <w:top w:val="single" w:sz="4" w:space="0" w:color="auto"/>
            </w:tcBorders>
            <w:shd w:val="clear" w:color="auto" w:fill="auto"/>
            <w:noWrap/>
            <w:vAlign w:val="bottom"/>
            <w:hideMark/>
          </w:tcPr>
          <w:p w:rsidR="002546BF" w:rsidRPr="00736EB2" w:rsidRDefault="002546BF" w:rsidP="002546BF">
            <w:pPr>
              <w:suppressAutoHyphens w:val="0"/>
              <w:spacing w:before="40" w:after="40" w:line="220" w:lineRule="exact"/>
              <w:ind w:right="113"/>
              <w:jc w:val="right"/>
              <w:rPr>
                <w:b/>
                <w:bCs/>
                <w:sz w:val="18"/>
                <w:szCs w:val="18"/>
              </w:rPr>
            </w:pPr>
          </w:p>
        </w:tc>
        <w:tc>
          <w:tcPr>
            <w:tcW w:w="992" w:type="dxa"/>
            <w:tcBorders>
              <w:top w:val="single" w:sz="4" w:space="0" w:color="auto"/>
            </w:tcBorders>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p>
        </w:tc>
        <w:tc>
          <w:tcPr>
            <w:tcW w:w="986" w:type="dxa"/>
            <w:tcBorders>
              <w:top w:val="single" w:sz="4" w:space="0" w:color="auto"/>
            </w:tcBorders>
            <w:shd w:val="clear" w:color="auto" w:fill="auto"/>
            <w:noWrap/>
            <w:vAlign w:val="bottom"/>
            <w:hideMark/>
          </w:tcPr>
          <w:p w:rsidR="002546BF" w:rsidRPr="00736EB2" w:rsidRDefault="002546BF" w:rsidP="002546BF">
            <w:pPr>
              <w:suppressAutoHyphens w:val="0"/>
              <w:spacing w:before="40" w:after="40" w:line="220" w:lineRule="exact"/>
              <w:ind w:right="113"/>
              <w:jc w:val="right"/>
              <w:rPr>
                <w:b/>
                <w:bCs/>
                <w:sz w:val="18"/>
                <w:szCs w:val="18"/>
              </w:rPr>
            </w:pPr>
          </w:p>
        </w:tc>
        <w:tc>
          <w:tcPr>
            <w:tcW w:w="1159" w:type="dxa"/>
            <w:tcBorders>
              <w:top w:val="single" w:sz="4" w:space="0" w:color="auto"/>
            </w:tcBorders>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p>
        </w:tc>
        <w:tc>
          <w:tcPr>
            <w:tcW w:w="974" w:type="dxa"/>
            <w:tcBorders>
              <w:top w:val="single" w:sz="4" w:space="0" w:color="auto"/>
            </w:tcBorders>
            <w:shd w:val="clear" w:color="auto" w:fill="auto"/>
            <w:noWrap/>
            <w:vAlign w:val="bottom"/>
            <w:hideMark/>
          </w:tcPr>
          <w:p w:rsidR="002546BF" w:rsidRPr="00736EB2" w:rsidRDefault="002546BF" w:rsidP="002546BF">
            <w:pPr>
              <w:suppressAutoHyphens w:val="0"/>
              <w:spacing w:before="40" w:after="40" w:line="220" w:lineRule="exact"/>
              <w:ind w:right="113"/>
              <w:jc w:val="right"/>
              <w:rPr>
                <w:b/>
                <w:bCs/>
                <w:sz w:val="18"/>
                <w:szCs w:val="18"/>
              </w:rPr>
            </w:pPr>
          </w:p>
        </w:tc>
        <w:tc>
          <w:tcPr>
            <w:tcW w:w="992" w:type="dxa"/>
            <w:tcBorders>
              <w:top w:val="single" w:sz="4" w:space="0" w:color="auto"/>
            </w:tcBorders>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p>
        </w:tc>
        <w:tc>
          <w:tcPr>
            <w:tcW w:w="992" w:type="dxa"/>
            <w:tcBorders>
              <w:top w:val="single" w:sz="4" w:space="0" w:color="auto"/>
            </w:tcBorders>
            <w:shd w:val="clear" w:color="auto" w:fill="auto"/>
            <w:vAlign w:val="bottom"/>
          </w:tcPr>
          <w:p w:rsidR="002546BF" w:rsidRPr="00736EB2" w:rsidRDefault="002546BF" w:rsidP="002546BF">
            <w:pPr>
              <w:suppressAutoHyphens w:val="0"/>
              <w:spacing w:before="40" w:after="40" w:line="220" w:lineRule="exact"/>
              <w:ind w:right="113"/>
              <w:jc w:val="right"/>
              <w:rPr>
                <w:b/>
                <w:bCs/>
                <w:sz w:val="18"/>
                <w:szCs w:val="18"/>
              </w:rPr>
            </w:pPr>
          </w:p>
        </w:tc>
      </w:tr>
      <w:tr w:rsidR="002546BF" w:rsidRPr="00736EB2" w:rsidTr="002546BF">
        <w:trPr>
          <w:cantSplit/>
        </w:trPr>
        <w:tc>
          <w:tcPr>
            <w:tcW w:w="1560" w:type="dxa"/>
            <w:shd w:val="clear" w:color="auto" w:fill="auto"/>
            <w:hideMark/>
          </w:tcPr>
          <w:p w:rsidR="002546BF" w:rsidRPr="00485C80" w:rsidRDefault="002546BF" w:rsidP="00DD5BCD">
            <w:pPr>
              <w:suppressAutoHyphens w:val="0"/>
              <w:spacing w:before="40" w:after="40" w:line="220" w:lineRule="exact"/>
              <w:ind w:left="170" w:right="113"/>
              <w:rPr>
                <w:bCs/>
                <w:iCs/>
                <w:sz w:val="16"/>
                <w:szCs w:val="16"/>
              </w:rPr>
            </w:pPr>
            <w:r>
              <w:rPr>
                <w:iCs/>
                <w:sz w:val="16"/>
                <w:szCs w:val="16"/>
              </w:rPr>
              <w:t>Ordre public, sécurité et activités judiciaires</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76</w:t>
            </w:r>
            <w:r w:rsidR="00832A0C">
              <w:rPr>
                <w:sz w:val="18"/>
                <w:szCs w:val="18"/>
              </w:rPr>
              <w:t xml:space="preserve"> </w:t>
            </w:r>
            <w:r>
              <w:rPr>
                <w:sz w:val="18"/>
                <w:szCs w:val="18"/>
              </w:rPr>
              <w:t>802,8</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6,7 </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87</w:t>
            </w:r>
            <w:r w:rsidR="00832A0C">
              <w:rPr>
                <w:sz w:val="18"/>
                <w:szCs w:val="18"/>
              </w:rPr>
              <w:t xml:space="preserve"> </w:t>
            </w:r>
            <w:r>
              <w:rPr>
                <w:sz w:val="18"/>
                <w:szCs w:val="18"/>
              </w:rPr>
              <w:t>418,4</w:t>
            </w:r>
          </w:p>
        </w:tc>
        <w:tc>
          <w:tcPr>
            <w:tcW w:w="986"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7,1 </w:t>
            </w:r>
          </w:p>
        </w:tc>
        <w:tc>
          <w:tcPr>
            <w:tcW w:w="1159"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122</w:t>
            </w:r>
            <w:r w:rsidR="00832A0C">
              <w:rPr>
                <w:sz w:val="18"/>
                <w:szCs w:val="18"/>
              </w:rPr>
              <w:t xml:space="preserve"> </w:t>
            </w:r>
            <w:r>
              <w:rPr>
                <w:sz w:val="18"/>
                <w:szCs w:val="18"/>
              </w:rPr>
              <w:t>024,7</w:t>
            </w:r>
          </w:p>
        </w:tc>
        <w:tc>
          <w:tcPr>
            <w:tcW w:w="974"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8,7 </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bCs/>
                <w:sz w:val="18"/>
                <w:szCs w:val="18"/>
              </w:rPr>
            </w:pPr>
            <w:r>
              <w:rPr>
                <w:sz w:val="18"/>
                <w:szCs w:val="18"/>
              </w:rPr>
              <w:t>120</w:t>
            </w:r>
            <w:r w:rsidR="00832A0C">
              <w:rPr>
                <w:sz w:val="18"/>
                <w:szCs w:val="18"/>
              </w:rPr>
              <w:t xml:space="preserve"> </w:t>
            </w:r>
            <w:r>
              <w:rPr>
                <w:sz w:val="18"/>
                <w:szCs w:val="18"/>
              </w:rPr>
              <w:t>304,5</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bCs/>
                <w:sz w:val="18"/>
                <w:szCs w:val="18"/>
              </w:rPr>
            </w:pPr>
            <w:r>
              <w:rPr>
                <w:sz w:val="18"/>
                <w:szCs w:val="18"/>
              </w:rPr>
              <w:t>8,3 </w:t>
            </w:r>
          </w:p>
        </w:tc>
      </w:tr>
      <w:tr w:rsidR="002546BF" w:rsidRPr="00736EB2" w:rsidTr="002546BF">
        <w:trPr>
          <w:cantSplit/>
        </w:trPr>
        <w:tc>
          <w:tcPr>
            <w:tcW w:w="1560" w:type="dxa"/>
            <w:shd w:val="clear" w:color="auto" w:fill="auto"/>
            <w:noWrap/>
            <w:hideMark/>
          </w:tcPr>
          <w:p w:rsidR="002546BF" w:rsidRPr="00485C80" w:rsidRDefault="002546BF" w:rsidP="00314336">
            <w:pPr>
              <w:suppressAutoHyphens w:val="0"/>
              <w:spacing w:before="40" w:after="40" w:line="220" w:lineRule="exact"/>
              <w:ind w:left="170" w:right="113"/>
              <w:rPr>
                <w:iCs/>
                <w:sz w:val="16"/>
                <w:szCs w:val="16"/>
              </w:rPr>
            </w:pPr>
            <w:r>
              <w:rPr>
                <w:iCs/>
                <w:sz w:val="16"/>
                <w:szCs w:val="16"/>
              </w:rPr>
              <w:t>Y compris</w:t>
            </w:r>
            <w:r w:rsidR="00BE7D8F">
              <w:rPr>
                <w:iCs/>
                <w:sz w:val="16"/>
                <w:szCs w:val="16"/>
              </w:rPr>
              <w:t> :</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
                <w:bCs/>
                <w:sz w:val="18"/>
                <w:szCs w:val="18"/>
              </w:rPr>
            </w:pP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p>
        </w:tc>
        <w:tc>
          <w:tcPr>
            <w:tcW w:w="986"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
                <w:bCs/>
                <w:sz w:val="18"/>
                <w:szCs w:val="18"/>
              </w:rPr>
            </w:pPr>
          </w:p>
        </w:tc>
        <w:tc>
          <w:tcPr>
            <w:tcW w:w="1159"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p>
        </w:tc>
        <w:tc>
          <w:tcPr>
            <w:tcW w:w="974"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
                <w:bCs/>
                <w:sz w:val="18"/>
                <w:szCs w:val="18"/>
              </w:rPr>
            </w:pP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b/>
                <w:bCs/>
                <w:sz w:val="18"/>
                <w:szCs w:val="18"/>
              </w:rPr>
            </w:pPr>
          </w:p>
        </w:tc>
      </w:tr>
      <w:tr w:rsidR="002546BF" w:rsidRPr="00736EB2" w:rsidTr="002546BF">
        <w:trPr>
          <w:cantSplit/>
        </w:trPr>
        <w:tc>
          <w:tcPr>
            <w:tcW w:w="1560" w:type="dxa"/>
            <w:shd w:val="clear" w:color="auto" w:fill="auto"/>
            <w:hideMark/>
          </w:tcPr>
          <w:p w:rsidR="002546BF" w:rsidRPr="00485C80" w:rsidRDefault="002546BF" w:rsidP="00314336">
            <w:pPr>
              <w:suppressAutoHyphens w:val="0"/>
              <w:spacing w:before="40" w:after="40" w:line="220" w:lineRule="exact"/>
              <w:ind w:left="284" w:right="113"/>
              <w:rPr>
                <w:iCs/>
                <w:sz w:val="16"/>
                <w:szCs w:val="16"/>
              </w:rPr>
            </w:pPr>
            <w:r>
              <w:rPr>
                <w:iCs/>
                <w:sz w:val="16"/>
                <w:szCs w:val="16"/>
              </w:rPr>
              <w:t>Police</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49</w:t>
            </w:r>
            <w:r w:rsidR="00832A0C">
              <w:rPr>
                <w:sz w:val="18"/>
                <w:szCs w:val="18"/>
              </w:rPr>
              <w:t xml:space="preserve"> </w:t>
            </w:r>
            <w:r>
              <w:rPr>
                <w:sz w:val="18"/>
                <w:szCs w:val="18"/>
              </w:rPr>
              <w:t>461,6</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4,3 </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57</w:t>
            </w:r>
            <w:r w:rsidR="00832A0C">
              <w:rPr>
                <w:sz w:val="18"/>
                <w:szCs w:val="18"/>
              </w:rPr>
              <w:t xml:space="preserve"> </w:t>
            </w:r>
            <w:r>
              <w:rPr>
                <w:sz w:val="18"/>
                <w:szCs w:val="18"/>
              </w:rPr>
              <w:t>118,0</w:t>
            </w:r>
          </w:p>
        </w:tc>
        <w:tc>
          <w:tcPr>
            <w:tcW w:w="986"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4,6 </w:t>
            </w:r>
          </w:p>
        </w:tc>
        <w:tc>
          <w:tcPr>
            <w:tcW w:w="1159"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63</w:t>
            </w:r>
            <w:r w:rsidR="00832A0C">
              <w:rPr>
                <w:sz w:val="18"/>
                <w:szCs w:val="18"/>
              </w:rPr>
              <w:t xml:space="preserve"> </w:t>
            </w:r>
            <w:r>
              <w:rPr>
                <w:sz w:val="18"/>
                <w:szCs w:val="18"/>
              </w:rPr>
              <w:t>391,3</w:t>
            </w:r>
          </w:p>
        </w:tc>
        <w:tc>
          <w:tcPr>
            <w:tcW w:w="974"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4,5 </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62</w:t>
            </w:r>
            <w:r w:rsidR="00832A0C">
              <w:rPr>
                <w:sz w:val="18"/>
                <w:szCs w:val="18"/>
              </w:rPr>
              <w:t xml:space="preserve"> </w:t>
            </w:r>
            <w:r>
              <w:rPr>
                <w:sz w:val="18"/>
                <w:szCs w:val="18"/>
              </w:rPr>
              <w:t>288,8</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4,3 </w:t>
            </w:r>
          </w:p>
        </w:tc>
      </w:tr>
      <w:tr w:rsidR="002546BF" w:rsidRPr="00736EB2" w:rsidTr="002546BF">
        <w:trPr>
          <w:cantSplit/>
        </w:trPr>
        <w:tc>
          <w:tcPr>
            <w:tcW w:w="1560" w:type="dxa"/>
            <w:shd w:val="clear" w:color="auto" w:fill="auto"/>
            <w:hideMark/>
          </w:tcPr>
          <w:p w:rsidR="002546BF" w:rsidRPr="00485C80" w:rsidRDefault="002546BF" w:rsidP="00314336">
            <w:pPr>
              <w:suppressAutoHyphens w:val="0"/>
              <w:spacing w:before="40" w:after="40" w:line="220" w:lineRule="exact"/>
              <w:ind w:left="284" w:right="113"/>
              <w:rPr>
                <w:iCs/>
                <w:sz w:val="16"/>
                <w:szCs w:val="16"/>
              </w:rPr>
            </w:pPr>
            <w:r>
              <w:rPr>
                <w:iCs/>
                <w:sz w:val="16"/>
                <w:szCs w:val="16"/>
              </w:rPr>
              <w:t>Sécurité nationale</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16</w:t>
            </w:r>
            <w:r w:rsidR="00832A0C">
              <w:rPr>
                <w:sz w:val="18"/>
                <w:szCs w:val="18"/>
              </w:rPr>
              <w:t xml:space="preserve"> </w:t>
            </w:r>
            <w:r>
              <w:rPr>
                <w:sz w:val="18"/>
                <w:szCs w:val="18"/>
              </w:rPr>
              <w:t>841,0</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1,5 </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18</w:t>
            </w:r>
            <w:r w:rsidR="00832A0C">
              <w:rPr>
                <w:sz w:val="18"/>
                <w:szCs w:val="18"/>
              </w:rPr>
              <w:t xml:space="preserve"> </w:t>
            </w:r>
            <w:r>
              <w:rPr>
                <w:sz w:val="18"/>
                <w:szCs w:val="18"/>
              </w:rPr>
              <w:t>624,1</w:t>
            </w:r>
          </w:p>
        </w:tc>
        <w:tc>
          <w:tcPr>
            <w:tcW w:w="986"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1,5 </w:t>
            </w:r>
          </w:p>
        </w:tc>
        <w:tc>
          <w:tcPr>
            <w:tcW w:w="1159"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19</w:t>
            </w:r>
            <w:r w:rsidR="00832A0C">
              <w:rPr>
                <w:sz w:val="18"/>
                <w:szCs w:val="18"/>
              </w:rPr>
              <w:t xml:space="preserve"> </w:t>
            </w:r>
            <w:r>
              <w:rPr>
                <w:sz w:val="18"/>
                <w:szCs w:val="18"/>
              </w:rPr>
              <w:t>919,1</w:t>
            </w:r>
          </w:p>
        </w:tc>
        <w:tc>
          <w:tcPr>
            <w:tcW w:w="974"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1,4 </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18</w:t>
            </w:r>
            <w:r w:rsidR="00832A0C">
              <w:rPr>
                <w:sz w:val="18"/>
                <w:szCs w:val="18"/>
              </w:rPr>
              <w:t xml:space="preserve"> </w:t>
            </w:r>
            <w:r>
              <w:rPr>
                <w:sz w:val="18"/>
                <w:szCs w:val="18"/>
              </w:rPr>
              <w:t>415,1</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1,3 </w:t>
            </w:r>
          </w:p>
        </w:tc>
      </w:tr>
      <w:tr w:rsidR="002546BF" w:rsidRPr="00736EB2" w:rsidTr="002546BF">
        <w:trPr>
          <w:cantSplit/>
        </w:trPr>
        <w:tc>
          <w:tcPr>
            <w:tcW w:w="1560" w:type="dxa"/>
            <w:shd w:val="clear" w:color="auto" w:fill="auto"/>
            <w:hideMark/>
          </w:tcPr>
          <w:p w:rsidR="002546BF" w:rsidRPr="00485C80" w:rsidRDefault="002546BF" w:rsidP="00314336">
            <w:pPr>
              <w:suppressAutoHyphens w:val="0"/>
              <w:spacing w:before="40" w:after="40" w:line="220" w:lineRule="exact"/>
              <w:ind w:left="284" w:right="113"/>
              <w:rPr>
                <w:iCs/>
                <w:sz w:val="16"/>
                <w:szCs w:val="16"/>
              </w:rPr>
            </w:pPr>
            <w:r>
              <w:rPr>
                <w:iCs/>
                <w:sz w:val="16"/>
                <w:szCs w:val="16"/>
              </w:rPr>
              <w:t>Tribunaux</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7</w:t>
            </w:r>
            <w:r w:rsidR="00832A0C">
              <w:rPr>
                <w:sz w:val="18"/>
                <w:szCs w:val="18"/>
              </w:rPr>
              <w:t xml:space="preserve"> </w:t>
            </w:r>
            <w:r>
              <w:rPr>
                <w:sz w:val="18"/>
                <w:szCs w:val="18"/>
              </w:rPr>
              <w:t>706,8</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0,7 </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8</w:t>
            </w:r>
            <w:r w:rsidR="00832A0C">
              <w:rPr>
                <w:sz w:val="18"/>
                <w:szCs w:val="18"/>
              </w:rPr>
              <w:t xml:space="preserve"> </w:t>
            </w:r>
            <w:r>
              <w:rPr>
                <w:sz w:val="18"/>
                <w:szCs w:val="18"/>
              </w:rPr>
              <w:t>631,5</w:t>
            </w:r>
          </w:p>
        </w:tc>
        <w:tc>
          <w:tcPr>
            <w:tcW w:w="986"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0,7 </w:t>
            </w:r>
          </w:p>
        </w:tc>
        <w:tc>
          <w:tcPr>
            <w:tcW w:w="1159"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10</w:t>
            </w:r>
            <w:r w:rsidR="00832A0C">
              <w:rPr>
                <w:sz w:val="18"/>
                <w:szCs w:val="18"/>
              </w:rPr>
              <w:t xml:space="preserve"> </w:t>
            </w:r>
            <w:r>
              <w:rPr>
                <w:sz w:val="18"/>
                <w:szCs w:val="18"/>
              </w:rPr>
              <w:t>568,2</w:t>
            </w:r>
          </w:p>
        </w:tc>
        <w:tc>
          <w:tcPr>
            <w:tcW w:w="974"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0,8 </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10</w:t>
            </w:r>
            <w:r w:rsidR="00832A0C">
              <w:rPr>
                <w:sz w:val="18"/>
                <w:szCs w:val="18"/>
              </w:rPr>
              <w:t xml:space="preserve"> </w:t>
            </w:r>
            <w:r>
              <w:rPr>
                <w:sz w:val="18"/>
                <w:szCs w:val="18"/>
              </w:rPr>
              <w:t>446,3</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0,7 </w:t>
            </w:r>
          </w:p>
        </w:tc>
      </w:tr>
      <w:tr w:rsidR="002546BF" w:rsidRPr="00736EB2" w:rsidTr="002546BF">
        <w:trPr>
          <w:cantSplit/>
        </w:trPr>
        <w:tc>
          <w:tcPr>
            <w:tcW w:w="1560" w:type="dxa"/>
            <w:shd w:val="clear" w:color="auto" w:fill="auto"/>
            <w:hideMark/>
          </w:tcPr>
          <w:p w:rsidR="002546BF" w:rsidRPr="00485C80" w:rsidRDefault="002546BF" w:rsidP="00314336">
            <w:pPr>
              <w:suppressAutoHyphens w:val="0"/>
              <w:spacing w:before="40" w:after="40" w:line="220" w:lineRule="exact"/>
              <w:ind w:left="284" w:right="113"/>
              <w:rPr>
                <w:iCs/>
                <w:sz w:val="16"/>
                <w:szCs w:val="16"/>
              </w:rPr>
            </w:pPr>
            <w:r>
              <w:rPr>
                <w:iCs/>
                <w:sz w:val="16"/>
                <w:szCs w:val="16"/>
              </w:rPr>
              <w:t>Bureau du Procureur</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2</w:t>
            </w:r>
            <w:r w:rsidR="00832A0C">
              <w:rPr>
                <w:sz w:val="18"/>
                <w:szCs w:val="18"/>
              </w:rPr>
              <w:t xml:space="preserve"> </w:t>
            </w:r>
            <w:r>
              <w:rPr>
                <w:sz w:val="18"/>
                <w:szCs w:val="18"/>
              </w:rPr>
              <w:t>793,4</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0,2 </w:t>
            </w:r>
          </w:p>
        </w:tc>
        <w:tc>
          <w:tcPr>
            <w:tcW w:w="992"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3</w:t>
            </w:r>
            <w:r w:rsidR="00832A0C">
              <w:rPr>
                <w:sz w:val="18"/>
                <w:szCs w:val="18"/>
              </w:rPr>
              <w:t xml:space="preserve"> </w:t>
            </w:r>
            <w:r>
              <w:rPr>
                <w:sz w:val="18"/>
                <w:szCs w:val="18"/>
              </w:rPr>
              <w:t>044,8</w:t>
            </w:r>
          </w:p>
        </w:tc>
        <w:tc>
          <w:tcPr>
            <w:tcW w:w="986"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bCs/>
                <w:sz w:val="18"/>
                <w:szCs w:val="18"/>
              </w:rPr>
            </w:pPr>
            <w:r>
              <w:rPr>
                <w:sz w:val="18"/>
                <w:szCs w:val="18"/>
              </w:rPr>
              <w:t>0,3 </w:t>
            </w:r>
          </w:p>
        </w:tc>
        <w:tc>
          <w:tcPr>
            <w:tcW w:w="1159"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3</w:t>
            </w:r>
            <w:r w:rsidR="00832A0C">
              <w:rPr>
                <w:sz w:val="18"/>
                <w:szCs w:val="18"/>
              </w:rPr>
              <w:t xml:space="preserve"> </w:t>
            </w:r>
            <w:r>
              <w:rPr>
                <w:sz w:val="18"/>
                <w:szCs w:val="18"/>
              </w:rPr>
              <w:t>301,6</w:t>
            </w:r>
          </w:p>
        </w:tc>
        <w:tc>
          <w:tcPr>
            <w:tcW w:w="974" w:type="dxa"/>
            <w:shd w:val="clear" w:color="auto" w:fill="auto"/>
            <w:noWrap/>
            <w:vAlign w:val="bottom"/>
            <w:hideMark/>
          </w:tcPr>
          <w:p w:rsidR="002546BF" w:rsidRPr="00736EB2" w:rsidRDefault="002546BF" w:rsidP="002546BF">
            <w:pPr>
              <w:suppressAutoHyphens w:val="0"/>
              <w:spacing w:before="40" w:after="40" w:line="220" w:lineRule="exact"/>
              <w:ind w:right="113"/>
              <w:jc w:val="right"/>
              <w:rPr>
                <w:sz w:val="18"/>
                <w:szCs w:val="18"/>
              </w:rPr>
            </w:pPr>
            <w:r>
              <w:rPr>
                <w:sz w:val="18"/>
                <w:szCs w:val="18"/>
              </w:rPr>
              <w:t>0,2 </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3</w:t>
            </w:r>
            <w:r w:rsidR="00832A0C">
              <w:rPr>
                <w:sz w:val="18"/>
                <w:szCs w:val="18"/>
              </w:rPr>
              <w:t xml:space="preserve"> </w:t>
            </w:r>
            <w:r>
              <w:rPr>
                <w:sz w:val="18"/>
                <w:szCs w:val="18"/>
              </w:rPr>
              <w:t>698,9</w:t>
            </w:r>
          </w:p>
        </w:tc>
        <w:tc>
          <w:tcPr>
            <w:tcW w:w="992" w:type="dxa"/>
            <w:shd w:val="clear" w:color="auto" w:fill="auto"/>
            <w:vAlign w:val="bottom"/>
          </w:tcPr>
          <w:p w:rsidR="002546BF" w:rsidRPr="00736EB2" w:rsidRDefault="002546BF" w:rsidP="002546BF">
            <w:pPr>
              <w:suppressAutoHyphens w:val="0"/>
              <w:spacing w:before="40" w:after="40" w:line="220" w:lineRule="exact"/>
              <w:ind w:right="113"/>
              <w:jc w:val="right"/>
              <w:rPr>
                <w:sz w:val="18"/>
                <w:szCs w:val="18"/>
              </w:rPr>
            </w:pPr>
            <w:r>
              <w:rPr>
                <w:sz w:val="18"/>
                <w:szCs w:val="18"/>
              </w:rPr>
              <w:t>0,3 </w:t>
            </w:r>
          </w:p>
        </w:tc>
      </w:tr>
    </w:tbl>
    <w:p w:rsidR="002546BF" w:rsidRPr="003906A8" w:rsidRDefault="002546BF" w:rsidP="00DD5BCD">
      <w:pPr>
        <w:pStyle w:val="HChG"/>
      </w:pPr>
      <w:bookmarkStart w:id="33" w:name="_Toc369854806"/>
      <w:r>
        <w:tab/>
      </w:r>
      <w:bookmarkStart w:id="34" w:name="_Toc15998976"/>
      <w:bookmarkStart w:id="35" w:name="_Toc16234430"/>
      <w:r>
        <w:t>II.</w:t>
      </w:r>
      <w:r>
        <w:tab/>
      </w:r>
      <w:bookmarkStart w:id="36" w:name="_Hlk20993004"/>
      <w:r>
        <w:t xml:space="preserve">Cadre général de la promotion et de la protection </w:t>
      </w:r>
      <w:r w:rsidR="000C0BC6">
        <w:br/>
      </w:r>
      <w:r>
        <w:t>des droits de l’homme</w:t>
      </w:r>
      <w:bookmarkEnd w:id="34"/>
      <w:bookmarkEnd w:id="35"/>
      <w:bookmarkEnd w:id="36"/>
    </w:p>
    <w:p w:rsidR="002546BF" w:rsidRPr="003906A8" w:rsidRDefault="002546BF" w:rsidP="00DD5BCD">
      <w:pPr>
        <w:pStyle w:val="H1G"/>
      </w:pPr>
      <w:bookmarkStart w:id="37" w:name="_Toc369854807"/>
      <w:bookmarkEnd w:id="33"/>
      <w:r>
        <w:tab/>
      </w:r>
      <w:bookmarkStart w:id="38" w:name="_Toc15998977"/>
      <w:bookmarkStart w:id="39" w:name="_Toc16234431"/>
      <w:r>
        <w:t>C.</w:t>
      </w:r>
      <w:r>
        <w:tab/>
      </w:r>
      <w:bookmarkStart w:id="40" w:name="_Hlk20993017"/>
      <w:r>
        <w:t>Acceptation des normes internationales relatives aux droits de l’homme</w:t>
      </w:r>
      <w:bookmarkEnd w:id="38"/>
      <w:bookmarkEnd w:id="39"/>
      <w:bookmarkEnd w:id="40"/>
    </w:p>
    <w:p w:rsidR="002546BF" w:rsidRPr="003906A8" w:rsidRDefault="002546BF" w:rsidP="00DD5BCD">
      <w:pPr>
        <w:pStyle w:val="H23G"/>
        <w:rPr>
          <w:i/>
        </w:rPr>
      </w:pPr>
      <w:r>
        <w:tab/>
      </w:r>
      <w:r>
        <w:tab/>
      </w:r>
      <w:bookmarkStart w:id="41" w:name="_Toc15998978"/>
      <w:bookmarkStart w:id="42" w:name="_Toc16234432"/>
      <w:r>
        <w:t xml:space="preserve">Principaux instruments internationaux relatifs aux droits de l’homme </w:t>
      </w:r>
      <w:r w:rsidR="00DD0D87">
        <w:br/>
      </w:r>
      <w:r>
        <w:t xml:space="preserve">et </w:t>
      </w:r>
      <w:r w:rsidR="00DD0D87">
        <w:t>P</w:t>
      </w:r>
      <w:r>
        <w:t>rotocoles s’y rapportant</w:t>
      </w:r>
      <w:bookmarkEnd w:id="37"/>
      <w:bookmarkEnd w:id="41"/>
      <w:bookmarkEnd w:id="42"/>
    </w:p>
    <w:p w:rsidR="002546BF" w:rsidRPr="003906A8" w:rsidRDefault="002546BF" w:rsidP="00DD5BCD">
      <w:pPr>
        <w:pStyle w:val="SingleTxtG"/>
        <w:keepNext/>
      </w:pPr>
      <w:r>
        <w:t>130.</w:t>
      </w:r>
      <w:r>
        <w:tab/>
        <w:t>La République d’Arménie a ratifié ou adhéré aux principaux instruments internationaux relatifs aux droits de l’homme ci-après</w:t>
      </w:r>
      <w:r w:rsidR="00BE7D8F">
        <w:t> :</w:t>
      </w:r>
    </w:p>
    <w:p w:rsidR="002546BF" w:rsidRPr="003906A8" w:rsidRDefault="002546BF" w:rsidP="002546BF">
      <w:pPr>
        <w:pStyle w:val="Bullet1G"/>
        <w:numPr>
          <w:ilvl w:val="0"/>
          <w:numId w:val="0"/>
        </w:numPr>
        <w:tabs>
          <w:tab w:val="left" w:pos="1701"/>
        </w:tabs>
        <w:ind w:left="1701" w:hanging="170"/>
      </w:pPr>
      <w:r>
        <w:t>•</w:t>
      </w:r>
      <w:r>
        <w:tab/>
        <w:t>Déclaration universelle des droits de l’homme (1948)</w:t>
      </w:r>
      <w:r w:rsidR="00DD5BCD">
        <w:t> ;</w:t>
      </w:r>
    </w:p>
    <w:p w:rsidR="002546BF" w:rsidRPr="003906A8" w:rsidRDefault="002546BF" w:rsidP="002546BF">
      <w:pPr>
        <w:pStyle w:val="Bullet1G"/>
        <w:numPr>
          <w:ilvl w:val="0"/>
          <w:numId w:val="0"/>
        </w:numPr>
        <w:tabs>
          <w:tab w:val="left" w:pos="1701"/>
        </w:tabs>
        <w:ind w:left="1701" w:hanging="170"/>
      </w:pPr>
      <w:r>
        <w:t>•</w:t>
      </w:r>
      <w:r>
        <w:tab/>
        <w:t>Pacte international relatif aux droits économiques, sociaux et culturels (1966)</w:t>
      </w:r>
      <w:r w:rsidR="00AD413F">
        <w:t> ;</w:t>
      </w:r>
    </w:p>
    <w:p w:rsidR="002546BF" w:rsidRPr="003906A8" w:rsidRDefault="002546BF" w:rsidP="002546BF">
      <w:pPr>
        <w:pStyle w:val="Bullet1G"/>
        <w:numPr>
          <w:ilvl w:val="0"/>
          <w:numId w:val="0"/>
        </w:numPr>
        <w:tabs>
          <w:tab w:val="left" w:pos="1701"/>
        </w:tabs>
        <w:ind w:left="1701" w:hanging="170"/>
      </w:pPr>
      <w:r>
        <w:t>•</w:t>
      </w:r>
      <w:r>
        <w:tab/>
        <w:t>Pacte international relatif aux droits civils et politiques (1966)</w:t>
      </w:r>
      <w:r w:rsidR="00AD413F">
        <w:t> ;</w:t>
      </w:r>
    </w:p>
    <w:p w:rsidR="002546BF" w:rsidRPr="003906A8" w:rsidRDefault="002546BF" w:rsidP="002546BF">
      <w:pPr>
        <w:pStyle w:val="Bullet1G"/>
        <w:numPr>
          <w:ilvl w:val="0"/>
          <w:numId w:val="0"/>
        </w:numPr>
        <w:tabs>
          <w:tab w:val="left" w:pos="1701"/>
        </w:tabs>
        <w:ind w:left="1701" w:hanging="170"/>
      </w:pPr>
      <w:r>
        <w:t>•</w:t>
      </w:r>
      <w:r>
        <w:tab/>
        <w:t>Convention internationale sur l’élimination de toutes les formes de discrimination raciale (1965)</w:t>
      </w:r>
      <w:r w:rsidR="00AD413F">
        <w:t> ;</w:t>
      </w:r>
    </w:p>
    <w:p w:rsidR="002546BF" w:rsidRPr="003906A8" w:rsidRDefault="002546BF" w:rsidP="002546BF">
      <w:pPr>
        <w:pStyle w:val="Bullet1G"/>
        <w:numPr>
          <w:ilvl w:val="0"/>
          <w:numId w:val="0"/>
        </w:numPr>
        <w:tabs>
          <w:tab w:val="left" w:pos="1701"/>
        </w:tabs>
        <w:ind w:left="1701" w:hanging="170"/>
      </w:pPr>
      <w:r>
        <w:t>•</w:t>
      </w:r>
      <w:r>
        <w:tab/>
        <w:t>Protocole facultatif se rapportant au Pacte international relatif aux droits civils et politiques (1976)</w:t>
      </w:r>
      <w:r w:rsidR="00AD413F">
        <w:t> ;</w:t>
      </w:r>
    </w:p>
    <w:p w:rsidR="002546BF" w:rsidRPr="003906A8" w:rsidRDefault="002546BF" w:rsidP="002546BF">
      <w:pPr>
        <w:pStyle w:val="Bullet1G"/>
        <w:numPr>
          <w:ilvl w:val="0"/>
          <w:numId w:val="0"/>
        </w:numPr>
        <w:tabs>
          <w:tab w:val="left" w:pos="1701"/>
        </w:tabs>
        <w:ind w:left="1701" w:hanging="170"/>
      </w:pPr>
      <w:r>
        <w:lastRenderedPageBreak/>
        <w:t>•</w:t>
      </w:r>
      <w:r>
        <w:tab/>
        <w:t>Convention sur l’élimination de toutes les formes de discrimination à l’égard des femmes (1979)</w:t>
      </w:r>
      <w:r w:rsidR="00AD413F">
        <w:t> ;</w:t>
      </w:r>
    </w:p>
    <w:p w:rsidR="002546BF" w:rsidRPr="003906A8" w:rsidRDefault="002546BF" w:rsidP="002546BF">
      <w:pPr>
        <w:pStyle w:val="Bullet1G"/>
        <w:numPr>
          <w:ilvl w:val="0"/>
          <w:numId w:val="0"/>
        </w:numPr>
        <w:tabs>
          <w:tab w:val="left" w:pos="1701"/>
        </w:tabs>
        <w:ind w:left="1701" w:hanging="170"/>
      </w:pPr>
      <w:r>
        <w:t>•</w:t>
      </w:r>
      <w:r>
        <w:tab/>
        <w:t>Convention contre la torture et autres peines ou traitements cruels, inhumains ou dégradants (1984)</w:t>
      </w:r>
      <w:r w:rsidR="00AD413F">
        <w:t> ;</w:t>
      </w:r>
    </w:p>
    <w:p w:rsidR="002546BF" w:rsidRPr="003906A8" w:rsidRDefault="002546BF" w:rsidP="002546BF">
      <w:pPr>
        <w:pStyle w:val="Bullet1G"/>
        <w:numPr>
          <w:ilvl w:val="0"/>
          <w:numId w:val="0"/>
        </w:numPr>
        <w:tabs>
          <w:tab w:val="left" w:pos="1701"/>
        </w:tabs>
        <w:ind w:left="1701" w:hanging="170"/>
      </w:pPr>
      <w:r>
        <w:t>•</w:t>
      </w:r>
      <w:r>
        <w:tab/>
        <w:t>Convention relative aux droits de l’enfant (1989)</w:t>
      </w:r>
      <w:r w:rsidR="00AD413F">
        <w:t> ;</w:t>
      </w:r>
    </w:p>
    <w:p w:rsidR="002546BF" w:rsidRPr="003906A8" w:rsidRDefault="002546BF" w:rsidP="002546BF">
      <w:pPr>
        <w:pStyle w:val="Bullet1G"/>
        <w:numPr>
          <w:ilvl w:val="0"/>
          <w:numId w:val="0"/>
        </w:numPr>
        <w:tabs>
          <w:tab w:val="left" w:pos="1701"/>
        </w:tabs>
        <w:ind w:left="1701" w:hanging="170"/>
      </w:pPr>
      <w:r>
        <w:t>•</w:t>
      </w:r>
      <w:r>
        <w:tab/>
        <w:t>Protocole facultatif à la Convention sur l’élimination de toutes les formes de discrimination à l’égard des femmes (2000)</w:t>
      </w:r>
      <w:r w:rsidR="00AD413F">
        <w:t> ;</w:t>
      </w:r>
    </w:p>
    <w:p w:rsidR="002546BF" w:rsidRPr="003906A8" w:rsidRDefault="002546BF" w:rsidP="002546BF">
      <w:pPr>
        <w:pStyle w:val="Bullet1G"/>
        <w:numPr>
          <w:ilvl w:val="0"/>
          <w:numId w:val="0"/>
        </w:numPr>
        <w:tabs>
          <w:tab w:val="left" w:pos="1701"/>
        </w:tabs>
        <w:ind w:left="1701" w:hanging="170"/>
      </w:pPr>
      <w:r>
        <w:t>•</w:t>
      </w:r>
      <w:r>
        <w:tab/>
        <w:t>Protocole facultatif à la Convention relative aux droits de l’enfant, concernant l’implication d’enfants dans les conflits armés (2000)</w:t>
      </w:r>
      <w:r w:rsidR="00AD413F">
        <w:t> ;</w:t>
      </w:r>
    </w:p>
    <w:p w:rsidR="002546BF" w:rsidRPr="003906A8" w:rsidRDefault="002546BF" w:rsidP="002546BF">
      <w:pPr>
        <w:pStyle w:val="Bullet1G"/>
        <w:numPr>
          <w:ilvl w:val="0"/>
          <w:numId w:val="0"/>
        </w:numPr>
        <w:tabs>
          <w:tab w:val="left" w:pos="1701"/>
        </w:tabs>
        <w:ind w:left="1701" w:hanging="170"/>
      </w:pPr>
      <w:r>
        <w:t>•</w:t>
      </w:r>
      <w:r>
        <w:tab/>
        <w:t>Protocole facultatif à la Convention relative aux droits de l’enfant, concernant la vente d’enfants, la prostitution des enfants et la pornographie mettant en scène des enfants (2000)</w:t>
      </w:r>
      <w:r w:rsidR="00AD413F">
        <w:t>.</w:t>
      </w:r>
    </w:p>
    <w:p w:rsidR="002546BF" w:rsidRPr="003906A8" w:rsidRDefault="002546BF" w:rsidP="002546BF">
      <w:pPr>
        <w:pStyle w:val="SingleTxtG"/>
      </w:pPr>
      <w:r>
        <w:t>131.</w:t>
      </w:r>
      <w:r>
        <w:tab/>
      </w:r>
      <w:r w:rsidR="00017F45">
        <w:t xml:space="preserve">La République d’Arménie </w:t>
      </w:r>
      <w:r>
        <w:t xml:space="preserve">a ratifié sans réserve le Protocole facultatif à la Convention relative aux </w:t>
      </w:r>
      <w:r w:rsidR="007731DE">
        <w:t>d</w:t>
      </w:r>
      <w:r>
        <w:t>roits de l’</w:t>
      </w:r>
      <w:r w:rsidR="007731DE">
        <w:t>e</w:t>
      </w:r>
      <w:r>
        <w:t>nfant</w:t>
      </w:r>
      <w:r w:rsidR="007731DE">
        <w:t>,</w:t>
      </w:r>
      <w:r>
        <w:t xml:space="preserve"> concernant l’implication des enfants dans les conflits armés</w:t>
      </w:r>
      <w:r w:rsidRPr="00CC3463">
        <w:rPr>
          <w:rStyle w:val="Appelnotedebasdep"/>
        </w:rPr>
        <w:footnoteReference w:id="20"/>
      </w:r>
      <w:r>
        <w:t>.</w:t>
      </w:r>
    </w:p>
    <w:p w:rsidR="002546BF" w:rsidRPr="003906A8" w:rsidRDefault="002546BF" w:rsidP="002546BF">
      <w:pPr>
        <w:pStyle w:val="SingleTxtG"/>
      </w:pPr>
      <w:r>
        <w:t>132.</w:t>
      </w:r>
      <w:r>
        <w:tab/>
        <w:t>La République d’Arménie a également signé la Convention internationale sur la protection des droits de tous les travailleurs migrants et des membres de leur famille (1990) en septembre 2013</w:t>
      </w:r>
      <w:r w:rsidR="007731DE">
        <w:t>,</w:t>
      </w:r>
      <w:r>
        <w:t xml:space="preserve"> et engagé le processus interne de ratification.</w:t>
      </w:r>
    </w:p>
    <w:p w:rsidR="002546BF" w:rsidRPr="003906A8" w:rsidRDefault="002546BF" w:rsidP="00D421EC">
      <w:pPr>
        <w:pStyle w:val="H23G"/>
        <w:rPr>
          <w:i/>
        </w:rPr>
      </w:pPr>
      <w:bookmarkStart w:id="43" w:name="_Toc369854808"/>
      <w:r>
        <w:tab/>
      </w:r>
      <w:r>
        <w:tab/>
      </w:r>
      <w:bookmarkStart w:id="44" w:name="_Toc15998979"/>
      <w:bookmarkStart w:id="45" w:name="_Toc16234433"/>
      <w:r>
        <w:t>Autres conventions et documents des Nations Unies relatifs aux droits de l’homme</w:t>
      </w:r>
      <w:bookmarkEnd w:id="43"/>
      <w:bookmarkEnd w:id="44"/>
      <w:bookmarkEnd w:id="45"/>
    </w:p>
    <w:p w:rsidR="002546BF" w:rsidRPr="003906A8" w:rsidRDefault="002546BF" w:rsidP="00D421EC">
      <w:pPr>
        <w:pStyle w:val="SingleTxtG"/>
        <w:keepNext/>
      </w:pPr>
      <w:r>
        <w:t>133.</w:t>
      </w:r>
      <w:r>
        <w:tab/>
        <w:t>La République d’Arménie a également ratifié un certain nombre d’autres conventions et instruments des Nations Unies relatifs aux droits de l’homme</w:t>
      </w:r>
      <w:r w:rsidR="00BE7D8F">
        <w:t> :</w:t>
      </w:r>
    </w:p>
    <w:p w:rsidR="002546BF" w:rsidRPr="003906A8" w:rsidRDefault="002546BF" w:rsidP="002546BF">
      <w:pPr>
        <w:pStyle w:val="Bullet1G"/>
        <w:numPr>
          <w:ilvl w:val="0"/>
          <w:numId w:val="0"/>
        </w:numPr>
        <w:tabs>
          <w:tab w:val="left" w:pos="1701"/>
        </w:tabs>
        <w:ind w:left="1701" w:hanging="170"/>
      </w:pPr>
      <w:r>
        <w:t>•</w:t>
      </w:r>
      <w:r>
        <w:tab/>
        <w:t>Convention pour la prévention et la répression du crime de génocide (1948)</w:t>
      </w:r>
      <w:r w:rsidR="00D421EC">
        <w:t> ;</w:t>
      </w:r>
    </w:p>
    <w:p w:rsidR="002546BF" w:rsidRPr="003906A8" w:rsidRDefault="002546BF" w:rsidP="002546BF">
      <w:pPr>
        <w:pStyle w:val="Bullet1G"/>
        <w:numPr>
          <w:ilvl w:val="0"/>
          <w:numId w:val="0"/>
        </w:numPr>
        <w:tabs>
          <w:tab w:val="left" w:pos="1701"/>
        </w:tabs>
        <w:ind w:left="1701" w:hanging="170"/>
      </w:pPr>
      <w:r>
        <w:t>•</w:t>
      </w:r>
      <w:r>
        <w:tab/>
        <w:t>Convention relative au statut des réfugiés (1951), telle que modifiée par le Protocole relatif au statut des réfugiés (1967)</w:t>
      </w:r>
      <w:r w:rsidR="00D421EC">
        <w:t> ;</w:t>
      </w:r>
    </w:p>
    <w:p w:rsidR="002546BF" w:rsidRPr="003906A8" w:rsidRDefault="002546BF" w:rsidP="002546BF">
      <w:pPr>
        <w:pStyle w:val="Bullet1G"/>
        <w:numPr>
          <w:ilvl w:val="0"/>
          <w:numId w:val="0"/>
        </w:numPr>
        <w:tabs>
          <w:tab w:val="left" w:pos="1701"/>
        </w:tabs>
        <w:ind w:left="1701" w:hanging="170"/>
      </w:pPr>
      <w:r>
        <w:t>•</w:t>
      </w:r>
      <w:r>
        <w:tab/>
        <w:t>Convention relative au statut des apatrides (1954)</w:t>
      </w:r>
      <w:r w:rsidR="00D421EC">
        <w:t> ;</w:t>
      </w:r>
    </w:p>
    <w:p w:rsidR="002546BF" w:rsidRPr="003906A8" w:rsidRDefault="002546BF" w:rsidP="002546BF">
      <w:pPr>
        <w:pStyle w:val="Bullet1G"/>
        <w:numPr>
          <w:ilvl w:val="0"/>
          <w:numId w:val="0"/>
        </w:numPr>
        <w:tabs>
          <w:tab w:val="left" w:pos="1701"/>
        </w:tabs>
        <w:ind w:left="1701" w:hanging="170"/>
      </w:pPr>
      <w:r>
        <w:t>•</w:t>
      </w:r>
      <w:r>
        <w:tab/>
        <w:t>Convention sur la réduction des cas d’apatridie (1961)</w:t>
      </w:r>
      <w:r w:rsidR="00D421EC">
        <w:t> ;</w:t>
      </w:r>
    </w:p>
    <w:p w:rsidR="002546BF" w:rsidRPr="003906A8" w:rsidRDefault="002546BF" w:rsidP="002546BF">
      <w:pPr>
        <w:pStyle w:val="Bullet1G"/>
        <w:numPr>
          <w:ilvl w:val="0"/>
          <w:numId w:val="0"/>
        </w:numPr>
        <w:tabs>
          <w:tab w:val="left" w:pos="1701"/>
        </w:tabs>
        <w:ind w:left="1701" w:hanging="170"/>
      </w:pPr>
      <w:r>
        <w:t>•</w:t>
      </w:r>
      <w:r>
        <w:tab/>
        <w:t>Convention des Nations Unies contre la criminalité transnationale organisée (2000)</w:t>
      </w:r>
      <w:r w:rsidR="00D421EC">
        <w:t> ;</w:t>
      </w:r>
    </w:p>
    <w:p w:rsidR="002546BF" w:rsidRPr="003906A8" w:rsidRDefault="002546BF" w:rsidP="002546BF">
      <w:pPr>
        <w:pStyle w:val="Bullet1G"/>
        <w:numPr>
          <w:ilvl w:val="0"/>
          <w:numId w:val="0"/>
        </w:numPr>
        <w:tabs>
          <w:tab w:val="left" w:pos="1701"/>
        </w:tabs>
        <w:ind w:left="1701" w:hanging="170"/>
      </w:pPr>
      <w:r>
        <w:t>•</w:t>
      </w:r>
      <w:r>
        <w:tab/>
        <w:t>Protocole visant à prévenir, réprimer et punir la traite des personnes, en particulier des femmes et des enfants</w:t>
      </w:r>
      <w:r w:rsidR="00D13DFD">
        <w:t>,</w:t>
      </w:r>
      <w:r>
        <w:t xml:space="preserve"> </w:t>
      </w:r>
      <w:r w:rsidR="00D13DFD">
        <w:t xml:space="preserve">additionnel à la Convention des Nations Unies contre la criminalité transnationale organisée </w:t>
      </w:r>
      <w:r>
        <w:t>(2000)</w:t>
      </w:r>
      <w:r w:rsidR="00D421EC">
        <w:t> ;</w:t>
      </w:r>
    </w:p>
    <w:p w:rsidR="002546BF" w:rsidRPr="003906A8" w:rsidRDefault="002546BF" w:rsidP="002546BF">
      <w:pPr>
        <w:pStyle w:val="Bullet1G"/>
        <w:numPr>
          <w:ilvl w:val="0"/>
          <w:numId w:val="0"/>
        </w:numPr>
        <w:tabs>
          <w:tab w:val="left" w:pos="1701"/>
        </w:tabs>
        <w:ind w:left="1701" w:hanging="170"/>
      </w:pPr>
      <w:r>
        <w:t>•</w:t>
      </w:r>
      <w:r>
        <w:tab/>
        <w:t>Protocole contre le trafic illicite de migrants par terre, air et mer, additionnel à la Convention des Nations Unies contre la criminalité transnationale organisée (2000)</w:t>
      </w:r>
      <w:r w:rsidR="00D421EC">
        <w:t> ;</w:t>
      </w:r>
    </w:p>
    <w:p w:rsidR="002546BF" w:rsidRPr="003906A8" w:rsidRDefault="002546BF" w:rsidP="002546BF">
      <w:pPr>
        <w:pStyle w:val="Bullet1G"/>
        <w:numPr>
          <w:ilvl w:val="0"/>
          <w:numId w:val="0"/>
        </w:numPr>
        <w:tabs>
          <w:tab w:val="left" w:pos="1701"/>
        </w:tabs>
        <w:ind w:left="1701" w:hanging="170"/>
      </w:pPr>
      <w:r>
        <w:lastRenderedPageBreak/>
        <w:t>•</w:t>
      </w:r>
      <w:r>
        <w:tab/>
        <w:t>Protocole contre la fabrication et le trafic illicites d’armes à feu, de leurs pièces, éléments et munitions, additionnel à la Convention des Nations Unies contre la criminalité transnationale organisée (2001)</w:t>
      </w:r>
      <w:r w:rsidR="00D421EC">
        <w:t>.</w:t>
      </w:r>
    </w:p>
    <w:p w:rsidR="002546BF" w:rsidRPr="003906A8" w:rsidRDefault="002546BF" w:rsidP="002546BF">
      <w:pPr>
        <w:pStyle w:val="SingleTxtG"/>
      </w:pPr>
      <w:r>
        <w:t>134.</w:t>
      </w:r>
      <w:r>
        <w:tab/>
        <w:t>La République d’Arménie a signé la Charte de la Cour pénale internationale. Toutefois, jugeant certaines de ses dispositions contraires à la Constitution de la République d’Arménie, la Cour constitutionnelle</w:t>
      </w:r>
      <w:bookmarkStart w:id="46" w:name="_Toc369854809"/>
      <w:r>
        <w:t xml:space="preserve"> a suspendu le processus de ratification de cet instrument par sa décision du 13 août 2004.</w:t>
      </w:r>
    </w:p>
    <w:p w:rsidR="002546BF" w:rsidRPr="003906A8" w:rsidRDefault="002546BF" w:rsidP="00D421EC">
      <w:pPr>
        <w:pStyle w:val="H23G"/>
        <w:rPr>
          <w:i/>
        </w:rPr>
      </w:pPr>
      <w:r>
        <w:tab/>
      </w:r>
      <w:r>
        <w:tab/>
      </w:r>
      <w:bookmarkStart w:id="47" w:name="_Toc15998980"/>
      <w:bookmarkStart w:id="48" w:name="_Toc16234434"/>
      <w:r>
        <w:t>Conventions relatives aux droits de l’homme adoptées dans le cadre</w:t>
      </w:r>
      <w:r w:rsidR="00BE7D8F">
        <w:t xml:space="preserve"> </w:t>
      </w:r>
      <w:r w:rsidR="00D421EC">
        <w:br/>
      </w:r>
      <w:r>
        <w:t xml:space="preserve">de l’Organisation internationale du Travail </w:t>
      </w:r>
      <w:bookmarkEnd w:id="46"/>
      <w:bookmarkEnd w:id="47"/>
      <w:bookmarkEnd w:id="48"/>
    </w:p>
    <w:p w:rsidR="002546BF" w:rsidRPr="003906A8" w:rsidRDefault="002546BF" w:rsidP="00603ABD">
      <w:pPr>
        <w:pStyle w:val="SingleTxtG"/>
        <w:keepNext/>
      </w:pPr>
      <w:r>
        <w:t>135.</w:t>
      </w:r>
      <w:r>
        <w:tab/>
        <w:t>La République d’Arménie a ratifié les conventions de l’Organisation internationale du Travail relatives aux droits de l’homme suivantes</w:t>
      </w:r>
      <w:r w:rsidR="00BE7D8F">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1921 </w:t>
      </w:r>
      <w:r>
        <w:t>concernant l’application du repos hebdomadaire dans les établissements industriels (</w:t>
      </w:r>
      <w:r w:rsidR="00603ABD">
        <w:rPr>
          <w:rFonts w:eastAsia="MS Mincho"/>
        </w:rPr>
        <w:t>n</w:t>
      </w:r>
      <w:r w:rsidR="00603ABD">
        <w:rPr>
          <w:rFonts w:eastAsia="MS Mincho"/>
          <w:vertAlign w:val="superscript"/>
        </w:rPr>
        <w:t>o</w:t>
      </w:r>
      <w:r w:rsidR="00603ABD">
        <w:t> </w:t>
      </w:r>
      <w:r>
        <w:t>14</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1930 </w:t>
      </w:r>
      <w:r>
        <w:t>concernant le travail forcé ou obligatoire (</w:t>
      </w:r>
      <w:r w:rsidR="00603ABD">
        <w:rPr>
          <w:rFonts w:eastAsia="MS Mincho"/>
        </w:rPr>
        <w:t>n</w:t>
      </w:r>
      <w:r w:rsidR="00603ABD">
        <w:rPr>
          <w:rFonts w:eastAsia="MS Mincho"/>
          <w:vertAlign w:val="superscript"/>
        </w:rPr>
        <w:t>o</w:t>
      </w:r>
      <w:r w:rsidR="00603ABD">
        <w:t> </w:t>
      </w:r>
      <w:r>
        <w:t>29</w:t>
      </w:r>
      <w:r w:rsidR="00986EC6">
        <w:t>) ;</w:t>
      </w:r>
    </w:p>
    <w:p w:rsidR="002546BF" w:rsidRPr="005B60E9" w:rsidRDefault="002546BF" w:rsidP="002546BF">
      <w:pPr>
        <w:pStyle w:val="Bullet1G"/>
        <w:numPr>
          <w:ilvl w:val="0"/>
          <w:numId w:val="0"/>
        </w:numPr>
        <w:tabs>
          <w:tab w:val="left" w:pos="1701"/>
        </w:tabs>
        <w:ind w:left="1701" w:hanging="170"/>
        <w:rPr>
          <w:lang w:val="fr-BE"/>
        </w:rPr>
      </w:pPr>
      <w:r w:rsidRPr="005B60E9">
        <w:rPr>
          <w:lang w:val="fr-BE"/>
        </w:rPr>
        <w:t>•</w:t>
      </w:r>
      <w:r w:rsidRPr="005B60E9">
        <w:rPr>
          <w:lang w:val="fr-BE"/>
        </w:rPr>
        <w:tab/>
        <w:t xml:space="preserve">Convention </w:t>
      </w:r>
      <w:r w:rsidR="00004CBF">
        <w:rPr>
          <w:lang w:val="fr-BE"/>
        </w:rPr>
        <w:t xml:space="preserve">de 1947 </w:t>
      </w:r>
      <w:r w:rsidRPr="005B60E9">
        <w:rPr>
          <w:lang w:val="fr-BE"/>
        </w:rPr>
        <w:t>concernant l</w:t>
      </w:r>
      <w:r>
        <w:rPr>
          <w:lang w:val="fr-BE"/>
        </w:rPr>
        <w:t>’</w:t>
      </w:r>
      <w:r w:rsidRPr="005B60E9">
        <w:rPr>
          <w:lang w:val="fr-BE"/>
        </w:rPr>
        <w:t>inspection du travail dans l</w:t>
      </w:r>
      <w:r>
        <w:rPr>
          <w:lang w:val="fr-BE"/>
        </w:rPr>
        <w:t>’</w:t>
      </w:r>
      <w:r w:rsidRPr="005B60E9">
        <w:rPr>
          <w:lang w:val="fr-BE"/>
        </w:rPr>
        <w:t xml:space="preserve">industrie et </w:t>
      </w:r>
      <w:r>
        <w:rPr>
          <w:lang w:val="fr-BE"/>
        </w:rPr>
        <w:t xml:space="preserve">le commerce </w:t>
      </w:r>
      <w:r w:rsidRPr="005B60E9">
        <w:rPr>
          <w:lang w:val="fr-BE"/>
        </w:rPr>
        <w:t>(</w:t>
      </w:r>
      <w:r w:rsidR="00603ABD">
        <w:rPr>
          <w:rFonts w:eastAsia="MS Mincho"/>
        </w:rPr>
        <w:t>n</w:t>
      </w:r>
      <w:r w:rsidR="00603ABD">
        <w:rPr>
          <w:rFonts w:eastAsia="MS Mincho"/>
          <w:vertAlign w:val="superscript"/>
        </w:rPr>
        <w:t>o</w:t>
      </w:r>
      <w:r w:rsidR="00603ABD">
        <w:t> </w:t>
      </w:r>
      <w:r w:rsidRPr="005B60E9">
        <w:rPr>
          <w:lang w:val="fr-BE"/>
        </w:rPr>
        <w:t>81)</w:t>
      </w:r>
      <w:r w:rsidR="00986EC6">
        <w:rPr>
          <w:lang w:val="fr-BE"/>
        </w:rPr>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1948 </w:t>
      </w:r>
      <w:r>
        <w:t>concernant la liberté syndicale et la protection du droit syndical (</w:t>
      </w:r>
      <w:r w:rsidR="00603ABD">
        <w:rPr>
          <w:rFonts w:eastAsia="MS Mincho"/>
        </w:rPr>
        <w:t>n</w:t>
      </w:r>
      <w:r w:rsidR="00603ABD">
        <w:rPr>
          <w:rFonts w:eastAsia="MS Mincho"/>
          <w:vertAlign w:val="superscript"/>
        </w:rPr>
        <w:t>o</w:t>
      </w:r>
      <w:r w:rsidR="00603ABD">
        <w:t> </w:t>
      </w:r>
      <w:r>
        <w:t>87</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1949 </w:t>
      </w:r>
      <w:r>
        <w:t>sur les travailleurs migrants (dispositions complémentaires) (</w:t>
      </w:r>
      <w:r w:rsidR="00603ABD">
        <w:rPr>
          <w:rFonts w:eastAsia="MS Mincho"/>
        </w:rPr>
        <w:t>n</w:t>
      </w:r>
      <w:r w:rsidR="00603ABD">
        <w:rPr>
          <w:rFonts w:eastAsia="MS Mincho"/>
          <w:vertAlign w:val="superscript"/>
        </w:rPr>
        <w:t>o</w:t>
      </w:r>
      <w:r w:rsidR="00603ABD">
        <w:t> </w:t>
      </w:r>
      <w:r>
        <w:t>97</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1949 </w:t>
      </w:r>
      <w:r>
        <w:t>sur la négociation collective (</w:t>
      </w:r>
      <w:r w:rsidR="00603ABD">
        <w:rPr>
          <w:rFonts w:eastAsia="MS Mincho"/>
        </w:rPr>
        <w:t>n</w:t>
      </w:r>
      <w:r w:rsidR="00603ABD">
        <w:rPr>
          <w:rFonts w:eastAsia="MS Mincho"/>
          <w:vertAlign w:val="superscript"/>
        </w:rPr>
        <w:t>o</w:t>
      </w:r>
      <w:r w:rsidR="00603ABD">
        <w:t> </w:t>
      </w:r>
      <w:r>
        <w:t>98</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1951 </w:t>
      </w:r>
      <w:r>
        <w:t>concernant l’égalité de rémunération entre la main-d’œuvre masculine et la main-d’œuvre féminine pour un travail de valeur égale (</w:t>
      </w:r>
      <w:r w:rsidR="00603ABD">
        <w:rPr>
          <w:rFonts w:eastAsia="MS Mincho"/>
        </w:rPr>
        <w:t>n</w:t>
      </w:r>
      <w:r w:rsidR="00603ABD">
        <w:rPr>
          <w:rFonts w:eastAsia="MS Mincho"/>
          <w:vertAlign w:val="superscript"/>
        </w:rPr>
        <w:t>o</w:t>
      </w:r>
      <w:r w:rsidR="00603ABD">
        <w:t> </w:t>
      </w:r>
      <w:r>
        <w:t>100</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1957 </w:t>
      </w:r>
      <w:r>
        <w:t>sur l’abolition du travail forcé (</w:t>
      </w:r>
      <w:r w:rsidR="00603ABD">
        <w:rPr>
          <w:rFonts w:eastAsia="MS Mincho"/>
        </w:rPr>
        <w:t>n</w:t>
      </w:r>
      <w:r w:rsidR="00603ABD">
        <w:rPr>
          <w:rFonts w:eastAsia="MS Mincho"/>
          <w:vertAlign w:val="superscript"/>
        </w:rPr>
        <w:t>o</w:t>
      </w:r>
      <w:r w:rsidR="00603ABD">
        <w:t> </w:t>
      </w:r>
      <w:r>
        <w:t>105</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1958 </w:t>
      </w:r>
      <w:r>
        <w:t>concernant la discrimination en matière d’emploi et de profession (</w:t>
      </w:r>
      <w:r w:rsidR="00603ABD">
        <w:rPr>
          <w:rFonts w:eastAsia="MS Mincho"/>
        </w:rPr>
        <w:t>n</w:t>
      </w:r>
      <w:r w:rsidR="00603ABD">
        <w:rPr>
          <w:rFonts w:eastAsia="MS Mincho"/>
          <w:vertAlign w:val="superscript"/>
        </w:rPr>
        <w:t>o</w:t>
      </w:r>
      <w:r w:rsidR="00603ABD">
        <w:t> </w:t>
      </w:r>
      <w:r>
        <w:t>111</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1964 </w:t>
      </w:r>
      <w:r>
        <w:t>sur la politique de l’emploi (</w:t>
      </w:r>
      <w:r w:rsidR="00603ABD">
        <w:rPr>
          <w:rFonts w:eastAsia="MS Mincho"/>
        </w:rPr>
        <w:t>n</w:t>
      </w:r>
      <w:r w:rsidR="00603ABD">
        <w:rPr>
          <w:rFonts w:eastAsia="MS Mincho"/>
          <w:vertAlign w:val="superscript"/>
        </w:rPr>
        <w:t>o</w:t>
      </w:r>
      <w:r w:rsidR="00603ABD">
        <w:t> </w:t>
      </w:r>
      <w:r>
        <w:t>122</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1970 </w:t>
      </w:r>
      <w:r>
        <w:t>sur la fixation des salaires minima (</w:t>
      </w:r>
      <w:r w:rsidR="00603ABD">
        <w:rPr>
          <w:rFonts w:eastAsia="MS Mincho"/>
        </w:rPr>
        <w:t>n</w:t>
      </w:r>
      <w:r w:rsidR="00603ABD">
        <w:rPr>
          <w:rFonts w:eastAsia="MS Mincho"/>
          <w:vertAlign w:val="superscript"/>
        </w:rPr>
        <w:t>o</w:t>
      </w:r>
      <w:r w:rsidR="00603ABD">
        <w:t> </w:t>
      </w:r>
      <w:r>
        <w:t>131</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1970 </w:t>
      </w:r>
      <w:r>
        <w:t>sur les congés payés (révisée)</w:t>
      </w:r>
      <w:r w:rsidR="00004CBF">
        <w:t xml:space="preserve"> </w:t>
      </w:r>
      <w:r>
        <w:t>(</w:t>
      </w:r>
      <w:r w:rsidR="00603ABD">
        <w:rPr>
          <w:rFonts w:eastAsia="MS Mincho"/>
        </w:rPr>
        <w:t>n</w:t>
      </w:r>
      <w:r w:rsidR="00603ABD">
        <w:rPr>
          <w:rFonts w:eastAsia="MS Mincho"/>
          <w:vertAlign w:val="superscript"/>
        </w:rPr>
        <w:t>o</w:t>
      </w:r>
      <w:r w:rsidR="00603ABD">
        <w:t> </w:t>
      </w:r>
      <w:r>
        <w:t>132</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004CBF">
        <w:t xml:space="preserve">de 1973 </w:t>
      </w:r>
      <w:r>
        <w:t>sur l’âge minimum (</w:t>
      </w:r>
      <w:r w:rsidR="00603ABD">
        <w:rPr>
          <w:rFonts w:eastAsia="MS Mincho"/>
        </w:rPr>
        <w:t>n</w:t>
      </w:r>
      <w:r w:rsidR="00603ABD">
        <w:rPr>
          <w:rFonts w:eastAsia="MS Mincho"/>
          <w:vertAlign w:val="superscript"/>
        </w:rPr>
        <w:t>o</w:t>
      </w:r>
      <w:r w:rsidR="00603ABD">
        <w:t> </w:t>
      </w:r>
      <w:r>
        <w:t>138</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4123DB">
        <w:t xml:space="preserve">de 1975 </w:t>
      </w:r>
      <w:r>
        <w:t>sur les travailleurs migrants (dispositions complémentaires) (</w:t>
      </w:r>
      <w:r w:rsidR="000A1A47">
        <w:rPr>
          <w:rFonts w:eastAsia="MS Mincho"/>
        </w:rPr>
        <w:t>n</w:t>
      </w:r>
      <w:r w:rsidR="000A1A47">
        <w:rPr>
          <w:rFonts w:eastAsia="MS Mincho"/>
          <w:vertAlign w:val="superscript"/>
        </w:rPr>
        <w:t>o</w:t>
      </w:r>
      <w:r w:rsidR="000A1A47">
        <w:t> </w:t>
      </w:r>
      <w:r>
        <w:t>143</w:t>
      </w:r>
      <w:r w:rsidR="00986EC6">
        <w:t>) ;</w:t>
      </w:r>
    </w:p>
    <w:p w:rsidR="00986EC6" w:rsidRDefault="002546BF" w:rsidP="002546BF">
      <w:pPr>
        <w:pStyle w:val="Bullet1G"/>
        <w:numPr>
          <w:ilvl w:val="0"/>
          <w:numId w:val="0"/>
        </w:numPr>
        <w:tabs>
          <w:tab w:val="left" w:pos="1701"/>
        </w:tabs>
        <w:ind w:left="1701" w:hanging="170"/>
      </w:pPr>
      <w:r>
        <w:t>•</w:t>
      </w:r>
      <w:r>
        <w:tab/>
        <w:t xml:space="preserve">Convention </w:t>
      </w:r>
      <w:r w:rsidR="004123DB">
        <w:t xml:space="preserve">de 1978 </w:t>
      </w:r>
      <w:r>
        <w:t>sur les relations de travail dans la fonction publique (</w:t>
      </w:r>
      <w:r w:rsidR="000A1A47">
        <w:rPr>
          <w:rFonts w:eastAsia="MS Mincho"/>
        </w:rPr>
        <w:t>n</w:t>
      </w:r>
      <w:r w:rsidR="000A1A47">
        <w:rPr>
          <w:rFonts w:eastAsia="MS Mincho"/>
          <w:vertAlign w:val="superscript"/>
        </w:rPr>
        <w:t>o</w:t>
      </w:r>
      <w:r w:rsidR="000A1A47">
        <w:t> </w:t>
      </w:r>
      <w:r>
        <w:t>151</w:t>
      </w:r>
      <w:r w:rsidR="00986EC6">
        <w:t>) ;</w:t>
      </w:r>
    </w:p>
    <w:p w:rsidR="002546BF" w:rsidRPr="003906A8" w:rsidRDefault="002546BF" w:rsidP="002546BF">
      <w:pPr>
        <w:pStyle w:val="Bullet1G"/>
        <w:numPr>
          <w:ilvl w:val="0"/>
          <w:numId w:val="0"/>
        </w:numPr>
        <w:tabs>
          <w:tab w:val="left" w:pos="1701"/>
        </w:tabs>
        <w:ind w:left="1701" w:hanging="170"/>
      </w:pPr>
      <w:r>
        <w:t>•</w:t>
      </w:r>
      <w:r>
        <w:tab/>
        <w:t xml:space="preserve">Convention </w:t>
      </w:r>
      <w:r w:rsidR="004123DB">
        <w:t xml:space="preserve">de 1999 </w:t>
      </w:r>
      <w:r>
        <w:t>sur les pires formes de travail des enfants (</w:t>
      </w:r>
      <w:r w:rsidR="000A1A47">
        <w:rPr>
          <w:rFonts w:eastAsia="MS Mincho"/>
        </w:rPr>
        <w:t>n</w:t>
      </w:r>
      <w:r w:rsidR="000A1A47">
        <w:rPr>
          <w:rFonts w:eastAsia="MS Mincho"/>
          <w:vertAlign w:val="superscript"/>
        </w:rPr>
        <w:t>o</w:t>
      </w:r>
      <w:r w:rsidR="000A1A47">
        <w:t> </w:t>
      </w:r>
      <w:r>
        <w:t>182)</w:t>
      </w:r>
      <w:r w:rsidR="00986EC6">
        <w:t>.</w:t>
      </w:r>
    </w:p>
    <w:p w:rsidR="002546BF" w:rsidRPr="003906A8" w:rsidRDefault="002546BF" w:rsidP="002546BF">
      <w:pPr>
        <w:pStyle w:val="H23G"/>
        <w:rPr>
          <w:i/>
        </w:rPr>
      </w:pPr>
      <w:bookmarkStart w:id="49" w:name="_Toc369854810"/>
      <w:r>
        <w:tab/>
      </w:r>
      <w:r>
        <w:tab/>
      </w:r>
      <w:bookmarkStart w:id="50" w:name="_Hlk20993105"/>
      <w:bookmarkStart w:id="51" w:name="_Toc15998981"/>
      <w:bookmarkStart w:id="52" w:name="_Toc16234435"/>
      <w:r>
        <w:t xml:space="preserve">Conventions relatives aux droits de l’homme adoptées dans le cadre </w:t>
      </w:r>
      <w:r w:rsidR="003707D7">
        <w:br/>
      </w:r>
      <w:r>
        <w:t>de l’Organisation des Nations Unies pour l’éducation, la science et la culture</w:t>
      </w:r>
      <w:bookmarkEnd w:id="50"/>
      <w:r>
        <w:t xml:space="preserve"> </w:t>
      </w:r>
      <w:bookmarkEnd w:id="49"/>
      <w:bookmarkEnd w:id="51"/>
      <w:bookmarkEnd w:id="52"/>
    </w:p>
    <w:p w:rsidR="002546BF" w:rsidRPr="003906A8" w:rsidRDefault="002546BF" w:rsidP="002546BF">
      <w:pPr>
        <w:pStyle w:val="SingleTxtG"/>
      </w:pPr>
      <w:r>
        <w:t>136.</w:t>
      </w:r>
      <w:r>
        <w:tab/>
        <w:t>La République d’Arménie a ratifié les conventions de l’Organisation des Nations Unies pour l’éducation, la science et la culture relatives aux droits de l’homme suivantes</w:t>
      </w:r>
      <w:r w:rsidR="00BE7D8F">
        <w:t> :</w:t>
      </w:r>
    </w:p>
    <w:p w:rsidR="002546BF" w:rsidRPr="003906A8" w:rsidRDefault="002546BF" w:rsidP="002546BF">
      <w:pPr>
        <w:pStyle w:val="Bullet1G"/>
        <w:numPr>
          <w:ilvl w:val="0"/>
          <w:numId w:val="0"/>
        </w:numPr>
        <w:tabs>
          <w:tab w:val="left" w:pos="1701"/>
        </w:tabs>
        <w:ind w:left="1701" w:hanging="170"/>
      </w:pPr>
      <w:r>
        <w:t>•</w:t>
      </w:r>
      <w:r>
        <w:tab/>
        <w:t>Convention concernant la lutte contre la discrimination</w:t>
      </w:r>
      <w:bookmarkStart w:id="53" w:name="_Toc369854811"/>
      <w:r>
        <w:t xml:space="preserve"> dans le domaine de l’enseignement (1960)</w:t>
      </w:r>
      <w:r w:rsidR="00986EC6">
        <w:t>.</w:t>
      </w:r>
    </w:p>
    <w:p w:rsidR="002546BF" w:rsidRPr="003906A8" w:rsidRDefault="002546BF" w:rsidP="002546BF">
      <w:pPr>
        <w:pStyle w:val="H23G"/>
        <w:rPr>
          <w:i/>
        </w:rPr>
      </w:pPr>
      <w:r>
        <w:tab/>
      </w:r>
      <w:r>
        <w:tab/>
      </w:r>
      <w:bookmarkStart w:id="54" w:name="_Toc15998982"/>
      <w:bookmarkStart w:id="55" w:name="_Toc16234436"/>
      <w:r>
        <w:t xml:space="preserve">Conventions adoptées sous les auspices de la Conférence de La Haye </w:t>
      </w:r>
      <w:r w:rsidR="0009188A">
        <w:br/>
      </w:r>
      <w:r>
        <w:t>de droit international privé</w:t>
      </w:r>
      <w:bookmarkEnd w:id="53"/>
      <w:bookmarkEnd w:id="54"/>
      <w:bookmarkEnd w:id="55"/>
    </w:p>
    <w:p w:rsidR="002546BF" w:rsidRPr="003906A8" w:rsidRDefault="002546BF" w:rsidP="002546BF">
      <w:pPr>
        <w:pStyle w:val="SingleTxtG"/>
      </w:pPr>
      <w:r>
        <w:t>137.</w:t>
      </w:r>
      <w:r>
        <w:tab/>
        <w:t>La République d’Arménie a ratifié les conventions de la Conférence de La Haye de droit international privé suivantes</w:t>
      </w:r>
      <w:r w:rsidR="00BE7D8F">
        <w:t> :</w:t>
      </w:r>
    </w:p>
    <w:p w:rsidR="00986EC6" w:rsidRDefault="002546BF" w:rsidP="002546BF">
      <w:pPr>
        <w:pStyle w:val="Bullet1G"/>
        <w:numPr>
          <w:ilvl w:val="0"/>
          <w:numId w:val="0"/>
        </w:numPr>
        <w:tabs>
          <w:tab w:val="left" w:pos="1701"/>
        </w:tabs>
        <w:ind w:left="1701" w:hanging="170"/>
      </w:pPr>
      <w:r>
        <w:t>•</w:t>
      </w:r>
      <w:r>
        <w:tab/>
        <w:t>Convention sur les aspects civils de l’enlèvement international d’enfants (1980</w:t>
      </w:r>
      <w:r w:rsidR="00986EC6">
        <w:t>) ;</w:t>
      </w:r>
    </w:p>
    <w:p w:rsidR="00986EC6" w:rsidRDefault="002546BF" w:rsidP="002546BF">
      <w:pPr>
        <w:pStyle w:val="Bullet1G"/>
        <w:numPr>
          <w:ilvl w:val="0"/>
          <w:numId w:val="0"/>
        </w:numPr>
        <w:tabs>
          <w:tab w:val="left" w:pos="1701"/>
        </w:tabs>
        <w:ind w:left="1701" w:hanging="170"/>
      </w:pPr>
      <w:r>
        <w:lastRenderedPageBreak/>
        <w:t>•</w:t>
      </w:r>
      <w:r>
        <w:tab/>
        <w:t>Convention tendant à faciliter l’accès international à la justice (1980</w:t>
      </w:r>
      <w:r w:rsidR="00986EC6">
        <w:t>) ;</w:t>
      </w:r>
    </w:p>
    <w:p w:rsidR="00986EC6" w:rsidRDefault="002546BF" w:rsidP="002546BF">
      <w:pPr>
        <w:pStyle w:val="Bullet1G"/>
        <w:numPr>
          <w:ilvl w:val="0"/>
          <w:numId w:val="0"/>
        </w:numPr>
        <w:tabs>
          <w:tab w:val="left" w:pos="1701"/>
        </w:tabs>
        <w:ind w:left="1701" w:hanging="170"/>
      </w:pPr>
      <w:r>
        <w:t>•</w:t>
      </w:r>
      <w:r>
        <w:tab/>
        <w:t>Convention sur la protection des enfants et la coopération en matière d’adoption internationale (1993</w:t>
      </w:r>
      <w:r w:rsidR="00986EC6">
        <w:t>) ;</w:t>
      </w:r>
    </w:p>
    <w:p w:rsidR="002546BF" w:rsidRPr="003906A8" w:rsidRDefault="002546BF" w:rsidP="002546BF">
      <w:pPr>
        <w:pStyle w:val="Bullet1G"/>
        <w:numPr>
          <w:ilvl w:val="0"/>
          <w:numId w:val="0"/>
        </w:numPr>
        <w:tabs>
          <w:tab w:val="left" w:pos="1701"/>
        </w:tabs>
        <w:ind w:left="1701" w:hanging="170"/>
      </w:pPr>
      <w:r>
        <w:t>•</w:t>
      </w:r>
      <w:r>
        <w:tab/>
        <w:t>Convention de La Haye concernant la compétence, la loi applicable, la reconnaissance, l’exécution et la coopération en matière de responsabilité parentale et de mesures de protection des enfants (1996)</w:t>
      </w:r>
      <w:bookmarkStart w:id="56" w:name="_Toc369854812"/>
      <w:r w:rsidR="00986EC6">
        <w:t>.</w:t>
      </w:r>
    </w:p>
    <w:p w:rsidR="002546BF" w:rsidRPr="003906A8" w:rsidRDefault="002546BF" w:rsidP="002546BF">
      <w:pPr>
        <w:pStyle w:val="H23G"/>
        <w:rPr>
          <w:bCs/>
        </w:rPr>
      </w:pPr>
      <w:r>
        <w:tab/>
      </w:r>
      <w:r>
        <w:tab/>
      </w:r>
      <w:bookmarkStart w:id="57" w:name="_Toc15998983"/>
      <w:bookmarkStart w:id="58" w:name="_Toc16234437"/>
      <w:r>
        <w:t>Conventions de Genève et autres traités relatifs au droit international humanitaire</w:t>
      </w:r>
      <w:bookmarkEnd w:id="56"/>
      <w:bookmarkEnd w:id="57"/>
      <w:bookmarkEnd w:id="58"/>
    </w:p>
    <w:p w:rsidR="002546BF" w:rsidRPr="003906A8" w:rsidRDefault="002546BF" w:rsidP="00B20BB9">
      <w:pPr>
        <w:pStyle w:val="SingleTxtG"/>
        <w:keepNext/>
      </w:pPr>
      <w:r>
        <w:t>138.</w:t>
      </w:r>
      <w:r>
        <w:tab/>
        <w:t>La République d’Arménie a ratifié les Conventions de Genève et traités relatifs au droit international humanitaire suivants</w:t>
      </w:r>
      <w:r w:rsidR="00BE7D8F">
        <w:t> :</w:t>
      </w:r>
    </w:p>
    <w:p w:rsidR="00986EC6" w:rsidRDefault="002546BF" w:rsidP="002546BF">
      <w:pPr>
        <w:pStyle w:val="Bullet1G"/>
        <w:numPr>
          <w:ilvl w:val="0"/>
          <w:numId w:val="0"/>
        </w:numPr>
        <w:tabs>
          <w:tab w:val="left" w:pos="1701"/>
        </w:tabs>
        <w:ind w:left="1701" w:hanging="170"/>
      </w:pPr>
      <w:r>
        <w:t>•</w:t>
      </w:r>
      <w:r>
        <w:tab/>
        <w:t>Convention de Genève (I) pour l’amélioration du sort des blessés et des malades dans les forces armées en campagne (1949</w:t>
      </w:r>
      <w:r w:rsidR="00986EC6">
        <w:t>) ;</w:t>
      </w:r>
    </w:p>
    <w:p w:rsidR="00986EC6" w:rsidRDefault="002546BF" w:rsidP="002546BF">
      <w:pPr>
        <w:pStyle w:val="Bullet1G"/>
        <w:numPr>
          <w:ilvl w:val="0"/>
          <w:numId w:val="0"/>
        </w:numPr>
        <w:tabs>
          <w:tab w:val="left" w:pos="1701"/>
        </w:tabs>
        <w:ind w:left="1701" w:hanging="170"/>
      </w:pPr>
      <w:r>
        <w:t>•</w:t>
      </w:r>
      <w:r>
        <w:tab/>
        <w:t>Convention de Genève (II) pour l’amélioration du sort des blessés, des malades et des naufragés des forces armées sur mer (1949</w:t>
      </w:r>
      <w:r w:rsidR="00986EC6">
        <w:t>) ;</w:t>
      </w:r>
    </w:p>
    <w:p w:rsidR="00986EC6" w:rsidRDefault="002546BF" w:rsidP="002546BF">
      <w:pPr>
        <w:pStyle w:val="Bullet1G"/>
        <w:numPr>
          <w:ilvl w:val="0"/>
          <w:numId w:val="0"/>
        </w:numPr>
        <w:tabs>
          <w:tab w:val="left" w:pos="1701"/>
        </w:tabs>
        <w:ind w:left="1701" w:hanging="170"/>
      </w:pPr>
      <w:r>
        <w:t>•</w:t>
      </w:r>
      <w:r>
        <w:tab/>
        <w:t>Convention de Genève (III) relative au traitement des prisonniers de guerre (1949</w:t>
      </w:r>
      <w:r w:rsidR="00986EC6">
        <w:t>) ;</w:t>
      </w:r>
    </w:p>
    <w:p w:rsidR="00986EC6" w:rsidRDefault="002546BF" w:rsidP="002546BF">
      <w:pPr>
        <w:pStyle w:val="Bullet1G"/>
        <w:numPr>
          <w:ilvl w:val="0"/>
          <w:numId w:val="0"/>
        </w:numPr>
        <w:tabs>
          <w:tab w:val="left" w:pos="1701"/>
        </w:tabs>
        <w:ind w:left="1701" w:hanging="170"/>
      </w:pPr>
      <w:r>
        <w:t>•</w:t>
      </w:r>
      <w:r>
        <w:tab/>
        <w:t>Convention de Genève (IV) relative à la protection des personnes civiles en temps de guerre (1949</w:t>
      </w:r>
      <w:r w:rsidR="00986EC6">
        <w:t>) ;</w:t>
      </w:r>
    </w:p>
    <w:p w:rsidR="00986EC6" w:rsidRDefault="002546BF" w:rsidP="002546BF">
      <w:pPr>
        <w:pStyle w:val="Bullet1G"/>
        <w:numPr>
          <w:ilvl w:val="0"/>
          <w:numId w:val="0"/>
        </w:numPr>
        <w:tabs>
          <w:tab w:val="left" w:pos="1701"/>
        </w:tabs>
        <w:ind w:left="1701" w:hanging="170"/>
      </w:pPr>
      <w:r>
        <w:t>•</w:t>
      </w:r>
      <w:r>
        <w:tab/>
        <w:t>Protocole additionnel aux Conventions de Genève du 12 août 1949 relatif à la protection des victimes des conflits armés internationaux (Protocole I) (1977</w:t>
      </w:r>
      <w:r w:rsidR="00986EC6">
        <w:t>) ;</w:t>
      </w:r>
    </w:p>
    <w:p w:rsidR="00986EC6" w:rsidRDefault="002546BF" w:rsidP="002546BF">
      <w:pPr>
        <w:pStyle w:val="Bullet1G"/>
        <w:numPr>
          <w:ilvl w:val="0"/>
          <w:numId w:val="0"/>
        </w:numPr>
        <w:tabs>
          <w:tab w:val="left" w:pos="1701"/>
        </w:tabs>
        <w:ind w:left="1701" w:hanging="170"/>
      </w:pPr>
      <w:r>
        <w:t>•</w:t>
      </w:r>
      <w:r>
        <w:tab/>
        <w:t>Protocole additionnel aux Conventions de Genève du 12 août 1949 relatif à la protection des victimes des conflits armés internationaux (Protocole II) (1977</w:t>
      </w:r>
      <w:r w:rsidR="00986EC6">
        <w:t>) ;</w:t>
      </w:r>
    </w:p>
    <w:p w:rsidR="002546BF" w:rsidRPr="003906A8" w:rsidRDefault="002546BF" w:rsidP="002546BF">
      <w:pPr>
        <w:pStyle w:val="Bullet1G"/>
        <w:numPr>
          <w:ilvl w:val="0"/>
          <w:numId w:val="0"/>
        </w:numPr>
        <w:tabs>
          <w:tab w:val="left" w:pos="1701"/>
        </w:tabs>
        <w:ind w:left="1701" w:hanging="170"/>
      </w:pPr>
      <w:r>
        <w:t>•</w:t>
      </w:r>
      <w:r>
        <w:tab/>
        <w:t>Protocole additionnel aux Conventions de Genève du 12 août 1949 relatif à l’adoption d’un signe distinctif additionnel</w:t>
      </w:r>
      <w:bookmarkStart w:id="59" w:name="_Toc369854813"/>
      <w:r>
        <w:t xml:space="preserve"> (Protocole III) (2005)</w:t>
      </w:r>
      <w:r w:rsidR="00986EC6">
        <w:t>.</w:t>
      </w:r>
    </w:p>
    <w:p w:rsidR="002546BF" w:rsidRPr="003906A8" w:rsidRDefault="002546BF" w:rsidP="002546BF">
      <w:pPr>
        <w:pStyle w:val="H23G"/>
        <w:rPr>
          <w:bCs/>
        </w:rPr>
      </w:pPr>
      <w:r>
        <w:tab/>
      </w:r>
      <w:r>
        <w:tab/>
      </w:r>
      <w:bookmarkStart w:id="60" w:name="_Toc15998984"/>
      <w:bookmarkStart w:id="61" w:name="_Toc16234438"/>
      <w:r>
        <w:t xml:space="preserve">Conventions relatives aux droits de l’homme adoptées dans le cadre </w:t>
      </w:r>
      <w:r w:rsidR="00B20BB9">
        <w:br/>
      </w:r>
      <w:r>
        <w:t xml:space="preserve">du Conseil de l’Europe </w:t>
      </w:r>
      <w:bookmarkEnd w:id="59"/>
      <w:bookmarkEnd w:id="60"/>
      <w:bookmarkEnd w:id="61"/>
    </w:p>
    <w:p w:rsidR="002546BF" w:rsidRPr="003906A8" w:rsidRDefault="002546BF" w:rsidP="00B20BB9">
      <w:pPr>
        <w:pStyle w:val="SingleTxtG"/>
        <w:keepNext/>
      </w:pPr>
      <w:r>
        <w:t>139.</w:t>
      </w:r>
      <w:r>
        <w:tab/>
        <w:t>La République d’Arménie a ratifié les conventions du Conseil de l’Europe relatives aux droits de l’homme suivantes</w:t>
      </w:r>
      <w:r w:rsidR="00BE7D8F">
        <w:t> :</w:t>
      </w:r>
    </w:p>
    <w:p w:rsidR="00986EC6" w:rsidRDefault="002546BF" w:rsidP="002546BF">
      <w:pPr>
        <w:pStyle w:val="Bullet1G"/>
        <w:numPr>
          <w:ilvl w:val="0"/>
          <w:numId w:val="0"/>
        </w:numPr>
        <w:tabs>
          <w:tab w:val="left" w:pos="1701"/>
        </w:tabs>
        <w:ind w:left="1701" w:hanging="170"/>
      </w:pPr>
      <w:r>
        <w:t>•</w:t>
      </w:r>
      <w:r>
        <w:tab/>
        <w:t xml:space="preserve">Convention de sauvegarde des droits de l’homme et des libertés fondamentales telle qu’amendée par le Protocole </w:t>
      </w:r>
      <w:r w:rsidR="00B20BB9">
        <w:rPr>
          <w:rFonts w:eastAsia="MS Mincho"/>
        </w:rPr>
        <w:t>n</w:t>
      </w:r>
      <w:r w:rsidR="00B20BB9">
        <w:rPr>
          <w:rFonts w:eastAsia="MS Mincho"/>
          <w:vertAlign w:val="superscript"/>
        </w:rPr>
        <w:t>o</w:t>
      </w:r>
      <w:r w:rsidR="00B20BB9">
        <w:t> </w:t>
      </w:r>
      <w:r>
        <w:t>11 (1950</w:t>
      </w:r>
      <w:r w:rsidR="00986EC6">
        <w:t>) ;</w:t>
      </w:r>
    </w:p>
    <w:p w:rsidR="00986EC6" w:rsidRDefault="002546BF" w:rsidP="002546BF">
      <w:pPr>
        <w:pStyle w:val="Bullet1G"/>
        <w:numPr>
          <w:ilvl w:val="0"/>
          <w:numId w:val="0"/>
        </w:numPr>
        <w:tabs>
          <w:tab w:val="left" w:pos="1701"/>
        </w:tabs>
        <w:ind w:left="1701" w:hanging="170"/>
      </w:pPr>
      <w:r>
        <w:t>•</w:t>
      </w:r>
      <w:r>
        <w:tab/>
        <w:t xml:space="preserve">Protocole additionnel à la Convention de sauvegarde des droits de l’homme et des libertés fondamentales telle qu’amendée par le Protocole </w:t>
      </w:r>
      <w:r w:rsidR="00B20BB9">
        <w:rPr>
          <w:rFonts w:eastAsia="MS Mincho"/>
        </w:rPr>
        <w:t>n</w:t>
      </w:r>
      <w:r w:rsidR="00B20BB9">
        <w:rPr>
          <w:rFonts w:eastAsia="MS Mincho"/>
          <w:vertAlign w:val="superscript"/>
        </w:rPr>
        <w:t>o</w:t>
      </w:r>
      <w:r w:rsidR="00B20BB9">
        <w:t> </w:t>
      </w:r>
      <w:r>
        <w:t>11 (1952</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2 à la Convention de sauvegarde des droits de l’homme et des libertés fondamentales, attribuant à la Cour européenne des droits de l’homme la compétence de donner des avis consultatifs (1963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3 à la Convention de sauvegarde des droits de l’homme et des libertés fondamentales, modifiant les articles 29, 30 et 34 de la Convention (1963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4 à la Convention de sauvegarde des droits de l’homme et des libertés fondamentales, reconnaissant certains droits et libertés autres que ceux figurant déjà dans la Convention et dans le premier Protocole additionnel à la Convention (1963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5 à la Convention de sauvegarde des droits de l’homme et des libertés fondamentales, modifiant les articles 22 et 40 de la Convention (1966</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6 à la Convention de sauvegarde des droits de l’homme et des libertés fondamentales concernant l’abolition de la peine de mort (1983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 xml:space="preserve">7 à la Convention de sauvegarde des droits de l’homme et des libertés fondamentales tel qu’amendé par le Protocole </w:t>
      </w:r>
      <w:r w:rsidR="00C3625A">
        <w:rPr>
          <w:rFonts w:eastAsia="MS Mincho"/>
        </w:rPr>
        <w:t>n</w:t>
      </w:r>
      <w:r w:rsidR="00C3625A">
        <w:rPr>
          <w:rFonts w:eastAsia="MS Mincho"/>
          <w:vertAlign w:val="superscript"/>
        </w:rPr>
        <w:t>o</w:t>
      </w:r>
      <w:r w:rsidR="00C3625A">
        <w:t> </w:t>
      </w:r>
      <w:r>
        <w:t>11 (1984</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8 à la Convention de sauvegarde des droits de l’homme et des libertés fondamentales (1985</w:t>
      </w:r>
      <w:r w:rsidR="00986EC6">
        <w:t>) ;</w:t>
      </w:r>
    </w:p>
    <w:p w:rsidR="00986EC6" w:rsidRDefault="002546BF" w:rsidP="002546BF">
      <w:pPr>
        <w:pStyle w:val="Bullet1G"/>
        <w:numPr>
          <w:ilvl w:val="0"/>
          <w:numId w:val="0"/>
        </w:numPr>
        <w:tabs>
          <w:tab w:val="left" w:pos="1701"/>
        </w:tabs>
        <w:ind w:left="1701" w:hanging="170"/>
      </w:pPr>
      <w:r>
        <w:lastRenderedPageBreak/>
        <w:t>•</w:t>
      </w:r>
      <w:r>
        <w:tab/>
        <w:t>Convention européenne pour la prévention de la torture et des peines ou traitements inhumains ou dégradants (1987</w:t>
      </w:r>
      <w:r w:rsidR="00986EC6">
        <w:t>) ;</w:t>
      </w:r>
    </w:p>
    <w:p w:rsidR="00986EC6" w:rsidRDefault="002546BF" w:rsidP="002546BF">
      <w:pPr>
        <w:pStyle w:val="Bullet1G"/>
        <w:numPr>
          <w:ilvl w:val="0"/>
          <w:numId w:val="0"/>
        </w:numPr>
        <w:tabs>
          <w:tab w:val="left" w:pos="1701"/>
        </w:tabs>
        <w:ind w:left="1701" w:hanging="170"/>
      </w:pPr>
      <w:r>
        <w:t>•</w:t>
      </w:r>
      <w:r>
        <w:tab/>
        <w:t>Charte européenne pour les langues régionales ou des minorités (1992</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1 à la Convention européenne pour la prévention de la torture et des peines ou traitements inhumains ou dégradants (1993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2 à la Convention européenne pour la prévention de la torture et des peines ou traitements inhumains ou dégradants (1993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11 à la Convention de sauvegarde des droits de l’homme et des libertés fondamentales, portant restructuration du mécanisme de contrôle établi par la Convention (1994</w:t>
      </w:r>
      <w:r w:rsidR="00986EC6">
        <w:t>) ;</w:t>
      </w:r>
    </w:p>
    <w:p w:rsidR="00986EC6" w:rsidRDefault="002546BF" w:rsidP="002546BF">
      <w:pPr>
        <w:pStyle w:val="Bullet1G"/>
        <w:numPr>
          <w:ilvl w:val="0"/>
          <w:numId w:val="0"/>
        </w:numPr>
        <w:tabs>
          <w:tab w:val="left" w:pos="1701"/>
        </w:tabs>
        <w:ind w:left="1701" w:hanging="170"/>
      </w:pPr>
      <w:r>
        <w:t>•</w:t>
      </w:r>
      <w:r>
        <w:tab/>
        <w:t>Convention-cadre pour la protection des minorités nationales (1995</w:t>
      </w:r>
      <w:r w:rsidR="00986EC6">
        <w:t>) ;</w:t>
      </w:r>
    </w:p>
    <w:p w:rsidR="00986EC6" w:rsidRDefault="002546BF" w:rsidP="002546BF">
      <w:pPr>
        <w:pStyle w:val="Bullet1G"/>
        <w:numPr>
          <w:ilvl w:val="0"/>
          <w:numId w:val="0"/>
        </w:numPr>
        <w:tabs>
          <w:tab w:val="left" w:pos="1701"/>
        </w:tabs>
        <w:ind w:left="1701" w:hanging="170"/>
      </w:pPr>
      <w:r>
        <w:t>•</w:t>
      </w:r>
      <w:r>
        <w:tab/>
        <w:t>Sixième Protocole additionnel à l’Accord général sur les privilèges et immunités du Conseil de l’Europe (1996</w:t>
      </w:r>
      <w:r w:rsidR="00986EC6">
        <w:t>) ;</w:t>
      </w:r>
    </w:p>
    <w:p w:rsidR="00986EC6" w:rsidRDefault="002546BF" w:rsidP="002546BF">
      <w:pPr>
        <w:pStyle w:val="Bullet1G"/>
        <w:numPr>
          <w:ilvl w:val="0"/>
          <w:numId w:val="0"/>
        </w:numPr>
        <w:tabs>
          <w:tab w:val="left" w:pos="1701"/>
        </w:tabs>
        <w:ind w:left="1701" w:hanging="170"/>
      </w:pPr>
      <w:r>
        <w:t>•</w:t>
      </w:r>
      <w:r>
        <w:tab/>
        <w:t>Charte sociale européenne (révisée) (1996</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12 à la Convention de sauvegarde des droits de l’homme et des libertés fondamentales (2000</w:t>
      </w:r>
      <w:r w:rsidR="00986EC6">
        <w:t>) ;</w:t>
      </w:r>
    </w:p>
    <w:p w:rsidR="00986EC6" w:rsidRDefault="002546BF" w:rsidP="002546BF">
      <w:pPr>
        <w:pStyle w:val="Bullet1G"/>
        <w:numPr>
          <w:ilvl w:val="0"/>
          <w:numId w:val="0"/>
        </w:numPr>
        <w:tabs>
          <w:tab w:val="left" w:pos="1701"/>
        </w:tabs>
        <w:ind w:left="1701" w:hanging="170"/>
      </w:pPr>
      <w:r>
        <w:t>•</w:t>
      </w:r>
      <w:r>
        <w:tab/>
        <w:t>Protocole additionnel à la Convention sur la cybercriminalité, relatif à l’incrimination d’actes de nature raciste et xénophobe commis par le biais de systèmes informatiques (2003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 xml:space="preserve">14 à la Convention </w:t>
      </w:r>
      <w:r w:rsidR="00C3625A">
        <w:t xml:space="preserve">européenne </w:t>
      </w:r>
      <w:r>
        <w:t>de sauvegarde des droits de l’homme et des libertés fondamentales, portant restructuration du mécanisme de contrôle établi par la Convention (2004</w:t>
      </w:r>
      <w:r w:rsidR="00986EC6">
        <w:t>) ;</w:t>
      </w:r>
    </w:p>
    <w:p w:rsidR="00986EC6" w:rsidRDefault="002546BF" w:rsidP="002546BF">
      <w:pPr>
        <w:pStyle w:val="Bullet1G"/>
        <w:numPr>
          <w:ilvl w:val="0"/>
          <w:numId w:val="0"/>
        </w:numPr>
        <w:tabs>
          <w:tab w:val="left" w:pos="1701"/>
        </w:tabs>
        <w:ind w:left="1701" w:hanging="170"/>
      </w:pPr>
      <w:r>
        <w:t>•</w:t>
      </w:r>
      <w:r>
        <w:tab/>
        <w:t>Convention du Conseil de l’Europe sur la lutte contre la traite des êtres humains (2005</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15 modifiant la Convention de sauvegarde des droits de l’homme et des libertés fondamentales (20</w:t>
      </w:r>
      <w:r w:rsidR="00C3625A">
        <w:t>13</w:t>
      </w:r>
      <w:r w:rsidR="00986EC6">
        <w:t>) ;</w:t>
      </w:r>
    </w:p>
    <w:p w:rsidR="00986EC6" w:rsidRDefault="002546BF" w:rsidP="002546BF">
      <w:pPr>
        <w:pStyle w:val="Bullet1G"/>
        <w:numPr>
          <w:ilvl w:val="0"/>
          <w:numId w:val="0"/>
        </w:numPr>
        <w:tabs>
          <w:tab w:val="left" w:pos="1701"/>
        </w:tabs>
        <w:ind w:left="1701" w:hanging="170"/>
      </w:pPr>
      <w:r>
        <w:t>•</w:t>
      </w:r>
      <w:r>
        <w:tab/>
        <w:t xml:space="preserve">Protocole </w:t>
      </w:r>
      <w:r w:rsidR="00B20BB9">
        <w:rPr>
          <w:rFonts w:eastAsia="MS Mincho"/>
        </w:rPr>
        <w:t>n</w:t>
      </w:r>
      <w:r w:rsidR="00B20BB9">
        <w:rPr>
          <w:rFonts w:eastAsia="MS Mincho"/>
          <w:vertAlign w:val="superscript"/>
        </w:rPr>
        <w:t>o</w:t>
      </w:r>
      <w:r w:rsidR="00B20BB9">
        <w:t> </w:t>
      </w:r>
      <w:r>
        <w:t>16 à la Convention de sauvegarde des droits de l’homme et des libertés fondamentales (2013</w:t>
      </w:r>
      <w:r w:rsidR="00986EC6">
        <w:t>) ;</w:t>
      </w:r>
    </w:p>
    <w:p w:rsidR="00986EC6" w:rsidRDefault="002546BF" w:rsidP="002546BF">
      <w:pPr>
        <w:pStyle w:val="Bullet1G"/>
        <w:numPr>
          <w:ilvl w:val="0"/>
          <w:numId w:val="0"/>
        </w:numPr>
        <w:tabs>
          <w:tab w:val="left" w:pos="1701"/>
        </w:tabs>
        <w:ind w:left="1701" w:hanging="170"/>
      </w:pPr>
      <w:r>
        <w:t>•</w:t>
      </w:r>
      <w:r>
        <w:tab/>
        <w:t>Convention du Conseil de l’Europe sur la contrefaçon des produits médicaux et les infractions similaires menaçant la santé publique</w:t>
      </w:r>
      <w:bookmarkStart w:id="62" w:name="_Toc369854814"/>
      <w:r w:rsidR="00832A0C">
        <w:t xml:space="preserve"> </w:t>
      </w:r>
      <w:r>
        <w:t>(2011</w:t>
      </w:r>
      <w:r w:rsidR="00986EC6">
        <w:t>).</w:t>
      </w:r>
    </w:p>
    <w:p w:rsidR="002546BF" w:rsidRPr="003906A8" w:rsidRDefault="002546BF" w:rsidP="002546BF">
      <w:pPr>
        <w:pStyle w:val="H23G"/>
        <w:rPr>
          <w:bCs/>
        </w:rPr>
      </w:pPr>
      <w:r>
        <w:tab/>
      </w:r>
      <w:r>
        <w:tab/>
      </w:r>
      <w:bookmarkStart w:id="63" w:name="_Toc15998985"/>
      <w:bookmarkStart w:id="64" w:name="_Toc16234439"/>
      <w:r>
        <w:t xml:space="preserve">Accords relatifs aux droits de l’homme adoptés dans le cadre </w:t>
      </w:r>
      <w:r w:rsidR="00947E32">
        <w:br/>
      </w:r>
      <w:r>
        <w:t xml:space="preserve">de la Communauté d’États indépendants </w:t>
      </w:r>
      <w:bookmarkEnd w:id="62"/>
      <w:bookmarkEnd w:id="63"/>
      <w:bookmarkEnd w:id="64"/>
    </w:p>
    <w:p w:rsidR="002546BF" w:rsidRPr="003906A8" w:rsidRDefault="002546BF" w:rsidP="00947E32">
      <w:pPr>
        <w:pStyle w:val="SingleTxtG"/>
        <w:keepNext/>
      </w:pPr>
      <w:r>
        <w:t>140.</w:t>
      </w:r>
      <w:r>
        <w:tab/>
        <w:t>La République d’Arménie a ratifié les accords de la Communauté d’États indépendants relatifs aux droits de l’homme suivants</w:t>
      </w:r>
      <w:r w:rsidR="00BE7D8F">
        <w:t> :</w:t>
      </w:r>
    </w:p>
    <w:p w:rsidR="00986EC6" w:rsidRDefault="002546BF" w:rsidP="002546BF">
      <w:pPr>
        <w:pStyle w:val="Bullet1G"/>
        <w:numPr>
          <w:ilvl w:val="0"/>
          <w:numId w:val="0"/>
        </w:numPr>
        <w:tabs>
          <w:tab w:val="left" w:pos="1701"/>
        </w:tabs>
        <w:ind w:left="1701" w:hanging="170"/>
      </w:pPr>
      <w:r>
        <w:t>•</w:t>
      </w:r>
      <w:r>
        <w:tab/>
        <w:t>Accord sur la coopération entre les États membres de la CEI dans la lutte contre la traite des personnes et le trafic d’organes et de tissus humains (2006</w:t>
      </w:r>
      <w:r w:rsidR="00986EC6">
        <w:t>) ;</w:t>
      </w:r>
    </w:p>
    <w:p w:rsidR="002546BF" w:rsidRPr="003906A8" w:rsidRDefault="002546BF" w:rsidP="002546BF">
      <w:pPr>
        <w:pStyle w:val="Bullet1G"/>
        <w:numPr>
          <w:ilvl w:val="0"/>
          <w:numId w:val="0"/>
        </w:numPr>
        <w:tabs>
          <w:tab w:val="left" w:pos="1701"/>
        </w:tabs>
        <w:ind w:left="1701" w:hanging="170"/>
      </w:pPr>
      <w:r>
        <w:t>•</w:t>
      </w:r>
      <w:r>
        <w:tab/>
        <w:t xml:space="preserve">Accord sur la coopération entre les Ministères de l’intérieur (police) des États membres de la CEI dans la lutte </w:t>
      </w:r>
      <w:bookmarkStart w:id="65" w:name="_Toc369854815"/>
      <w:r>
        <w:t>contre la traite des personnes (2010).</w:t>
      </w:r>
    </w:p>
    <w:bookmarkEnd w:id="65"/>
    <w:p w:rsidR="002546BF" w:rsidRPr="003906A8" w:rsidRDefault="002546BF" w:rsidP="00947E32">
      <w:pPr>
        <w:pStyle w:val="H1G"/>
      </w:pPr>
      <w:r>
        <w:tab/>
      </w:r>
      <w:bookmarkStart w:id="66" w:name="_Toc15998986"/>
      <w:bookmarkStart w:id="67" w:name="_Toc16234440"/>
      <w:r>
        <w:t>D.</w:t>
      </w:r>
      <w:r>
        <w:tab/>
      </w:r>
      <w:bookmarkStart w:id="68" w:name="_Hlk20993157"/>
      <w:r>
        <w:t xml:space="preserve">Cadre juridique de la protection des droits de l’homme </w:t>
      </w:r>
      <w:r w:rsidR="00947E32">
        <w:br/>
      </w:r>
      <w:r>
        <w:t>au niveau national</w:t>
      </w:r>
      <w:bookmarkEnd w:id="66"/>
      <w:bookmarkEnd w:id="67"/>
      <w:bookmarkEnd w:id="68"/>
    </w:p>
    <w:p w:rsidR="002546BF" w:rsidRPr="003906A8" w:rsidRDefault="002546BF" w:rsidP="002546BF">
      <w:pPr>
        <w:pStyle w:val="SingleTxtG"/>
      </w:pPr>
      <w:r>
        <w:t>141.</w:t>
      </w:r>
      <w:r>
        <w:tab/>
        <w:t>La Constitution de la République d’Arménie consacre pleinement les droits de l’homme garantis par la Déclaration universelle des droits de l’homme (1948) et la Convention de sauvegarde des droits de l’homme et des libertés fondamentales du Conseil de l’Europe (1950).</w:t>
      </w:r>
    </w:p>
    <w:p w:rsidR="002546BF" w:rsidRPr="003906A8" w:rsidRDefault="002546BF" w:rsidP="002546BF">
      <w:pPr>
        <w:pStyle w:val="SingleTxtG"/>
      </w:pPr>
      <w:r>
        <w:t>142.</w:t>
      </w:r>
      <w:r>
        <w:tab/>
        <w:t xml:space="preserve">La Constitution dispose en son article 3 que l’homme constitue une valeur suprême en République d’Arménie. La dignité inaliénable de l’être humain est le fondement même </w:t>
      </w:r>
      <w:r>
        <w:lastRenderedPageBreak/>
        <w:t>de ses droits et libertés. Les pouvoirs publics ont pour devoir de garantir le respect et la protection des droits et libertés fondamentaux de l’être humain et du citoyen. Les pouvoirs publics sont tenus à l’observance des droits et libertés fondamentaux de l’être humain et du citoyen en tant que droits directement applicables.</w:t>
      </w:r>
    </w:p>
    <w:p w:rsidR="002546BF" w:rsidRPr="003906A8" w:rsidRDefault="002546BF" w:rsidP="002546BF">
      <w:pPr>
        <w:pStyle w:val="SingleTxtG"/>
      </w:pPr>
      <w:r>
        <w:t>143.</w:t>
      </w:r>
      <w:r>
        <w:tab/>
        <w:t>Le chapitre 2 de la Constitution (art</w:t>
      </w:r>
      <w:r w:rsidR="00B72E14">
        <w:t>.</w:t>
      </w:r>
      <w:r>
        <w:t xml:space="preserve"> 23 à 81) est entièrement consacré aux droits et libertés fondamentaux de l’être humain et du citoyen. En période d’état d’urgence ou d’état d’exception, les droits et libertés fondamentaux de l’être humain et du citoyen </w:t>
      </w:r>
      <w:r w:rsidR="00B72E14">
        <w:t>−</w:t>
      </w:r>
      <w:r>
        <w:t xml:space="preserve"> à l’exception d’un certain nombre de droits (notamment le droit à la dignité, à la vie, à l’intégrité physique et mentale, à l’égalité générale devant la loi, à un procès équitable, les droits de l’enfant, le droit à l’interdiction de la discrimination, à la liberté du mariage, à l’égalité juridique des femmes et des hommes, etc.) prévus dans la Constitution </w:t>
      </w:r>
      <w:r w:rsidR="00B72E14">
        <w:t>−</w:t>
      </w:r>
      <w:r>
        <w:t xml:space="preserve"> peuvent faire l’objet de restrictions temporaires ou supplémentaires selon les modalités prévues par la loi, mais uniquement dans la mesure où la situation l’exige dans le cadre des engagements internationaux pris en termes de dérogation aux obligations en période d’état d’urgence ou d’état d’exception.</w:t>
      </w:r>
    </w:p>
    <w:p w:rsidR="002546BF" w:rsidRPr="003906A8" w:rsidRDefault="002546BF" w:rsidP="002546BF">
      <w:pPr>
        <w:pStyle w:val="SingleTxtG"/>
      </w:pPr>
      <w:r>
        <w:t>144.</w:t>
      </w:r>
      <w:r>
        <w:tab/>
        <w:t>Conformément à l’article 61 de la Constitution, toute personne a droit à une protection judiciaire efficace de ses droits et libertés. Conformément aux instruments internationaux auxquels la République d’Arménie est partie, chacun a le droit, dans le but de faire protéger ses droits et libertés, d’introduire une demande auprès d’organes internationaux de protection des droits de l’homme et des libertés.</w:t>
      </w:r>
    </w:p>
    <w:p w:rsidR="002546BF" w:rsidRPr="003906A8" w:rsidRDefault="002546BF" w:rsidP="002546BF">
      <w:pPr>
        <w:pStyle w:val="SingleTxtG"/>
      </w:pPr>
      <w:r>
        <w:t>145.</w:t>
      </w:r>
      <w:r>
        <w:tab/>
        <w:t>La République d’Arménie est partie à la Convention européenne de sauvegarde des droits de l’homme et des libertés fondamentales depuis le 26</w:t>
      </w:r>
      <w:r w:rsidR="00B72E14">
        <w:t> </w:t>
      </w:r>
      <w:r>
        <w:t xml:space="preserve">avril 2002. En adhérant à la Convention, l’Arménie a reconnu la compétence de la Cour européenne des droits de l’homme, qui couvre toutes les questions relatives à l’interprétation et à l’application des dispositions de la Convention et de ses </w:t>
      </w:r>
      <w:r w:rsidR="00C3625A">
        <w:t>P</w:t>
      </w:r>
      <w:r>
        <w:t>rotocoles.</w:t>
      </w:r>
    </w:p>
    <w:p w:rsidR="002546BF" w:rsidRPr="003906A8" w:rsidRDefault="002546BF" w:rsidP="00B72E14">
      <w:pPr>
        <w:pStyle w:val="SingleTxtG"/>
      </w:pPr>
      <w:r>
        <w:t>146.</w:t>
      </w:r>
      <w:r>
        <w:tab/>
        <w:t>Statistiques générales</w:t>
      </w:r>
      <w:r w:rsidRPr="00CC3463">
        <w:rPr>
          <w:rStyle w:val="Appelnotedebasdep"/>
        </w:rPr>
        <w:footnoteReference w:id="21"/>
      </w:r>
      <w:r>
        <w:t xml:space="preserve"> sur les arrêts rendus entre 2013 et 2017 par la Cour européenne des droits de l’homme dans des affaires concernant la République d’Arménie, par type de verdict et type de violation de la Convention</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2546BF" w:rsidRPr="00242799" w:rsidTr="002546BF">
        <w:trPr>
          <w:cantSplit/>
          <w:tblHeader/>
        </w:trPr>
        <w:tc>
          <w:tcPr>
            <w:tcW w:w="5529" w:type="dxa"/>
            <w:tcBorders>
              <w:top w:val="single" w:sz="4" w:space="0" w:color="auto"/>
              <w:bottom w:val="single" w:sz="12" w:space="0" w:color="auto"/>
            </w:tcBorders>
            <w:shd w:val="clear" w:color="auto" w:fill="auto"/>
            <w:noWrap/>
            <w:vAlign w:val="bottom"/>
          </w:tcPr>
          <w:p w:rsidR="002546BF" w:rsidRPr="00242799" w:rsidRDefault="002546BF" w:rsidP="00B72E14">
            <w:pPr>
              <w:keepNext/>
              <w:suppressAutoHyphens w:val="0"/>
              <w:spacing w:before="80" w:after="80" w:line="200" w:lineRule="exact"/>
              <w:ind w:right="113"/>
              <w:rPr>
                <w:i/>
                <w:sz w:val="16"/>
              </w:rPr>
            </w:pPr>
            <w:r>
              <w:rPr>
                <w:i/>
                <w:sz w:val="16"/>
              </w:rPr>
              <w:t>Type de procédure</w:t>
            </w:r>
          </w:p>
        </w:tc>
        <w:tc>
          <w:tcPr>
            <w:tcW w:w="1841" w:type="dxa"/>
            <w:tcBorders>
              <w:top w:val="single" w:sz="4" w:space="0" w:color="auto"/>
              <w:bottom w:val="single" w:sz="12" w:space="0" w:color="auto"/>
            </w:tcBorders>
            <w:shd w:val="clear" w:color="auto" w:fill="auto"/>
            <w:noWrap/>
            <w:vAlign w:val="bottom"/>
          </w:tcPr>
          <w:p w:rsidR="002546BF" w:rsidRPr="00242799" w:rsidRDefault="002546BF" w:rsidP="00B72E14">
            <w:pPr>
              <w:keepNext/>
              <w:suppressAutoHyphens w:val="0"/>
              <w:spacing w:before="80" w:after="80" w:line="200" w:lineRule="exact"/>
              <w:ind w:right="113"/>
              <w:jc w:val="right"/>
              <w:rPr>
                <w:i/>
                <w:sz w:val="16"/>
              </w:rPr>
            </w:pPr>
            <w:r>
              <w:rPr>
                <w:i/>
                <w:sz w:val="16"/>
              </w:rPr>
              <w:t>Nombre d’arrêts</w:t>
            </w:r>
          </w:p>
        </w:tc>
      </w:tr>
      <w:tr w:rsidR="002546BF" w:rsidRPr="00242799" w:rsidTr="002546BF">
        <w:trPr>
          <w:cantSplit/>
        </w:trPr>
        <w:tc>
          <w:tcPr>
            <w:tcW w:w="5529" w:type="dxa"/>
            <w:shd w:val="clear" w:color="auto" w:fill="auto"/>
            <w:noWrap/>
            <w:hideMark/>
          </w:tcPr>
          <w:p w:rsidR="002546BF" w:rsidRPr="00242799" w:rsidRDefault="002546BF" w:rsidP="00B72E14">
            <w:pPr>
              <w:keepNext/>
              <w:suppressAutoHyphens w:val="0"/>
              <w:spacing w:before="40" w:after="40" w:line="220" w:lineRule="exact"/>
              <w:ind w:right="113"/>
              <w:rPr>
                <w:sz w:val="18"/>
              </w:rPr>
            </w:pPr>
            <w:r>
              <w:rPr>
                <w:sz w:val="18"/>
              </w:rPr>
              <w:t>Arrêts concluant à au moins une violation</w:t>
            </w:r>
          </w:p>
        </w:tc>
        <w:tc>
          <w:tcPr>
            <w:tcW w:w="1841" w:type="dxa"/>
            <w:shd w:val="clear" w:color="auto" w:fill="auto"/>
            <w:noWrap/>
            <w:vAlign w:val="bottom"/>
            <w:hideMark/>
          </w:tcPr>
          <w:p w:rsidR="002546BF" w:rsidRPr="00242799" w:rsidRDefault="002546BF" w:rsidP="00B72E14">
            <w:pPr>
              <w:keepNext/>
              <w:suppressAutoHyphens w:val="0"/>
              <w:spacing w:before="40" w:after="40" w:line="220" w:lineRule="exact"/>
              <w:ind w:right="113"/>
              <w:jc w:val="right"/>
              <w:rPr>
                <w:sz w:val="18"/>
              </w:rPr>
            </w:pPr>
            <w:r>
              <w:rPr>
                <w:sz w:val="18"/>
              </w:rPr>
              <w:t>34</w:t>
            </w:r>
          </w:p>
        </w:tc>
      </w:tr>
      <w:tr w:rsidR="002546BF" w:rsidRPr="00242799" w:rsidTr="00B72E14">
        <w:trPr>
          <w:cantSplit/>
        </w:trPr>
        <w:tc>
          <w:tcPr>
            <w:tcW w:w="5529" w:type="dxa"/>
            <w:tcBorders>
              <w:bottom w:val="nil"/>
            </w:tcBorders>
            <w:shd w:val="clear" w:color="auto" w:fill="auto"/>
            <w:noWrap/>
            <w:hideMark/>
          </w:tcPr>
          <w:p w:rsidR="002546BF" w:rsidRPr="00242799" w:rsidRDefault="002546BF" w:rsidP="00B72E14">
            <w:pPr>
              <w:keepNext/>
              <w:suppressAutoHyphens w:val="0"/>
              <w:spacing w:before="40" w:after="40" w:line="220" w:lineRule="exact"/>
              <w:ind w:right="113"/>
              <w:rPr>
                <w:sz w:val="18"/>
              </w:rPr>
            </w:pPr>
            <w:r>
              <w:rPr>
                <w:sz w:val="18"/>
              </w:rPr>
              <w:t>Arrêts concluant à l’absence de toute violation</w:t>
            </w:r>
          </w:p>
        </w:tc>
        <w:tc>
          <w:tcPr>
            <w:tcW w:w="1841" w:type="dxa"/>
            <w:tcBorders>
              <w:bottom w:val="nil"/>
            </w:tcBorders>
            <w:shd w:val="clear" w:color="auto" w:fill="auto"/>
            <w:noWrap/>
            <w:vAlign w:val="bottom"/>
            <w:hideMark/>
          </w:tcPr>
          <w:p w:rsidR="002546BF" w:rsidRPr="00242799" w:rsidRDefault="002546BF" w:rsidP="00B72E14">
            <w:pPr>
              <w:keepNext/>
              <w:suppressAutoHyphens w:val="0"/>
              <w:spacing w:before="40" w:after="40" w:line="220" w:lineRule="exact"/>
              <w:ind w:right="113"/>
              <w:jc w:val="right"/>
              <w:rPr>
                <w:sz w:val="18"/>
              </w:rPr>
            </w:pPr>
            <w:r>
              <w:rPr>
                <w:sz w:val="18"/>
              </w:rPr>
              <w:t>3</w:t>
            </w:r>
          </w:p>
        </w:tc>
      </w:tr>
      <w:tr w:rsidR="002546BF" w:rsidRPr="00242799" w:rsidTr="00B72E14">
        <w:trPr>
          <w:cantSplit/>
        </w:trPr>
        <w:tc>
          <w:tcPr>
            <w:tcW w:w="5529" w:type="dxa"/>
            <w:tcBorders>
              <w:top w:val="nil"/>
              <w:bottom w:val="nil"/>
            </w:tcBorders>
            <w:shd w:val="clear" w:color="auto" w:fill="auto"/>
            <w:noWrap/>
            <w:hideMark/>
          </w:tcPr>
          <w:p w:rsidR="002546BF" w:rsidRPr="00242799" w:rsidRDefault="002546BF" w:rsidP="00B72E14">
            <w:pPr>
              <w:keepNext/>
              <w:suppressAutoHyphens w:val="0"/>
              <w:spacing w:before="40" w:after="40" w:line="220" w:lineRule="exact"/>
              <w:ind w:right="113"/>
              <w:rPr>
                <w:sz w:val="18"/>
              </w:rPr>
            </w:pPr>
            <w:r>
              <w:rPr>
                <w:sz w:val="18"/>
              </w:rPr>
              <w:t>Règlements amiables</w:t>
            </w:r>
          </w:p>
        </w:tc>
        <w:tc>
          <w:tcPr>
            <w:tcW w:w="1841" w:type="dxa"/>
            <w:tcBorders>
              <w:top w:val="nil"/>
              <w:bottom w:val="nil"/>
            </w:tcBorders>
            <w:shd w:val="clear" w:color="auto" w:fill="auto"/>
            <w:noWrap/>
            <w:vAlign w:val="bottom"/>
            <w:hideMark/>
          </w:tcPr>
          <w:p w:rsidR="002546BF" w:rsidRPr="00242799" w:rsidRDefault="002546BF" w:rsidP="00B72E14">
            <w:pPr>
              <w:keepNext/>
              <w:suppressAutoHyphens w:val="0"/>
              <w:spacing w:before="40" w:after="40" w:line="220" w:lineRule="exact"/>
              <w:ind w:right="113"/>
              <w:jc w:val="right"/>
              <w:rPr>
                <w:sz w:val="18"/>
              </w:rPr>
            </w:pPr>
            <w:r>
              <w:rPr>
                <w:sz w:val="18"/>
              </w:rPr>
              <w:t>-</w:t>
            </w:r>
          </w:p>
        </w:tc>
      </w:tr>
      <w:tr w:rsidR="002546BF" w:rsidRPr="00242799" w:rsidTr="00B72E14">
        <w:trPr>
          <w:cantSplit/>
        </w:trPr>
        <w:tc>
          <w:tcPr>
            <w:tcW w:w="5529" w:type="dxa"/>
            <w:tcBorders>
              <w:top w:val="nil"/>
              <w:bottom w:val="single" w:sz="4" w:space="0" w:color="auto"/>
            </w:tcBorders>
            <w:shd w:val="clear" w:color="auto" w:fill="auto"/>
            <w:noWrap/>
            <w:hideMark/>
          </w:tcPr>
          <w:p w:rsidR="002546BF" w:rsidRPr="00242799" w:rsidRDefault="002546BF" w:rsidP="002546BF">
            <w:pPr>
              <w:suppressAutoHyphens w:val="0"/>
              <w:spacing w:before="40" w:after="40" w:line="220" w:lineRule="exact"/>
              <w:ind w:right="113"/>
              <w:rPr>
                <w:sz w:val="18"/>
              </w:rPr>
            </w:pPr>
            <w:r>
              <w:rPr>
                <w:sz w:val="18"/>
              </w:rPr>
              <w:t xml:space="preserve">Autres </w:t>
            </w:r>
          </w:p>
        </w:tc>
        <w:tc>
          <w:tcPr>
            <w:tcW w:w="1841" w:type="dxa"/>
            <w:tcBorders>
              <w:top w:val="nil"/>
              <w:bottom w:val="single" w:sz="4" w:space="0" w:color="auto"/>
            </w:tcBorders>
            <w:shd w:val="clear" w:color="auto" w:fill="auto"/>
            <w:noWrap/>
            <w:vAlign w:val="bottom"/>
            <w:hideMark/>
          </w:tcPr>
          <w:p w:rsidR="002546BF" w:rsidRPr="00242799" w:rsidRDefault="002546BF" w:rsidP="002546BF">
            <w:pPr>
              <w:suppressAutoHyphens w:val="0"/>
              <w:spacing w:before="40" w:after="40" w:line="220" w:lineRule="exact"/>
              <w:ind w:right="113"/>
              <w:jc w:val="right"/>
              <w:rPr>
                <w:sz w:val="18"/>
              </w:rPr>
            </w:pPr>
            <w:r>
              <w:rPr>
                <w:sz w:val="18"/>
              </w:rPr>
              <w:t>-</w:t>
            </w:r>
          </w:p>
        </w:tc>
      </w:tr>
      <w:tr w:rsidR="002546BF" w:rsidRPr="007F234D" w:rsidTr="002546BF">
        <w:trPr>
          <w:cantSplit/>
        </w:trPr>
        <w:tc>
          <w:tcPr>
            <w:tcW w:w="5529" w:type="dxa"/>
            <w:tcBorders>
              <w:top w:val="single" w:sz="4" w:space="0" w:color="auto"/>
              <w:bottom w:val="single" w:sz="12" w:space="0" w:color="auto"/>
            </w:tcBorders>
            <w:shd w:val="clear" w:color="auto" w:fill="auto"/>
            <w:noWrap/>
          </w:tcPr>
          <w:p w:rsidR="002546BF" w:rsidRPr="007F234D" w:rsidRDefault="002546BF" w:rsidP="002546BF">
            <w:pPr>
              <w:suppressAutoHyphens w:val="0"/>
              <w:spacing w:before="80" w:after="80" w:line="220" w:lineRule="exact"/>
              <w:ind w:left="283"/>
              <w:rPr>
                <w:b/>
                <w:sz w:val="18"/>
              </w:rPr>
            </w:pPr>
            <w:r>
              <w:rPr>
                <w:b/>
                <w:sz w:val="18"/>
              </w:rPr>
              <w:t>Nombre total d’arrêts</w:t>
            </w:r>
          </w:p>
        </w:tc>
        <w:tc>
          <w:tcPr>
            <w:tcW w:w="1841" w:type="dxa"/>
            <w:tcBorders>
              <w:top w:val="single" w:sz="4" w:space="0" w:color="auto"/>
              <w:bottom w:val="single" w:sz="12" w:space="0" w:color="auto"/>
            </w:tcBorders>
            <w:shd w:val="clear" w:color="auto" w:fill="auto"/>
            <w:noWrap/>
            <w:vAlign w:val="bottom"/>
          </w:tcPr>
          <w:p w:rsidR="002546BF" w:rsidRPr="007F234D" w:rsidRDefault="002546BF" w:rsidP="002546BF">
            <w:pPr>
              <w:suppressAutoHyphens w:val="0"/>
              <w:spacing w:before="80" w:after="80" w:line="220" w:lineRule="exact"/>
              <w:ind w:right="113"/>
              <w:jc w:val="right"/>
              <w:rPr>
                <w:b/>
                <w:sz w:val="18"/>
              </w:rPr>
            </w:pPr>
            <w:r>
              <w:rPr>
                <w:b/>
                <w:sz w:val="18"/>
              </w:rPr>
              <w:t>37</w:t>
            </w:r>
          </w:p>
        </w:tc>
      </w:tr>
    </w:tbl>
    <w:p w:rsidR="002546BF" w:rsidRDefault="002546BF" w:rsidP="002546BF">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2546BF" w:rsidRPr="002028FB" w:rsidTr="002546BF">
        <w:trPr>
          <w:cantSplit/>
          <w:tblHeader/>
        </w:trPr>
        <w:tc>
          <w:tcPr>
            <w:tcW w:w="5529" w:type="dxa"/>
            <w:tcBorders>
              <w:top w:val="single" w:sz="4" w:space="0" w:color="auto"/>
              <w:bottom w:val="single" w:sz="12" w:space="0" w:color="auto"/>
            </w:tcBorders>
            <w:shd w:val="clear" w:color="auto" w:fill="auto"/>
            <w:noWrap/>
            <w:vAlign w:val="bottom"/>
          </w:tcPr>
          <w:p w:rsidR="002546BF" w:rsidRPr="002028FB" w:rsidRDefault="002546BF" w:rsidP="002546BF">
            <w:pPr>
              <w:suppressAutoHyphens w:val="0"/>
              <w:spacing w:before="80" w:after="80" w:line="200" w:lineRule="exact"/>
              <w:ind w:right="113"/>
              <w:rPr>
                <w:i/>
                <w:sz w:val="16"/>
              </w:rPr>
            </w:pPr>
            <w:r>
              <w:rPr>
                <w:i/>
                <w:sz w:val="16"/>
              </w:rPr>
              <w:t>Sujet de l’article de la Convention qui a été enfreint</w:t>
            </w:r>
          </w:p>
        </w:tc>
        <w:tc>
          <w:tcPr>
            <w:tcW w:w="1841" w:type="dxa"/>
            <w:tcBorders>
              <w:top w:val="single" w:sz="4" w:space="0" w:color="auto"/>
              <w:bottom w:val="single" w:sz="12" w:space="0" w:color="auto"/>
            </w:tcBorders>
            <w:shd w:val="clear" w:color="auto" w:fill="auto"/>
            <w:noWrap/>
            <w:vAlign w:val="bottom"/>
          </w:tcPr>
          <w:p w:rsidR="002546BF" w:rsidRPr="002028FB" w:rsidRDefault="002546BF" w:rsidP="002546BF">
            <w:pPr>
              <w:suppressAutoHyphens w:val="0"/>
              <w:spacing w:before="80" w:after="80" w:line="200" w:lineRule="exact"/>
              <w:ind w:right="113"/>
              <w:jc w:val="right"/>
              <w:rPr>
                <w:i/>
                <w:sz w:val="16"/>
              </w:rPr>
            </w:pPr>
            <w:r>
              <w:rPr>
                <w:i/>
                <w:sz w:val="16"/>
              </w:rPr>
              <w:t>Nombre d’arrêts</w:t>
            </w:r>
          </w:p>
        </w:tc>
      </w:tr>
      <w:tr w:rsidR="002546BF" w:rsidRPr="002028FB" w:rsidTr="002546BF">
        <w:trPr>
          <w:cantSplit/>
        </w:trPr>
        <w:tc>
          <w:tcPr>
            <w:tcW w:w="5529" w:type="dxa"/>
            <w:tcBorders>
              <w:top w:val="nil"/>
            </w:tcBorders>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à la vie</w:t>
            </w:r>
          </w:p>
        </w:tc>
        <w:tc>
          <w:tcPr>
            <w:tcW w:w="1841" w:type="dxa"/>
            <w:tcBorders>
              <w:top w:val="nil"/>
            </w:tcBorders>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2</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Interdiction de la torture</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Traitements inhumains ou dégradants</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2</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Absence d’enquête effective</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2</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Interdiction de l’esclavage et du travail forcé</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à la liberté et à la sécurité</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9</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à un procès équitable</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18</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Durée de la procédure</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Non-exécution d’un jugement</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3</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Pas de peine sans loi</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au respect de la vie privée et familiale</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1</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lastRenderedPageBreak/>
              <w:t>Liberté de pensée, de conscience et de religion</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Liberté d’expression</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Liberté de réunion et d’association</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1</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au mariage</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tcBorders>
              <w:bottom w:val="nil"/>
            </w:tcBorders>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à un recours effectif</w:t>
            </w:r>
          </w:p>
        </w:tc>
        <w:tc>
          <w:tcPr>
            <w:tcW w:w="1841" w:type="dxa"/>
            <w:tcBorders>
              <w:bottom w:val="nil"/>
            </w:tcBorders>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3</w:t>
            </w:r>
          </w:p>
        </w:tc>
      </w:tr>
      <w:tr w:rsidR="002546BF" w:rsidRPr="002028FB" w:rsidTr="002546BF">
        <w:trPr>
          <w:cantSplit/>
        </w:trPr>
        <w:tc>
          <w:tcPr>
            <w:tcW w:w="5529" w:type="dxa"/>
            <w:tcBorders>
              <w:top w:val="nil"/>
              <w:bottom w:val="nil"/>
            </w:tcBorders>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Interdiction de la discrimination</w:t>
            </w:r>
          </w:p>
        </w:tc>
        <w:tc>
          <w:tcPr>
            <w:tcW w:w="1841" w:type="dxa"/>
            <w:tcBorders>
              <w:top w:val="nil"/>
              <w:bottom w:val="nil"/>
            </w:tcBorders>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tcBorders>
              <w:top w:val="nil"/>
              <w:bottom w:val="nil"/>
            </w:tcBorders>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Protection de la propriété</w:t>
            </w:r>
          </w:p>
        </w:tc>
        <w:tc>
          <w:tcPr>
            <w:tcW w:w="1841" w:type="dxa"/>
            <w:tcBorders>
              <w:top w:val="nil"/>
              <w:bottom w:val="nil"/>
            </w:tcBorders>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12</w:t>
            </w:r>
          </w:p>
        </w:tc>
      </w:tr>
      <w:tr w:rsidR="002546BF" w:rsidRPr="002028FB" w:rsidTr="002546BF">
        <w:trPr>
          <w:cantSplit/>
        </w:trPr>
        <w:tc>
          <w:tcPr>
            <w:tcW w:w="5529" w:type="dxa"/>
            <w:tcBorders>
              <w:top w:val="nil"/>
            </w:tcBorders>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à l’éducation</w:t>
            </w:r>
          </w:p>
        </w:tc>
        <w:tc>
          <w:tcPr>
            <w:tcW w:w="1841" w:type="dxa"/>
            <w:tcBorders>
              <w:top w:val="nil"/>
            </w:tcBorders>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à des élections libres</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Droit de ne pas être jugé ou puni deux fois</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r w:rsidR="002546BF" w:rsidRPr="002028FB" w:rsidTr="002546BF">
        <w:trPr>
          <w:cantSplit/>
        </w:trPr>
        <w:tc>
          <w:tcPr>
            <w:tcW w:w="5529" w:type="dxa"/>
            <w:shd w:val="clear" w:color="auto" w:fill="auto"/>
            <w:noWrap/>
            <w:hideMark/>
          </w:tcPr>
          <w:p w:rsidR="002546BF" w:rsidRPr="002028FB" w:rsidRDefault="002546BF" w:rsidP="002546BF">
            <w:pPr>
              <w:suppressAutoHyphens w:val="0"/>
              <w:spacing w:before="40" w:after="40" w:line="220" w:lineRule="exact"/>
              <w:ind w:right="113"/>
              <w:rPr>
                <w:sz w:val="18"/>
              </w:rPr>
            </w:pPr>
            <w:r>
              <w:rPr>
                <w:sz w:val="18"/>
              </w:rPr>
              <w:t>Autres articles de la Convention</w:t>
            </w:r>
          </w:p>
        </w:tc>
        <w:tc>
          <w:tcPr>
            <w:tcW w:w="1841" w:type="dxa"/>
            <w:shd w:val="clear" w:color="auto" w:fill="auto"/>
            <w:noWrap/>
            <w:vAlign w:val="bottom"/>
            <w:hideMark/>
          </w:tcPr>
          <w:p w:rsidR="002546BF" w:rsidRPr="002028FB" w:rsidRDefault="002546BF" w:rsidP="002546BF">
            <w:pPr>
              <w:suppressAutoHyphens w:val="0"/>
              <w:spacing w:before="40" w:after="40" w:line="220" w:lineRule="exact"/>
              <w:ind w:right="113"/>
              <w:jc w:val="right"/>
              <w:rPr>
                <w:sz w:val="18"/>
              </w:rPr>
            </w:pPr>
            <w:r>
              <w:rPr>
                <w:sz w:val="18"/>
              </w:rPr>
              <w:t>-</w:t>
            </w:r>
          </w:p>
        </w:tc>
      </w:tr>
    </w:tbl>
    <w:p w:rsidR="002546BF" w:rsidRPr="003906A8" w:rsidRDefault="002546BF" w:rsidP="00FD37E1">
      <w:pPr>
        <w:pStyle w:val="SingleTxtG"/>
        <w:spacing w:before="120"/>
      </w:pPr>
      <w:r>
        <w:t>147.</w:t>
      </w:r>
      <w:r>
        <w:tab/>
        <w:t>Conformément à la Constitution, chacun a le droit de bénéficier de l’assistance du Défenseur des droits de l’homme dans tous les cas de violation de ses droits et libertés, consacrés par la Constitution et les lois, de la part des organes et fonctionnaires de l’État et des collectivités locales, ainsi que de la part des organisations dans les cas prévus par la loi.</w:t>
      </w:r>
    </w:p>
    <w:p w:rsidR="002546BF" w:rsidRPr="003906A8" w:rsidRDefault="002546BF" w:rsidP="002546BF">
      <w:pPr>
        <w:pStyle w:val="SingleTxtG"/>
      </w:pPr>
      <w:r>
        <w:t>148.</w:t>
      </w:r>
      <w:r>
        <w:tab/>
      </w:r>
      <w:r w:rsidR="0065292C">
        <w:t>Le</w:t>
      </w:r>
      <w:r>
        <w:t xml:space="preserve"> Bureau du Défenseur des droits de l’homme a été créé en République d’Arménie en 2004. Par suite des amendements constitutionnels adoptés lors du référendum de 2005, un certain nombre de normes juridiques ont été prescrites, qui déterminent le rôle et l’importance du Défenseur des droits de l’homme en tant qu’institution constitutionnelle. Les garanties d’indépendance et d’immunité du Défenseur des droits de l’homme ont été consacrées par la Constitution, qui prescrit également l’obligation, pour l’État et les collectivités locales, de coopérer avec le Défenseur des droits de l’homme.</w:t>
      </w:r>
    </w:p>
    <w:p w:rsidR="002546BF" w:rsidRPr="003906A8" w:rsidRDefault="002546BF" w:rsidP="002546BF">
      <w:pPr>
        <w:pStyle w:val="SingleTxtG"/>
      </w:pPr>
      <w:r>
        <w:t>149.</w:t>
      </w:r>
      <w:r>
        <w:tab/>
        <w:t>Le Défenseur des droits de l’homme est un fonctionnaire dont l’indépendance et la permanence sont garanties par la Constitution. Le rôle du Défenseur des droits de l’homme a été réévalué par suite des amendements constitutionnels de 2015. D’une part, la question de l’importance de cet organe a été soulevée dans le cadre de l’amélioration du système juridique du pays</w:t>
      </w:r>
      <w:r w:rsidR="00832A0C">
        <w:t> </w:t>
      </w:r>
      <w:r w:rsidR="00BE7D8F">
        <w:t>;</w:t>
      </w:r>
      <w:r>
        <w:t xml:space="preserve"> de l’autre, le droit absolu de chacun de s’adresser au Défenseur des droits </w:t>
      </w:r>
      <w:r w:rsidR="0065292C">
        <w:t>de l’homme</w:t>
      </w:r>
      <w:r>
        <w:t xml:space="preserve"> a été consacré.</w:t>
      </w:r>
    </w:p>
    <w:p w:rsidR="002546BF" w:rsidRPr="003906A8" w:rsidRDefault="002546BF" w:rsidP="00DB75F1">
      <w:pPr>
        <w:pStyle w:val="SingleTxtG"/>
        <w:spacing w:after="100" w:line="242" w:lineRule="atLeast"/>
      </w:pPr>
      <w:r>
        <w:t>150.</w:t>
      </w:r>
      <w:r>
        <w:tab/>
        <w:t>Par suite des amendements constitutionnels adoptés lors du référendum de 2015, les principaux pouvoirs et fonctions du Défenseur des droits de l’homme, de même que la procédure d’élection de celui-ci, sont prescrits séparément par le chapitre 10, qui dispose que le Défenseur des droits de l’homme est élu par l’Assemblée nationale, sur recommandation de la commission permanente compétente en son sein, à la majorité des trois cinquièmes au moins du nombre total de députés, pour un mandat de six ans. La</w:t>
      </w:r>
      <w:r w:rsidR="007F2F30">
        <w:t> </w:t>
      </w:r>
      <w:r>
        <w:t>Constitution dispose que le Défenseur des droits de l’homme est un fonctionnaire indépendant qui veille au respect des droits de l’homme et des libertés par l’État et les collectivités locales et, dans les cas prévus par la loi relative au Défenseur des droits de l’homme, par les organisations également. Il contribue par ailleurs au rétablissement des droits et libertés qui ont été enfreints et à l’amélioration des textes réglementaires relatifs aux droits et libertés de l’être humain.</w:t>
      </w:r>
    </w:p>
    <w:p w:rsidR="002546BF" w:rsidRPr="003906A8" w:rsidRDefault="002546BF" w:rsidP="00DB75F1">
      <w:pPr>
        <w:pStyle w:val="SingleTxtG"/>
        <w:spacing w:after="100" w:line="242" w:lineRule="atLeast"/>
      </w:pPr>
      <w:r>
        <w:t>151.</w:t>
      </w:r>
      <w:r>
        <w:tab/>
        <w:t>Le droit à l’immunité prescrit pour un député de l’Assemblée nationale s’étend au Défenseur des droits de l’homme. Pendant la durée de son mandat, le Défenseur des droits de l’homme ne peut être membre d’un parti politique ni se livrer à des activités politiques. Il doit faire preuve de retenue politique dans ses discours publics.</w:t>
      </w:r>
    </w:p>
    <w:p w:rsidR="002546BF" w:rsidRPr="003906A8" w:rsidRDefault="002546BF" w:rsidP="00DB75F1">
      <w:pPr>
        <w:pStyle w:val="SingleTxtG"/>
        <w:spacing w:after="100" w:line="242" w:lineRule="atLeast"/>
        <w:rPr>
          <w:spacing w:val="-4"/>
        </w:rPr>
      </w:pPr>
      <w:r>
        <w:t>152.</w:t>
      </w:r>
      <w:r>
        <w:tab/>
        <w:t xml:space="preserve">Le 16 décembre 2016, l’Assemblée nationale arménienne a adopté la </w:t>
      </w:r>
      <w:r w:rsidR="00DB75F1">
        <w:t>L</w:t>
      </w:r>
      <w:r>
        <w:t xml:space="preserve">oi constitutionnelle de la République d’Arménie relative au Défenseur des droits de l’homme. Cette loi, d’une importance capitale pour le renforcement du rôle de celui-ci et l’amélioration de sa réputation à l’échelle internationale, prévoit qu’une plainte doit être déposée auprès du Défenseur dans l’année qui suit le jour où le demandeur a appris ou aurait dû apprendre la violation (alléguée) de ses droits et libertés fondamentales. Dès réception et enregistrement de la plainte, le Défenseur procède à l’examen de celle-ci </w:t>
      </w:r>
      <w:r>
        <w:lastRenderedPageBreak/>
        <w:t>conformément à ses instructions et se prononce sur son admissibilité</w:t>
      </w:r>
      <w:r w:rsidR="00832A0C">
        <w:t> </w:t>
      </w:r>
      <w:r w:rsidR="00BE7D8F">
        <w:t>;</w:t>
      </w:r>
      <w:r>
        <w:t xml:space="preserve"> s’il ne juge pas la plainte admissible à son examen, il fournit au demandeur les moyens de protéger ses droits et libertés ou transmet la plainte à un autre organe pour examen.</w:t>
      </w:r>
    </w:p>
    <w:p w:rsidR="002546BF" w:rsidRPr="003906A8" w:rsidRDefault="002546BF" w:rsidP="007F2F30">
      <w:pPr>
        <w:pStyle w:val="SingleTxtG"/>
        <w:spacing w:after="100"/>
      </w:pPr>
      <w:r>
        <w:t>153.</w:t>
      </w:r>
      <w:r>
        <w:tab/>
        <w:t>Le statut juridique du Défenseur des droits de l’homme en ce qui concerne l’examen des plaintes individuelles, de même que son degré d’influence institutionnelle, ont été renforcés par la loi. Le Défenseur est investi de pouvoirs qui lui permettent de contribuer au processus de traitement des problèmes systémiques liés aux droits de l’homme dans le pays au moyen d’actions préventives. Il s’agit en particulier de la possibilité d’être représenté à la Cour constitutionnelle et à l’Assemblée nationale ou de disposer de mécanismes de présentation de recommandations aux autorités compétentes dans le domaine de la prévention de la torture, aux fins de l’obtention de résultats, etc.</w:t>
      </w:r>
    </w:p>
    <w:p w:rsidR="002546BF" w:rsidRPr="003906A8" w:rsidRDefault="002546BF" w:rsidP="007F2F30">
      <w:pPr>
        <w:pStyle w:val="SingleTxtG"/>
        <w:spacing w:after="100"/>
      </w:pPr>
      <w:r>
        <w:t>154.</w:t>
      </w:r>
      <w:r>
        <w:tab/>
        <w:t>Les activités du Défenseur dans des domaines distincts, notamment la prévention de la torture, l’amélioration des instruments juridiques à caractère normatif, etc. font l’objet d’une réglementation particulière. La loi stipule que le Défenseur doit contrôler la mise en œuvre des dispositions de la Convention des Nations Unies relative aux droits de l’enfant, prévenir les violations de ces droits et assurer la protection des enfants. En outre, le statut du Mécanisme national de prévention du Défenseur des droits de l’homme, prescrit par le Protocole facultatif se rapportant à la Convention des Nations Unies contre la torture et autres peines ou traitements cruels, inhumains ou dégradants, est consacré par la loi.</w:t>
      </w:r>
    </w:p>
    <w:p w:rsidR="002546BF" w:rsidRPr="003906A8" w:rsidRDefault="002546BF" w:rsidP="007F2F30">
      <w:pPr>
        <w:pStyle w:val="SingleTxtG"/>
        <w:spacing w:after="100"/>
      </w:pPr>
      <w:r>
        <w:t>155.</w:t>
      </w:r>
      <w:r>
        <w:tab/>
        <w:t>Le statut des effectifs du Bureau du Défenseur des droits de l’homme est également fixé par la législation</w:t>
      </w:r>
      <w:r w:rsidR="00BE7D8F">
        <w:t> :</w:t>
      </w:r>
      <w:r>
        <w:t xml:space="preserve"> la mise en place de normes relatives à l’interdiction de soumettre à interrogatoire les représentants compétents du personnel, les représentants d’organisations non gouvernementales, les experts indépendants, etc.</w:t>
      </w:r>
      <w:r w:rsidR="00FA3A5F">
        <w:t>,</w:t>
      </w:r>
      <w:r>
        <w:t xml:space="preserve"> élus par l’intermédiaire du mécanisme public prévu par la loi, a été envisagée. Les garanties financières pour les effectifs ont également été renforcées par des dispositions constitutionnelles. En particulier, la loi prévoit que, chaque année, le montant de l’allocation prévue par le budget de l’État pour financer les activités du Défenseur et de ses effectifs, et les activités du Bureau du Défenseur en tant que mécanisme national de prévention, ne peut être inférieur au montant de l’allocation prévue par le budget de l’État de l’année précédente. La loi prévoit également l’obligation, pour les organes et organisations autonomes de l’État et des collectivités locales, d’apporter leur concours aux activités du Défenseur.</w:t>
      </w:r>
    </w:p>
    <w:p w:rsidR="002546BF" w:rsidRPr="003906A8" w:rsidRDefault="002546BF" w:rsidP="00716B19">
      <w:pPr>
        <w:pStyle w:val="SingleTxtG"/>
        <w:spacing w:after="100"/>
      </w:pPr>
      <w:r>
        <w:t>156.</w:t>
      </w:r>
      <w:r>
        <w:tab/>
        <w:t xml:space="preserve">Conformément à la Constitution de la République d’Arménie et à la </w:t>
      </w:r>
      <w:r w:rsidR="00DB75F1">
        <w:t>L</w:t>
      </w:r>
      <w:r>
        <w:t>oi constitutionnelle arménienne relative au Défenseur des droits de l’homme, celui-ci présente chaque année à l’Assemblée nationale une communication sur ses activités de l’année précédente, ainsi que sur la situation en matière de protection des libertés et droits fondamentaux</w:t>
      </w:r>
      <w:r w:rsidR="00832A0C">
        <w:t> </w:t>
      </w:r>
      <w:r w:rsidR="00BE7D8F">
        <w:t>;</w:t>
      </w:r>
      <w:r>
        <w:t xml:space="preserve"> en sa qualité de mécanisme national de prévention, il publie également une communication séparée sur les activités entreprises l’année précédente. En cas de problèmes spécifiques à forte résonance publique ou de violations flagrantes des droits de l’homme, le Défenseur peut également présenter des communications ou des rapports publics spéciaux qui peuvent inclure non seulement l’exposé de faits relatifs à des violations des droits de l’homme, mais aussi des recommandations sur l’amélioration des instruments juridiques à caractère normatif relatifs aux libertés et droits fondamentaux.</w:t>
      </w:r>
    </w:p>
    <w:p w:rsidR="002546BF" w:rsidRPr="003906A8" w:rsidRDefault="002546BF" w:rsidP="00716B19">
      <w:pPr>
        <w:pStyle w:val="SingleTxtG"/>
        <w:spacing w:after="100"/>
      </w:pPr>
      <w:r>
        <w:t>157.</w:t>
      </w:r>
      <w:r>
        <w:tab/>
        <w:t>En 2013, le Bureau du Défenseur des droits de l’homme de la République d’Arménie s’est vu accorder le statut «</w:t>
      </w:r>
      <w:r w:rsidR="007F2F30">
        <w:t> </w:t>
      </w:r>
      <w:r>
        <w:t>A</w:t>
      </w:r>
      <w:r w:rsidR="007F2F30">
        <w:t> </w:t>
      </w:r>
      <w:r>
        <w:t xml:space="preserve">» </w:t>
      </w:r>
      <w:r w:rsidR="007F2F30">
        <w:t>−</w:t>
      </w:r>
      <w:r>
        <w:t xml:space="preserve"> le plus élevé </w:t>
      </w:r>
      <w:r w:rsidR="007F2F30">
        <w:t>−</w:t>
      </w:r>
      <w:r>
        <w:t>, ce qui indique qu’il respecte pleinement les Principes de Paris et garantit son statut d’organe national accrédité par les Nations Unies.</w:t>
      </w:r>
    </w:p>
    <w:p w:rsidR="002546BF" w:rsidRPr="003906A8" w:rsidRDefault="002546BF" w:rsidP="00716B19">
      <w:pPr>
        <w:pStyle w:val="H1G"/>
        <w:spacing w:before="320" w:after="200"/>
      </w:pPr>
      <w:r>
        <w:tab/>
      </w:r>
      <w:bookmarkStart w:id="69" w:name="_Toc15998987"/>
      <w:bookmarkStart w:id="70" w:name="_Toc16234441"/>
      <w:r>
        <w:t>E.</w:t>
      </w:r>
      <w:r>
        <w:tab/>
      </w:r>
      <w:bookmarkStart w:id="71" w:name="_Hlk20993176"/>
      <w:r>
        <w:t>Cadre de la promotion des droits de l’homme au niveau national</w:t>
      </w:r>
      <w:bookmarkEnd w:id="69"/>
      <w:bookmarkEnd w:id="70"/>
      <w:bookmarkEnd w:id="71"/>
    </w:p>
    <w:p w:rsidR="002546BF" w:rsidRPr="003906A8" w:rsidRDefault="002546BF" w:rsidP="00716B19">
      <w:pPr>
        <w:pStyle w:val="SingleTxtG"/>
        <w:spacing w:after="100"/>
      </w:pPr>
      <w:r>
        <w:t>158.</w:t>
      </w:r>
      <w:r>
        <w:tab/>
        <w:t>La République d’Arménie compte un certain nombre de structures et sous-structures publiques visant à maintenir les questions liées à la protection des droits de l’homme au centre de l’attention. Comme cela a déjà été indiqué, la création et le renforcement du Bureau du Défenseur des droits de l’homme constituent une avancée majeure vers la protection réglementée de ces droits dans le pays.</w:t>
      </w:r>
    </w:p>
    <w:p w:rsidR="002546BF" w:rsidRPr="003906A8" w:rsidRDefault="002546BF" w:rsidP="00716B19">
      <w:pPr>
        <w:pStyle w:val="SingleTxtG"/>
        <w:spacing w:after="100"/>
      </w:pPr>
      <w:r>
        <w:t>159.</w:t>
      </w:r>
      <w:r>
        <w:tab/>
        <w:t xml:space="preserve">Suite aux récentes réformes, les compétences du Défenseur des droits de l’homme en matière de promotion des droits de l’homme au niveau national ont également été </w:t>
      </w:r>
      <w:r>
        <w:lastRenderedPageBreak/>
        <w:t xml:space="preserve">élargies. D’une part, les communications annuelles, rapports périodiques et rapports extraordinaires du Défenseur, de même que ses déclarations publiques sur les questions systémiques, jouent un rôle capital dans la sensibilisation du public à la protection et à la préservation des droits de l’homme. D’autre part, la </w:t>
      </w:r>
      <w:r w:rsidR="00DB75F1">
        <w:t>L</w:t>
      </w:r>
      <w:r>
        <w:t>oi constitutionnelle de la République d’Arménie relative au Défenseur des droits de l’homme lui confère des pouvoirs dans le domaine de l’éducation. Ainsi le Défenseur peut-il organiser des formations sur des questions relatives aux droits de l’homme et aux libertés à l’intention de ses effectifs, des parties prenantes et des organisations.</w:t>
      </w:r>
    </w:p>
    <w:p w:rsidR="002546BF" w:rsidRPr="003906A8" w:rsidRDefault="002546BF" w:rsidP="00716B19">
      <w:pPr>
        <w:pStyle w:val="SingleTxtG"/>
        <w:spacing w:after="100"/>
      </w:pPr>
      <w:r>
        <w:t>160.</w:t>
      </w:r>
      <w:r>
        <w:tab/>
        <w:t>Par suite des amendements constitutionnels de 2015, l’Arménie dispose d’un régime parlementaire qui a entraîné l’élargissement des compétences de l’Assemblée nationale en matière de supervision parlementaire laquelle, conformément à la Constitution, est réservée aux commissions permanentes en son sein. La consécration constitutionnelle d’une telle disposition vise à la fois à renforcer le rôle du Parlement et à mettre en place des mécanismes efficaces pour la protection des droits de l’homme.</w:t>
      </w:r>
    </w:p>
    <w:p w:rsidR="002546BF" w:rsidRPr="003906A8" w:rsidRDefault="002546BF" w:rsidP="00716B19">
      <w:pPr>
        <w:pStyle w:val="SingleTxtG"/>
        <w:spacing w:after="100"/>
      </w:pPr>
      <w:r>
        <w:t>161.</w:t>
      </w:r>
      <w:r>
        <w:tab/>
        <w:t>La supervision de la protection des droits de l’homme relève de la compétence de la Commission permanente des lois et de la Commission permanente des droits de l’homme et des affaires publiques de l’Assemblée nationale. L’étendue des pouvoirs de ces Commissions est relativement vaste et couvre des domaines tels que les amendements constitutionnels, le système électoral, la Cour constitutionnelle, la justice, la protection des droits de l’homme, les droits de l’enfant, la promotion de ces droits, les partis politiques, les associations non gouvernementales, la religion, l’égalité juridique de la femme et de l’homme, les minorités nationales, etc. Au cours des séances convoquées selon la procédure prescrite par la loi, les Commissions examinent les initiatives législatives présentées en ayant soin d’identifier les problèmes relatifs à la protection des droits de l’homme et les contradictions éventuelles avec d’autres actes juridiques. La Commission peut décider de convoquer les représentants des autorités compétentes aux fins de la clarification des questions relatives au contrôle parlementaire, auquel cas ceux-ci sont tenus d’assister à la séance de la Commission et de répondre à ses questions. En outre, la Commission organise régulièrement des auditions parlementaires sur les projets de loi faisant l’objet d’une large publicité et coopère activement avec la société civile dans ce cadre.</w:t>
      </w:r>
    </w:p>
    <w:p w:rsidR="002546BF" w:rsidRPr="003906A8" w:rsidRDefault="002546BF" w:rsidP="00716B19">
      <w:pPr>
        <w:pStyle w:val="SingleTxtG"/>
        <w:spacing w:after="100"/>
      </w:pPr>
      <w:r>
        <w:t>162.</w:t>
      </w:r>
      <w:r>
        <w:tab/>
        <w:t xml:space="preserve">Le Conseil des questions féminines, qui relève du Premier Ministre </w:t>
      </w:r>
      <w:r w:rsidR="001A5F71">
        <w:t xml:space="preserve">de la </w:t>
      </w:r>
      <w:r w:rsidR="001A5F71">
        <w:t>République d’Arménie</w:t>
      </w:r>
      <w:r w:rsidR="001A5F71">
        <w:t xml:space="preserve"> </w:t>
      </w:r>
      <w:r>
        <w:t>et a été créé en 2000, est chargé de coordonner les activités visant à régler les principaux problèmes qui touchent les femmes en Arménie. Il réunit notamment les représentantes les plus éminentes des pouvoirs exécutif et législatif, ainsi que d’ONG, d’unions de créateurs et de cercles culturels.</w:t>
      </w:r>
    </w:p>
    <w:p w:rsidR="002546BF" w:rsidRPr="003906A8" w:rsidRDefault="002546BF" w:rsidP="002546BF">
      <w:pPr>
        <w:pStyle w:val="SingleTxtG"/>
      </w:pPr>
      <w:r>
        <w:t>163.</w:t>
      </w:r>
      <w:r>
        <w:tab/>
        <w:t>Le Conseil de coordination pour les minorités nationales, institué en 2000, s’emploie à promouvoir et à protéger les droits et les libertés des minorités nationales en République d’Arménie, ainsi qu’à mener des débats, à effectuer des analyses et à élaborer des recommandations concernant des dispositions juridiques relatives à la promotion et à la protection des droits et libertés de ces groupes de population. Il est chargé de protéger les droits des minorités nationales, d’encourager les relations entre les communautés et de favoriser l’efficacité de l’action de l’État dans l’éducation spécialisée ainsi que dans les domaines culturel, juridique</w:t>
      </w:r>
      <w:r w:rsidR="005A6E0D">
        <w:t xml:space="preserve"> </w:t>
      </w:r>
      <w:r>
        <w:t>et autres. Le Conseil se compose de deux personnes désignées parmi les membres des 11 minorités établies en République d’Arménie.</w:t>
      </w:r>
    </w:p>
    <w:p w:rsidR="002546BF" w:rsidRPr="003906A8" w:rsidRDefault="002546BF" w:rsidP="002546BF">
      <w:pPr>
        <w:pStyle w:val="SingleTxtG"/>
      </w:pPr>
      <w:r>
        <w:t>164.</w:t>
      </w:r>
      <w:r>
        <w:tab/>
        <w:t xml:space="preserve">La Commission nationale pour la protection des droits de l’enfant, créée en application de la décision </w:t>
      </w:r>
      <w:r w:rsidR="003601D5">
        <w:rPr>
          <w:rFonts w:eastAsia="MS Mincho"/>
        </w:rPr>
        <w:t>n</w:t>
      </w:r>
      <w:r w:rsidR="003601D5">
        <w:rPr>
          <w:rFonts w:eastAsia="MS Mincho"/>
          <w:vertAlign w:val="superscript"/>
        </w:rPr>
        <w:t>o</w:t>
      </w:r>
      <w:r w:rsidR="003601D5">
        <w:t> </w:t>
      </w:r>
      <w:r>
        <w:t>835-N du Premier Ministre de la République d’Arménie du 28</w:t>
      </w:r>
      <w:r w:rsidR="00EF413A">
        <w:t> </w:t>
      </w:r>
      <w:r>
        <w:t>octobre 2005, est composée de représentants des organes de l’administration publique et organisations non gouvernementales actifs dans le domaine des droits de l’enfant.</w:t>
      </w:r>
    </w:p>
    <w:p w:rsidR="002546BF" w:rsidRPr="003906A8" w:rsidRDefault="002546BF" w:rsidP="002546BF">
      <w:pPr>
        <w:pStyle w:val="SingleTxtG"/>
      </w:pPr>
      <w:r>
        <w:t>165.</w:t>
      </w:r>
      <w:r>
        <w:tab/>
        <w:t xml:space="preserve">La Commission nationale pour les personnes handicapées a été créée par la décision du Premier Ministre de la République d’Arménie </w:t>
      </w:r>
      <w:r w:rsidR="003601D5">
        <w:rPr>
          <w:rFonts w:eastAsia="MS Mincho"/>
        </w:rPr>
        <w:t>n</w:t>
      </w:r>
      <w:r w:rsidR="003601D5">
        <w:rPr>
          <w:rFonts w:eastAsia="MS Mincho"/>
          <w:vertAlign w:val="superscript"/>
        </w:rPr>
        <w:t>o</w:t>
      </w:r>
      <w:r w:rsidR="003601D5">
        <w:t> </w:t>
      </w:r>
      <w:r>
        <w:t>98-N du 25 février 2008</w:t>
      </w:r>
      <w:r w:rsidR="00BE7D8F">
        <w:t> ;</w:t>
      </w:r>
      <w:r>
        <w:t xml:space="preserve"> les représentants des organes de l’administration publique et des organisations non gouvernementales en charge des questions relatives aux personnes handicapées y ont été associés au titre du droit à l’égalité de participation.</w:t>
      </w:r>
    </w:p>
    <w:p w:rsidR="002546BF" w:rsidRPr="003906A8" w:rsidRDefault="002546BF" w:rsidP="002546BF">
      <w:pPr>
        <w:pStyle w:val="SingleTxtG"/>
      </w:pPr>
      <w:r>
        <w:t>166.</w:t>
      </w:r>
      <w:r>
        <w:tab/>
        <w:t xml:space="preserve">Le Département des minorités ethniques et des affaires religieuses du Gouvernement de la République d’Arménie, créé en 2004, est l’organe habilité à régir les relations entre l’État et les organisations religieuses conformément aux dispositions de la loi nationale sur </w:t>
      </w:r>
      <w:r>
        <w:lastRenderedPageBreak/>
        <w:t>la liberté de conscience et les organisations religieuses. Le Département exerce également les fonctions de l’organe habilité par le Gouvernement de la République d’Arménie à veiller à la préservation des traditions des minorités nationales et à la protection de leur droit au développement de leur langue et de leur culture.</w:t>
      </w:r>
    </w:p>
    <w:p w:rsidR="002546BF" w:rsidRPr="003906A8" w:rsidRDefault="002546BF" w:rsidP="002546BF">
      <w:pPr>
        <w:pStyle w:val="SingleTxtG"/>
      </w:pPr>
      <w:r>
        <w:t>167.</w:t>
      </w:r>
      <w:r>
        <w:tab/>
        <w:t>Le Conseil public a été créé en 2008</w:t>
      </w:r>
      <w:r w:rsidR="00832A0C">
        <w:t> </w:t>
      </w:r>
      <w:r w:rsidR="00BE7D8F">
        <w:t>;</w:t>
      </w:r>
      <w:r>
        <w:t xml:space="preserve"> son statut d’organe consultatif du Gouvernement a également été consacré par la Constitution après le référendum de 2015. Le Conseil public se consacre entre autres aux questions relatives aux droits de l’homme également. En particulier, la Commission du développement de la société civile, le Comité des minorités nationales, le Comité des questions démographiques et de genre, ainsi que le Comité des questions liées à la religion, la diaspora et l’intégration internationale relèvent du Conseil public</w:t>
      </w:r>
      <w:r w:rsidR="00832A0C">
        <w:t> </w:t>
      </w:r>
      <w:r w:rsidR="00BE7D8F">
        <w:t>;</w:t>
      </w:r>
      <w:r>
        <w:t xml:space="preserve"> la portée de leurs activités est étroitement liée aux questions de protection des droits </w:t>
      </w:r>
      <w:r w:rsidR="00317760">
        <w:t>de l’homme</w:t>
      </w:r>
      <w:r>
        <w:t xml:space="preserve"> en Arménie.</w:t>
      </w:r>
    </w:p>
    <w:p w:rsidR="002546BF" w:rsidRPr="003906A8" w:rsidRDefault="002546BF" w:rsidP="002546BF">
      <w:pPr>
        <w:pStyle w:val="SingleTxtG"/>
      </w:pPr>
      <w:r>
        <w:t>168.</w:t>
      </w:r>
      <w:r>
        <w:tab/>
        <w:t>Le développement de la société civile se poursuit toujours en Arménie</w:t>
      </w:r>
      <w:r w:rsidR="00832A0C">
        <w:t> </w:t>
      </w:r>
      <w:r w:rsidR="00BE7D8F">
        <w:t>;</w:t>
      </w:r>
      <w:r>
        <w:t xml:space="preserve"> ces dernières années, il s’est accéléré et a fait des progrès significatifs. Le rôle des organisations non gouvernementales et des représentants de la société civile dans les processus sociaux et politiques s’est considérablement élargi, sous réserve des garanties prévues par la législation améliorée. Elles promeuvent directement la diffusion des valeurs des droits de l’homme et contribuent sensiblement à la protection de ces droits. Cela concerne au premier chef les droits des enfants, des femmes, des minorités nationales, des jeunes, des retraités, des personnes handicapées, des réfugiés et des détenus. Un grand nombre de ces organisations mènent régulièrement des études dans le domaine de la protection des droits de l’homme et élaborent des programmes de prévention et de sensibilisation. Les structures publiques arméniennes collaborent activement avec les représentants de la société civile et des ONG en les associant aux activités de différents organes consultatifs, ainsi qu’en organisant divers types de débats conjoints.</w:t>
      </w:r>
    </w:p>
    <w:p w:rsidR="002546BF" w:rsidRPr="003906A8" w:rsidRDefault="002546BF" w:rsidP="002546BF">
      <w:pPr>
        <w:pStyle w:val="SingleTxtG"/>
      </w:pPr>
      <w:r>
        <w:t>169.</w:t>
      </w:r>
      <w:r>
        <w:tab/>
        <w:t>À titre d’exemple de coopération étroite avec la société civile, on peut citer le processus d’élaboration du Plan d’action</w:t>
      </w:r>
      <w:r w:rsidR="00EF413A">
        <w:t xml:space="preserve"> </w:t>
      </w:r>
      <w:r>
        <w:t>2017-2019 découlant de la Stratégie nationale de protection des droits de l’homme, dans le cadre duquel les représentants de la société civile ont présenté quelque 150</w:t>
      </w:r>
      <w:r w:rsidR="00EF413A">
        <w:t> </w:t>
      </w:r>
      <w:r>
        <w:t>recommandations examinées à l’occasion de 10</w:t>
      </w:r>
      <w:r w:rsidR="00EF413A">
        <w:t> </w:t>
      </w:r>
      <w:r>
        <w:t>séances sectorielles. La coopération entre organismes publics et organisations non gouvernementales dans l’élaboration des rapports nationaux de la République d’Arménie aux organes de suivi des Nations Unies et du Conseil de l’Europe (voir également le paragraphe 187) est un autre exemple de collaboration fructueuse avec les organisations non gouvernementales.</w:t>
      </w:r>
    </w:p>
    <w:p w:rsidR="002546BF" w:rsidRPr="003906A8" w:rsidRDefault="002546BF" w:rsidP="002546BF">
      <w:pPr>
        <w:pStyle w:val="SingleTxtG"/>
      </w:pPr>
      <w:r>
        <w:t>170.</w:t>
      </w:r>
      <w:r>
        <w:tab/>
        <w:t xml:space="preserve">Créé en complément des </w:t>
      </w:r>
      <w:r w:rsidR="005A6E0D">
        <w:t>m</w:t>
      </w:r>
      <w:r>
        <w:t>inistères par décision du Gouvernement de la République d’Arménie en 2015, l’existence de l’Institut des conseils publics est conditionnée par la nécessité d’assurer la participation de la société civile à l’exécution des tâches et objectifs fixés par le Ministère.</w:t>
      </w:r>
    </w:p>
    <w:p w:rsidR="002546BF" w:rsidRPr="003906A8" w:rsidRDefault="002546BF" w:rsidP="002546BF">
      <w:pPr>
        <w:pStyle w:val="SingleTxtG"/>
      </w:pPr>
      <w:r>
        <w:t>171.</w:t>
      </w:r>
      <w:r>
        <w:tab/>
        <w:t>En 2017, le Ministère de la justice de la République d’Arménie a lancé la plateforme www.e-draft.am, qui permet aux représentants de la société civile de prendre une part active aux activités législatives. Le site Web offre également l’occasion de se familiariser avec les projets présentés, de suivre leur évolution, de prendre connaissance des</w:t>
      </w:r>
      <w:r w:rsidR="00616930">
        <w:t> </w:t>
      </w:r>
      <w:r>
        <w:t>observations formulées et, moyennant inscription, de formuler ses propres commentaires, de prendre connaissance des récapitulatifs des observations relatives aux projets, et de s’informer des recommandations acceptées et de la justification de leur non</w:t>
      </w:r>
      <w:r w:rsidR="00616930">
        <w:noBreakHyphen/>
      </w:r>
      <w:r>
        <w:t>acceptation.</w:t>
      </w:r>
    </w:p>
    <w:p w:rsidR="002546BF" w:rsidRPr="003906A8" w:rsidRDefault="002546BF" w:rsidP="00541ED0">
      <w:pPr>
        <w:pStyle w:val="SingleTxtG"/>
        <w:spacing w:after="100"/>
      </w:pPr>
      <w:r>
        <w:t>172.</w:t>
      </w:r>
      <w:r>
        <w:tab/>
        <w:t>La République d’Arménie prête une attention particulière à l’éducation aux droits de l’homme, car elle considère cette dernière comme le principal facteur de développement de la démocratie. La tolérance, les droits de l’homme, la discrimination raciale, l’histoire et la culture des minorités nationales font partie des programmes d’enseignement général. La</w:t>
      </w:r>
      <w:r w:rsidR="00EF413A">
        <w:t> </w:t>
      </w:r>
      <w:r>
        <w:t>matière «</w:t>
      </w:r>
      <w:r w:rsidR="00EF413A">
        <w:t> </w:t>
      </w:r>
      <w:r>
        <w:t>Moi et le monde qui m’entoure</w:t>
      </w:r>
      <w:r w:rsidR="00EF413A">
        <w:t> </w:t>
      </w:r>
      <w:r>
        <w:t xml:space="preserve">» a été introduite dans les sections primaires des établissements d’enseignement général dans le but d’élargir la compréhension et la connaissance du monde environnant, et de développer les aptitudes et compétences des enfants. Des modules thématiques relatifs aux droits fondamentaux de l’homme, à l’égalité entre les sexes, à l’élimination de la violence, à la tolérance et à la société civile sont inclus dans le programme de sciences sociales des établissements d’enseignement général. </w:t>
      </w:r>
      <w:r>
        <w:lastRenderedPageBreak/>
        <w:t xml:space="preserve">L’Institut national de l’éducation du Ministère arménien de l’éducation et des </w:t>
      </w:r>
      <w:r w:rsidR="005A6E0D">
        <w:t>s</w:t>
      </w:r>
      <w:r>
        <w:t>ciences organise régulièrement des formations à l’intention des professeurs qui enseignent les matières susmentionnées.</w:t>
      </w:r>
    </w:p>
    <w:p w:rsidR="002546BF" w:rsidRPr="003906A8" w:rsidRDefault="002546BF" w:rsidP="00541ED0">
      <w:pPr>
        <w:pStyle w:val="SingleTxtG"/>
        <w:spacing w:after="100"/>
      </w:pPr>
      <w:r>
        <w:t>173.</w:t>
      </w:r>
      <w:r>
        <w:tab/>
        <w:t xml:space="preserve">La coopération entre la Représentation du PNUD en Arménie et le Ministère arménien de l’éducation et des </w:t>
      </w:r>
      <w:r w:rsidR="00A80842">
        <w:t>s</w:t>
      </w:r>
      <w:r>
        <w:t>ciences a abouti à la mise en œuvre du Plan d’action national 2012-2015 pour l’éducation aux droits de l’homme, dans le cadre duquel des mesures ont été prises en faveur de la formation des enseignants et des élèves à cette thématique.</w:t>
      </w:r>
    </w:p>
    <w:p w:rsidR="002546BF" w:rsidRPr="003906A8" w:rsidRDefault="002546BF" w:rsidP="00541ED0">
      <w:pPr>
        <w:pStyle w:val="SingleTxtG"/>
        <w:spacing w:after="100"/>
      </w:pPr>
      <w:r>
        <w:t>174.</w:t>
      </w:r>
      <w:r>
        <w:tab/>
        <w:t>Les établissements d’enseignement général disposent de leurs propres sites Web qui contribuent à sensibiliser les élèves aux questions législatives et aux programmes relatifs aux droits de l’homme. Parmi les autres ressources incontournables, on peut citer les plateformes Internet officielles</w:t>
      </w:r>
      <w:r w:rsidRPr="00CC3463">
        <w:rPr>
          <w:rStyle w:val="Appelnotedebasdep"/>
        </w:rPr>
        <w:footnoteReference w:id="22"/>
      </w:r>
      <w:r>
        <w:t>, qui proposent des forums et des pages de consultation publique permettant d’assurer un retour d’information.</w:t>
      </w:r>
    </w:p>
    <w:p w:rsidR="002546BF" w:rsidRPr="003906A8" w:rsidRDefault="002546BF" w:rsidP="00541ED0">
      <w:pPr>
        <w:pStyle w:val="SingleTxtG"/>
        <w:spacing w:after="100"/>
      </w:pPr>
      <w:r>
        <w:t>175.</w:t>
      </w:r>
      <w:r>
        <w:tab/>
        <w:t xml:space="preserve">Dans le cadre de la formation aux droits de l’homme dans le secteur de l’éducation et de la sensibilisation des étudiants arméniens, des activités de grande envergure ont également été menées dans l’enseignement aux fins d’éliminer les manifestations de discrimination à l’égard des minorités nationales et religieuses et la discrimination fondée sur le sexe. En particulier, des manuels intitulés </w:t>
      </w:r>
      <w:r w:rsidR="00EF413A">
        <w:t>« </w:t>
      </w:r>
      <w:r>
        <w:t>Enseigner la tolérance</w:t>
      </w:r>
      <w:r w:rsidR="00EF413A">
        <w:t> »</w:t>
      </w:r>
      <w:r>
        <w:t xml:space="preserve">, </w:t>
      </w:r>
      <w:r w:rsidR="00EF413A">
        <w:t>« </w:t>
      </w:r>
      <w:r>
        <w:t>Diversité et tolérance</w:t>
      </w:r>
      <w:r w:rsidR="00EF413A">
        <w:t> »</w:t>
      </w:r>
      <w:r>
        <w:t xml:space="preserve"> et </w:t>
      </w:r>
      <w:r w:rsidR="00EF413A">
        <w:t>« </w:t>
      </w:r>
      <w:r>
        <w:t>Dignité et tolérance</w:t>
      </w:r>
      <w:r w:rsidR="00EF413A">
        <w:t> »</w:t>
      </w:r>
      <w:r>
        <w:t xml:space="preserve"> ont été élaborés à l’intention des enseignants avec l’appui du PNUD et introduits dans les écoles maternelles, primaires et secondaires</w:t>
      </w:r>
      <w:r w:rsidR="00541ED0">
        <w:t>,</w:t>
      </w:r>
      <w:r>
        <w:t xml:space="preserve"> respectivement. Le programme enseigne aux élèves la tolérance et la coopération, favorise la résolution des conflits, etc. Les pédagogues qui utilisent ces manuels ont été formés à cette fin dans le cadre du programme. Le manuel pédagogique et méthodologique </w:t>
      </w:r>
      <w:r w:rsidR="00754C4D">
        <w:t>« </w:t>
      </w:r>
      <w:r>
        <w:t>Comment prévenir la violence à l’école</w:t>
      </w:r>
      <w:r w:rsidR="00754C4D">
        <w:t> »</w:t>
      </w:r>
      <w:r>
        <w:t xml:space="preserve"> a été élaboré à l’intention des enseignants avec le soutien de l’ONG </w:t>
      </w:r>
      <w:r w:rsidR="00754C4D">
        <w:t>« </w:t>
      </w:r>
      <w:r>
        <w:t>Hope and Help</w:t>
      </w:r>
      <w:r w:rsidR="00754C4D">
        <w:t> »</w:t>
      </w:r>
      <w:r>
        <w:t xml:space="preserve"> et distribué dans tous les établissements scolaires.</w:t>
      </w:r>
    </w:p>
    <w:p w:rsidR="002546BF" w:rsidRPr="003906A8" w:rsidRDefault="002546BF" w:rsidP="00541ED0">
      <w:pPr>
        <w:pStyle w:val="SingleTxtG"/>
        <w:spacing w:after="100"/>
      </w:pPr>
      <w:r>
        <w:t>176.</w:t>
      </w:r>
      <w:r>
        <w:tab/>
        <w:t xml:space="preserve">Le système éducatif accorde une importance particulière à la formation à l’égalité juridique de la femme et de l’homme. Un certain nombre d’établissements d’enseignement supérieur de la République d’Arménie organisent des cours spécifiquement dédiés aux thématiques susmentionnées. En 2014, un module de formation intitulé </w:t>
      </w:r>
      <w:r w:rsidR="00754C4D">
        <w:t>« </w:t>
      </w:r>
      <w:r>
        <w:t>Égalité des sexes et violence fondée sur le genre</w:t>
      </w:r>
      <w:r w:rsidR="00754C4D">
        <w:t> »</w:t>
      </w:r>
      <w:r>
        <w:t xml:space="preserve"> a été élaboré à l’intention des pédagogues, des psychologues, des travailleurs sociaux et du personnel administratif des établissements scolaires. Dans le cadre de ce module, l’égalité juridique des femmes et des hommes et la prévention de la violence fondée sur le genre ont été incluses dans les programmes de formation à l’intention des directeurs, directeurs adjoints et enseignants des établissements d’enseignement général et des institutions d’enseignement professionnel primaire (artisanat) et secondaire en Arménie. Le centre de recherche sociale et sociologique </w:t>
      </w:r>
      <w:r w:rsidR="00136034">
        <w:t>« </w:t>
      </w:r>
      <w:r>
        <w:t>Trust</w:t>
      </w:r>
      <w:r w:rsidR="00136034">
        <w:t> »</w:t>
      </w:r>
      <w:r>
        <w:t xml:space="preserve"> a organisé à l’intention de certains groupes cibles des cours sur la lutte contre la violence fondée sur le genre, auxquels ont participé des élèves, des pédagogues des lycées, des étudiants et des professeurs d’établissements d’enseignement supérieur pédagogique du pays. En 2013, le Center for </w:t>
      </w:r>
      <w:proofErr w:type="spellStart"/>
      <w:r>
        <w:t>Gender</w:t>
      </w:r>
      <w:proofErr w:type="spellEnd"/>
      <w:r>
        <w:t xml:space="preserve"> and Leadership </w:t>
      </w:r>
      <w:proofErr w:type="spellStart"/>
      <w:r>
        <w:t>Studies</w:t>
      </w:r>
      <w:proofErr w:type="spellEnd"/>
      <w:r>
        <w:t xml:space="preserve"> (CGLS) a été créé à l’Université d’État d’E</w:t>
      </w:r>
      <w:r w:rsidR="002454CC">
        <w:t>r</w:t>
      </w:r>
      <w:r>
        <w:t>e</w:t>
      </w:r>
      <w:r w:rsidR="002454CC">
        <w:t>va</w:t>
      </w:r>
      <w:r>
        <w:t xml:space="preserve">n dans le cadre du projet triennal de l’Agence des États-Unis pour le développement international </w:t>
      </w:r>
      <w:r w:rsidR="00136034">
        <w:t>« </w:t>
      </w:r>
      <w:r>
        <w:t>Promouvoir l’égalité des sexes et l’autonomisation des femmes en Arménie</w:t>
      </w:r>
      <w:r w:rsidR="00136034">
        <w:t> »</w:t>
      </w:r>
      <w:r>
        <w:t xml:space="preserve">. Le CGLS mène des recherches approfondies, assure des formations et, conjointement avec les établissements arméniens d’enseignement supérieur, les ONG locales et les agences internationales, soutient les femmes dans leur évolution professionnelle. Depuis 2015, l’Université d’État d’Erevan propose un nouveau programme de master en deux ans intitulé </w:t>
      </w:r>
      <w:r w:rsidR="00136034">
        <w:t>« </w:t>
      </w:r>
      <w:r>
        <w:t>Femmes, direction et développement</w:t>
      </w:r>
      <w:r w:rsidR="00136034">
        <w:t> »</w:t>
      </w:r>
      <w:r>
        <w:t>.</w:t>
      </w:r>
    </w:p>
    <w:p w:rsidR="002546BF" w:rsidRPr="003906A8" w:rsidRDefault="002546BF" w:rsidP="00541ED0">
      <w:pPr>
        <w:pStyle w:val="SingleTxtG"/>
        <w:spacing w:after="100"/>
      </w:pPr>
      <w:r>
        <w:t>177.</w:t>
      </w:r>
      <w:r>
        <w:tab/>
        <w:t>Le programme d’études général des facultés de droit des établissements arméniens d’enseignement supérieur doit au minimum comprendre les matières suivantes</w:t>
      </w:r>
      <w:r w:rsidR="00BE7D8F">
        <w:t> :</w:t>
      </w:r>
      <w:r>
        <w:t xml:space="preserve"> </w:t>
      </w:r>
      <w:r w:rsidR="00136034">
        <w:t>« </w:t>
      </w:r>
      <w:r w:rsidR="00832A0C">
        <w:t xml:space="preserve"> </w:t>
      </w:r>
      <w:r>
        <w:t>Théorie du droit et de l’État</w:t>
      </w:r>
      <w:r w:rsidR="00136034">
        <w:t> »</w:t>
      </w:r>
      <w:r>
        <w:t xml:space="preserve">, </w:t>
      </w:r>
      <w:r w:rsidR="00136034">
        <w:t>« </w:t>
      </w:r>
      <w:r>
        <w:t>Normes du droit</w:t>
      </w:r>
      <w:r w:rsidR="00136034">
        <w:t> »</w:t>
      </w:r>
      <w:r>
        <w:t xml:space="preserve">, </w:t>
      </w:r>
      <w:r w:rsidR="00136034">
        <w:t>« </w:t>
      </w:r>
      <w:r>
        <w:t>Légalité</w:t>
      </w:r>
      <w:r w:rsidR="00136034">
        <w:t> »</w:t>
      </w:r>
      <w:r>
        <w:t xml:space="preserve">, </w:t>
      </w:r>
      <w:r w:rsidR="00136034">
        <w:t>« </w:t>
      </w:r>
      <w:r>
        <w:t>Histoire de l’État et du droit des pays étrangers</w:t>
      </w:r>
      <w:r w:rsidR="00136034">
        <w:t> »</w:t>
      </w:r>
      <w:r>
        <w:t xml:space="preserve">, </w:t>
      </w:r>
      <w:r w:rsidR="00136034">
        <w:t>« </w:t>
      </w:r>
      <w:r>
        <w:t>Droit constitutionnel</w:t>
      </w:r>
      <w:r w:rsidR="00136034">
        <w:t> »</w:t>
      </w:r>
      <w:r>
        <w:t xml:space="preserve">, </w:t>
      </w:r>
      <w:r w:rsidR="00136034">
        <w:t>« </w:t>
      </w:r>
      <w:r>
        <w:t>Statut constitutionnel de l’homme et du citoyen (droits, libertés et obligations constitutionnels et garanties constitutionnelles de leur réalisation)</w:t>
      </w:r>
      <w:r w:rsidR="00EC682F">
        <w:t> »</w:t>
      </w:r>
      <w:r>
        <w:t xml:space="preserve">, </w:t>
      </w:r>
      <w:r w:rsidR="00EC682F">
        <w:t>« </w:t>
      </w:r>
      <w:r>
        <w:t>Droit constitutionnel des pays étrangers</w:t>
      </w:r>
      <w:r w:rsidR="00EC682F">
        <w:t> »</w:t>
      </w:r>
      <w:r>
        <w:t xml:space="preserve">, </w:t>
      </w:r>
      <w:r w:rsidR="00EC682F">
        <w:t>« </w:t>
      </w:r>
      <w:r>
        <w:t>Droit international</w:t>
      </w:r>
      <w:r w:rsidR="00EC682F">
        <w:t> »</w:t>
      </w:r>
      <w:r>
        <w:t xml:space="preserve">, </w:t>
      </w:r>
      <w:r w:rsidR="00EC682F">
        <w:t>« </w:t>
      </w:r>
      <w:r>
        <w:t>Droit de la sécurité internationale</w:t>
      </w:r>
      <w:r w:rsidR="00EC682F">
        <w:t> »</w:t>
      </w:r>
      <w:r>
        <w:t xml:space="preserve">, </w:t>
      </w:r>
      <w:r w:rsidR="00EC682F">
        <w:t>« </w:t>
      </w:r>
      <w:r>
        <w:t>Droits de l’homme et droit international</w:t>
      </w:r>
      <w:r w:rsidR="00EC682F">
        <w:t> »</w:t>
      </w:r>
      <w:r>
        <w:t xml:space="preserve">, </w:t>
      </w:r>
      <w:r w:rsidR="007D4998">
        <w:t>« Droit international</w:t>
      </w:r>
      <w:r w:rsidR="009C531B">
        <w:t xml:space="preserve"> humanitaire</w:t>
      </w:r>
      <w:r w:rsidR="007D4998">
        <w:t> »</w:t>
      </w:r>
      <w:r>
        <w:t>et autres matières analogues.</w:t>
      </w:r>
    </w:p>
    <w:p w:rsidR="002546BF" w:rsidRPr="003906A8" w:rsidRDefault="002546BF" w:rsidP="002546BF">
      <w:pPr>
        <w:pStyle w:val="SingleTxtG"/>
      </w:pPr>
      <w:r>
        <w:lastRenderedPageBreak/>
        <w:t>178.</w:t>
      </w:r>
      <w:r>
        <w:tab/>
        <w:t xml:space="preserve">Depuis 2001, six bibliothèques sur les droits de l’homme constituant des centres de référence pour l’éducation à ces droits ont été ouvertes dans différents </w:t>
      </w:r>
      <w:proofErr w:type="spellStart"/>
      <w:r w:rsidRPr="00EC682F">
        <w:rPr>
          <w:i/>
        </w:rPr>
        <w:t>marzes</w:t>
      </w:r>
      <w:proofErr w:type="spellEnd"/>
      <w:r>
        <w:t xml:space="preserve"> (régions administratives). L’Université d’État des </w:t>
      </w:r>
      <w:r w:rsidR="009C531B">
        <w:t>l</w:t>
      </w:r>
      <w:r>
        <w:t xml:space="preserve">angues et des </w:t>
      </w:r>
      <w:r w:rsidR="009C531B">
        <w:t>s</w:t>
      </w:r>
      <w:r>
        <w:t xml:space="preserve">ciences sociales </w:t>
      </w:r>
      <w:proofErr w:type="spellStart"/>
      <w:r>
        <w:t>Brusov</w:t>
      </w:r>
      <w:proofErr w:type="spellEnd"/>
      <w:r>
        <w:t xml:space="preserve"> d’Erevan est titulaire de la Chaire UNESCO en </w:t>
      </w:r>
      <w:r w:rsidR="009C531B">
        <w:t>d</w:t>
      </w:r>
      <w:r>
        <w:t xml:space="preserve">roits de l’homme, </w:t>
      </w:r>
      <w:r w:rsidR="009C531B">
        <w:t>d</w:t>
      </w:r>
      <w:r>
        <w:t xml:space="preserve">émocratie et </w:t>
      </w:r>
      <w:r w:rsidR="009C531B">
        <w:t>p</w:t>
      </w:r>
      <w:r>
        <w:t>olitologie.</w:t>
      </w:r>
    </w:p>
    <w:p w:rsidR="002546BF" w:rsidRPr="003906A8" w:rsidRDefault="002546BF" w:rsidP="002546BF">
      <w:pPr>
        <w:pStyle w:val="SingleTxtG"/>
      </w:pPr>
      <w:r>
        <w:t>179.</w:t>
      </w:r>
      <w:r>
        <w:tab/>
        <w:t>Le Gouvernement de la République d’Arménie met également l’accent sur la formation aux droits de l’homme de différents groupes de professionnels, parmi lesquels les fonctionnaires de divers organismes publics, les avocats, les employés des structures du pouvoir (membres de la police, du Ministère de la défense et du Service national de sécurité), les juges, etc. Les programmes d’enseignement sont fondés sur les instruments internationaux fondamentaux relatifs aux droits de l’homme, tels que la Déclaration universelle des droits de l’homme et deux pactes internationaux.</w:t>
      </w:r>
    </w:p>
    <w:p w:rsidR="002546BF" w:rsidRPr="003906A8" w:rsidRDefault="002546BF" w:rsidP="002546BF">
      <w:pPr>
        <w:pStyle w:val="SingleTxtG"/>
      </w:pPr>
      <w:r>
        <w:t>180.</w:t>
      </w:r>
      <w:r>
        <w:tab/>
        <w:t>Le Gouvernement arménien mène une politique de sensibilisation de la population aux droits de l’homme en collaborant avec les représentants des organisations internationales et de la société civile. Il s’attache à favoriser le processus de traduction et de diffusion des instruments internationaux, de sorte que le Ministère des affaires étrangères a appuyé les activités de publication des instruments internationaux des Nations Unies relatifs aux droits de l’homme en fournissant une traduction officielle de ces instruments.</w:t>
      </w:r>
    </w:p>
    <w:p w:rsidR="002546BF" w:rsidRPr="003906A8" w:rsidRDefault="002546BF" w:rsidP="002546BF">
      <w:pPr>
        <w:pStyle w:val="SingleTxtG"/>
      </w:pPr>
      <w:r>
        <w:t>181.</w:t>
      </w:r>
      <w:r>
        <w:tab/>
        <w:t>Le Gouvernement inscrit chaque année au budget de l’État des crédits suffisants pour la protection des droits de l’homme. Ces crédits sont comptabilisés dans les dépenses des organes et organismes publics. Il n’existe pas de données statistiques générales et complètes sur les crédits alloués à la protection des droits de l’homme en République d’Arménie.</w:t>
      </w:r>
    </w:p>
    <w:p w:rsidR="002546BF" w:rsidRPr="003906A8" w:rsidRDefault="002546BF" w:rsidP="00FE74CA">
      <w:pPr>
        <w:pStyle w:val="SingleTxtG"/>
        <w:keepNext/>
      </w:pPr>
      <w:r>
        <w:t>182.</w:t>
      </w:r>
      <w:r>
        <w:tab/>
        <w:t>Crédits du budget de l’État alloués au Bureau du Défenseur des droits de l’homme pour la période 2013-2016</w:t>
      </w:r>
      <w:r w:rsidR="00BE7D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5"/>
        <w:gridCol w:w="1469"/>
        <w:gridCol w:w="1469"/>
        <w:gridCol w:w="1470"/>
        <w:gridCol w:w="1467"/>
      </w:tblGrid>
      <w:tr w:rsidR="002546BF" w:rsidRPr="00290CBE" w:rsidTr="002546BF">
        <w:trPr>
          <w:cantSplit/>
          <w:tblHeader/>
        </w:trPr>
        <w:tc>
          <w:tcPr>
            <w:tcW w:w="1495" w:type="dxa"/>
            <w:tcBorders>
              <w:top w:val="single" w:sz="4" w:space="0" w:color="auto"/>
              <w:bottom w:val="single" w:sz="12" w:space="0" w:color="auto"/>
            </w:tcBorders>
            <w:shd w:val="clear" w:color="auto" w:fill="auto"/>
            <w:vAlign w:val="bottom"/>
          </w:tcPr>
          <w:p w:rsidR="002546BF" w:rsidRPr="00290CBE" w:rsidRDefault="002546BF" w:rsidP="002546BF">
            <w:pPr>
              <w:suppressAutoHyphens w:val="0"/>
              <w:spacing w:before="80" w:after="80" w:line="200" w:lineRule="exact"/>
              <w:ind w:right="113"/>
              <w:rPr>
                <w:i/>
                <w:sz w:val="16"/>
              </w:rPr>
            </w:pPr>
          </w:p>
        </w:tc>
        <w:tc>
          <w:tcPr>
            <w:tcW w:w="1469" w:type="dxa"/>
            <w:tcBorders>
              <w:top w:val="single" w:sz="4" w:space="0" w:color="auto"/>
              <w:bottom w:val="single" w:sz="12" w:space="0" w:color="auto"/>
            </w:tcBorders>
            <w:shd w:val="clear" w:color="auto" w:fill="auto"/>
            <w:vAlign w:val="bottom"/>
          </w:tcPr>
          <w:p w:rsidR="002546BF" w:rsidRPr="00290CBE" w:rsidRDefault="002546BF" w:rsidP="002546BF">
            <w:pPr>
              <w:suppressAutoHyphens w:val="0"/>
              <w:spacing w:before="80" w:after="80" w:line="200" w:lineRule="exact"/>
              <w:ind w:right="113"/>
              <w:jc w:val="right"/>
              <w:rPr>
                <w:i/>
                <w:sz w:val="16"/>
              </w:rPr>
            </w:pPr>
            <w:r>
              <w:rPr>
                <w:i/>
                <w:sz w:val="16"/>
              </w:rPr>
              <w:t>2013</w:t>
            </w:r>
          </w:p>
        </w:tc>
        <w:tc>
          <w:tcPr>
            <w:tcW w:w="1469" w:type="dxa"/>
            <w:tcBorders>
              <w:top w:val="single" w:sz="4" w:space="0" w:color="auto"/>
              <w:bottom w:val="single" w:sz="12" w:space="0" w:color="auto"/>
            </w:tcBorders>
            <w:shd w:val="clear" w:color="auto" w:fill="auto"/>
            <w:vAlign w:val="bottom"/>
          </w:tcPr>
          <w:p w:rsidR="002546BF" w:rsidRPr="00290CBE" w:rsidRDefault="002546BF" w:rsidP="002546BF">
            <w:pPr>
              <w:suppressAutoHyphens w:val="0"/>
              <w:spacing w:before="80" w:after="80" w:line="200" w:lineRule="exact"/>
              <w:ind w:right="113"/>
              <w:jc w:val="right"/>
              <w:rPr>
                <w:i/>
                <w:sz w:val="16"/>
              </w:rPr>
            </w:pPr>
            <w:r>
              <w:rPr>
                <w:i/>
                <w:sz w:val="16"/>
              </w:rPr>
              <w:t>2014</w:t>
            </w:r>
          </w:p>
        </w:tc>
        <w:tc>
          <w:tcPr>
            <w:tcW w:w="1470" w:type="dxa"/>
            <w:tcBorders>
              <w:top w:val="single" w:sz="4" w:space="0" w:color="auto"/>
              <w:bottom w:val="single" w:sz="12" w:space="0" w:color="auto"/>
            </w:tcBorders>
            <w:shd w:val="clear" w:color="auto" w:fill="auto"/>
            <w:vAlign w:val="bottom"/>
          </w:tcPr>
          <w:p w:rsidR="002546BF" w:rsidRPr="00290CBE" w:rsidRDefault="002546BF" w:rsidP="002546BF">
            <w:pPr>
              <w:suppressAutoHyphens w:val="0"/>
              <w:spacing w:before="80" w:after="80" w:line="200" w:lineRule="exact"/>
              <w:ind w:right="113"/>
              <w:jc w:val="right"/>
              <w:rPr>
                <w:i/>
                <w:sz w:val="16"/>
              </w:rPr>
            </w:pPr>
            <w:r>
              <w:rPr>
                <w:i/>
                <w:sz w:val="16"/>
              </w:rPr>
              <w:t>2015</w:t>
            </w:r>
          </w:p>
        </w:tc>
        <w:tc>
          <w:tcPr>
            <w:tcW w:w="1467" w:type="dxa"/>
            <w:tcBorders>
              <w:top w:val="single" w:sz="4" w:space="0" w:color="auto"/>
              <w:bottom w:val="single" w:sz="12" w:space="0" w:color="auto"/>
            </w:tcBorders>
            <w:shd w:val="clear" w:color="auto" w:fill="auto"/>
            <w:vAlign w:val="bottom"/>
          </w:tcPr>
          <w:p w:rsidR="002546BF" w:rsidRPr="00290CBE" w:rsidRDefault="002546BF" w:rsidP="002546BF">
            <w:pPr>
              <w:suppressAutoHyphens w:val="0"/>
              <w:spacing w:before="80" w:after="80" w:line="200" w:lineRule="exact"/>
              <w:ind w:right="113"/>
              <w:jc w:val="right"/>
              <w:rPr>
                <w:i/>
                <w:sz w:val="16"/>
              </w:rPr>
            </w:pPr>
            <w:r>
              <w:rPr>
                <w:i/>
                <w:sz w:val="16"/>
              </w:rPr>
              <w:t>2016</w:t>
            </w:r>
          </w:p>
        </w:tc>
      </w:tr>
      <w:tr w:rsidR="002546BF" w:rsidRPr="00290CBE" w:rsidTr="002546BF">
        <w:trPr>
          <w:cantSplit/>
        </w:trPr>
        <w:tc>
          <w:tcPr>
            <w:tcW w:w="1495" w:type="dxa"/>
            <w:shd w:val="clear" w:color="auto" w:fill="auto"/>
          </w:tcPr>
          <w:p w:rsidR="002546BF" w:rsidRPr="00290CBE" w:rsidRDefault="002546BF" w:rsidP="002546BF">
            <w:pPr>
              <w:suppressAutoHyphens w:val="0"/>
              <w:spacing w:before="40" w:after="40" w:line="220" w:lineRule="exact"/>
              <w:ind w:right="113"/>
              <w:rPr>
                <w:iCs/>
                <w:sz w:val="18"/>
              </w:rPr>
            </w:pPr>
            <w:r>
              <w:rPr>
                <w:iCs/>
                <w:sz w:val="18"/>
              </w:rPr>
              <w:t>AMD (en milliers)</w:t>
            </w:r>
          </w:p>
        </w:tc>
        <w:tc>
          <w:tcPr>
            <w:tcW w:w="1469" w:type="dxa"/>
            <w:shd w:val="clear" w:color="auto" w:fill="auto"/>
            <w:vAlign w:val="bottom"/>
          </w:tcPr>
          <w:p w:rsidR="002546BF" w:rsidRPr="00290CBE" w:rsidRDefault="002546BF" w:rsidP="002546BF">
            <w:pPr>
              <w:suppressAutoHyphens w:val="0"/>
              <w:spacing w:before="40" w:after="40" w:line="220" w:lineRule="exact"/>
              <w:ind w:right="113"/>
              <w:jc w:val="right"/>
              <w:rPr>
                <w:sz w:val="18"/>
              </w:rPr>
            </w:pPr>
            <w:r>
              <w:rPr>
                <w:sz w:val="18"/>
              </w:rPr>
              <w:t>246</w:t>
            </w:r>
            <w:r w:rsidR="00832A0C">
              <w:rPr>
                <w:sz w:val="18"/>
              </w:rPr>
              <w:t xml:space="preserve"> </w:t>
            </w:r>
            <w:r>
              <w:rPr>
                <w:sz w:val="18"/>
              </w:rPr>
              <w:t>113,6</w:t>
            </w:r>
          </w:p>
        </w:tc>
        <w:tc>
          <w:tcPr>
            <w:tcW w:w="1469" w:type="dxa"/>
            <w:shd w:val="clear" w:color="auto" w:fill="auto"/>
            <w:vAlign w:val="bottom"/>
          </w:tcPr>
          <w:p w:rsidR="002546BF" w:rsidRPr="00290CBE" w:rsidRDefault="002546BF" w:rsidP="002546BF">
            <w:pPr>
              <w:suppressAutoHyphens w:val="0"/>
              <w:spacing w:before="40" w:after="40" w:line="220" w:lineRule="exact"/>
              <w:ind w:right="113"/>
              <w:jc w:val="right"/>
              <w:rPr>
                <w:sz w:val="18"/>
              </w:rPr>
            </w:pPr>
            <w:r>
              <w:rPr>
                <w:sz w:val="18"/>
              </w:rPr>
              <w:t>223</w:t>
            </w:r>
            <w:r w:rsidR="00832A0C">
              <w:rPr>
                <w:sz w:val="18"/>
              </w:rPr>
              <w:t xml:space="preserve"> </w:t>
            </w:r>
            <w:r>
              <w:rPr>
                <w:sz w:val="18"/>
              </w:rPr>
              <w:t>138,0</w:t>
            </w:r>
          </w:p>
        </w:tc>
        <w:tc>
          <w:tcPr>
            <w:tcW w:w="1470" w:type="dxa"/>
            <w:shd w:val="clear" w:color="auto" w:fill="auto"/>
            <w:vAlign w:val="bottom"/>
          </w:tcPr>
          <w:p w:rsidR="002546BF" w:rsidRPr="00290CBE" w:rsidRDefault="002546BF" w:rsidP="002546BF">
            <w:pPr>
              <w:suppressAutoHyphens w:val="0"/>
              <w:spacing w:before="40" w:after="40" w:line="220" w:lineRule="exact"/>
              <w:ind w:right="113"/>
              <w:jc w:val="right"/>
              <w:rPr>
                <w:sz w:val="18"/>
              </w:rPr>
            </w:pPr>
            <w:r>
              <w:rPr>
                <w:sz w:val="18"/>
              </w:rPr>
              <w:t>244</w:t>
            </w:r>
            <w:r w:rsidR="00832A0C">
              <w:rPr>
                <w:sz w:val="18"/>
              </w:rPr>
              <w:t xml:space="preserve"> </w:t>
            </w:r>
            <w:r>
              <w:rPr>
                <w:sz w:val="18"/>
              </w:rPr>
              <w:t>887,2</w:t>
            </w:r>
          </w:p>
        </w:tc>
        <w:tc>
          <w:tcPr>
            <w:tcW w:w="1467" w:type="dxa"/>
            <w:shd w:val="clear" w:color="auto" w:fill="auto"/>
            <w:vAlign w:val="bottom"/>
          </w:tcPr>
          <w:p w:rsidR="002546BF" w:rsidRPr="00290CBE" w:rsidRDefault="002546BF" w:rsidP="002546BF">
            <w:pPr>
              <w:suppressAutoHyphens w:val="0"/>
              <w:spacing w:before="40" w:after="40" w:line="220" w:lineRule="exact"/>
              <w:ind w:right="113"/>
              <w:jc w:val="right"/>
              <w:rPr>
                <w:sz w:val="18"/>
              </w:rPr>
            </w:pPr>
            <w:r>
              <w:rPr>
                <w:sz w:val="18"/>
              </w:rPr>
              <w:t>260</w:t>
            </w:r>
            <w:r w:rsidR="00832A0C">
              <w:rPr>
                <w:sz w:val="18"/>
              </w:rPr>
              <w:t xml:space="preserve"> </w:t>
            </w:r>
            <w:r>
              <w:rPr>
                <w:sz w:val="18"/>
              </w:rPr>
              <w:t>967,4</w:t>
            </w:r>
          </w:p>
        </w:tc>
      </w:tr>
    </w:tbl>
    <w:p w:rsidR="002546BF" w:rsidRPr="003906A8" w:rsidRDefault="002546BF" w:rsidP="00FE74CA">
      <w:pPr>
        <w:pStyle w:val="H1G"/>
      </w:pPr>
      <w:r>
        <w:tab/>
      </w:r>
      <w:bookmarkStart w:id="72" w:name="_Toc15998988"/>
      <w:bookmarkStart w:id="73" w:name="_Toc16234442"/>
      <w:r>
        <w:t>F.</w:t>
      </w:r>
      <w:r>
        <w:tab/>
      </w:r>
      <w:bookmarkStart w:id="74" w:name="_Hlk20993188"/>
      <w:r>
        <w:t>Processus d’établissement des rapports</w:t>
      </w:r>
      <w:bookmarkEnd w:id="72"/>
      <w:bookmarkEnd w:id="73"/>
      <w:bookmarkEnd w:id="74"/>
    </w:p>
    <w:p w:rsidR="002546BF" w:rsidRPr="003906A8" w:rsidRDefault="002546BF" w:rsidP="002546BF">
      <w:pPr>
        <w:pStyle w:val="SingleTxtG"/>
      </w:pPr>
      <w:r>
        <w:t>183.</w:t>
      </w:r>
      <w:r>
        <w:tab/>
        <w:t xml:space="preserve">L’établissement des rapports de la République d’Arménie comme suite aux obligations internationales qui lui incombent s’effectue conformément à la procédure adoptée par le Gouvernement par sa décision </w:t>
      </w:r>
      <w:r w:rsidR="00FE74CA">
        <w:rPr>
          <w:rFonts w:eastAsia="MS Mincho"/>
        </w:rPr>
        <w:t>n</w:t>
      </w:r>
      <w:r w:rsidR="00FE74CA">
        <w:rPr>
          <w:rFonts w:eastAsia="MS Mincho"/>
          <w:vertAlign w:val="superscript"/>
        </w:rPr>
        <w:t>o</w:t>
      </w:r>
      <w:r w:rsidR="00FE74CA">
        <w:t> </w:t>
      </w:r>
      <w:r>
        <w:t>1483</w:t>
      </w:r>
      <w:r>
        <w:rPr>
          <w:lang w:val="fr-BE"/>
        </w:rPr>
        <w:t>-</w:t>
      </w:r>
      <w:r>
        <w:t>N du 23 novembre 2007.</w:t>
      </w:r>
    </w:p>
    <w:p w:rsidR="002546BF" w:rsidRPr="003906A8" w:rsidRDefault="002546BF" w:rsidP="002546BF">
      <w:pPr>
        <w:pStyle w:val="SingleTxtG"/>
      </w:pPr>
      <w:r>
        <w:t>184.</w:t>
      </w:r>
      <w:r>
        <w:tab/>
        <w:t xml:space="preserve">L’établissement de chacun des rapports de la République d’Arménie incombe à une entité administrative donnée. Lorsqu’elle découle des obligations incombant au pays en vertu d’instruments internationaux auxquels la République d’Arménie a adhéré, cette tâche relève de l’entité administrative chargée de mettre en œuvre l’instrument concerné. Lorsqu’elle découle des obligations incombant à la République d’Arménie en sa qualité de membre d’une organisation internationale, l’organisme gouvernemental dûment désigné par le Président de la République d’Arménie ou </w:t>
      </w:r>
      <w:r w:rsidR="00D73239">
        <w:t>le</w:t>
      </w:r>
      <w:r>
        <w:t xml:space="preserve"> Gouvernement est l’autorité chargée de l’établissement du rapport national.</w:t>
      </w:r>
    </w:p>
    <w:p w:rsidR="002546BF" w:rsidRPr="003906A8" w:rsidRDefault="002546BF" w:rsidP="002546BF">
      <w:pPr>
        <w:pStyle w:val="SingleTxtG"/>
      </w:pPr>
      <w:r>
        <w:t>185.</w:t>
      </w:r>
      <w:r>
        <w:tab/>
        <w:t>Au besoin, des groupes de travail ou comités interinstitutions peuvent être créés au cours du processus d’établissement d’un rapport. Dans ce cadre, l’organisme public compétent peut faire appel aux services de spécialistes, d’experts et de consultants.</w:t>
      </w:r>
    </w:p>
    <w:p w:rsidR="002546BF" w:rsidRPr="003906A8" w:rsidRDefault="002546BF" w:rsidP="002546BF">
      <w:pPr>
        <w:pStyle w:val="SingleTxtG"/>
      </w:pPr>
      <w:r>
        <w:t>186.</w:t>
      </w:r>
      <w:r>
        <w:tab/>
        <w:t xml:space="preserve">Après avoir élaboré un projet de rapport national, l’organisme public compétent doit parvenir à un accord avec le Ministère de la justice, le Ministère des finances et le Ministère des affaires étrangères, ainsi qu’avec d’autres entités administratives publiques concernées, le cas échéant. Une fois qu’il a recueilli les observations émises et établi un résumé du rapport, l’organisme gouvernemental compétent organise un débat public avec la participation des représentants de la société civile. Les entités non gouvernementales, en particulier les ONG et la société civile, participent également à l’établissement des rapports de la République d’Arménie. Sont alors organisés des débats ouverts spécifiques où le contenu de ces rapports est examiné. Durant ces débats, les participants ont la possibilité de </w:t>
      </w:r>
      <w:r>
        <w:lastRenderedPageBreak/>
        <w:t>formuler leurs observations et recommandations qui sont prises en compte dans toute la mesure du possible lors de l’élaboration de la version finale du rapport national.</w:t>
      </w:r>
    </w:p>
    <w:p w:rsidR="002546BF" w:rsidRPr="003906A8" w:rsidRDefault="002546BF" w:rsidP="002546BF">
      <w:pPr>
        <w:pStyle w:val="SingleTxtG"/>
      </w:pPr>
      <w:r>
        <w:t>187.</w:t>
      </w:r>
      <w:r>
        <w:tab/>
        <w:t>Celle-ci est ensuite soumise au Gouvernement pour approbation définitive.</w:t>
      </w:r>
    </w:p>
    <w:p w:rsidR="002546BF" w:rsidRPr="003906A8" w:rsidRDefault="002546BF" w:rsidP="002546BF">
      <w:pPr>
        <w:pStyle w:val="SingleTxtG"/>
      </w:pPr>
      <w:r>
        <w:t>188.</w:t>
      </w:r>
      <w:r>
        <w:tab/>
        <w:t>En général, le Ministère des affaires étrangères de la République d’Arménie mène et coordonne les activités d’établissement des rapports de suivi. Selon l’objet de l’instrument international ou la convention en présence, il collecte les informations requises auprès des organismes publics compétents et les communique aux organes internationaux de suivi.</w:t>
      </w:r>
      <w:bookmarkStart w:id="75" w:name="_Toc369854818"/>
    </w:p>
    <w:bookmarkEnd w:id="75"/>
    <w:p w:rsidR="002546BF" w:rsidRPr="003906A8" w:rsidRDefault="002546BF" w:rsidP="00FE74CA">
      <w:pPr>
        <w:pStyle w:val="H1G"/>
      </w:pPr>
      <w:r>
        <w:tab/>
      </w:r>
      <w:bookmarkStart w:id="76" w:name="_Toc15998989"/>
      <w:bookmarkStart w:id="77" w:name="_Toc16234443"/>
      <w:r>
        <w:t>G.</w:t>
      </w:r>
      <w:r>
        <w:tab/>
      </w:r>
      <w:bookmarkStart w:id="78" w:name="_Hlk20993199"/>
      <w:r>
        <w:t>Autres informations relatives aux droits de l’homme</w:t>
      </w:r>
      <w:bookmarkEnd w:id="76"/>
      <w:bookmarkEnd w:id="77"/>
      <w:bookmarkEnd w:id="78"/>
    </w:p>
    <w:p w:rsidR="002546BF" w:rsidRPr="003906A8" w:rsidRDefault="002546BF" w:rsidP="002546BF">
      <w:pPr>
        <w:pStyle w:val="SingleTxtG"/>
      </w:pPr>
      <w:r>
        <w:t>189.</w:t>
      </w:r>
      <w:r>
        <w:tab/>
        <w:t>La protection des droits de l’homme est l’une des priorités du Gouvernement de la République d’Arménie. L’Arménie est attachée au principe d’universalité des droits de l’homme et à leur application en vertu du principe d’égalité et sans discrimination. Les réformes constitutionnelles de 2015, de même que les changements politiques fondamentaux intervenus en Arménie au printemps</w:t>
      </w:r>
      <w:r w:rsidR="00D73239">
        <w:t xml:space="preserve"> </w:t>
      </w:r>
      <w:r>
        <w:t>2018, ont offert de nouvelles possibilités de mettre en œuvre une politique plus globale et mieux coordonnée dans le domaine des droits de l’homme, de garantir pleinement l’égalité de tous devant la loi, de renforcer l’indépendance et l’efficacité de la justice, et de lutter résolument contre la corruption.</w:t>
      </w:r>
    </w:p>
    <w:p w:rsidR="002546BF" w:rsidRPr="003906A8" w:rsidRDefault="002546BF" w:rsidP="002546BF">
      <w:pPr>
        <w:pStyle w:val="SingleTxtG"/>
      </w:pPr>
      <w:r>
        <w:t>190.</w:t>
      </w:r>
      <w:r>
        <w:tab/>
        <w:t>Depuis qu’elle est devenue Membre de l’ONU en 1992 et qu’elle a reconnu les valeurs universelles et les principes relatifs à la protection des droits de l’homme et à l’édification de la démocratie comme partie intégrante de l’idéologie de l’État, la République d’Arménie s’emploie à participer aux activités entreprises dans le cadre de cette organisation universelle et coopère avec un grand nombre de ses structures et subdivisions.</w:t>
      </w:r>
    </w:p>
    <w:p w:rsidR="002546BF" w:rsidRPr="003906A8" w:rsidRDefault="002546BF" w:rsidP="002546BF">
      <w:pPr>
        <w:pStyle w:val="SingleTxtG"/>
      </w:pPr>
      <w:r>
        <w:t>191.</w:t>
      </w:r>
      <w:r>
        <w:tab/>
        <w:t>L’Arménie est attachée aux principes et objectifs de la Charte des Nations Unies et de la Déclaration universelle des droits de l’homme, y compris les principes de respect et de promotion des droits de l’homme, d’égalité juridique et d’</w:t>
      </w:r>
      <w:proofErr w:type="spellStart"/>
      <w:r>
        <w:t>autodétermination</w:t>
      </w:r>
      <w:proofErr w:type="spellEnd"/>
      <w:r>
        <w:t xml:space="preserve"> des peuples, de paix, de justice et d’</w:t>
      </w:r>
      <w:r w:rsidR="00B4545D">
        <w:t>é</w:t>
      </w:r>
      <w:r>
        <w:t>tat de droit.</w:t>
      </w:r>
    </w:p>
    <w:p w:rsidR="002546BF" w:rsidRPr="003906A8" w:rsidRDefault="002546BF" w:rsidP="002546BF">
      <w:pPr>
        <w:pStyle w:val="SingleTxtG"/>
      </w:pPr>
      <w:r>
        <w:t>192.</w:t>
      </w:r>
      <w:r>
        <w:tab/>
        <w:t>La République d’Arménie a été élue, parmi les États d’Europe orientale, membre de la Commission des droits de l’homme des Nations Unies en 2002, et réélue en 2004. En outre, le représentant de la République d’Arménie a assuré la vice-présidence de la Commission en 2005</w:t>
      </w:r>
      <w:r w:rsidR="00B4545D">
        <w:t>-</w:t>
      </w:r>
      <w:r>
        <w:t>2006. Ce sont là autant de faits attestant de la reconnaissance internationale et de la meilleure réputation dont jouit la République d’Arménie, en particulier dans le domaine de la protection des droits de l’homme.</w:t>
      </w:r>
    </w:p>
    <w:p w:rsidR="002546BF" w:rsidRPr="003906A8" w:rsidRDefault="002546BF" w:rsidP="002546BF">
      <w:pPr>
        <w:pStyle w:val="SingleTxtG"/>
      </w:pPr>
      <w:r>
        <w:t>193.</w:t>
      </w:r>
      <w:r>
        <w:tab/>
        <w:t>L’Arménie a été membre du Conseil économique et social de l’ONU de 2004 à 2006. En juin 2018, l’Arménie a été élue pour la deuxième fois membre de l’ECOSOC de l’ONU par 177 voix favorables, réaffirmant ainsi son engagement à soutenir les efforts internationaux en faveur d’un développement stable et à apporter une contribution nationale aux activités du Conseil.</w:t>
      </w:r>
    </w:p>
    <w:p w:rsidR="002546BF" w:rsidRPr="003906A8" w:rsidRDefault="002546BF" w:rsidP="002546BF">
      <w:pPr>
        <w:pStyle w:val="SingleTxtG"/>
      </w:pPr>
      <w:r>
        <w:t>194.</w:t>
      </w:r>
      <w:r>
        <w:tab/>
        <w:t>Réaffirmant sa volonté de soutenir les efforts internationaux visant à renforcer l’égalité, les perspectives et le rôle des femmes dans divers domaines de la vie publique, l’Arménie a été élue membre de la Commission de la condition de la femme en avril 2018. L’Arménie avait déjà été membre de cette Commission de 2003 à 2011.</w:t>
      </w:r>
    </w:p>
    <w:p w:rsidR="002546BF" w:rsidRPr="003906A8" w:rsidRDefault="002546BF" w:rsidP="002546BF">
      <w:pPr>
        <w:pStyle w:val="SingleTxtG"/>
      </w:pPr>
      <w:r>
        <w:t>195.</w:t>
      </w:r>
      <w:r>
        <w:tab/>
        <w:t>L’Arménie coopère efficacement avec les structures de l’ONU relevant du système des droits de l’homme. En particulier, l’Arménie soumet à titre volontaire des rapports nationaux relatifs aux droits de l’homme aux organes conventionnels de l’ONU et prend une part active aux débats des experts. En 2006, l’Arménie a adressé une invitation permanente aux rapporteurs spéciaux et aux experts indépendants.</w:t>
      </w:r>
    </w:p>
    <w:p w:rsidR="002546BF" w:rsidRPr="003906A8" w:rsidRDefault="002546BF" w:rsidP="002546BF">
      <w:pPr>
        <w:pStyle w:val="SingleTxtG"/>
      </w:pPr>
      <w:r>
        <w:t>196.</w:t>
      </w:r>
      <w:r>
        <w:tab/>
        <w:t>L’Arménie est soucieuse de l’efficacité de l’Examen périodique universel de l’ONU. Actuellement, l’Arménie applique les recommandations du deuxième cycle de l’examen périodique, communiquées en janvier 2015, de manière systématique. En 2018, l’Arménie a soumis à titre volontaire au Conseil des droits de l’homme un rapport intermédiaire sur l’Examen périodique universel.</w:t>
      </w:r>
    </w:p>
    <w:p w:rsidR="002546BF" w:rsidRPr="003906A8" w:rsidRDefault="002546BF" w:rsidP="002546BF">
      <w:pPr>
        <w:pStyle w:val="SingleTxtG"/>
      </w:pPr>
      <w:r>
        <w:lastRenderedPageBreak/>
        <w:t>197.</w:t>
      </w:r>
      <w:r>
        <w:tab/>
        <w:t>En 2015, l’Arménie est devenue membre à part entière du Comité exécutif (EXCOM) du Haut-Commissaire des Nations Unies pour les réfugiés, réaffirmant sa volonté de promouvoir les efforts internationaux dans la recherche de solutions aux problèmes rencontrés par les réfugiés.</w:t>
      </w:r>
    </w:p>
    <w:p w:rsidR="002546BF" w:rsidRPr="003906A8" w:rsidRDefault="002546BF" w:rsidP="002546BF">
      <w:pPr>
        <w:pStyle w:val="SingleTxtG"/>
      </w:pPr>
      <w:r>
        <w:t>198.</w:t>
      </w:r>
      <w:r>
        <w:tab/>
        <w:t xml:space="preserve">L’Arménie attache une grande importance à la participation aux missions de maintien de la paix de l’ONU, qu’elle considère comme une contribution à la préservation de la paix et de la sécurité internationales. Actuellement, les forces arméniennes de maintien de la paix servent avec succès au Liban dans le cadre de la mission de la FINUL. </w:t>
      </w:r>
    </w:p>
    <w:p w:rsidR="002546BF" w:rsidRPr="003906A8" w:rsidRDefault="002546BF" w:rsidP="002546BF">
      <w:pPr>
        <w:pStyle w:val="SingleTxtG"/>
      </w:pPr>
      <w:r>
        <w:t>199.</w:t>
      </w:r>
      <w:r>
        <w:tab/>
        <w:t xml:space="preserve">Elles sont également déployées au Kosovo et en Afghanistan, dans le cadre des missions KFOR et </w:t>
      </w:r>
      <w:r w:rsidR="00FE74CA">
        <w:t>« </w:t>
      </w:r>
      <w:r>
        <w:t>Soutien résolu</w:t>
      </w:r>
      <w:r w:rsidR="00FE74CA">
        <w:t> »</w:t>
      </w:r>
      <w:r>
        <w:t>, respectivement. En 2018, quatre Casques bleus féminins ont rejoint les forces arméniennes de maintien de la paix au Kosovo.</w:t>
      </w:r>
    </w:p>
    <w:p w:rsidR="002546BF" w:rsidRPr="003906A8" w:rsidRDefault="002546BF" w:rsidP="002546BF">
      <w:pPr>
        <w:pStyle w:val="SingleTxtG"/>
      </w:pPr>
      <w:r>
        <w:t>200.</w:t>
      </w:r>
      <w:r>
        <w:tab/>
        <w:t>Dans le cadre de son engagement en faveur du Programme</w:t>
      </w:r>
      <w:r w:rsidR="00FE74CA">
        <w:t xml:space="preserve"> </w:t>
      </w:r>
      <w:r>
        <w:t>2030 et des objectifs de développement durable, en juillet 2018, l’Arménie a présenté son premier rapport national à titre volontaire, qui résume les progrès accomplis dans la mise en œuvre du Programme de développement durable et des cibles et objectifs qui en découlent.</w:t>
      </w:r>
    </w:p>
    <w:p w:rsidR="002546BF" w:rsidRPr="003906A8" w:rsidRDefault="002546BF" w:rsidP="002546BF">
      <w:pPr>
        <w:pStyle w:val="SingleTxtG"/>
      </w:pPr>
      <w:r>
        <w:t>201.</w:t>
      </w:r>
      <w:r>
        <w:tab/>
        <w:t>L’Arménie soutient activement les efforts visant à renforcer le droit international humanitaire. Elle a ratifié les Conventions de Genève de 1949 et tous les protocoles additionnels, y compris le Protocole additionnel de 2005.</w:t>
      </w:r>
    </w:p>
    <w:p w:rsidR="002546BF" w:rsidRPr="003906A8" w:rsidRDefault="002546BF" w:rsidP="002546BF">
      <w:pPr>
        <w:pStyle w:val="SingleTxtG"/>
      </w:pPr>
      <w:r>
        <w:t>202.</w:t>
      </w:r>
      <w:r>
        <w:tab/>
        <w:t>Malgré les difficultés économiques qu’elle rencontre, l’Arménie est régulièrement inscrite au Tableau d’honneur de l’Organisation des Nations Unies pour le paiement en bonne et due forme et en temps utile de sa contribution.</w:t>
      </w:r>
    </w:p>
    <w:p w:rsidR="002546BF" w:rsidRPr="003906A8" w:rsidRDefault="002546BF" w:rsidP="002546BF">
      <w:pPr>
        <w:pStyle w:val="SingleTxtG"/>
      </w:pPr>
      <w:r>
        <w:t>203.</w:t>
      </w:r>
      <w:r>
        <w:tab/>
        <w:t>Le 25 janvier 2001, l’Arménie est devenue membre à part entière du Conseil de l’Europe et s’est engagée à modifier son système juridique et à adopter les valeurs européennes en matière de protection des droits de l’homme. Entre-temps, toutes les Conventions du Conseil de l’Europe prévues par les États membres ont été ratifiées.</w:t>
      </w:r>
    </w:p>
    <w:p w:rsidR="002546BF" w:rsidRPr="003906A8" w:rsidRDefault="002546BF" w:rsidP="002546BF">
      <w:pPr>
        <w:pStyle w:val="SingleTxtG"/>
      </w:pPr>
      <w:r>
        <w:t>204.</w:t>
      </w:r>
      <w:r>
        <w:tab/>
        <w:t xml:space="preserve">Actuellement, l’Arménie participe activement aux activités menées par les principaux organes du Conseil de l’Europe et par certains comités d’experts sur la coopération </w:t>
      </w:r>
      <w:proofErr w:type="spellStart"/>
      <w:r>
        <w:t>intergouvernementale</w:t>
      </w:r>
      <w:proofErr w:type="spellEnd"/>
      <w:r>
        <w:t>, et lance des initiatives qui ont une incidence majeure sur le fonctionnement et le rôle de l’organisation. Un grand nombre de programmes ont été mis en œuvre grâce à différents mécanismes de coopération. Le Plan d’action</w:t>
      </w:r>
      <w:r w:rsidR="00A33EB4">
        <w:t xml:space="preserve"> </w:t>
      </w:r>
      <w:r>
        <w:t>2015-2018, en cours d’élaboration, reflète les priorités et obligations internationales de l’Arménie et vise à aider le pays à s’acquitter des obligations statutaires et particulières qui lui incombent en tant qu’État membre du Conseil de l’Europe.</w:t>
      </w:r>
    </w:p>
    <w:p w:rsidR="002546BF" w:rsidRPr="003906A8" w:rsidRDefault="002546BF" w:rsidP="002546BF">
      <w:pPr>
        <w:pStyle w:val="SingleTxtG"/>
      </w:pPr>
      <w:r>
        <w:t>205.</w:t>
      </w:r>
      <w:r>
        <w:tab/>
        <w:t xml:space="preserve">Les principales mesures législatives de la République d’Arménie, dont la série de réformes constitutionnelles adoptée par référendum en 2015 et les vastes réformes législatives qui en découlent, ont été adoptées et modifiées avec le soutien de la Commission européenne pour la </w:t>
      </w:r>
      <w:r w:rsidR="00B4545D">
        <w:t>d</w:t>
      </w:r>
      <w:r>
        <w:t xml:space="preserve">émocratie par le </w:t>
      </w:r>
      <w:r w:rsidR="00B4545D">
        <w:t>d</w:t>
      </w:r>
      <w:r>
        <w:t>roit (</w:t>
      </w:r>
      <w:r w:rsidR="00A33EB4">
        <w:t>« </w:t>
      </w:r>
      <w:r>
        <w:t>Commission de Venise</w:t>
      </w:r>
      <w:r w:rsidR="00A33EB4">
        <w:t> »</w:t>
      </w:r>
      <w:r>
        <w:t>).</w:t>
      </w:r>
    </w:p>
    <w:p w:rsidR="002546BF" w:rsidRPr="003906A8" w:rsidRDefault="002546BF" w:rsidP="003B65A9">
      <w:pPr>
        <w:pStyle w:val="SingleTxtG"/>
        <w:spacing w:after="100"/>
      </w:pPr>
      <w:r>
        <w:t>206.</w:t>
      </w:r>
      <w:r>
        <w:tab/>
        <w:t>La Stratégie nationale de protection des droits de l’homme a été approuvée en 2012</w:t>
      </w:r>
      <w:r w:rsidR="00832A0C">
        <w:t> </w:t>
      </w:r>
      <w:r w:rsidR="00BE7D8F">
        <w:t>;</w:t>
      </w:r>
      <w:r>
        <w:t xml:space="preserve"> sur cette base, en 2014, le Gouvernement arménien a approuvé le Plan de mise en œuvre</w:t>
      </w:r>
      <w:r w:rsidR="00A33EB4">
        <w:t xml:space="preserve"> </w:t>
      </w:r>
      <w:r>
        <w:t xml:space="preserve">2014-2016 qui en découle. Afin d’assurer la continuité de l’action des organes de l’État dans le domaine de la protection des droits de l’homme, par sa décision </w:t>
      </w:r>
      <w:r w:rsidR="00A33EB4">
        <w:rPr>
          <w:rFonts w:eastAsia="MS Mincho"/>
        </w:rPr>
        <w:t>n</w:t>
      </w:r>
      <w:r w:rsidR="00A33EB4">
        <w:rPr>
          <w:rFonts w:eastAsia="MS Mincho"/>
          <w:vertAlign w:val="superscript"/>
        </w:rPr>
        <w:t>o</w:t>
      </w:r>
      <w:r w:rsidR="00A33EB4">
        <w:t> </w:t>
      </w:r>
      <w:r>
        <w:t>483-N du 4</w:t>
      </w:r>
      <w:r w:rsidR="00A33EB4">
        <w:t> </w:t>
      </w:r>
      <w:r>
        <w:t>mai 2017, le Gouvernement arménien a approuvé le Plan de mise en œuvre</w:t>
      </w:r>
      <w:r w:rsidR="00A33EB4">
        <w:t xml:space="preserve"> </w:t>
      </w:r>
      <w:r>
        <w:t>2017</w:t>
      </w:r>
      <w:r w:rsidR="00A33EB4">
        <w:noBreakHyphen/>
      </w:r>
      <w:r>
        <w:t>2019 découlant de la Stratégie nationale de protection des droits de l’homme. Ce Plan a été élaboré avec la participation active des représentants de la société civile. Il comprend 96</w:t>
      </w:r>
      <w:r w:rsidR="00A33EB4">
        <w:t> </w:t>
      </w:r>
      <w:r>
        <w:t>mesures dans les domaines suivants</w:t>
      </w:r>
      <w:r w:rsidR="00BE7D8F">
        <w:t> :</w:t>
      </w:r>
      <w:r>
        <w:t xml:space="preserve"> protection des droits civils et politiques (droit à la vie, droit de ne pas être soumis à la torture et autres peines ou traitements cruels, inhumains ou dégradants, droit à la liberté d’expression, droit à la liberté des médias et à la liberté de réunion, droit à la liberté de pensée, de conscience et de religion, etc.), protection des droits des groupes vulnérables (protection des droits des personnes handicapées, des enfants et des femmes, droit à la préservation de l’identité nationale et ethnique), protection des droits de l’homme dans les forces armées, droits sociaux, économiques et culturels (droit à la protection de la santé, droit à l’éducation, droits culturels, droit à un environnement sain, etc.)</w:t>
      </w:r>
      <w:r w:rsidR="00B4545D">
        <w:t>.</w:t>
      </w:r>
      <w:r>
        <w:t xml:space="preserve"> Tenant compte de l’expérience acquise dans le cadre de l’exécution du Plan de mise en œuvre précédent, il a été décidé de créer également un organe de coordination chargé de suivre la progression de la mise en œuvre des mesures prévues dans le Plan par les organes </w:t>
      </w:r>
      <w:r>
        <w:lastRenderedPageBreak/>
        <w:t xml:space="preserve">exécutifs républicains et les organes publics créés par la loi, d’organiser </w:t>
      </w:r>
      <w:r w:rsidR="00A33EB4">
        <w:t>−</w:t>
      </w:r>
      <w:r>
        <w:t xml:space="preserve"> sur une base trimestrielle </w:t>
      </w:r>
      <w:r w:rsidR="00A33EB4">
        <w:t>−</w:t>
      </w:r>
      <w:r>
        <w:t xml:space="preserve"> des discussions régulières et de coordonner les activités de ces organes dans le cadre de la mise en œuvre du Plan.</w:t>
      </w:r>
    </w:p>
    <w:p w:rsidR="002546BF" w:rsidRPr="003906A8" w:rsidRDefault="002546BF" w:rsidP="003B65A9">
      <w:pPr>
        <w:pStyle w:val="SingleTxtG"/>
        <w:spacing w:after="100"/>
      </w:pPr>
      <w:r>
        <w:t>207.</w:t>
      </w:r>
      <w:r>
        <w:tab/>
        <w:t>Un certain nombre de programmes cl</w:t>
      </w:r>
      <w:r w:rsidR="00B4545D">
        <w:t>ef</w:t>
      </w:r>
      <w:r>
        <w:t>s ont été élaborés et mis en œuvre dans le domaine des droits de l’homme, notamment le Document de stratégie pour la réduction de la pauvreté, rebaptisé Programme de développement durable en 2008, le Plan d’action stratégique pour l’égalité des sexes (2011-2015), le Plan d’action stratégique de lutte contre la violence sexiste (2011-2015), le Programme national en faveur de la protection des droits de l’enfant en Arménie (2004-2015), la Stratégie pour la protection sociale des personnes handicapées (2006-2015), etc.</w:t>
      </w:r>
    </w:p>
    <w:p w:rsidR="002546BF" w:rsidRPr="003906A8" w:rsidRDefault="002546BF" w:rsidP="003B65A9">
      <w:pPr>
        <w:pStyle w:val="SingleTxtG"/>
        <w:spacing w:after="100"/>
      </w:pPr>
      <w:r>
        <w:t>208.</w:t>
      </w:r>
      <w:r>
        <w:tab/>
        <w:t>Le Programme stratégique 2012-2016 pour les réformes juridiques et judiciaires en République d’Arménie et la Liste d’activités connexes ont été approuvés en 2012. Ce</w:t>
      </w:r>
      <w:r w:rsidR="00A33EB4">
        <w:t> </w:t>
      </w:r>
      <w:r>
        <w:t xml:space="preserve">programme vise principalement à garantir que l’ordre juridique et l’appareil judiciaire répondent aux normes que se doit de respecter tout État de droit moderne. Sur le plan législatif, il concerne notamment la justice pénale, civile et administrative, le système judiciaire, le </w:t>
      </w:r>
      <w:r w:rsidR="00B4545D">
        <w:t>m</w:t>
      </w:r>
      <w:r>
        <w:t>inistère public et les services à la population</w:t>
      </w:r>
      <w:r w:rsidR="00B4545D">
        <w:t>,</w:t>
      </w:r>
      <w:r>
        <w:t xml:space="preserve"> et prévoit des mesures coercitives destinées à régler les problèmes qui se posent dans chacun de ces domaines. Afin de garantir la mise en œuvre pleine et effective du Plan, le délai fixé a été prolongé jusqu’à la fin de 2017. Parallèlement, le </w:t>
      </w:r>
      <w:r w:rsidR="00B4545D">
        <w:t>p</w:t>
      </w:r>
      <w:r>
        <w:t xml:space="preserve">rojet de </w:t>
      </w:r>
      <w:r w:rsidR="00B4545D">
        <w:t>p</w:t>
      </w:r>
      <w:r>
        <w:t>lan d’action pour la réforme juridique et judiciaire pour 2019-2030 est en cours d’élaboration.</w:t>
      </w:r>
    </w:p>
    <w:p w:rsidR="002546BF" w:rsidRPr="003906A8" w:rsidRDefault="002546BF" w:rsidP="003B65A9">
      <w:pPr>
        <w:pStyle w:val="SingleTxtG"/>
        <w:spacing w:after="100"/>
      </w:pPr>
      <w:r>
        <w:t>209.</w:t>
      </w:r>
      <w:r>
        <w:tab/>
        <w:t>L’Arménie a obtenu de bons résultats dans le domaine de la lutte contre la traite des personnes. Ces dix dernières années, elle a mis en œuvre plusieurs mesures de prévention, d’appui et de protection des victimes. Elle a adhéré à tous les instruments juridiques internationaux et régionaux relatifs à la lutte contre la traite des personnes</w:t>
      </w:r>
      <w:r w:rsidRPr="00CC3463">
        <w:rPr>
          <w:rStyle w:val="Appelnotedebasdep"/>
        </w:rPr>
        <w:footnoteReference w:id="23"/>
      </w:r>
      <w:r>
        <w:t xml:space="preserve">. Le </w:t>
      </w:r>
      <w:r w:rsidR="00A33EB4">
        <w:t>« </w:t>
      </w:r>
      <w:r>
        <w:t>Programme national d’organisation de la lutte contre la traite et l’exploitation des êtres humains en République d’Arménie pour la période 2016-2018</w:t>
      </w:r>
      <w:r w:rsidR="00FD0B28">
        <w:t> »</w:t>
      </w:r>
      <w:r>
        <w:t xml:space="preserve"> et le «</w:t>
      </w:r>
      <w:r w:rsidR="00FD0B28">
        <w:t> </w:t>
      </w:r>
      <w:r>
        <w:t>Calendrier d’exécution du programme</w:t>
      </w:r>
      <w:r w:rsidR="00FD0B28">
        <w:t> »</w:t>
      </w:r>
      <w:r>
        <w:t xml:space="preserve"> ont été approuvés par la Gouvernement par sa décision </w:t>
      </w:r>
      <w:r w:rsidR="00FD0B28">
        <w:rPr>
          <w:rFonts w:eastAsia="MS Mincho"/>
        </w:rPr>
        <w:t>n</w:t>
      </w:r>
      <w:r w:rsidR="00FD0B28">
        <w:rPr>
          <w:rFonts w:eastAsia="MS Mincho"/>
          <w:vertAlign w:val="superscript"/>
        </w:rPr>
        <w:t>o</w:t>
      </w:r>
      <w:r w:rsidR="00FD0B28">
        <w:t> </w:t>
      </w:r>
      <w:r>
        <w:t>726-N du 7</w:t>
      </w:r>
      <w:r w:rsidR="00FD0B28">
        <w:t> </w:t>
      </w:r>
      <w:r>
        <w:t>juillet 2016. En juin 2017, pour la cinquième année consécutive, dans son rapport annuel sur la traite des personnes, le Département d’État américain a classé l’Arménie parmi les pays de</w:t>
      </w:r>
      <w:r w:rsidR="00BE7D8F">
        <w:t xml:space="preserve"> </w:t>
      </w:r>
      <w:r>
        <w:t>catégorie 1, c’est-à-dire parmi les pays les plus efficaces dans la lutte contre la traite et l’exploitation des êtres humains.</w:t>
      </w:r>
    </w:p>
    <w:p w:rsidR="002546BF" w:rsidRPr="003906A8" w:rsidRDefault="002546BF" w:rsidP="003B65A9">
      <w:pPr>
        <w:pStyle w:val="SingleTxtG"/>
        <w:spacing w:after="100"/>
      </w:pPr>
      <w:r>
        <w:t>210.</w:t>
      </w:r>
      <w:r>
        <w:tab/>
        <w:t>Toutes les activités de lutte contre la traite menées en Arménie sont supervisées par le Conseil de l’Europe sur la lutte contre la traite des êtres humains (créé en 2007). Les</w:t>
      </w:r>
      <w:r w:rsidR="00FD0B28">
        <w:t> </w:t>
      </w:r>
      <w:r>
        <w:t xml:space="preserve">responsables de tous les ministères de tutelle et organismes concernés sont membres de ce Conseil. Les représentants des organisations non gouvernementales et internationales compétentes accréditées en Arménie prennent une part active dans le travail du Conseil, qui coordonne toutes les activités et initiatives mises en œuvre en République d’Arménie pour lutter contre la traite des personnes. </w:t>
      </w:r>
    </w:p>
    <w:p w:rsidR="002546BF" w:rsidRPr="003906A8" w:rsidRDefault="002546BF" w:rsidP="003B65A9">
      <w:pPr>
        <w:pStyle w:val="SingleTxtG"/>
        <w:spacing w:after="100"/>
      </w:pPr>
      <w:r>
        <w:t>211.</w:t>
      </w:r>
      <w:r>
        <w:tab/>
        <w:t>La République d’Arménie applique systématiquement les décisions adoptées dans le cadre des grandes conférences internationales sur les droits de l’homme et, au besoin, soumet des rapports de suivi. Parmi ces conférences, il convient de citer les suivantes</w:t>
      </w:r>
      <w:r w:rsidR="00BE7D8F">
        <w:t> :</w:t>
      </w:r>
      <w:r>
        <w:t xml:space="preserve"> la quatrième Conférence mondiale sur les femmes (Programme d’action de Beijing), la Conférence mondiale sur les droits de l’homme (Vienne, 1993), la Conférence des Nations Unies sur le développement durable (Rio+20) et le Sommet du millénaire (objectifs du Millénaire pour le développement).</w:t>
      </w:r>
    </w:p>
    <w:p w:rsidR="002546BF" w:rsidRPr="003906A8" w:rsidRDefault="002546BF" w:rsidP="00FD0B28">
      <w:pPr>
        <w:pStyle w:val="HChG"/>
      </w:pPr>
      <w:bookmarkStart w:id="79" w:name="_Toc369854819"/>
      <w:r>
        <w:lastRenderedPageBreak/>
        <w:tab/>
      </w:r>
      <w:bookmarkStart w:id="80" w:name="_Toc15998990"/>
      <w:bookmarkStart w:id="81" w:name="_Toc16234444"/>
      <w:r>
        <w:t>III.</w:t>
      </w:r>
      <w:r>
        <w:tab/>
      </w:r>
      <w:bookmarkStart w:id="82" w:name="_Hlk20993209"/>
      <w:bookmarkEnd w:id="79"/>
      <w:r>
        <w:t>Informations concernant la non-discrimination et l’égalité</w:t>
      </w:r>
      <w:bookmarkEnd w:id="80"/>
      <w:bookmarkEnd w:id="81"/>
      <w:bookmarkEnd w:id="82"/>
    </w:p>
    <w:p w:rsidR="002546BF" w:rsidRPr="003906A8" w:rsidRDefault="002546BF" w:rsidP="002546BF">
      <w:pPr>
        <w:pStyle w:val="SingleTxtG"/>
      </w:pPr>
      <w:r>
        <w:t>212.</w:t>
      </w:r>
      <w:r>
        <w:tab/>
        <w:t>Un cadre législatif a été mis en place en République d’Arménie pour garantir l’égalité de tous devant la loi et exclure toute discrimination à l’égard des groupes de population vulnérables.</w:t>
      </w:r>
    </w:p>
    <w:p w:rsidR="002546BF" w:rsidRPr="003906A8" w:rsidRDefault="002546BF" w:rsidP="002546BF">
      <w:pPr>
        <w:pStyle w:val="SingleTxtG"/>
      </w:pPr>
      <w:r>
        <w:t>213.</w:t>
      </w:r>
      <w:r>
        <w:tab/>
        <w:t>Depuis qu’elle a regagné son indépendance, la République d’Arménie a adhéré à la quasi-totalité des instruments internationaux relatifs à la discrimination, qui font partie intégrante de l’ordre juridique interne et ont une autorité supérieure à celle de la législation nationale conformément à la Constitution ainsi qu’à la loi sur les traités internationaux auxquels la République d’Arménie est partie et à la loi sur les actes juridiques.</w:t>
      </w:r>
    </w:p>
    <w:p w:rsidR="002546BF" w:rsidRPr="003906A8" w:rsidRDefault="002546BF" w:rsidP="002546BF">
      <w:pPr>
        <w:pStyle w:val="SingleTxtG"/>
      </w:pPr>
      <w:r>
        <w:t>214.</w:t>
      </w:r>
      <w:r>
        <w:tab/>
        <w:t>La Constitution, modifiée par le référendum en 2015</w:t>
      </w:r>
      <w:r w:rsidR="00AD102B">
        <w:t>,</w:t>
      </w:r>
      <w:r>
        <w:t xml:space="preserve"> interdit clairement les manifestations de discrimination. En vertu de l’article 29 de la Constitution, la discrimination fondée sur le sexe, la race, la couleur de peau, les origines ethniques ou sociales, les caractéristiques génétiques, la langue, la religion, la vision du monde, les opinions politiques ou autres, l’appartenance à une minorité nationale, le statut au regard de la propriété, la naissance, le handicap, l’âge ou toute autre situation personnelle ou sociale est interdite. Le principe de l’égalité entre les hommes et les femmes est consacré par l’article 30 de la Constitution.</w:t>
      </w:r>
    </w:p>
    <w:p w:rsidR="002546BF" w:rsidRPr="003906A8" w:rsidRDefault="002546BF" w:rsidP="002546BF">
      <w:pPr>
        <w:pStyle w:val="SingleTxtG"/>
      </w:pPr>
      <w:r>
        <w:t>215.</w:t>
      </w:r>
      <w:r>
        <w:tab/>
        <w:t>Les principes susmentionnés sont également inscrits dans le Code de procédure pénale et le Code judiciaire de la République d’Arménie. Les violations des droits et libertés constitutionnels de l’homme et du citoyen sont également érigées en infraction à l’article 143, chapitre 19, du Code pénal de la République d’Arménie, qui dispose qu’est punie d’une amende ou d’une peine d’emprisonnement toute violation directe ou indirecte des droits et libertés de l’homme et du citoyen au motif du sexe, de la race, de la couleur de peau, de l’origine ethnique ou sociale, des caractéristiques génétiques, de la langue, de la religion, de la vision du monde, des opinions politiques ou autres, de l’appartenance à une minorité nationale, du statut au propriété, de la naissance, du handicap, de l’âge ou de toute autre circonstance de nature personnelle ou sociale qui a porté atteinte aux droits et intérêts légitimes de l’homme et du citoyen.</w:t>
      </w:r>
    </w:p>
    <w:p w:rsidR="002546BF" w:rsidRPr="003906A8" w:rsidRDefault="002546BF" w:rsidP="002546BF">
      <w:pPr>
        <w:pStyle w:val="SingleTxtG"/>
      </w:pPr>
      <w:r>
        <w:t>216.</w:t>
      </w:r>
      <w:r>
        <w:tab/>
        <w:t>L’article 3 de la loi relative à la citoyenneté dispose que les habitants de la République d’Arménie sont égaux devant la loi, sans distinction notamment de motifs d’acquisition de la citoyenneté, de nationalité, de race, de sexe, de langue, de croyance, d’opinions politiques ou autres vues, d’origine sociale ou de statut au regard de la propriété ou autres statuts, et jouissent de tous les droits, libertés et obligations prévus par la Constitution et les lois.</w:t>
      </w:r>
    </w:p>
    <w:p w:rsidR="002546BF" w:rsidRPr="003906A8" w:rsidRDefault="002546BF" w:rsidP="002546BF">
      <w:pPr>
        <w:pStyle w:val="SingleTxtG"/>
      </w:pPr>
      <w:r>
        <w:t>217.</w:t>
      </w:r>
      <w:r>
        <w:tab/>
        <w:t>L’Arménie soutient activement la lutte contre la discrimination raciale, la xénophobie et l’intolérance et prend régulièrement des mesures visant à renforcer l’action menée à l’échelle internationale pour lutter contre les crimes fondés sur la haine et les discours de haine.</w:t>
      </w:r>
    </w:p>
    <w:p w:rsidR="002546BF" w:rsidRPr="003906A8" w:rsidRDefault="002546BF" w:rsidP="002546BF">
      <w:pPr>
        <w:pStyle w:val="SingleTxtG"/>
      </w:pPr>
      <w:r>
        <w:t>218.</w:t>
      </w:r>
      <w:r>
        <w:tab/>
        <w:t>En 2013, l’Assemblée nationale a adopté la loi sur l’égalité des droits et des chances entre les sexes, qui fixe les garanties propres à assurer cette égalité dans les domaines politique, social, économique, culturel et autres de la vie publique et régit en outre les relations y relatives.</w:t>
      </w:r>
    </w:p>
    <w:p w:rsidR="002546BF" w:rsidRPr="003906A8" w:rsidRDefault="002546BF" w:rsidP="002546BF">
      <w:pPr>
        <w:pStyle w:val="SingleTxtG"/>
      </w:pPr>
      <w:r>
        <w:t>219.</w:t>
      </w:r>
      <w:r>
        <w:tab/>
        <w:t>À la suite d’un vaste débat public tenu dans le cadre de la politique de prévention et de lutte contre la violence domestique, la loi sur la prévention de la violence domestique, la protection des personnes victimes de violence domestique et le rétablissement de la solidarité au sein de la famille a été adoptée en décembre 2017.</w:t>
      </w:r>
    </w:p>
    <w:p w:rsidR="002546BF" w:rsidRPr="003906A8" w:rsidRDefault="002546BF" w:rsidP="002546BF">
      <w:pPr>
        <w:pStyle w:val="SingleTxtG"/>
      </w:pPr>
      <w:r>
        <w:t>220.</w:t>
      </w:r>
      <w:r>
        <w:tab/>
        <w:t>En janvier 2018, l’Arménie a ratifié la Convention du Conseil de l’Europe sur la prévention et la lutte contre la violence à l’égard des femmes et la violence domestique (Convention d’Istanbul), dont la ratification et l’alignement sur la législation nationale sont en cours de préparation.</w:t>
      </w:r>
    </w:p>
    <w:p w:rsidR="002546BF" w:rsidRPr="003906A8" w:rsidRDefault="002546BF" w:rsidP="002546BF">
      <w:pPr>
        <w:pStyle w:val="SingleTxtG"/>
      </w:pPr>
      <w:r>
        <w:t>221.</w:t>
      </w:r>
      <w:r>
        <w:tab/>
        <w:t>Le Plan d’action destiné à promouvoir la parité parmi les candidats aux fonctions de juge, approuvé par décision du Conseil des présidents des tribunaux le 29</w:t>
      </w:r>
      <w:r w:rsidR="00AF629A">
        <w:t> </w:t>
      </w:r>
      <w:r>
        <w:t xml:space="preserve">août 2014, vise à encourager la participation des juges de sexe féminin aux conférences scientifiques, </w:t>
      </w:r>
      <w:r>
        <w:lastRenderedPageBreak/>
        <w:t>séminaires, tables rondes, cours de formation et programmes de sensibilisation aux questions de genre organisés par des organes et organisations publics et non étatiques, à contribuer à l’étude des pratiques internationales en matière de genre, et à prendre part à l’élaboration d’outils de formation, d’analyses et de programmes thématiques de formation pour la promotion de l’égalité des sexes.</w:t>
      </w:r>
    </w:p>
    <w:p w:rsidR="002546BF" w:rsidRPr="003906A8" w:rsidRDefault="002546BF" w:rsidP="002546BF">
      <w:pPr>
        <w:pStyle w:val="SingleTxtG"/>
      </w:pPr>
      <w:r>
        <w:t>222.</w:t>
      </w:r>
      <w:r>
        <w:tab/>
        <w:t>Le projet de loi distinct et exhaustif sur l’égalité juridique fait actuellement l’objet de débats actifs au sein de la société, et la nécessité de l’adopter est également inscrite dans le Plan d’action</w:t>
      </w:r>
      <w:r w:rsidR="00AF629A">
        <w:t xml:space="preserve"> </w:t>
      </w:r>
      <w:r>
        <w:t>2017-2019 pour la protection des droits de l’homme.</w:t>
      </w:r>
    </w:p>
    <w:p w:rsidR="002546BF" w:rsidRPr="003906A8" w:rsidRDefault="002546BF" w:rsidP="002546BF">
      <w:pPr>
        <w:pStyle w:val="SingleTxtG"/>
      </w:pPr>
      <w:r>
        <w:t>223.</w:t>
      </w:r>
      <w:r>
        <w:tab/>
        <w:t>Le projet de loi sur la liberté de conscience et les organisations religieuses fait actuellement l’objet d’un débat public.</w:t>
      </w:r>
    </w:p>
    <w:p w:rsidR="002546BF" w:rsidRPr="003906A8" w:rsidRDefault="002546BF" w:rsidP="002546BF">
      <w:pPr>
        <w:pStyle w:val="SingleTxtG"/>
      </w:pPr>
      <w:r>
        <w:t>224.</w:t>
      </w:r>
      <w:r>
        <w:tab/>
        <w:t>En décembre 2014, l’Assemblée nationale arménienne a adopté la loi sur l’aide sociale, dont l’un des principes fondamentaux est de garantir le droit à l’aide sociale à toute personne résidant en République d’Arménie (citoyens de la République d’Arménie, ressortissants étrangers ayant le droit de résider en Arménie (statut de résident), apatrides et personnes bénéficiant du statut de réfugié) dans les cas prévus par la loi.</w:t>
      </w:r>
    </w:p>
    <w:p w:rsidR="002546BF" w:rsidRPr="003906A8" w:rsidRDefault="002546BF" w:rsidP="002546BF">
      <w:pPr>
        <w:pStyle w:val="SingleTxtG"/>
      </w:pPr>
      <w:r>
        <w:t>225.</w:t>
      </w:r>
      <w:r>
        <w:tab/>
        <w:t>De vastes réformes sont en cours dans le domaine de la protection des droits de l’enfant</w:t>
      </w:r>
      <w:r w:rsidR="00832A0C">
        <w:t> </w:t>
      </w:r>
      <w:r w:rsidR="00BE7D8F">
        <w:t>;</w:t>
      </w:r>
      <w:r>
        <w:t xml:space="preserve"> elles reposent sur le principe selon lequel tout enfant doit être élevé dans un cadre familial. Une série de réformes législatives a été menée à bien, et des mesures sont prises aux fins de la mise en place, </w:t>
      </w:r>
      <w:r w:rsidR="00D90362">
        <w:t>dans la République</w:t>
      </w:r>
      <w:r>
        <w:t>, de services de remplacement visant à garantir la protection de l’intérêt supérieur de l’enfant.</w:t>
      </w:r>
    </w:p>
    <w:p w:rsidR="002546BF" w:rsidRPr="003906A8" w:rsidRDefault="002546BF" w:rsidP="007012B9">
      <w:pPr>
        <w:pStyle w:val="SingleTxtG"/>
      </w:pPr>
      <w:r>
        <w:t>226.</w:t>
      </w:r>
      <w:r>
        <w:tab/>
        <w:t>Dans le cadre des réformes portant sur les questions essentielles liées aux personnes âgées, la Stratégie de lutte contre les conséquences du vieillissement et de protection sociale des personnes âgées et le Plan d’action</w:t>
      </w:r>
      <w:r w:rsidR="00AF629A">
        <w:t xml:space="preserve"> </w:t>
      </w:r>
      <w:r>
        <w:t xml:space="preserve">2017-2021 pour la mise en œuvre de la Stratégie du Gouvernement </w:t>
      </w:r>
      <w:r w:rsidR="00D90362">
        <w:t xml:space="preserve">de la </w:t>
      </w:r>
      <w:r w:rsidR="00D90362">
        <w:t>République d’Arménie</w:t>
      </w:r>
      <w:r>
        <w:t>, adoptés le 18</w:t>
      </w:r>
      <w:r w:rsidR="00AF629A">
        <w:t> </w:t>
      </w:r>
      <w:r>
        <w:t>mai 2017, visent à créer pour les personnes âgées un environnement sain et propice qui garantisse la préservation de leur dignité.</w:t>
      </w:r>
    </w:p>
    <w:p w:rsidR="007E7BE8" w:rsidRDefault="002546BF" w:rsidP="00CD46D9">
      <w:pPr>
        <w:pStyle w:val="SingleTxtG"/>
      </w:pPr>
      <w:r>
        <w:t>227.</w:t>
      </w:r>
      <w:r>
        <w:tab/>
        <w:t>Dans le cadre de la protection des droits des personnes handicapées, le projet de loi de la République d’Arménie sur la protection des droits des personnes handicapées et leur inclusion sociale, actuellement à l’examen, vise à garantir des conditions favorables à l’exercice, sur un pied d’égalité avec les autres, des droits et libertés civils, politiques, économiques, sociaux et culturels des personnes handicapées, à leur participation à la vie publique en toute égalité et à leur insertion sociale effective. Parallèlement, le projet comprend une disposition relative au mécanisme indépendant de contrôle et de prévention, laquelle réserve au Défenseur des droits de l’homme de la République d’Arménie l’initiative de la mise en œuvre du suivi du processus visant à garantir l’accessibilité et l’égalité des chances en matière d’insertion sociale des personnes handicapées. En 2017, le Gouvernement de la République d’Arménie a adopté le Programme global</w:t>
      </w:r>
      <w:r w:rsidR="00CD46D9">
        <w:t xml:space="preserve"> </w:t>
      </w:r>
      <w:r>
        <w:t>2017-2021 d’intégration sociale des personnes handicapées et la Liste des mesures garantissant la mise en œuvre du Programme, qui intègrent des dispositions précises visant à assurer l’égalité et l’accessibilité des personnes handicapées et à protéger leurs droits dans chacun des principaux domaines de la vie publique</w:t>
      </w:r>
      <w:r w:rsidR="00BE7D8F">
        <w:t> :</w:t>
      </w:r>
      <w:r>
        <w:t xml:space="preserve"> développement urbain, transports, information, culture et sport.</w:t>
      </w:r>
    </w:p>
    <w:p w:rsidR="00446FE5" w:rsidRPr="002546BF" w:rsidRDefault="002546BF" w:rsidP="002546BF">
      <w:pPr>
        <w:pStyle w:val="SingleTxtG"/>
        <w:spacing w:before="240" w:after="0"/>
        <w:jc w:val="center"/>
        <w:rPr>
          <w:u w:val="single"/>
        </w:rPr>
      </w:pPr>
      <w:r>
        <w:rPr>
          <w:u w:val="single"/>
        </w:rPr>
        <w:tab/>
      </w:r>
      <w:r>
        <w:rPr>
          <w:u w:val="single"/>
        </w:rPr>
        <w:tab/>
      </w:r>
      <w:r>
        <w:rPr>
          <w:u w:val="single"/>
        </w:rPr>
        <w:tab/>
      </w:r>
    </w:p>
    <w:sectPr w:rsidR="00446FE5" w:rsidRPr="002546BF" w:rsidSect="007E7B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7FF" w:rsidRDefault="008B27FF" w:rsidP="00F95C08">
      <w:pPr>
        <w:spacing w:line="240" w:lineRule="auto"/>
      </w:pPr>
    </w:p>
  </w:endnote>
  <w:endnote w:type="continuationSeparator" w:id="0">
    <w:p w:rsidR="008B27FF" w:rsidRPr="00AC3823" w:rsidRDefault="008B27FF" w:rsidP="00AC3823">
      <w:pPr>
        <w:pStyle w:val="Pieddepage"/>
      </w:pPr>
    </w:p>
  </w:endnote>
  <w:endnote w:type="continuationNotice" w:id="1">
    <w:p w:rsidR="008B27FF" w:rsidRDefault="008B27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FF" w:rsidRPr="007E7BE8" w:rsidRDefault="008B27FF" w:rsidP="007E7BE8">
    <w:pPr>
      <w:pStyle w:val="Pieddepage"/>
      <w:tabs>
        <w:tab w:val="right" w:pos="9638"/>
      </w:tabs>
    </w:pPr>
    <w:r w:rsidRPr="007E7BE8">
      <w:rPr>
        <w:b/>
        <w:sz w:val="18"/>
      </w:rPr>
      <w:fldChar w:fldCharType="begin"/>
    </w:r>
    <w:r w:rsidRPr="007E7BE8">
      <w:rPr>
        <w:b/>
        <w:sz w:val="18"/>
      </w:rPr>
      <w:instrText xml:space="preserve"> PAGE  \* MERGEFORMAT </w:instrText>
    </w:r>
    <w:r w:rsidRPr="007E7BE8">
      <w:rPr>
        <w:b/>
        <w:sz w:val="18"/>
      </w:rPr>
      <w:fldChar w:fldCharType="separate"/>
    </w:r>
    <w:r w:rsidRPr="007E7BE8">
      <w:rPr>
        <w:b/>
        <w:noProof/>
        <w:sz w:val="18"/>
      </w:rPr>
      <w:t>2</w:t>
    </w:r>
    <w:r w:rsidRPr="007E7BE8">
      <w:rPr>
        <w:b/>
        <w:sz w:val="18"/>
      </w:rPr>
      <w:fldChar w:fldCharType="end"/>
    </w:r>
    <w:r>
      <w:rPr>
        <w:b/>
        <w:sz w:val="18"/>
      </w:rPr>
      <w:tab/>
    </w:r>
    <w:r>
      <w:t>GE.19-13677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FF" w:rsidRPr="007E7BE8" w:rsidRDefault="008B27FF" w:rsidP="007E7BE8">
    <w:pPr>
      <w:pStyle w:val="Pieddepage"/>
      <w:tabs>
        <w:tab w:val="right" w:pos="9638"/>
      </w:tabs>
      <w:rPr>
        <w:b/>
        <w:sz w:val="18"/>
      </w:rPr>
    </w:pPr>
    <w:r>
      <w:t>GE.19-13677</w:t>
    </w:r>
    <w:r>
      <w:tab/>
    </w:r>
    <w:r w:rsidRPr="007E7BE8">
      <w:rPr>
        <w:b/>
        <w:sz w:val="18"/>
      </w:rPr>
      <w:fldChar w:fldCharType="begin"/>
    </w:r>
    <w:r w:rsidRPr="007E7BE8">
      <w:rPr>
        <w:b/>
        <w:sz w:val="18"/>
      </w:rPr>
      <w:instrText xml:space="preserve"> PAGE  \* MERGEFORMAT </w:instrText>
    </w:r>
    <w:r w:rsidRPr="007E7BE8">
      <w:rPr>
        <w:b/>
        <w:sz w:val="18"/>
      </w:rPr>
      <w:fldChar w:fldCharType="separate"/>
    </w:r>
    <w:r w:rsidRPr="007E7BE8">
      <w:rPr>
        <w:b/>
        <w:noProof/>
        <w:sz w:val="18"/>
      </w:rPr>
      <w:t>3</w:t>
    </w:r>
    <w:r w:rsidRPr="007E7B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FF" w:rsidRPr="007E7BE8" w:rsidRDefault="008B27FF" w:rsidP="007E7BE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19-13677  (F)    270919    041019</w:t>
    </w:r>
    <w:r>
      <w:rPr>
        <w:sz w:val="20"/>
      </w:rPr>
      <w:br/>
    </w:r>
    <w:r w:rsidRPr="007E7BE8">
      <w:rPr>
        <w:rFonts w:ascii="C39T30Lfz" w:hAnsi="C39T30Lfz"/>
        <w:sz w:val="56"/>
      </w:rPr>
      <w:t></w:t>
    </w:r>
    <w:r w:rsidRPr="007E7BE8">
      <w:rPr>
        <w:rFonts w:ascii="C39T30Lfz" w:hAnsi="C39T30Lfz"/>
        <w:sz w:val="56"/>
      </w:rPr>
      <w:t></w:t>
    </w:r>
    <w:r w:rsidRPr="007E7BE8">
      <w:rPr>
        <w:rFonts w:ascii="C39T30Lfz" w:hAnsi="C39T30Lfz"/>
        <w:sz w:val="56"/>
      </w:rPr>
      <w:t></w:t>
    </w:r>
    <w:r w:rsidRPr="007E7BE8">
      <w:rPr>
        <w:rFonts w:ascii="C39T30Lfz" w:hAnsi="C39T30Lfz"/>
        <w:sz w:val="56"/>
      </w:rPr>
      <w:t></w:t>
    </w:r>
    <w:r w:rsidRPr="007E7BE8">
      <w:rPr>
        <w:rFonts w:ascii="C39T30Lfz" w:hAnsi="C39T30Lfz"/>
        <w:sz w:val="56"/>
      </w:rPr>
      <w:t></w:t>
    </w:r>
    <w:r w:rsidRPr="007E7BE8">
      <w:rPr>
        <w:rFonts w:ascii="C39T30Lfz" w:hAnsi="C39T30Lfz"/>
        <w:sz w:val="56"/>
      </w:rPr>
      <w:t></w:t>
    </w:r>
    <w:r w:rsidRPr="007E7BE8">
      <w:rPr>
        <w:rFonts w:ascii="C39T30Lfz" w:hAnsi="C39T30Lfz"/>
        <w:sz w:val="56"/>
      </w:rPr>
      <w:t></w:t>
    </w:r>
    <w:r w:rsidRPr="007E7BE8">
      <w:rPr>
        <w:rFonts w:ascii="C39T30Lfz" w:hAnsi="C39T30Lfz"/>
        <w:sz w:val="56"/>
      </w:rPr>
      <w:t></w:t>
    </w:r>
    <w:r w:rsidRPr="007E7BE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ARM/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RM/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7FF" w:rsidRPr="00AC3823" w:rsidRDefault="008B27FF" w:rsidP="00AC3823">
      <w:pPr>
        <w:pStyle w:val="Pieddepage"/>
        <w:tabs>
          <w:tab w:val="right" w:pos="2155"/>
        </w:tabs>
        <w:spacing w:after="80" w:line="240" w:lineRule="atLeast"/>
        <w:ind w:left="680"/>
        <w:rPr>
          <w:u w:val="single"/>
        </w:rPr>
      </w:pPr>
      <w:r>
        <w:rPr>
          <w:u w:val="single"/>
        </w:rPr>
        <w:tab/>
      </w:r>
    </w:p>
  </w:footnote>
  <w:footnote w:type="continuationSeparator" w:id="0">
    <w:p w:rsidR="008B27FF" w:rsidRPr="00AC3823" w:rsidRDefault="008B27FF" w:rsidP="00AC3823">
      <w:pPr>
        <w:pStyle w:val="Pieddepage"/>
        <w:tabs>
          <w:tab w:val="right" w:pos="2155"/>
        </w:tabs>
        <w:spacing w:after="80" w:line="240" w:lineRule="atLeast"/>
        <w:ind w:left="680"/>
        <w:rPr>
          <w:u w:val="single"/>
        </w:rPr>
      </w:pPr>
      <w:r>
        <w:rPr>
          <w:u w:val="single"/>
        </w:rPr>
        <w:tab/>
      </w:r>
    </w:p>
  </w:footnote>
  <w:footnote w:type="continuationNotice" w:id="1">
    <w:p w:rsidR="008B27FF" w:rsidRPr="00AC3823" w:rsidRDefault="008B27FF">
      <w:pPr>
        <w:spacing w:line="240" w:lineRule="auto"/>
        <w:rPr>
          <w:sz w:val="2"/>
          <w:szCs w:val="2"/>
        </w:rPr>
      </w:pPr>
    </w:p>
  </w:footnote>
  <w:footnote w:id="2">
    <w:p w:rsidR="008B27FF" w:rsidRPr="00F81FAD" w:rsidRDefault="008B27FF" w:rsidP="002546BF">
      <w:pPr>
        <w:pStyle w:val="Notedebasdepage"/>
      </w:pPr>
      <w:r>
        <w:tab/>
      </w:r>
      <w:r w:rsidRPr="002546BF">
        <w:rPr>
          <w:rStyle w:val="Appelnotedebasdep"/>
          <w:sz w:val="20"/>
          <w:vertAlign w:val="baseline"/>
        </w:rPr>
        <w:t>*</w:t>
      </w:r>
      <w:r>
        <w:tab/>
        <w:t>La version originale du présent document n’a pas été revue par les services d’édition.</w:t>
      </w:r>
    </w:p>
  </w:footnote>
  <w:footnote w:id="3">
    <w:p w:rsidR="008B27FF" w:rsidRPr="003906A8" w:rsidRDefault="008B27FF" w:rsidP="002546BF">
      <w:pPr>
        <w:pStyle w:val="Notedebasdepage"/>
      </w:pPr>
      <w:r>
        <w:rPr>
          <w:rStyle w:val="Appelnotedebasdep"/>
        </w:rPr>
        <w:tab/>
      </w:r>
      <w:r w:rsidRPr="00CC3463">
        <w:rPr>
          <w:rStyle w:val="Appelnotedebasdep"/>
        </w:rPr>
        <w:footnoteRef/>
      </w:r>
      <w:r>
        <w:rPr>
          <w:rStyle w:val="Appelnotedebasdep"/>
        </w:rPr>
        <w:tab/>
      </w:r>
      <w:r>
        <w:t>Un certain nombre d’événements ayant précédé les décisions susmentionnées ne laissaient aucun doute quant au fait que le Haut-Karabakh et le Nakhitch</w:t>
      </w:r>
      <w:r w:rsidR="007C363E">
        <w:t>e</w:t>
      </w:r>
      <w:r>
        <w:t>van devaient faire partie de l’Arménie soviétique. En particulier, le 30 novembre 1920, à la veille de l’instauration du régime soviétique en Arménie, le Comité révolutionnaire de l’Azerbaïdjan soviétique avait affirmé dans sa déclaration que le Haut-Karabakh, le Nakhi</w:t>
      </w:r>
      <w:r w:rsidR="007C363E">
        <w:t>tch</w:t>
      </w:r>
      <w:r>
        <w:t xml:space="preserve">evan et le </w:t>
      </w:r>
      <w:proofErr w:type="spellStart"/>
      <w:r>
        <w:t>Zangezur</w:t>
      </w:r>
      <w:proofErr w:type="spellEnd"/>
      <w:r>
        <w:t xml:space="preserve"> feraient partie intégrante de l’Arménie soviétique. Le 12 juin 1921, sur la base de ladite déclaration et de l’accord qu’il avait conclu avec le Gouvernement de l’Azerbaïdjan soviétique, le Gouvernement de l’Arménie soviétique avait déclaré le Haut</w:t>
      </w:r>
      <w:r>
        <w:noBreakHyphen/>
        <w:t xml:space="preserve">Karabakh indivisible de l’Arménie soviétique. Le 4 juillet 1921, le Bureau caucasien du Parti des travailleurs communistes russes avait donc décidé d’inclure le Haut-Karabakh dans l’Arménie et d’y organiser un référendum. Malgré cela, dès le lendemain, le </w:t>
      </w:r>
      <w:r w:rsidR="0027002B">
        <w:t>B</w:t>
      </w:r>
      <w:r>
        <w:t>ureau est allé à l’encontre de la décision qu’il avait prise, décidant de transférer le Haut-Karabakh à l’Azerbaïdjan.</w:t>
      </w:r>
    </w:p>
  </w:footnote>
  <w:footnote w:id="4">
    <w:p w:rsidR="008B27FF" w:rsidRPr="003906A8" w:rsidRDefault="008B27FF" w:rsidP="002546BF">
      <w:pPr>
        <w:pStyle w:val="Notedebasdepage"/>
      </w:pPr>
      <w:r>
        <w:tab/>
      </w:r>
      <w:r w:rsidRPr="00CC3463">
        <w:rPr>
          <w:rStyle w:val="Appelnotedebasdep"/>
        </w:rPr>
        <w:footnoteRef/>
      </w:r>
      <w:r>
        <w:tab/>
        <w:t>Voir le Mémorandum du Secrétaire général sur l’admission de l’Azerbaïdjan dans la Société des Nations, novembre 1920, 20/48/108.</w:t>
      </w:r>
    </w:p>
  </w:footnote>
  <w:footnote w:id="5">
    <w:p w:rsidR="008B27FF" w:rsidRPr="003906A8" w:rsidRDefault="008B27FF" w:rsidP="002546BF">
      <w:pPr>
        <w:pStyle w:val="Notedebasdepage"/>
      </w:pPr>
      <w:r>
        <w:rPr>
          <w:rStyle w:val="Appelnotedebasdep"/>
        </w:rPr>
        <w:tab/>
      </w:r>
      <w:r w:rsidRPr="00CC3463">
        <w:rPr>
          <w:rStyle w:val="Appelnotedebasdep"/>
        </w:rPr>
        <w:footnoteRef/>
      </w:r>
      <w:r>
        <w:tab/>
        <w:t xml:space="preserve">Voir Société des Nations : Journal </w:t>
      </w:r>
      <w:r>
        <w:rPr>
          <w:rFonts w:eastAsia="MS Mincho"/>
        </w:rPr>
        <w:t>n</w:t>
      </w:r>
      <w:r>
        <w:rPr>
          <w:rFonts w:eastAsia="MS Mincho"/>
          <w:vertAlign w:val="superscript"/>
        </w:rPr>
        <w:t>o</w:t>
      </w:r>
      <w:r>
        <w:t> 17 de la Première Assemblée, Genève, 1920, p. 139.</w:t>
      </w:r>
    </w:p>
  </w:footnote>
  <w:footnote w:id="6">
    <w:p w:rsidR="008B27FF" w:rsidRPr="003906A8" w:rsidRDefault="008B27FF" w:rsidP="002546BF">
      <w:pPr>
        <w:pStyle w:val="Notedebasdepage"/>
      </w:pPr>
      <w:r>
        <w:tab/>
      </w:r>
      <w:r w:rsidRPr="00CC3463">
        <w:rPr>
          <w:rStyle w:val="Appelnotedebasdep"/>
        </w:rPr>
        <w:footnoteRef/>
      </w:r>
      <w:r>
        <w:tab/>
        <w:t>Selon les données des recensements de l’Empire russe de 1897 et de l’URSS de 1926, 1959, 1970 et</w:t>
      </w:r>
      <w:r w:rsidR="00131BF6">
        <w:t> </w:t>
      </w:r>
      <w:r>
        <w:t>1989.</w:t>
      </w:r>
    </w:p>
  </w:footnote>
  <w:footnote w:id="7">
    <w:p w:rsidR="008B27FF" w:rsidRPr="003906A8" w:rsidRDefault="008B27FF" w:rsidP="002546BF">
      <w:pPr>
        <w:pStyle w:val="Notedebasdepage"/>
      </w:pPr>
      <w:r>
        <w:tab/>
      </w:r>
      <w:r w:rsidRPr="00CC3463">
        <w:rPr>
          <w:rStyle w:val="Appelnotedebasdep"/>
        </w:rPr>
        <w:footnoteRef/>
      </w:r>
      <w:r>
        <w:rPr>
          <w:rStyle w:val="Appelnotedebasdep"/>
        </w:rPr>
        <w:t xml:space="preserve"> </w:t>
      </w:r>
      <w:r>
        <w:rPr>
          <w:rStyle w:val="Appelnotedebasdep"/>
        </w:rPr>
        <w:tab/>
      </w:r>
      <w:r>
        <w:t>Selon les données des recensements de l’URSS de 1926, 1970 et 1989.</w:t>
      </w:r>
    </w:p>
  </w:footnote>
  <w:footnote w:id="8">
    <w:p w:rsidR="008B27FF" w:rsidRPr="003906A8" w:rsidRDefault="008B27FF" w:rsidP="002546BF">
      <w:pPr>
        <w:pStyle w:val="Notedebasdepage"/>
      </w:pPr>
      <w:r>
        <w:tab/>
      </w:r>
      <w:r w:rsidRPr="00CC3463">
        <w:rPr>
          <w:rStyle w:val="Appelnotedebasdep"/>
        </w:rPr>
        <w:footnoteRef/>
      </w:r>
      <w:r>
        <w:tab/>
        <w:t>Le Haut-Karabakh a de nouveau proclamé son indépendance le 2 septembre 1991.</w:t>
      </w:r>
    </w:p>
  </w:footnote>
  <w:footnote w:id="9">
    <w:p w:rsidR="008B27FF" w:rsidRPr="003906A8" w:rsidRDefault="008B27FF" w:rsidP="002546BF">
      <w:pPr>
        <w:pStyle w:val="Notedebasdepage"/>
      </w:pPr>
      <w:r>
        <w:tab/>
      </w:r>
      <w:r w:rsidRPr="00CC3463">
        <w:rPr>
          <w:rStyle w:val="Appelnotedebasdep"/>
        </w:rPr>
        <w:footnoteRef/>
      </w:r>
      <w:r>
        <w:tab/>
        <w:t xml:space="preserve">Par suite du référendum constitutionnel du 20 février 2017, la République du Haut-Karabakh est rebaptisée République de l’Artsakh, rétablissant ainsi le nom de l’État arménien historique d’Artsakh. </w:t>
      </w:r>
    </w:p>
  </w:footnote>
  <w:footnote w:id="10">
    <w:p w:rsidR="008B27FF" w:rsidRPr="003906A8" w:rsidRDefault="008B27FF" w:rsidP="002546BF">
      <w:pPr>
        <w:pStyle w:val="Notedebasdepage"/>
      </w:pPr>
      <w:r>
        <w:tab/>
      </w:r>
      <w:r w:rsidRPr="00CC3463">
        <w:rPr>
          <w:rStyle w:val="Appelnotedebasdep"/>
        </w:rPr>
        <w:footnoteRef/>
      </w:r>
      <w:r>
        <w:tab/>
        <w:t xml:space="preserve">Voir les déclarations conjointes des États </w:t>
      </w:r>
      <w:r w:rsidR="00131BF6">
        <w:t>C</w:t>
      </w:r>
      <w:r>
        <w:t xml:space="preserve">oprésidents du Groupe de Minsk de l’OSCE sur le règlement du conflit du Haut-Karabakh (L’Aquila, 10 juillet 2009, </w:t>
      </w:r>
      <w:proofErr w:type="spellStart"/>
      <w:r>
        <w:t>Muskoka</w:t>
      </w:r>
      <w:proofErr w:type="spellEnd"/>
      <w:r>
        <w:t xml:space="preserve">, 26 juin 2010, Doville, 26 mai 2011, Los </w:t>
      </w:r>
      <w:proofErr w:type="spellStart"/>
      <w:r>
        <w:t>Cabos</w:t>
      </w:r>
      <w:proofErr w:type="spellEnd"/>
      <w:r>
        <w:t>, 19 juin 2012, Enniskillen, 18 juin 2013).</w:t>
      </w:r>
    </w:p>
  </w:footnote>
  <w:footnote w:id="11">
    <w:p w:rsidR="008B27FF" w:rsidRPr="003906A8" w:rsidRDefault="008B27FF" w:rsidP="002546BF">
      <w:pPr>
        <w:pStyle w:val="Notedebasdepage"/>
      </w:pPr>
      <w:r>
        <w:tab/>
      </w:r>
      <w:r w:rsidRPr="00CC3463">
        <w:rPr>
          <w:rStyle w:val="Appelnotedebasdep"/>
        </w:rPr>
        <w:footnoteRef/>
      </w:r>
      <w:r>
        <w:rPr>
          <w:rStyle w:val="Appelnotedebasdep"/>
        </w:rPr>
        <w:tab/>
      </w:r>
      <w:r>
        <w:t xml:space="preserve">Au tout début des actions militaires, un écolier de </w:t>
      </w:r>
      <w:r w:rsidR="00785436">
        <w:t>12 </w:t>
      </w:r>
      <w:r>
        <w:t xml:space="preserve">ans décède, et deux de ses camarades sont blessés dans l’attaque de l’école arménienne par l’artillerie azerbaïdjanaise. Plus tard, quand elles envahissent le village de </w:t>
      </w:r>
      <w:proofErr w:type="spellStart"/>
      <w:r>
        <w:t>Talich</w:t>
      </w:r>
      <w:proofErr w:type="spellEnd"/>
      <w:r>
        <w:t>, dans le Haut-Karabakh, les forces armées de l’Azerbaïdjan torturent et assassinent avec une extrême barbarie trois de ses habitants, des personnes âgées, pacifiques et sans défense. Au cours des opérations militaires, des militaires azerbaïdjanais ont décapité trois militaires de l’Armée de défense du Haut-Karabakh. En outre, la tête d’un des soldats est exhibée dans des villages azerbaïdjanais et les images de cet acte sont largement diffusées sur les réseaux sociaux. Le rapport du Médiateur de l’Artsakh (</w:t>
      </w:r>
      <w:hyperlink r:id="rId1">
        <w:r>
          <w:t>www.ombudsnkr.am/Interim_Public_Report_ NKR_Omb_FINAL.pdf</w:t>
        </w:r>
      </w:hyperlink>
      <w:r>
        <w:t>) fait état des crimes commis par les forces armées azerbaïdjanaises.</w:t>
      </w:r>
    </w:p>
  </w:footnote>
  <w:footnote w:id="12">
    <w:p w:rsidR="008B27FF" w:rsidRPr="003906A8" w:rsidRDefault="008B27FF" w:rsidP="002546BF">
      <w:pPr>
        <w:pStyle w:val="Notedebasdepage"/>
      </w:pPr>
      <w:r>
        <w:tab/>
      </w:r>
      <w:r w:rsidRPr="00CC3463">
        <w:rPr>
          <w:rStyle w:val="Appelnotedebasdep"/>
        </w:rPr>
        <w:footnoteRef/>
      </w:r>
      <w:r>
        <w:rPr>
          <w:rStyle w:val="Appelnotedebasdep"/>
        </w:rPr>
        <w:tab/>
      </w:r>
      <w:r>
        <w:t xml:space="preserve">L’ensemble des documents qualifiant les massacres de la population arménienne dans l’Empire ottoman entre 1915 et 1923 d’acte génocidaire prémédité et systématique est disponible à l’adresse </w:t>
      </w:r>
      <w:hyperlink r:id="rId2">
        <w:r>
          <w:t>http://www.mfa.am/en/recognition/</w:t>
        </w:r>
      </w:hyperlink>
      <w:r>
        <w:t>.</w:t>
      </w:r>
    </w:p>
  </w:footnote>
  <w:footnote w:id="13">
    <w:p w:rsidR="008B27FF" w:rsidRPr="00CC3463" w:rsidRDefault="008B27FF" w:rsidP="002546BF">
      <w:pPr>
        <w:pStyle w:val="Notedebasdepage"/>
        <w:rPr>
          <w:lang w:val="es-ES"/>
        </w:rPr>
      </w:pPr>
      <w:r>
        <w:tab/>
      </w:r>
      <w:r w:rsidRPr="00CC3463">
        <w:rPr>
          <w:rStyle w:val="Appelnotedebasdep"/>
        </w:rPr>
        <w:footnoteRef/>
      </w:r>
      <w:r w:rsidRPr="00CC3463">
        <w:rPr>
          <w:lang w:val="es-ES"/>
        </w:rPr>
        <w:tab/>
      </w:r>
      <w:hyperlink r:id="rId3">
        <w:r w:rsidRPr="00CC3463">
          <w:rPr>
            <w:lang w:val="es-ES"/>
          </w:rPr>
          <w:t>E/CN.4/RES/1998/10</w:t>
        </w:r>
      </w:hyperlink>
      <w:r w:rsidRPr="00CC3463">
        <w:rPr>
          <w:lang w:val="es-ES"/>
        </w:rPr>
        <w:t>.</w:t>
      </w:r>
    </w:p>
  </w:footnote>
  <w:footnote w:id="14">
    <w:p w:rsidR="008B27FF" w:rsidRPr="00CC3463" w:rsidRDefault="008B27FF" w:rsidP="002546BF">
      <w:pPr>
        <w:pStyle w:val="Notedebasdepage"/>
        <w:rPr>
          <w:lang w:val="es-ES"/>
        </w:rPr>
      </w:pPr>
      <w:r w:rsidRPr="00CC3463">
        <w:rPr>
          <w:lang w:val="es-ES"/>
        </w:rPr>
        <w:tab/>
      </w:r>
      <w:r w:rsidRPr="00CC3463">
        <w:rPr>
          <w:rStyle w:val="Appelnotedebasdep"/>
        </w:rPr>
        <w:footnoteRef/>
      </w:r>
      <w:r w:rsidRPr="00CC3463">
        <w:rPr>
          <w:lang w:val="es-ES"/>
        </w:rPr>
        <w:tab/>
      </w:r>
      <w:hyperlink r:id="rId4">
        <w:r w:rsidRPr="00CC3463">
          <w:rPr>
            <w:lang w:val="es-ES"/>
          </w:rPr>
          <w:t>E/CN.4/RES/1999/67</w:t>
        </w:r>
      </w:hyperlink>
      <w:r w:rsidRPr="00CC3463">
        <w:rPr>
          <w:lang w:val="es-ES"/>
        </w:rPr>
        <w:t xml:space="preserve">, </w:t>
      </w:r>
      <w:hyperlink r:id="rId5">
        <w:r w:rsidRPr="00CC3463">
          <w:rPr>
            <w:lang w:val="es-ES"/>
          </w:rPr>
          <w:t>E/CN.4/RES/2001/66</w:t>
        </w:r>
      </w:hyperlink>
      <w:r w:rsidRPr="00CC3463">
        <w:rPr>
          <w:lang w:val="es-ES"/>
        </w:rPr>
        <w:t xml:space="preserve">, </w:t>
      </w:r>
      <w:hyperlink r:id="rId6" w:history="1">
        <w:r w:rsidRPr="00CC3463">
          <w:rPr>
            <w:lang w:val="es-ES"/>
          </w:rPr>
          <w:t>E/CN.4/RES/2003/66</w:t>
        </w:r>
      </w:hyperlink>
      <w:r w:rsidRPr="00CC3463">
        <w:rPr>
          <w:lang w:val="es-ES"/>
        </w:rPr>
        <w:t xml:space="preserve"> </w:t>
      </w:r>
      <w:r w:rsidRPr="0025079D">
        <w:rPr>
          <w:lang w:val="es-ES"/>
        </w:rPr>
        <w:t>e</w:t>
      </w:r>
      <w:r>
        <w:rPr>
          <w:lang w:val="es-ES"/>
        </w:rPr>
        <w:t xml:space="preserve">t </w:t>
      </w:r>
      <w:hyperlink r:id="rId7" w:history="1">
        <w:r w:rsidRPr="00CC3463">
          <w:rPr>
            <w:lang w:val="es-ES"/>
          </w:rPr>
          <w:t>E/CN.4/RES/2005/62</w:t>
        </w:r>
      </w:hyperlink>
      <w:r w:rsidRPr="00CC3463">
        <w:rPr>
          <w:lang w:val="es-ES"/>
        </w:rPr>
        <w:t>.</w:t>
      </w:r>
    </w:p>
  </w:footnote>
  <w:footnote w:id="15">
    <w:p w:rsidR="008B27FF" w:rsidRPr="00CC3463" w:rsidRDefault="008B27FF" w:rsidP="002546BF">
      <w:pPr>
        <w:pStyle w:val="Notedebasdepage"/>
      </w:pPr>
      <w:r w:rsidRPr="00CC3463">
        <w:rPr>
          <w:lang w:val="es-ES"/>
        </w:rPr>
        <w:tab/>
      </w:r>
      <w:r w:rsidRPr="00CC3463">
        <w:rPr>
          <w:rStyle w:val="Appelnotedebasdep"/>
        </w:rPr>
        <w:footnoteRef/>
      </w:r>
      <w:r w:rsidRPr="00CC3463">
        <w:tab/>
      </w:r>
      <w:hyperlink r:id="rId8">
        <w:r w:rsidRPr="00CC3463">
          <w:t>A/HRC/RES/7/25</w:t>
        </w:r>
      </w:hyperlink>
      <w:r w:rsidRPr="00CC3463">
        <w:t xml:space="preserve">, </w:t>
      </w:r>
      <w:hyperlink r:id="rId9">
        <w:r w:rsidRPr="00CC3463">
          <w:t>A/HRC/RES/22/22</w:t>
        </w:r>
      </w:hyperlink>
      <w:r w:rsidRPr="00CC3463">
        <w:t xml:space="preserve">, </w:t>
      </w:r>
      <w:hyperlink r:id="rId10">
        <w:r w:rsidRPr="00CC3463">
          <w:t>A/HRC/RES/28/34</w:t>
        </w:r>
      </w:hyperlink>
      <w:r w:rsidRPr="00CC3463">
        <w:t xml:space="preserve"> </w:t>
      </w:r>
      <w:r>
        <w:t>et</w:t>
      </w:r>
      <w:r w:rsidRPr="00CC3463">
        <w:t xml:space="preserve"> </w:t>
      </w:r>
      <w:hyperlink r:id="rId11">
        <w:r w:rsidRPr="00CC3463">
          <w:t>A/HRC/RES/37/26</w:t>
        </w:r>
      </w:hyperlink>
      <w:r w:rsidRPr="00CC3463">
        <w:t>.</w:t>
      </w:r>
    </w:p>
  </w:footnote>
  <w:footnote w:id="16">
    <w:p w:rsidR="008B27FF" w:rsidRPr="003906A8" w:rsidRDefault="008B27FF" w:rsidP="002546BF">
      <w:pPr>
        <w:pStyle w:val="Notedebasdepage"/>
      </w:pPr>
      <w:r w:rsidRPr="00CC3463">
        <w:tab/>
      </w:r>
      <w:r w:rsidRPr="00CC3463">
        <w:rPr>
          <w:rStyle w:val="Appelnotedebasdep"/>
        </w:rPr>
        <w:footnoteRef/>
      </w:r>
      <w:r>
        <w:tab/>
        <w:t xml:space="preserve">De plus amples informations sur le programme de prévention du génocide arménien sont disponibles à l’adresse </w:t>
      </w:r>
      <w:hyperlink r:id="rId12" w:history="1">
        <w:r>
          <w:t>http://www.genocideprevention.am</w:t>
        </w:r>
      </w:hyperlink>
      <w:r>
        <w:t>.</w:t>
      </w:r>
    </w:p>
  </w:footnote>
  <w:footnote w:id="17">
    <w:p w:rsidR="008B27FF" w:rsidRPr="003906A8" w:rsidRDefault="008B27FF" w:rsidP="002546BF">
      <w:pPr>
        <w:pStyle w:val="Notedebasdepage"/>
      </w:pPr>
      <w:r>
        <w:tab/>
      </w:r>
      <w:r w:rsidRPr="00CC3463">
        <w:rPr>
          <w:rStyle w:val="Appelnotedebasdep"/>
        </w:rPr>
        <w:footnoteRef/>
      </w:r>
      <w:r>
        <w:tab/>
        <w:t xml:space="preserve">Les données statistiques relatives aux maladies infectieuses enregistrées en République d’Arménie en 2016 sont présentées séparément, car le formulaire type de présentation des rapports statistiques annuels et mensuels a été modifié ; en particulier, dans le formulaire de présentation des rapports statistiques de 2016, le nombre de malades est présenté pour la tranche d’âge comprise entre 0 et 18 ans au lieu de 0 à 14 ans ; la syphilis et l’infection gonococcique sont présentées sous le seul intitulé « maladies sexuellement transmissibles », et le </w:t>
      </w:r>
      <w:r w:rsidR="007E51EF">
        <w:t>sida</w:t>
      </w:r>
      <w:r>
        <w:t xml:space="preserve"> n’y figure plus.</w:t>
      </w:r>
    </w:p>
  </w:footnote>
  <w:footnote w:id="18">
    <w:p w:rsidR="008B27FF" w:rsidRPr="003906A8" w:rsidRDefault="008B27FF" w:rsidP="002546BF">
      <w:pPr>
        <w:pStyle w:val="Notedebasdepage"/>
      </w:pPr>
      <w:r>
        <w:tab/>
      </w:r>
      <w:r w:rsidRPr="00CC3463">
        <w:rPr>
          <w:rStyle w:val="Appelnotedebasdep"/>
        </w:rPr>
        <w:footnoteRef/>
      </w:r>
      <w:r>
        <w:rPr>
          <w:rStyle w:val="Appelnotedebasdep"/>
        </w:rPr>
        <w:tab/>
      </w:r>
      <w:r>
        <w:t xml:space="preserve">Voir la traduction anglaise de la Constitution de la République d’Arménie sur </w:t>
      </w:r>
      <w:hyperlink r:id="rId13">
        <w:r>
          <w:t>http://www.president.am/en/constitution-2015</w:t>
        </w:r>
      </w:hyperlink>
      <w:r>
        <w:t xml:space="preserve">. </w:t>
      </w:r>
    </w:p>
  </w:footnote>
  <w:footnote w:id="19">
    <w:p w:rsidR="008B27FF" w:rsidRPr="003906A8" w:rsidRDefault="008B27FF" w:rsidP="002546BF">
      <w:pPr>
        <w:pStyle w:val="Notedebasdepage"/>
      </w:pPr>
      <w:r>
        <w:tab/>
      </w:r>
      <w:r w:rsidRPr="00CC3463">
        <w:rPr>
          <w:rStyle w:val="Appelnotedebasdep"/>
        </w:rPr>
        <w:footnoteRef/>
      </w:r>
      <w:r>
        <w:tab/>
        <w:t>À octobre 2017.</w:t>
      </w:r>
    </w:p>
  </w:footnote>
  <w:footnote w:id="20">
    <w:p w:rsidR="008B27FF" w:rsidRPr="003906A8" w:rsidRDefault="008B27FF" w:rsidP="002546BF">
      <w:pPr>
        <w:pStyle w:val="Notedebasdepage"/>
        <w:rPr>
          <w:highlight w:val="yellow"/>
        </w:rPr>
      </w:pPr>
      <w:r>
        <w:tab/>
      </w:r>
      <w:r w:rsidRPr="00CC3463">
        <w:rPr>
          <w:rStyle w:val="Appelnotedebasdep"/>
        </w:rPr>
        <w:footnoteRef/>
      </w:r>
      <w:r>
        <w:rPr>
          <w:rStyle w:val="Appelnotedebasdep"/>
        </w:rPr>
        <w:tab/>
      </w:r>
      <w:r>
        <w:t>Texte de la déclaration : Aux termes de l’article 47 de la Constitution de la République d’Arménie, « Tous les citoyens participent à la défense de la République d’Arménie de la façon prévue par la loi</w:t>
      </w:r>
      <w:r w:rsidR="007731DE">
        <w:t>.</w:t>
      </w:r>
      <w:r>
        <w:t> ». La participation des citoyens de la République d’Arménie à la défense du pays est régie par les lois de la République d’Arménie sur le « Devoir militaire » (15 septembre 1998) et sur « </w:t>
      </w:r>
      <w:r w:rsidR="007731DE">
        <w:t>L</w:t>
      </w:r>
      <w:r>
        <w:t>’</w:t>
      </w:r>
      <w:r w:rsidR="007731DE">
        <w:t>e</w:t>
      </w:r>
      <w:r>
        <w:t>xécution du service militaire » (3 juin 2002). Aux termes des paragraphes 1 et 2 de l’article 4 de la loi de la République d’Arménie sur</w:t>
      </w:r>
      <w:r w:rsidR="007731DE">
        <w:t xml:space="preserve"> </w:t>
      </w:r>
      <w:r w:rsidR="007731DE">
        <w:t>« </w:t>
      </w:r>
      <w:r w:rsidR="007731DE">
        <w:t>L</w:t>
      </w:r>
      <w:r>
        <w:t>’</w:t>
      </w:r>
      <w:r w:rsidR="007731DE">
        <w:t>e</w:t>
      </w:r>
      <w:r>
        <w:t>xécution du service militaire », « le service militaire comprend le service actif et le service de réserve ; le service militaire actif comprend le service obligatoire et le service contractuel. Le service militaire obligatoire désigne le service militaire des soldats et des officiers appelés à effectuer leur service dans les forces armées ou autres, ainsi que celui des élèves officiers des écoles militaires ». Aux termes du paragraphe 1 de l’article 11 de la loi de la République d’Arménie sur le « Devoir militaire », « les appelés âgés de 18 à 27 ans ainsi que les officiers de réserve du premier groupe jugés aptes au service militaire en temps de paix au vu de leur état de santé sont tenus d’effectuer leur service militaire ». En vertu des lois susmentionnées, les citoyens de la République d’Arménie ayant atteint l’âge de 18 ans sont tenus de servir dans les forces armées de la République d’Arménie ; la République d’Arménie garantit que les citoyens n’ayant pas encore atteint l’âge de 18 ans ne peuvent effectuer de service militaire ni obligatoire ni contractuel (volontaire).</w:t>
      </w:r>
    </w:p>
  </w:footnote>
  <w:footnote w:id="21">
    <w:p w:rsidR="008B27FF" w:rsidRPr="00CC3463" w:rsidRDefault="008B27FF" w:rsidP="002546BF">
      <w:pPr>
        <w:pStyle w:val="Notedebasdepage"/>
      </w:pPr>
      <w:r>
        <w:tab/>
      </w:r>
      <w:r w:rsidRPr="00CC3463">
        <w:rPr>
          <w:rStyle w:val="Appelnotedebasdep"/>
        </w:rPr>
        <w:footnoteRef/>
      </w:r>
      <w:r w:rsidRPr="00CC3463">
        <w:rPr>
          <w:rStyle w:val="Appelnotedebasdep"/>
        </w:rPr>
        <w:tab/>
      </w:r>
      <w:r w:rsidRPr="00CC3463">
        <w:t xml:space="preserve"> Arrêtées à juillet 2017.</w:t>
      </w:r>
    </w:p>
  </w:footnote>
  <w:footnote w:id="22">
    <w:p w:rsidR="008B27FF" w:rsidRPr="00CC3463" w:rsidRDefault="008B27FF" w:rsidP="002546BF">
      <w:pPr>
        <w:pStyle w:val="Notedebasdepage"/>
      </w:pPr>
      <w:r w:rsidRPr="00CC3463">
        <w:tab/>
      </w:r>
      <w:r w:rsidRPr="00CC3463">
        <w:rPr>
          <w:rStyle w:val="Appelnotedebasdep"/>
        </w:rPr>
        <w:footnoteRef/>
      </w:r>
      <w:r w:rsidRPr="00CC3463">
        <w:tab/>
        <w:t xml:space="preserve">Par exemple, </w:t>
      </w:r>
      <w:hyperlink r:id="rId14">
        <w:r w:rsidRPr="00CC3463">
          <w:t>edu.am</w:t>
        </w:r>
      </w:hyperlink>
      <w:r w:rsidRPr="00CC3463">
        <w:t xml:space="preserve">, </w:t>
      </w:r>
      <w:hyperlink r:id="rId15">
        <w:r w:rsidRPr="00CC3463">
          <w:t>aniedu.am</w:t>
        </w:r>
      </w:hyperlink>
      <w:r w:rsidRPr="00CC3463">
        <w:t xml:space="preserve">, </w:t>
      </w:r>
      <w:hyperlink r:id="rId16">
        <w:r w:rsidRPr="00CC3463">
          <w:t>armedu.am</w:t>
        </w:r>
      </w:hyperlink>
      <w:r w:rsidRPr="00CC3463">
        <w:t xml:space="preserve">, </w:t>
      </w:r>
      <w:hyperlink r:id="rId17">
        <w:r w:rsidRPr="00CC3463">
          <w:t>ktak.am</w:t>
        </w:r>
      </w:hyperlink>
      <w:r w:rsidR="00541ED0">
        <w:t xml:space="preserve">, </w:t>
      </w:r>
      <w:hyperlink r:id="rId18">
        <w:r w:rsidRPr="00CC3463">
          <w:t>vetarmenia.am</w:t>
        </w:r>
      </w:hyperlink>
      <w:r w:rsidR="00541ED0">
        <w:t>, etc</w:t>
      </w:r>
      <w:r w:rsidRPr="00CC3463">
        <w:t>.</w:t>
      </w:r>
    </w:p>
  </w:footnote>
  <w:footnote w:id="23">
    <w:p w:rsidR="008B27FF" w:rsidRPr="003906A8" w:rsidRDefault="008B27FF" w:rsidP="002546BF">
      <w:pPr>
        <w:pStyle w:val="Notedebasdepage"/>
      </w:pPr>
      <w:r w:rsidRPr="00CC3463">
        <w:tab/>
      </w:r>
      <w:r w:rsidRPr="00CC3463">
        <w:rPr>
          <w:rStyle w:val="Appelnotedebasdep"/>
        </w:rPr>
        <w:footnoteRef/>
      </w:r>
      <w:r>
        <w:tab/>
        <w:t>La République d’Arménie a ratifié</w:t>
      </w:r>
      <w:r w:rsidR="003B65A9">
        <w:t xml:space="preserve"> : </w:t>
      </w:r>
      <w:r>
        <w:t xml:space="preserve">la Convention des Nations Unies contre la criminalité transnationale organisée (2000), ainsi que son Protocole additionnel 1 contre le trafic illicite de migrants par terre, air et mer et son Protocole additionnel 2 visant à prévenir, réprimer et punir la traite des personnes, en particulier des femmes et des enfants ; le Protocole facultatif à la Convention relative aux droits de l’enfant, concernant la vente d’enfants, la prostitution des enfants et la pornographie mettant en scène des enfants ; et la Convention européenne sur la lutte contre la traite des êtres humains adoptée le 16 mai 2005. Elle a également adhéré aux </w:t>
      </w:r>
      <w:r w:rsidR="003B65A9">
        <w:t>C</w:t>
      </w:r>
      <w:r>
        <w:t>onventions suivantes de l’Organisation internationale du travail : Convention sur le travail forcé (n</w:t>
      </w:r>
      <w:r w:rsidRPr="00674ECD">
        <w:rPr>
          <w:vertAlign w:val="superscript"/>
        </w:rPr>
        <w:t>o</w:t>
      </w:r>
      <w:r>
        <w:t> 29), Convention sur l’abolition du travail forcé (n</w:t>
      </w:r>
      <w:r w:rsidRPr="00674ECD">
        <w:rPr>
          <w:vertAlign w:val="superscript"/>
        </w:rPr>
        <w:t>o</w:t>
      </w:r>
      <w:r>
        <w:t> 105) et Convention sur les pires formes de travail des enfants (n</w:t>
      </w:r>
      <w:r w:rsidRPr="00674ECD">
        <w:rPr>
          <w:vertAlign w:val="superscript"/>
        </w:rPr>
        <w:t>o</w:t>
      </w:r>
      <w:r>
        <w:t> 182). Dans la lutte contre la traite des personnes, l’Arménie coopère activement avec la Communauté des États indépendants (CEI), l’Organisation du Traité de sécurité collective (OTSC) et l’Organisation de coopération économique de la mer Noire (BSEC).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FF" w:rsidRPr="007E7BE8" w:rsidRDefault="008B27FF">
    <w:pPr>
      <w:pStyle w:val="En-tte"/>
    </w:pPr>
    <w:fldSimple w:instr=" TITLE  \* MERGEFORMAT ">
      <w:r>
        <w:t>HRI/CORE/ARM/2019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FF" w:rsidRPr="007E7BE8" w:rsidRDefault="008B27FF" w:rsidP="007E7BE8">
    <w:pPr>
      <w:pStyle w:val="En-tte"/>
      <w:jc w:val="right"/>
    </w:pPr>
    <w:fldSimple w:instr=" TITLE  \* MERGEFORMAT ">
      <w:r>
        <w:t>HRI/CORE/ARM/2019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57AF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5450F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E720BD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7"/>
  </w:num>
  <w:num w:numId="16">
    <w:abstractNumId w:val="11"/>
  </w:num>
  <w:num w:numId="17">
    <w:abstractNumId w:val="16"/>
  </w:num>
  <w:num w:numId="18">
    <w:abstractNumId w:val="12"/>
  </w:num>
  <w:num w:numId="19">
    <w:abstractNumId w:val="10"/>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5934"/>
    <w:rsid w:val="00004CBF"/>
    <w:rsid w:val="00005B01"/>
    <w:rsid w:val="00017F45"/>
    <w:rsid w:val="00017F94"/>
    <w:rsid w:val="00023842"/>
    <w:rsid w:val="000334F9"/>
    <w:rsid w:val="00034D31"/>
    <w:rsid w:val="00051D16"/>
    <w:rsid w:val="0007796D"/>
    <w:rsid w:val="00080476"/>
    <w:rsid w:val="0009188A"/>
    <w:rsid w:val="00093290"/>
    <w:rsid w:val="00094C48"/>
    <w:rsid w:val="000A1A47"/>
    <w:rsid w:val="000B7790"/>
    <w:rsid w:val="000C0BC6"/>
    <w:rsid w:val="000C4943"/>
    <w:rsid w:val="000D43B7"/>
    <w:rsid w:val="001033CB"/>
    <w:rsid w:val="00111F2F"/>
    <w:rsid w:val="00126555"/>
    <w:rsid w:val="00131BF6"/>
    <w:rsid w:val="00131C6E"/>
    <w:rsid w:val="00136034"/>
    <w:rsid w:val="0014365E"/>
    <w:rsid w:val="0017066B"/>
    <w:rsid w:val="00176178"/>
    <w:rsid w:val="001A5F71"/>
    <w:rsid w:val="001B2FFA"/>
    <w:rsid w:val="001E71EC"/>
    <w:rsid w:val="001E74E2"/>
    <w:rsid w:val="001F525A"/>
    <w:rsid w:val="00202596"/>
    <w:rsid w:val="00223272"/>
    <w:rsid w:val="00235BB2"/>
    <w:rsid w:val="002454CC"/>
    <w:rsid w:val="00245873"/>
    <w:rsid w:val="0024779E"/>
    <w:rsid w:val="0025079D"/>
    <w:rsid w:val="00253B40"/>
    <w:rsid w:val="002546BF"/>
    <w:rsid w:val="00254931"/>
    <w:rsid w:val="0027002B"/>
    <w:rsid w:val="00273762"/>
    <w:rsid w:val="002832AC"/>
    <w:rsid w:val="00294A51"/>
    <w:rsid w:val="002956A5"/>
    <w:rsid w:val="002A05AA"/>
    <w:rsid w:val="002A51CD"/>
    <w:rsid w:val="002C6A53"/>
    <w:rsid w:val="002D7C93"/>
    <w:rsid w:val="002F765F"/>
    <w:rsid w:val="00314336"/>
    <w:rsid w:val="00316497"/>
    <w:rsid w:val="00317760"/>
    <w:rsid w:val="00321495"/>
    <w:rsid w:val="003601D5"/>
    <w:rsid w:val="00361D51"/>
    <w:rsid w:val="003662AE"/>
    <w:rsid w:val="003678C1"/>
    <w:rsid w:val="003707D7"/>
    <w:rsid w:val="0037113A"/>
    <w:rsid w:val="00373E9C"/>
    <w:rsid w:val="00393A8E"/>
    <w:rsid w:val="003A5832"/>
    <w:rsid w:val="003B65A9"/>
    <w:rsid w:val="003D66B4"/>
    <w:rsid w:val="003E2096"/>
    <w:rsid w:val="003E5714"/>
    <w:rsid w:val="003F5F90"/>
    <w:rsid w:val="004068E4"/>
    <w:rsid w:val="004123DB"/>
    <w:rsid w:val="00417350"/>
    <w:rsid w:val="00425421"/>
    <w:rsid w:val="004353C5"/>
    <w:rsid w:val="00441C3B"/>
    <w:rsid w:val="00446FE5"/>
    <w:rsid w:val="00450CA8"/>
    <w:rsid w:val="00452396"/>
    <w:rsid w:val="004543CB"/>
    <w:rsid w:val="00466CF5"/>
    <w:rsid w:val="00467BCB"/>
    <w:rsid w:val="00490F2D"/>
    <w:rsid w:val="00492F75"/>
    <w:rsid w:val="004C031F"/>
    <w:rsid w:val="004D4A29"/>
    <w:rsid w:val="004E468C"/>
    <w:rsid w:val="004E76ED"/>
    <w:rsid w:val="00521919"/>
    <w:rsid w:val="005315F0"/>
    <w:rsid w:val="00534233"/>
    <w:rsid w:val="00541ED0"/>
    <w:rsid w:val="00542224"/>
    <w:rsid w:val="005505B7"/>
    <w:rsid w:val="00552D3A"/>
    <w:rsid w:val="00563DE1"/>
    <w:rsid w:val="00573BE5"/>
    <w:rsid w:val="00586ED3"/>
    <w:rsid w:val="00596AA9"/>
    <w:rsid w:val="005A6E0D"/>
    <w:rsid w:val="005E1B30"/>
    <w:rsid w:val="005E7FB7"/>
    <w:rsid w:val="00603ABD"/>
    <w:rsid w:val="00612D0E"/>
    <w:rsid w:val="00616930"/>
    <w:rsid w:val="006411DA"/>
    <w:rsid w:val="0065292C"/>
    <w:rsid w:val="00687600"/>
    <w:rsid w:val="006D1276"/>
    <w:rsid w:val="006E2E8B"/>
    <w:rsid w:val="006E7B17"/>
    <w:rsid w:val="007012B9"/>
    <w:rsid w:val="00702DC1"/>
    <w:rsid w:val="0071601D"/>
    <w:rsid w:val="00716B19"/>
    <w:rsid w:val="00721CD2"/>
    <w:rsid w:val="00725E78"/>
    <w:rsid w:val="0072778A"/>
    <w:rsid w:val="00731D3D"/>
    <w:rsid w:val="00742A3B"/>
    <w:rsid w:val="00754C4D"/>
    <w:rsid w:val="0075532C"/>
    <w:rsid w:val="007731DE"/>
    <w:rsid w:val="00785436"/>
    <w:rsid w:val="007A62E6"/>
    <w:rsid w:val="007C363E"/>
    <w:rsid w:val="007D4998"/>
    <w:rsid w:val="007D6694"/>
    <w:rsid w:val="007E51EF"/>
    <w:rsid w:val="007E7BE8"/>
    <w:rsid w:val="007F2F30"/>
    <w:rsid w:val="007F3628"/>
    <w:rsid w:val="0080684C"/>
    <w:rsid w:val="00814C27"/>
    <w:rsid w:val="00832A0C"/>
    <w:rsid w:val="00867131"/>
    <w:rsid w:val="00871C75"/>
    <w:rsid w:val="008745A2"/>
    <w:rsid w:val="008776DC"/>
    <w:rsid w:val="00892029"/>
    <w:rsid w:val="0089303F"/>
    <w:rsid w:val="008B07DC"/>
    <w:rsid w:val="008B27FF"/>
    <w:rsid w:val="008C2F39"/>
    <w:rsid w:val="008C4B48"/>
    <w:rsid w:val="008D0B74"/>
    <w:rsid w:val="008E0CB4"/>
    <w:rsid w:val="008E7B11"/>
    <w:rsid w:val="008F3E11"/>
    <w:rsid w:val="009146E1"/>
    <w:rsid w:val="00934A23"/>
    <w:rsid w:val="00935BFC"/>
    <w:rsid w:val="00947E32"/>
    <w:rsid w:val="009509A2"/>
    <w:rsid w:val="00964645"/>
    <w:rsid w:val="00966171"/>
    <w:rsid w:val="00966F83"/>
    <w:rsid w:val="009705C8"/>
    <w:rsid w:val="00986EC6"/>
    <w:rsid w:val="009918E3"/>
    <w:rsid w:val="00991D49"/>
    <w:rsid w:val="009A0F87"/>
    <w:rsid w:val="009A4A25"/>
    <w:rsid w:val="009C1CF4"/>
    <w:rsid w:val="009C3792"/>
    <w:rsid w:val="009C531B"/>
    <w:rsid w:val="009D13CF"/>
    <w:rsid w:val="009D3AB3"/>
    <w:rsid w:val="009D40EB"/>
    <w:rsid w:val="009E2BA8"/>
    <w:rsid w:val="009F30AD"/>
    <w:rsid w:val="009F58EE"/>
    <w:rsid w:val="00A11B9D"/>
    <w:rsid w:val="00A236E3"/>
    <w:rsid w:val="00A30353"/>
    <w:rsid w:val="00A33EB4"/>
    <w:rsid w:val="00A51950"/>
    <w:rsid w:val="00A53727"/>
    <w:rsid w:val="00A7206C"/>
    <w:rsid w:val="00A72668"/>
    <w:rsid w:val="00A75F36"/>
    <w:rsid w:val="00A80842"/>
    <w:rsid w:val="00A839CC"/>
    <w:rsid w:val="00AB1FED"/>
    <w:rsid w:val="00AB276F"/>
    <w:rsid w:val="00AC10DC"/>
    <w:rsid w:val="00AC3823"/>
    <w:rsid w:val="00AD102B"/>
    <w:rsid w:val="00AD413F"/>
    <w:rsid w:val="00AD4603"/>
    <w:rsid w:val="00AE323C"/>
    <w:rsid w:val="00AE3CEA"/>
    <w:rsid w:val="00AF22AD"/>
    <w:rsid w:val="00AF3B5E"/>
    <w:rsid w:val="00AF5E4F"/>
    <w:rsid w:val="00AF629A"/>
    <w:rsid w:val="00B00181"/>
    <w:rsid w:val="00B00B0D"/>
    <w:rsid w:val="00B15C60"/>
    <w:rsid w:val="00B20BB9"/>
    <w:rsid w:val="00B31741"/>
    <w:rsid w:val="00B35D9B"/>
    <w:rsid w:val="00B4545D"/>
    <w:rsid w:val="00B511B6"/>
    <w:rsid w:val="00B52A3F"/>
    <w:rsid w:val="00B60FC4"/>
    <w:rsid w:val="00B72E14"/>
    <w:rsid w:val="00B765F7"/>
    <w:rsid w:val="00B9154A"/>
    <w:rsid w:val="00B95C31"/>
    <w:rsid w:val="00BA012B"/>
    <w:rsid w:val="00BA0CA9"/>
    <w:rsid w:val="00BA1295"/>
    <w:rsid w:val="00BA1F83"/>
    <w:rsid w:val="00BB287D"/>
    <w:rsid w:val="00BB34E7"/>
    <w:rsid w:val="00BD05A9"/>
    <w:rsid w:val="00BD197C"/>
    <w:rsid w:val="00BD7A8C"/>
    <w:rsid w:val="00BE10ED"/>
    <w:rsid w:val="00BE4057"/>
    <w:rsid w:val="00BE4967"/>
    <w:rsid w:val="00BE7D8F"/>
    <w:rsid w:val="00C02897"/>
    <w:rsid w:val="00C20AFA"/>
    <w:rsid w:val="00C359BE"/>
    <w:rsid w:val="00C3625A"/>
    <w:rsid w:val="00C5296F"/>
    <w:rsid w:val="00C66E4D"/>
    <w:rsid w:val="00C77225"/>
    <w:rsid w:val="00C82695"/>
    <w:rsid w:val="00C83B57"/>
    <w:rsid w:val="00C85AB0"/>
    <w:rsid w:val="00C90D96"/>
    <w:rsid w:val="00CB3A24"/>
    <w:rsid w:val="00CD46D9"/>
    <w:rsid w:val="00CF49C0"/>
    <w:rsid w:val="00CF68E7"/>
    <w:rsid w:val="00D13DFD"/>
    <w:rsid w:val="00D17CD0"/>
    <w:rsid w:val="00D210C1"/>
    <w:rsid w:val="00D315D0"/>
    <w:rsid w:val="00D3439C"/>
    <w:rsid w:val="00D421EC"/>
    <w:rsid w:val="00D501A5"/>
    <w:rsid w:val="00D53CB1"/>
    <w:rsid w:val="00D73239"/>
    <w:rsid w:val="00D85138"/>
    <w:rsid w:val="00D90362"/>
    <w:rsid w:val="00DB1831"/>
    <w:rsid w:val="00DB75F1"/>
    <w:rsid w:val="00DC22E7"/>
    <w:rsid w:val="00DD0D87"/>
    <w:rsid w:val="00DD3BFD"/>
    <w:rsid w:val="00DD3C68"/>
    <w:rsid w:val="00DD5BCD"/>
    <w:rsid w:val="00DF05D3"/>
    <w:rsid w:val="00DF30D0"/>
    <w:rsid w:val="00DF34AD"/>
    <w:rsid w:val="00DF6678"/>
    <w:rsid w:val="00DF6710"/>
    <w:rsid w:val="00E218FD"/>
    <w:rsid w:val="00E2370C"/>
    <w:rsid w:val="00E26E17"/>
    <w:rsid w:val="00E36788"/>
    <w:rsid w:val="00E4739E"/>
    <w:rsid w:val="00E52A87"/>
    <w:rsid w:val="00E90808"/>
    <w:rsid w:val="00E90F08"/>
    <w:rsid w:val="00EA02F6"/>
    <w:rsid w:val="00EB212A"/>
    <w:rsid w:val="00EC12F0"/>
    <w:rsid w:val="00EC682F"/>
    <w:rsid w:val="00ED11F3"/>
    <w:rsid w:val="00ED3303"/>
    <w:rsid w:val="00ED7476"/>
    <w:rsid w:val="00EE5934"/>
    <w:rsid w:val="00EF2E22"/>
    <w:rsid w:val="00EF413A"/>
    <w:rsid w:val="00F15B50"/>
    <w:rsid w:val="00F63762"/>
    <w:rsid w:val="00F660DF"/>
    <w:rsid w:val="00F95C08"/>
    <w:rsid w:val="00FA1877"/>
    <w:rsid w:val="00FA2529"/>
    <w:rsid w:val="00FA3A5F"/>
    <w:rsid w:val="00FC05BE"/>
    <w:rsid w:val="00FC4A07"/>
    <w:rsid w:val="00FC4B6A"/>
    <w:rsid w:val="00FD0B28"/>
    <w:rsid w:val="00FD37E1"/>
    <w:rsid w:val="00FD3D30"/>
    <w:rsid w:val="00FE0627"/>
    <w:rsid w:val="00FE6F77"/>
    <w:rsid w:val="00FE74CA"/>
    <w:rsid w:val="00FE7C99"/>
    <w:rsid w:val="00FF51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D1EB4"/>
  <w15:docId w15:val="{FF140376-8FA8-4AC2-8C40-BB4927B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9509A2"/>
    <w:pPr>
      <w:spacing w:after="120"/>
      <w:ind w:left="1134" w:right="1134"/>
      <w:jc w:val="both"/>
    </w:pPr>
  </w:style>
  <w:style w:type="character" w:customStyle="1" w:styleId="SingleTxtGChar">
    <w:name w:val="_ Single Txt_G Char"/>
    <w:link w:val="SingleTxtG"/>
    <w:rsid w:val="002546B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ap.ohchr.org/documents/E/HRC/resolutions/A_HRC_RES_7_25.pdf" TargetMode="External"/><Relationship Id="rId13" Type="http://schemas.openxmlformats.org/officeDocument/2006/relationships/hyperlink" Target="http://www.president.am/en/constitution-2015" TargetMode="External"/><Relationship Id="rId18" Type="http://schemas.openxmlformats.org/officeDocument/2006/relationships/hyperlink" Target="http://vetarmenia.am/" TargetMode="External"/><Relationship Id="rId3" Type="http://schemas.openxmlformats.org/officeDocument/2006/relationships/hyperlink" Target="http://ap.ohchr.org/documents/E/CHR/resolutions/E-CN_4-RES-1998-10.doc" TargetMode="External"/><Relationship Id="rId7" Type="http://schemas.openxmlformats.org/officeDocument/2006/relationships/hyperlink" Target="http://ap.ohchr.org/documents/E/CHR/resolutions/E-CN_4-RES-2005-62.doc" TargetMode="External"/><Relationship Id="rId12" Type="http://schemas.openxmlformats.org/officeDocument/2006/relationships/hyperlink" Target="http://www.genocideprevention.am" TargetMode="External"/><Relationship Id="rId17" Type="http://schemas.openxmlformats.org/officeDocument/2006/relationships/hyperlink" Target="http://www.ktak.am/" TargetMode="External"/><Relationship Id="rId2" Type="http://schemas.openxmlformats.org/officeDocument/2006/relationships/hyperlink" Target="http://www.mfa.am/en/recognition/" TargetMode="External"/><Relationship Id="rId16" Type="http://schemas.openxmlformats.org/officeDocument/2006/relationships/hyperlink" Target="http://www.armedu.am/" TargetMode="External"/><Relationship Id="rId1" Type="http://schemas.openxmlformats.org/officeDocument/2006/relationships/hyperlink" Target="http://www.ombudsnkr.am/Interim_Public_Report_NKR_Omb_FINAL.pdf" TargetMode="External"/><Relationship Id="rId6" Type="http://schemas.openxmlformats.org/officeDocument/2006/relationships/hyperlink" Target="http://ap.ohchr.org/documents/E/CHR/resolutions/E-CN_4-RES-2003-66.doc" TargetMode="External"/><Relationship Id="rId11" Type="http://schemas.openxmlformats.org/officeDocument/2006/relationships/hyperlink" Target="http://ap.ohchr.org/documents/dpage_e.aspx?si=A/HRC/RES/37/26" TargetMode="External"/><Relationship Id="rId5" Type="http://schemas.openxmlformats.org/officeDocument/2006/relationships/hyperlink" Target="http://ap.ohchr.org/documents/E/CHR/resolutions/E-CN_4-RES-2001-66.doc" TargetMode="External"/><Relationship Id="rId15" Type="http://schemas.openxmlformats.org/officeDocument/2006/relationships/hyperlink" Target="http://www.aniedu.am/" TargetMode="External"/><Relationship Id="rId10" Type="http://schemas.openxmlformats.org/officeDocument/2006/relationships/hyperlink" Target="http://daccess-ods.un.org/access.nsf/Get?Open&amp;DS=A/HRC/RES/28/34&amp;Lang=E" TargetMode="External"/><Relationship Id="rId4" Type="http://schemas.openxmlformats.org/officeDocument/2006/relationships/hyperlink" Target="http://ap.ohchr.org/documents/E/CHR/resolutions/E-CN_4-RES-1999-67.doc" TargetMode="External"/><Relationship Id="rId9" Type="http://schemas.openxmlformats.org/officeDocument/2006/relationships/hyperlink" Target="http://daccess-ods.un.org/access.nsf/Get?Open&amp;DS=A/HRC/RES/22/22&amp;Lang=E" TargetMode="External"/><Relationship Id="rId14" Type="http://schemas.openxmlformats.org/officeDocument/2006/relationships/hyperlink" Target="http://www.edu.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49</Pages>
  <Words>22703</Words>
  <Characters>124872</Characters>
  <Application>Microsoft Office Word</Application>
  <DocSecurity>0</DocSecurity>
  <Lines>1040</Lines>
  <Paragraphs>294</Paragraphs>
  <ScaleCrop>false</ScaleCrop>
  <HeadingPairs>
    <vt:vector size="2" baseType="variant">
      <vt:variant>
        <vt:lpstr>Titre</vt:lpstr>
      </vt:variant>
      <vt:variant>
        <vt:i4>1</vt:i4>
      </vt:variant>
    </vt:vector>
  </HeadingPairs>
  <TitlesOfParts>
    <vt:vector size="1" baseType="lpstr">
      <vt:lpstr>HRI/CORE/ARM/2019</vt:lpstr>
    </vt:vector>
  </TitlesOfParts>
  <Company>DCM</Company>
  <LinksUpToDate>false</LinksUpToDate>
  <CharactersWithSpaces>147281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HRI/CORE/ARM/2019</dc:title>
  <dc:subject/>
  <dc:creator>Nathalie VITTOZ</dc:creator>
  <cp:keywords/>
  <cp:lastModifiedBy>Nathalie Vittoz</cp:lastModifiedBy>
  <cp:revision>2</cp:revision>
  <cp:lastPrinted>2019-10-03T09:07:00Z</cp:lastPrinted>
  <dcterms:created xsi:type="dcterms:W3CDTF">2019-10-04T07:41:00Z</dcterms:created>
  <dcterms:modified xsi:type="dcterms:W3CDTF">2019-10-04T07:41:00Z</dcterms:modified>
</cp:coreProperties>
</file>