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652500">
        <w:trPr>
          <w:trHeight w:hRule="exact" w:val="851"/>
        </w:trPr>
        <w:tc>
          <w:tcPr>
            <w:tcW w:w="1280" w:type="dxa"/>
            <w:tcBorders>
              <w:bottom w:val="single" w:sz="4" w:space="0" w:color="auto"/>
            </w:tcBorders>
          </w:tcPr>
          <w:p w:rsidR="00652500" w:rsidRDefault="00652500">
            <w:pPr>
              <w:rPr>
                <w:rFonts w:hint="eastAsia"/>
              </w:rPr>
            </w:pPr>
          </w:p>
        </w:tc>
        <w:tc>
          <w:tcPr>
            <w:tcW w:w="2273" w:type="dxa"/>
            <w:tcBorders>
              <w:bottom w:val="single" w:sz="4" w:space="0" w:color="auto"/>
            </w:tcBorders>
            <w:vAlign w:val="bottom"/>
          </w:tcPr>
          <w:p w:rsidR="00652500" w:rsidRDefault="0065250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Pr="00492457" w:rsidRDefault="00652500">
            <w:pPr>
              <w:spacing w:line="240" w:lineRule="atLeast"/>
              <w:jc w:val="right"/>
              <w:rPr>
                <w:rFonts w:hint="eastAsia"/>
                <w:sz w:val="20"/>
                <w:szCs w:val="21"/>
              </w:rPr>
            </w:pPr>
            <w:r>
              <w:rPr>
                <w:sz w:val="40"/>
                <w:szCs w:val="40"/>
              </w:rPr>
              <w:t>HRI</w:t>
            </w:r>
            <w:r w:rsidRPr="00CD4228">
              <w:rPr>
                <w:sz w:val="20"/>
              </w:rPr>
              <w:t>/CORE/</w:t>
            </w:r>
            <w:r w:rsidR="00492457" w:rsidRPr="00492457">
              <w:rPr>
                <w:sz w:val="20"/>
              </w:rPr>
              <w:t>COD/2013</w:t>
            </w:r>
          </w:p>
        </w:tc>
      </w:tr>
      <w:tr w:rsidR="00652500">
        <w:trPr>
          <w:trHeight w:hRule="exact" w:val="2835"/>
        </w:trPr>
        <w:tc>
          <w:tcPr>
            <w:tcW w:w="1280" w:type="dxa"/>
            <w:tcBorders>
              <w:top w:val="single" w:sz="4" w:space="0" w:color="auto"/>
              <w:bottom w:val="single" w:sz="12" w:space="0" w:color="auto"/>
            </w:tcBorders>
          </w:tcPr>
          <w:p w:rsidR="00652500" w:rsidRDefault="00652500">
            <w:pPr>
              <w:spacing w:line="120" w:lineRule="atLeast"/>
              <w:rPr>
                <w:sz w:val="10"/>
                <w:szCs w:val="10"/>
              </w:rPr>
            </w:pPr>
          </w:p>
          <w:p w:rsidR="00652500" w:rsidRDefault="0065250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Default="0065250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CD4228" w:rsidRDefault="00652500" w:rsidP="00CD4228">
            <w:pPr>
              <w:spacing w:before="240" w:line="240" w:lineRule="atLeast"/>
              <w:rPr>
                <w:sz w:val="20"/>
              </w:rPr>
            </w:pPr>
            <w:r w:rsidRPr="00CD4228">
              <w:rPr>
                <w:sz w:val="20"/>
              </w:rPr>
              <w:t>Distr.: General</w:t>
            </w:r>
          </w:p>
          <w:p w:rsidR="00652500" w:rsidRPr="00CD4228" w:rsidRDefault="00492457">
            <w:pPr>
              <w:spacing w:line="240" w:lineRule="atLeast"/>
              <w:rPr>
                <w:sz w:val="20"/>
              </w:rPr>
            </w:pPr>
            <w:r>
              <w:rPr>
                <w:rFonts w:hint="eastAsia"/>
                <w:sz w:val="20"/>
              </w:rPr>
              <w:t xml:space="preserve">9 </w:t>
            </w:r>
            <w:r w:rsidRPr="00492457">
              <w:rPr>
                <w:sz w:val="20"/>
              </w:rPr>
              <w:t>October</w:t>
            </w:r>
            <w:r w:rsidR="00B10D87">
              <w:rPr>
                <w:sz w:val="20"/>
              </w:rPr>
              <w:t xml:space="preserve"> 20</w:t>
            </w:r>
            <w:r w:rsidR="002856F5">
              <w:rPr>
                <w:rFonts w:hint="eastAsia"/>
                <w:sz w:val="20"/>
              </w:rPr>
              <w:t>13</w:t>
            </w:r>
          </w:p>
          <w:p w:rsidR="00652500" w:rsidRPr="00CD4228" w:rsidRDefault="00652500">
            <w:pPr>
              <w:spacing w:line="240" w:lineRule="atLeast"/>
              <w:rPr>
                <w:sz w:val="20"/>
              </w:rPr>
            </w:pPr>
            <w:r w:rsidRPr="00CD4228">
              <w:rPr>
                <w:sz w:val="20"/>
              </w:rPr>
              <w:t xml:space="preserve">Chinese </w:t>
            </w:r>
          </w:p>
          <w:p w:rsidR="00652500" w:rsidRPr="00CD4228" w:rsidRDefault="00652500">
            <w:pPr>
              <w:spacing w:line="240" w:lineRule="atLeast"/>
              <w:rPr>
                <w:rFonts w:hint="eastAsia"/>
                <w:sz w:val="20"/>
              </w:rPr>
            </w:pPr>
            <w:r w:rsidRPr="00CD4228">
              <w:rPr>
                <w:sz w:val="20"/>
              </w:rPr>
              <w:t xml:space="preserve">Original: </w:t>
            </w:r>
            <w:r w:rsidR="00492457" w:rsidRPr="00492457">
              <w:rPr>
                <w:sz w:val="20"/>
              </w:rPr>
              <w:t>French</w:t>
            </w:r>
          </w:p>
        </w:tc>
      </w:tr>
    </w:tbl>
    <w:p w:rsidR="00652500" w:rsidRPr="0035320A" w:rsidRDefault="00652500" w:rsidP="002751D5">
      <w:pPr>
        <w:pStyle w:val="HMGC"/>
        <w:rPr>
          <w:rFonts w:hint="eastAsia"/>
        </w:rPr>
      </w:pPr>
      <w:r>
        <w:tab/>
      </w:r>
      <w:r>
        <w:tab/>
      </w:r>
      <w:r w:rsidR="0035320A" w:rsidRPr="0035320A">
        <w:rPr>
          <w:rFonts w:hint="eastAsia"/>
        </w:rPr>
        <w:t>作为缔约国报告组成部分的核心文件</w:t>
      </w:r>
    </w:p>
    <w:p w:rsidR="00652500" w:rsidRDefault="00652500" w:rsidP="002751D5">
      <w:pPr>
        <w:pStyle w:val="HMGC"/>
        <w:rPr>
          <w:rFonts w:hint="eastAsia"/>
        </w:rPr>
      </w:pPr>
      <w:r>
        <w:tab/>
      </w:r>
      <w:r>
        <w:tab/>
      </w:r>
      <w:r w:rsidR="0035320A" w:rsidRPr="0035320A">
        <w:rPr>
          <w:rFonts w:hint="eastAsia"/>
        </w:rPr>
        <w:t>刚果民主共和国</w:t>
      </w:r>
      <w:r w:rsidR="00B723D0" w:rsidRPr="00B723D0">
        <w:rPr>
          <w:rStyle w:val="FootnoteReference"/>
          <w:sz w:val="28"/>
          <w:szCs w:val="28"/>
          <w:vertAlign w:val="baseline"/>
        </w:rPr>
        <w:footnoteReference w:customMarkFollows="1" w:id="1"/>
        <w:t>*</w:t>
      </w:r>
    </w:p>
    <w:p w:rsidR="00652500" w:rsidRDefault="00652500" w:rsidP="000A25DA">
      <w:pPr>
        <w:wordWrap w:val="0"/>
        <w:jc w:val="right"/>
        <w:rPr>
          <w:rFonts w:hint="eastAsia"/>
        </w:rPr>
      </w:pPr>
      <w:r>
        <w:rPr>
          <w:rFonts w:hint="eastAsia"/>
        </w:rPr>
        <w:t>［</w:t>
      </w:r>
      <w:r w:rsidR="00B10D87">
        <w:rPr>
          <w:rFonts w:hint="eastAsia"/>
        </w:rPr>
        <w:t>20</w:t>
      </w:r>
      <w:r w:rsidR="0035320A">
        <w:rPr>
          <w:rFonts w:hint="eastAsia"/>
        </w:rPr>
        <w:t>13</w:t>
      </w:r>
      <w:r>
        <w:rPr>
          <w:rFonts w:hint="eastAsia"/>
        </w:rPr>
        <w:t>年</w:t>
      </w:r>
      <w:r w:rsidR="0035320A">
        <w:rPr>
          <w:rFonts w:hint="eastAsia"/>
        </w:rPr>
        <w:t>3</w:t>
      </w:r>
      <w:r>
        <w:rPr>
          <w:rFonts w:hint="eastAsia"/>
        </w:rPr>
        <w:t>月</w:t>
      </w:r>
      <w:r w:rsidR="0035320A">
        <w:rPr>
          <w:rFonts w:hint="eastAsia"/>
        </w:rPr>
        <w:t>18</w:t>
      </w:r>
      <w:r>
        <w:rPr>
          <w:rFonts w:hint="eastAsia"/>
        </w:rPr>
        <w:t>日］</w:t>
      </w:r>
    </w:p>
    <w:p w:rsidR="00DB48AD" w:rsidRDefault="00DB48AD" w:rsidP="0015578B">
      <w:pPr>
        <w:pStyle w:val="SingleTxtGC"/>
        <w:rPr>
          <w:rFonts w:hint="eastAsia"/>
        </w:rPr>
      </w:pPr>
    </w:p>
    <w:p w:rsidR="0035320A" w:rsidRDefault="0035320A" w:rsidP="0035320A">
      <w:pPr>
        <w:spacing w:after="120"/>
        <w:rPr>
          <w:sz w:val="28"/>
          <w:szCs w:val="28"/>
        </w:rPr>
      </w:pPr>
      <w:r>
        <w:br w:type="page"/>
      </w:r>
      <w:r>
        <w:rPr>
          <w:rFonts w:hint="eastAsia"/>
          <w:sz w:val="28"/>
          <w:szCs w:val="28"/>
        </w:rPr>
        <w:t>目录</w:t>
      </w:r>
    </w:p>
    <w:p w:rsidR="0035320A" w:rsidRDefault="0035320A" w:rsidP="0035320A">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35320A" w:rsidRDefault="0035320A" w:rsidP="0035320A">
      <w:pPr>
        <w:pStyle w:val="a1"/>
        <w:rPr>
          <w:rFonts w:hint="eastAsia"/>
        </w:rPr>
      </w:pPr>
      <w:r>
        <w:rPr>
          <w:rFonts w:hint="eastAsia"/>
        </w:rPr>
        <w:tab/>
      </w:r>
      <w:r>
        <w:rPr>
          <w:rFonts w:hint="eastAsia"/>
        </w:rPr>
        <w:t>一</w:t>
      </w:r>
      <w:r>
        <w:rPr>
          <w:rFonts w:hint="eastAsia"/>
        </w:rPr>
        <w:t>.</w:t>
      </w:r>
      <w:r>
        <w:rPr>
          <w:rFonts w:hint="eastAsia"/>
        </w:rPr>
        <w:tab/>
      </w:r>
      <w:r>
        <w:rPr>
          <w:rFonts w:hint="eastAsia"/>
        </w:rPr>
        <w:t>领土和人口状况</w:t>
      </w:r>
      <w:r>
        <w:rPr>
          <w:rFonts w:hint="eastAsia"/>
        </w:rPr>
        <w:tab/>
      </w:r>
      <w:r>
        <w:rPr>
          <w:rFonts w:hint="eastAsia"/>
        </w:rPr>
        <w:tab/>
        <w:t>1-21</w:t>
      </w:r>
      <w:r>
        <w:rPr>
          <w:rFonts w:hint="eastAsia"/>
        </w:rPr>
        <w:tab/>
        <w:t>3</w:t>
      </w:r>
    </w:p>
    <w:p w:rsidR="0035320A" w:rsidRDefault="0035320A" w:rsidP="0035320A">
      <w:pPr>
        <w:pStyle w:val="a1"/>
        <w:tabs>
          <w:tab w:val="clear" w:pos="1996"/>
        </w:tabs>
        <w:rPr>
          <w:rFonts w:hint="eastAsia"/>
        </w:rPr>
      </w:pPr>
      <w:r>
        <w:rPr>
          <w:rFonts w:hint="eastAsia"/>
        </w:rPr>
        <w:tab/>
      </w:r>
      <w:r>
        <w:rPr>
          <w:rFonts w:hint="eastAsia"/>
        </w:rPr>
        <w:tab/>
        <w:t>A.</w:t>
      </w:r>
      <w:r>
        <w:rPr>
          <w:rFonts w:hint="eastAsia"/>
        </w:rPr>
        <w:tab/>
      </w:r>
      <w:r>
        <w:rPr>
          <w:rFonts w:hint="eastAsia"/>
        </w:rPr>
        <w:t>领土</w:t>
      </w:r>
      <w:r>
        <w:rPr>
          <w:rFonts w:hint="eastAsia"/>
        </w:rPr>
        <w:tab/>
      </w:r>
      <w:r>
        <w:rPr>
          <w:rFonts w:hint="eastAsia"/>
        </w:rPr>
        <w:tab/>
        <w:t>1-7</w:t>
      </w:r>
      <w:r>
        <w:rPr>
          <w:rFonts w:hint="eastAsia"/>
        </w:rPr>
        <w:tab/>
        <w:t>3</w:t>
      </w:r>
    </w:p>
    <w:p w:rsidR="0035320A" w:rsidRDefault="0035320A" w:rsidP="0035320A">
      <w:pPr>
        <w:pStyle w:val="a1"/>
        <w:tabs>
          <w:tab w:val="clear" w:pos="1996"/>
        </w:tabs>
        <w:rPr>
          <w:rFonts w:hint="eastAsia"/>
        </w:rPr>
      </w:pPr>
      <w:r>
        <w:rPr>
          <w:rFonts w:hint="eastAsia"/>
        </w:rPr>
        <w:tab/>
      </w:r>
      <w:r>
        <w:rPr>
          <w:rFonts w:hint="eastAsia"/>
        </w:rPr>
        <w:tab/>
        <w:t>B.</w:t>
      </w:r>
      <w:r>
        <w:rPr>
          <w:rFonts w:hint="eastAsia"/>
        </w:rPr>
        <w:tab/>
      </w:r>
      <w:r>
        <w:rPr>
          <w:rFonts w:hint="eastAsia"/>
        </w:rPr>
        <w:t>人口</w:t>
      </w:r>
      <w:r>
        <w:rPr>
          <w:rFonts w:hint="eastAsia"/>
        </w:rPr>
        <w:tab/>
      </w:r>
      <w:r>
        <w:rPr>
          <w:rFonts w:hint="eastAsia"/>
        </w:rPr>
        <w:tab/>
        <w:t>8-21</w:t>
      </w:r>
      <w:r>
        <w:rPr>
          <w:rFonts w:hint="eastAsia"/>
        </w:rPr>
        <w:tab/>
        <w:t>3</w:t>
      </w:r>
    </w:p>
    <w:p w:rsidR="0035320A" w:rsidRDefault="0035320A" w:rsidP="0035320A">
      <w:pPr>
        <w:pStyle w:val="a1"/>
        <w:rPr>
          <w:rFonts w:hint="eastAsia"/>
        </w:rPr>
      </w:pPr>
      <w:r>
        <w:rPr>
          <w:rFonts w:hint="eastAsia"/>
        </w:rPr>
        <w:tab/>
      </w:r>
      <w:r>
        <w:rPr>
          <w:rFonts w:hint="eastAsia"/>
        </w:rPr>
        <w:t>二</w:t>
      </w:r>
      <w:r>
        <w:rPr>
          <w:rFonts w:hint="eastAsia"/>
        </w:rPr>
        <w:t>.</w:t>
      </w:r>
      <w:r>
        <w:rPr>
          <w:rFonts w:hint="eastAsia"/>
        </w:rPr>
        <w:tab/>
      </w:r>
      <w:r>
        <w:rPr>
          <w:rFonts w:hint="eastAsia"/>
        </w:rPr>
        <w:t>社会经济指数</w:t>
      </w:r>
      <w:r>
        <w:rPr>
          <w:rFonts w:hint="eastAsia"/>
        </w:rPr>
        <w:tab/>
      </w:r>
      <w:r>
        <w:rPr>
          <w:rFonts w:hint="eastAsia"/>
        </w:rPr>
        <w:tab/>
        <w:t>22-36</w:t>
      </w:r>
      <w:r>
        <w:rPr>
          <w:rFonts w:hint="eastAsia"/>
        </w:rPr>
        <w:tab/>
        <w:t>6</w:t>
      </w:r>
    </w:p>
    <w:p w:rsidR="0035320A" w:rsidRDefault="0035320A" w:rsidP="0035320A">
      <w:pPr>
        <w:pStyle w:val="a1"/>
        <w:tabs>
          <w:tab w:val="clear" w:pos="1996"/>
        </w:tabs>
        <w:rPr>
          <w:rFonts w:hint="eastAsia"/>
        </w:rPr>
      </w:pPr>
      <w:r>
        <w:rPr>
          <w:rFonts w:hint="eastAsia"/>
        </w:rPr>
        <w:tab/>
      </w:r>
      <w:r>
        <w:rPr>
          <w:rFonts w:hint="eastAsia"/>
        </w:rPr>
        <w:tab/>
        <w:t>A.</w:t>
      </w:r>
      <w:r>
        <w:rPr>
          <w:rFonts w:hint="eastAsia"/>
        </w:rPr>
        <w:tab/>
      </w:r>
      <w:r>
        <w:rPr>
          <w:rFonts w:hint="eastAsia"/>
        </w:rPr>
        <w:t>社会</w:t>
      </w:r>
      <w:r>
        <w:rPr>
          <w:rFonts w:hint="eastAsia"/>
        </w:rPr>
        <w:tab/>
      </w:r>
      <w:r>
        <w:rPr>
          <w:rFonts w:hint="eastAsia"/>
        </w:rPr>
        <w:tab/>
        <w:t>22</w:t>
      </w:r>
      <w:r>
        <w:rPr>
          <w:rFonts w:hint="eastAsia"/>
        </w:rPr>
        <w:tab/>
        <w:t>6</w:t>
      </w:r>
    </w:p>
    <w:p w:rsidR="0035320A" w:rsidRDefault="0035320A" w:rsidP="0035320A">
      <w:pPr>
        <w:pStyle w:val="a1"/>
        <w:tabs>
          <w:tab w:val="clear" w:pos="1996"/>
        </w:tabs>
        <w:rPr>
          <w:rFonts w:hint="eastAsia"/>
        </w:rPr>
      </w:pPr>
      <w:r>
        <w:rPr>
          <w:rFonts w:hint="eastAsia"/>
        </w:rPr>
        <w:tab/>
      </w:r>
      <w:r>
        <w:rPr>
          <w:rFonts w:hint="eastAsia"/>
        </w:rPr>
        <w:tab/>
        <w:t>B.</w:t>
      </w:r>
      <w:r>
        <w:rPr>
          <w:rFonts w:hint="eastAsia"/>
        </w:rPr>
        <w:tab/>
      </w:r>
      <w:r>
        <w:rPr>
          <w:rFonts w:hint="eastAsia"/>
        </w:rPr>
        <w:t>经济</w:t>
      </w:r>
      <w:r>
        <w:rPr>
          <w:rFonts w:hint="eastAsia"/>
        </w:rPr>
        <w:tab/>
      </w:r>
      <w:r>
        <w:rPr>
          <w:rFonts w:hint="eastAsia"/>
        </w:rPr>
        <w:tab/>
        <w:t>23-36</w:t>
      </w:r>
      <w:r>
        <w:rPr>
          <w:rFonts w:hint="eastAsia"/>
        </w:rPr>
        <w:tab/>
        <w:t>6</w:t>
      </w:r>
    </w:p>
    <w:p w:rsidR="0035320A" w:rsidRDefault="0035320A" w:rsidP="0035320A">
      <w:pPr>
        <w:pStyle w:val="a1"/>
        <w:tabs>
          <w:tab w:val="clear" w:pos="1996"/>
        </w:tabs>
        <w:rPr>
          <w:rFonts w:hint="eastAsia"/>
        </w:rPr>
      </w:pPr>
      <w:r>
        <w:rPr>
          <w:rFonts w:hint="eastAsia"/>
        </w:rPr>
        <w:tab/>
      </w:r>
      <w:r>
        <w:rPr>
          <w:rFonts w:hint="eastAsia"/>
        </w:rPr>
        <w:t>三</w:t>
      </w:r>
      <w:r>
        <w:rPr>
          <w:rFonts w:hint="eastAsia"/>
        </w:rPr>
        <w:t>.</w:t>
      </w:r>
      <w:r>
        <w:rPr>
          <w:rFonts w:hint="eastAsia"/>
        </w:rPr>
        <w:tab/>
      </w:r>
      <w:r>
        <w:rPr>
          <w:rFonts w:hint="eastAsia"/>
        </w:rPr>
        <w:t>政治局势</w:t>
      </w:r>
      <w:r>
        <w:rPr>
          <w:rFonts w:hint="eastAsia"/>
        </w:rPr>
        <w:tab/>
      </w:r>
      <w:r>
        <w:rPr>
          <w:rFonts w:hint="eastAsia"/>
        </w:rPr>
        <w:tab/>
        <w:t>37-44</w:t>
      </w:r>
      <w:r>
        <w:rPr>
          <w:rFonts w:hint="eastAsia"/>
        </w:rPr>
        <w:tab/>
        <w:t>14</w:t>
      </w:r>
    </w:p>
    <w:p w:rsidR="0035320A" w:rsidRDefault="0035320A" w:rsidP="0035320A">
      <w:pPr>
        <w:pStyle w:val="a1"/>
        <w:rPr>
          <w:rFonts w:hint="eastAsia"/>
        </w:rPr>
      </w:pPr>
      <w:r>
        <w:rPr>
          <w:rFonts w:hint="eastAsia"/>
        </w:rPr>
        <w:tab/>
      </w:r>
      <w:r>
        <w:rPr>
          <w:rFonts w:hint="eastAsia"/>
        </w:rPr>
        <w:t>四</w:t>
      </w:r>
      <w:r>
        <w:rPr>
          <w:rFonts w:hint="eastAsia"/>
        </w:rPr>
        <w:t>.</w:t>
      </w:r>
      <w:r>
        <w:rPr>
          <w:rFonts w:hint="eastAsia"/>
        </w:rPr>
        <w:tab/>
      </w:r>
      <w:r>
        <w:rPr>
          <w:rFonts w:hint="eastAsia"/>
        </w:rPr>
        <w:t>总体人权保护框架</w:t>
      </w:r>
      <w:r>
        <w:rPr>
          <w:rFonts w:hint="eastAsia"/>
        </w:rPr>
        <w:tab/>
      </w:r>
      <w:r>
        <w:rPr>
          <w:rFonts w:hint="eastAsia"/>
        </w:rPr>
        <w:tab/>
        <w:t>45-61</w:t>
      </w:r>
      <w:r>
        <w:rPr>
          <w:rFonts w:hint="eastAsia"/>
        </w:rPr>
        <w:tab/>
        <w:t>16</w:t>
      </w:r>
    </w:p>
    <w:p w:rsidR="0035320A" w:rsidRDefault="0035320A" w:rsidP="0035320A">
      <w:pPr>
        <w:pStyle w:val="SingleTxtGC"/>
        <w:rPr>
          <w:rFonts w:hint="eastAsia"/>
        </w:rPr>
      </w:pPr>
    </w:p>
    <w:p w:rsidR="0035320A" w:rsidRDefault="0035320A" w:rsidP="0035320A">
      <w:pPr>
        <w:pStyle w:val="HChGC"/>
        <w:rPr>
          <w:rFonts w:hint="eastAsia"/>
        </w:rPr>
      </w:pPr>
      <w:r>
        <w:br w:type="page"/>
      </w:r>
      <w:r>
        <w:rPr>
          <w:rFonts w:hint="eastAsia"/>
        </w:rPr>
        <w:tab/>
      </w:r>
      <w:r>
        <w:rPr>
          <w:rFonts w:hint="eastAsia"/>
        </w:rPr>
        <w:t>一</w:t>
      </w:r>
      <w:r>
        <w:rPr>
          <w:rFonts w:hint="eastAsia"/>
        </w:rPr>
        <w:t>.</w:t>
      </w:r>
      <w:r>
        <w:rPr>
          <w:rFonts w:hint="eastAsia"/>
        </w:rPr>
        <w:tab/>
      </w:r>
      <w:r>
        <w:rPr>
          <w:rFonts w:hint="eastAsia"/>
        </w:rPr>
        <w:t>领土和人口状况</w:t>
      </w:r>
    </w:p>
    <w:p w:rsidR="0035320A" w:rsidRDefault="0035320A" w:rsidP="0035320A">
      <w:pPr>
        <w:pStyle w:val="H1GC"/>
        <w:rPr>
          <w:rFonts w:hint="eastAsia"/>
        </w:rPr>
      </w:pPr>
      <w:r>
        <w:rPr>
          <w:rFonts w:hint="eastAsia"/>
        </w:rPr>
        <w:tab/>
      </w:r>
      <w:r>
        <w:rPr>
          <w:rFonts w:hint="eastAsia"/>
        </w:rPr>
        <w:t>А</w:t>
      </w:r>
      <w:r>
        <w:rPr>
          <w:rFonts w:hint="eastAsia"/>
        </w:rPr>
        <w:t>.</w:t>
      </w:r>
      <w:r>
        <w:rPr>
          <w:rFonts w:hint="eastAsia"/>
        </w:rPr>
        <w:tab/>
      </w:r>
      <w:r>
        <w:rPr>
          <w:rFonts w:hint="eastAsia"/>
        </w:rPr>
        <w:t>领土</w:t>
      </w:r>
    </w:p>
    <w:p w:rsidR="0035320A" w:rsidRDefault="0035320A" w:rsidP="0035320A">
      <w:pPr>
        <w:pStyle w:val="SingleTxtGC"/>
        <w:rPr>
          <w:rFonts w:hint="eastAsia"/>
        </w:rPr>
      </w:pPr>
      <w:r>
        <w:rPr>
          <w:rFonts w:hint="eastAsia"/>
        </w:rPr>
        <w:t xml:space="preserve">1.  </w:t>
      </w:r>
      <w:r>
        <w:rPr>
          <w:rFonts w:hint="eastAsia"/>
        </w:rPr>
        <w:t>刚果民主共和国是一个中部非洲国家，它横跨赤道，北临中非共和国和苏丹，东接乌干达、卢旺达、布隆迪和坦桑尼亚联合共和国，南连赞比亚和安哥拉，西濒大西洋、卡宾达飞地和刚果共和国。</w:t>
      </w:r>
    </w:p>
    <w:p w:rsidR="0035320A" w:rsidRDefault="0035320A" w:rsidP="0035320A">
      <w:pPr>
        <w:pStyle w:val="SingleTxtGC"/>
        <w:rPr>
          <w:rFonts w:hint="eastAsia"/>
        </w:rPr>
      </w:pPr>
      <w:r>
        <w:rPr>
          <w:rFonts w:hint="eastAsia"/>
        </w:rPr>
        <w:t xml:space="preserve">2.  </w:t>
      </w:r>
      <w:r>
        <w:rPr>
          <w:rFonts w:hint="eastAsia"/>
        </w:rPr>
        <w:t>刚果民主共和国在非洲大陆称得上是幅员辽阔</w:t>
      </w:r>
      <w:r>
        <w:rPr>
          <w:rFonts w:hint="eastAsia"/>
        </w:rPr>
        <w:t>(2,345,409</w:t>
      </w:r>
      <w:r>
        <w:rPr>
          <w:rFonts w:hint="eastAsia"/>
        </w:rPr>
        <w:t>平方公里</w:t>
      </w:r>
      <w:r>
        <w:rPr>
          <w:rFonts w:hint="eastAsia"/>
        </w:rPr>
        <w:t>)</w:t>
      </w:r>
      <w:r>
        <w:rPr>
          <w:rFonts w:hint="eastAsia"/>
        </w:rPr>
        <w:t>的国家，地势大致平缓。中部是一个平均海拔</w:t>
      </w:r>
      <w:r>
        <w:rPr>
          <w:rFonts w:hint="eastAsia"/>
        </w:rPr>
        <w:t>230</w:t>
      </w:r>
      <w:r>
        <w:rPr>
          <w:rFonts w:hint="eastAsia"/>
        </w:rPr>
        <w:t>米的盆地，覆盖着赤道森林，沼泽众多。中央盆地的西面、南面和北面被高原交错环抱，东面则是平均海拔超过</w:t>
      </w:r>
      <w:r>
        <w:rPr>
          <w:rFonts w:hint="eastAsia"/>
        </w:rPr>
        <w:t>1,000</w:t>
      </w:r>
      <w:r>
        <w:rPr>
          <w:rFonts w:hint="eastAsia"/>
        </w:rPr>
        <w:t>米的火山山脉。</w:t>
      </w:r>
    </w:p>
    <w:p w:rsidR="0035320A" w:rsidRDefault="0035320A" w:rsidP="0035320A">
      <w:pPr>
        <w:pStyle w:val="SingleTxtGC"/>
        <w:rPr>
          <w:rFonts w:hint="eastAsia"/>
        </w:rPr>
      </w:pPr>
      <w:r>
        <w:rPr>
          <w:rFonts w:hint="eastAsia"/>
        </w:rPr>
        <w:t xml:space="preserve">3.  </w:t>
      </w:r>
      <w:r>
        <w:rPr>
          <w:rFonts w:hint="eastAsia"/>
        </w:rPr>
        <w:t>刚果民主共和国有赤道贯穿，气候高温、潮湿，平均气温为</w:t>
      </w:r>
      <w:r>
        <w:rPr>
          <w:rFonts w:hint="eastAsia"/>
        </w:rPr>
        <w:t>25</w:t>
      </w:r>
      <w:r>
        <w:rPr>
          <w:rFonts w:hint="eastAsia"/>
        </w:rPr>
        <w:t>℃，降雨充沛、均衡。</w:t>
      </w:r>
    </w:p>
    <w:p w:rsidR="0035320A" w:rsidRDefault="0035320A" w:rsidP="0035320A">
      <w:pPr>
        <w:pStyle w:val="SingleTxtGC"/>
        <w:rPr>
          <w:rFonts w:hint="eastAsia"/>
        </w:rPr>
      </w:pPr>
      <w:r>
        <w:rPr>
          <w:rFonts w:hint="eastAsia"/>
        </w:rPr>
        <w:t xml:space="preserve">4.  </w:t>
      </w:r>
      <w:r>
        <w:rPr>
          <w:rFonts w:hint="eastAsia"/>
        </w:rPr>
        <w:t>降水量和温度自西向东减少。一年有两季：近</w:t>
      </w:r>
      <w:r>
        <w:rPr>
          <w:rFonts w:hint="eastAsia"/>
        </w:rPr>
        <w:t>4</w:t>
      </w:r>
      <w:r>
        <w:rPr>
          <w:rFonts w:hint="eastAsia"/>
        </w:rPr>
        <w:t>个月的旱季和</w:t>
      </w:r>
      <w:r>
        <w:rPr>
          <w:rFonts w:hint="eastAsia"/>
        </w:rPr>
        <w:t>8</w:t>
      </w:r>
      <w:r>
        <w:rPr>
          <w:rFonts w:hint="eastAsia"/>
        </w:rPr>
        <w:t>个月左右的漫长雨季。</w:t>
      </w:r>
    </w:p>
    <w:p w:rsidR="0035320A" w:rsidRDefault="0035320A" w:rsidP="0035320A">
      <w:pPr>
        <w:pStyle w:val="SingleTxtGC"/>
        <w:rPr>
          <w:rFonts w:hint="eastAsia"/>
        </w:rPr>
      </w:pPr>
      <w:r>
        <w:rPr>
          <w:rFonts w:hint="eastAsia"/>
        </w:rPr>
        <w:t xml:space="preserve">5.  </w:t>
      </w:r>
      <w:r>
        <w:rPr>
          <w:rFonts w:hint="eastAsia"/>
        </w:rPr>
        <w:t>刚果民主共和国河网密布。刚果河全长</w:t>
      </w:r>
      <w:r>
        <w:rPr>
          <w:rFonts w:hint="eastAsia"/>
        </w:rPr>
        <w:t>4,700</w:t>
      </w:r>
      <w:r>
        <w:rPr>
          <w:rFonts w:hint="eastAsia"/>
        </w:rPr>
        <w:t>公里，是流量仅次于亚马逊河的世界第二大河，它从东南向西北横跨该国，注入大西洋。刚果河沿途有多条支流注入，大部分河段可通航。</w:t>
      </w:r>
    </w:p>
    <w:p w:rsidR="0035320A" w:rsidRDefault="0035320A" w:rsidP="0035320A">
      <w:pPr>
        <w:pStyle w:val="SingleTxtGC"/>
        <w:rPr>
          <w:rFonts w:hint="eastAsia"/>
        </w:rPr>
      </w:pPr>
      <w:r>
        <w:rPr>
          <w:rFonts w:hint="eastAsia"/>
        </w:rPr>
        <w:t xml:space="preserve">6.  </w:t>
      </w:r>
      <w:r>
        <w:rPr>
          <w:rFonts w:hint="eastAsia"/>
        </w:rPr>
        <w:t>其地表、地下农业资源和矿产资源丰富。</w:t>
      </w:r>
    </w:p>
    <w:p w:rsidR="0035320A" w:rsidRDefault="0035320A" w:rsidP="0035320A">
      <w:pPr>
        <w:pStyle w:val="SingleTxtGC"/>
        <w:rPr>
          <w:rFonts w:hint="eastAsia"/>
        </w:rPr>
      </w:pPr>
      <w:r>
        <w:rPr>
          <w:rFonts w:hint="eastAsia"/>
        </w:rPr>
        <w:t xml:space="preserve">7.  </w:t>
      </w:r>
      <w:r>
        <w:rPr>
          <w:rFonts w:hint="eastAsia"/>
        </w:rPr>
        <w:t>动物种类丰富多样，包括许多濒危物种，如维龙加公园的山地大猩猩、大象，以及其他的大型哺乳动物，如狮子、豹、长颈鹿、河马、霍加狓、斑马、水牛。珍稀物种还包括霍加狓和倭黑猩猩。</w:t>
      </w:r>
    </w:p>
    <w:p w:rsidR="0035320A" w:rsidRDefault="0035320A" w:rsidP="0035320A">
      <w:pPr>
        <w:pStyle w:val="H1GC"/>
        <w:rPr>
          <w:rFonts w:hint="eastAsia"/>
        </w:rPr>
      </w:pPr>
      <w:r>
        <w:rPr>
          <w:rFonts w:hint="eastAsia"/>
        </w:rPr>
        <w:tab/>
        <w:t>B.</w:t>
      </w:r>
      <w:r>
        <w:rPr>
          <w:rFonts w:hint="eastAsia"/>
        </w:rPr>
        <w:tab/>
      </w:r>
      <w:r>
        <w:rPr>
          <w:rFonts w:hint="eastAsia"/>
        </w:rPr>
        <w:t>人口</w:t>
      </w:r>
    </w:p>
    <w:p w:rsidR="0035320A" w:rsidRDefault="0035320A" w:rsidP="0035320A">
      <w:pPr>
        <w:pStyle w:val="H23GC"/>
        <w:rPr>
          <w:rFonts w:hint="eastAsia"/>
        </w:rPr>
      </w:pPr>
      <w:r>
        <w:rPr>
          <w:rFonts w:hint="eastAsia"/>
        </w:rPr>
        <w:tab/>
        <w:t>1.</w:t>
      </w:r>
      <w:r>
        <w:rPr>
          <w:rFonts w:hint="eastAsia"/>
        </w:rPr>
        <w:tab/>
      </w:r>
      <w:r>
        <w:rPr>
          <w:rFonts w:hint="eastAsia"/>
        </w:rPr>
        <w:t>人口统计</w:t>
      </w:r>
    </w:p>
    <w:p w:rsidR="0035320A" w:rsidRDefault="0035320A" w:rsidP="0035320A">
      <w:pPr>
        <w:pStyle w:val="SingleTxtGC"/>
        <w:rPr>
          <w:rFonts w:hint="eastAsia"/>
        </w:rPr>
      </w:pPr>
      <w:r>
        <w:rPr>
          <w:rFonts w:hint="eastAsia"/>
        </w:rPr>
        <w:t>8.  2003</w:t>
      </w:r>
      <w:r>
        <w:rPr>
          <w:rFonts w:hint="eastAsia"/>
        </w:rPr>
        <w:t>年，内政部提供的各省可用人口数据显示，人口为</w:t>
      </w:r>
      <w:r>
        <w:rPr>
          <w:rFonts w:hint="eastAsia"/>
        </w:rPr>
        <w:t>58,556,837</w:t>
      </w:r>
      <w:r>
        <w:rPr>
          <w:rFonts w:hint="eastAsia"/>
        </w:rPr>
        <w:t>人，而</w:t>
      </w:r>
      <w:r>
        <w:rPr>
          <w:rFonts w:hint="eastAsia"/>
        </w:rPr>
        <w:t>2004</w:t>
      </w:r>
      <w:r>
        <w:rPr>
          <w:rFonts w:hint="eastAsia"/>
        </w:rPr>
        <w:t>年这一数据为</w:t>
      </w:r>
      <w:r>
        <w:rPr>
          <w:rFonts w:hint="eastAsia"/>
        </w:rPr>
        <w:t>59,829,882</w:t>
      </w:r>
      <w:r>
        <w:rPr>
          <w:rFonts w:hint="eastAsia"/>
        </w:rPr>
        <w:t>人。由于技术问题，</w:t>
      </w:r>
      <w:r>
        <w:rPr>
          <w:rFonts w:hint="eastAsia"/>
        </w:rPr>
        <w:t>2004</w:t>
      </w:r>
      <w:r>
        <w:rPr>
          <w:rFonts w:hint="eastAsia"/>
        </w:rPr>
        <w:t>年的结果没有包括两个省份的人口数据，即东方省和南基伍省。</w:t>
      </w:r>
    </w:p>
    <w:p w:rsidR="0035320A" w:rsidRDefault="0035320A" w:rsidP="0035320A">
      <w:pPr>
        <w:pStyle w:val="SingleTxtGC"/>
        <w:rPr>
          <w:rFonts w:hint="eastAsia"/>
        </w:rPr>
      </w:pPr>
      <w:r>
        <w:rPr>
          <w:rFonts w:hint="eastAsia"/>
        </w:rPr>
        <w:t>9.  2003</w:t>
      </w:r>
      <w:r>
        <w:rPr>
          <w:rFonts w:hint="eastAsia"/>
        </w:rPr>
        <w:t>年东方省和南基伍省人口估算数据分别为</w:t>
      </w:r>
      <w:r>
        <w:rPr>
          <w:rFonts w:hint="eastAsia"/>
        </w:rPr>
        <w:t>6,807,224</w:t>
      </w:r>
      <w:r>
        <w:rPr>
          <w:rFonts w:hint="eastAsia"/>
        </w:rPr>
        <w:t>人和</w:t>
      </w:r>
      <w:r>
        <w:rPr>
          <w:rFonts w:hint="eastAsia"/>
        </w:rPr>
        <w:t>3,363,936</w:t>
      </w:r>
      <w:r>
        <w:rPr>
          <w:rFonts w:hint="eastAsia"/>
        </w:rPr>
        <w:t>人，同时应计算每年</w:t>
      </w:r>
      <w:r>
        <w:rPr>
          <w:rFonts w:hint="eastAsia"/>
        </w:rPr>
        <w:t>3%</w:t>
      </w:r>
      <w:r>
        <w:rPr>
          <w:rFonts w:hint="eastAsia"/>
        </w:rPr>
        <w:t>的增长率，可得：</w:t>
      </w:r>
    </w:p>
    <w:p w:rsidR="0035320A" w:rsidRDefault="0035320A" w:rsidP="0035320A">
      <w:pPr>
        <w:pStyle w:val="Bullet1GC"/>
        <w:numPr>
          <w:ilvl w:val="0"/>
          <w:numId w:val="14"/>
        </w:numPr>
      </w:pPr>
      <w:r>
        <w:t>7</w:t>
      </w:r>
      <w:r>
        <w:rPr>
          <w:rFonts w:hint="eastAsia"/>
        </w:rPr>
        <w:t>,</w:t>
      </w:r>
      <w:r>
        <w:t>078</w:t>
      </w:r>
      <w:r>
        <w:rPr>
          <w:rFonts w:hint="eastAsia"/>
        </w:rPr>
        <w:t>,</w:t>
      </w:r>
      <w:r>
        <w:t>390</w:t>
      </w:r>
      <w:r>
        <w:rPr>
          <w:rFonts w:hint="eastAsia"/>
        </w:rPr>
        <w:t>人</w:t>
      </w:r>
      <w:r>
        <w:t>(</w:t>
      </w:r>
      <w:r>
        <w:rPr>
          <w:rFonts w:hint="eastAsia"/>
        </w:rPr>
        <w:t>东方省</w:t>
      </w:r>
      <w:r>
        <w:t>)</w:t>
      </w:r>
    </w:p>
    <w:p w:rsidR="0035320A" w:rsidRDefault="0035320A" w:rsidP="0035320A">
      <w:pPr>
        <w:pStyle w:val="Bullet1GC"/>
        <w:numPr>
          <w:ilvl w:val="0"/>
          <w:numId w:val="14"/>
        </w:numPr>
      </w:pPr>
      <w:r>
        <w:t>3</w:t>
      </w:r>
      <w:r>
        <w:rPr>
          <w:rFonts w:hint="eastAsia"/>
        </w:rPr>
        <w:t>,</w:t>
      </w:r>
      <w:r>
        <w:t>464</w:t>
      </w:r>
      <w:r>
        <w:rPr>
          <w:rFonts w:hint="eastAsia"/>
        </w:rPr>
        <w:t>,</w:t>
      </w:r>
      <w:r>
        <w:t>854</w:t>
      </w:r>
      <w:r>
        <w:rPr>
          <w:rFonts w:hint="eastAsia"/>
        </w:rPr>
        <w:t>人</w:t>
      </w:r>
      <w:r>
        <w:t>(</w:t>
      </w:r>
      <w:r>
        <w:rPr>
          <w:rFonts w:hint="eastAsia"/>
        </w:rPr>
        <w:t>南基伍</w:t>
      </w:r>
      <w:r>
        <w:t>)</w:t>
      </w:r>
      <w:r>
        <w:rPr>
          <w:rFonts w:hint="eastAsia"/>
        </w:rPr>
        <w:t>，即：</w:t>
      </w:r>
      <w:r>
        <w:t>10</w:t>
      </w:r>
      <w:r>
        <w:rPr>
          <w:rFonts w:hint="eastAsia"/>
        </w:rPr>
        <w:t>,</w:t>
      </w:r>
      <w:r>
        <w:t>543</w:t>
      </w:r>
      <w:r>
        <w:rPr>
          <w:rFonts w:hint="eastAsia"/>
        </w:rPr>
        <w:t>,</w:t>
      </w:r>
      <w:r>
        <w:t>244</w:t>
      </w:r>
      <w:r>
        <w:rPr>
          <w:rFonts w:hint="eastAsia"/>
        </w:rPr>
        <w:t>人，外加</w:t>
      </w:r>
      <w:r>
        <w:t>2004</w:t>
      </w:r>
      <w:r>
        <w:rPr>
          <w:rFonts w:hint="eastAsia"/>
        </w:rPr>
        <w:t>年的结果，这意味着</w:t>
      </w:r>
      <w:r>
        <w:t>2004</w:t>
      </w:r>
      <w:r>
        <w:rPr>
          <w:rFonts w:hint="eastAsia"/>
        </w:rPr>
        <w:t>年刚果人口数量为</w:t>
      </w:r>
      <w:r>
        <w:t>70</w:t>
      </w:r>
      <w:r>
        <w:rPr>
          <w:rFonts w:hint="eastAsia"/>
        </w:rPr>
        <w:t>,</w:t>
      </w:r>
      <w:r>
        <w:t>373</w:t>
      </w:r>
      <w:r>
        <w:rPr>
          <w:rFonts w:hint="eastAsia"/>
        </w:rPr>
        <w:t>,</w:t>
      </w:r>
      <w:r>
        <w:t>126</w:t>
      </w:r>
      <w:r>
        <w:rPr>
          <w:rFonts w:hint="eastAsia"/>
        </w:rPr>
        <w:t>人。同样，根据</w:t>
      </w:r>
      <w:r>
        <w:t>2004</w:t>
      </w:r>
      <w:r>
        <w:rPr>
          <w:rFonts w:hint="eastAsia"/>
        </w:rPr>
        <w:t>年至</w:t>
      </w:r>
      <w:r>
        <w:t>2010</w:t>
      </w:r>
      <w:r>
        <w:rPr>
          <w:rFonts w:hint="eastAsia"/>
        </w:rPr>
        <w:t>年</w:t>
      </w:r>
      <w:r>
        <w:t>3%</w:t>
      </w:r>
      <w:r>
        <w:rPr>
          <w:rFonts w:hint="eastAsia"/>
        </w:rPr>
        <w:t>的增长指数计算，所得结果如下：</w:t>
      </w:r>
    </w:p>
    <w:p w:rsidR="0035320A" w:rsidRDefault="0035320A" w:rsidP="0035320A">
      <w:pPr>
        <w:pStyle w:val="a"/>
        <w:numPr>
          <w:ilvl w:val="0"/>
          <w:numId w:val="42"/>
        </w:numPr>
        <w:ind w:left="1531"/>
        <w:rPr>
          <w:rFonts w:hint="eastAsia"/>
        </w:rPr>
      </w:pPr>
      <w:r>
        <w:rPr>
          <w:rFonts w:hint="eastAsia"/>
        </w:rPr>
        <w:t>2003</w:t>
      </w:r>
      <w:r>
        <w:rPr>
          <w:rFonts w:hint="eastAsia"/>
        </w:rPr>
        <w:t>年：</w:t>
      </w:r>
      <w:r>
        <w:rPr>
          <w:rFonts w:hint="eastAsia"/>
        </w:rPr>
        <w:t>58,556,837</w:t>
      </w:r>
      <w:r>
        <w:rPr>
          <w:rFonts w:hint="eastAsia"/>
        </w:rPr>
        <w:t>人</w:t>
      </w:r>
      <w:r>
        <w:rPr>
          <w:rFonts w:hint="eastAsia"/>
        </w:rPr>
        <w:t>(</w:t>
      </w:r>
      <w:r>
        <w:rPr>
          <w:rFonts w:hint="eastAsia"/>
        </w:rPr>
        <w:t>可靠数据</w:t>
      </w:r>
      <w:r>
        <w:rPr>
          <w:rFonts w:hint="eastAsia"/>
        </w:rPr>
        <w:t>)</w:t>
      </w:r>
      <w:r>
        <w:rPr>
          <w:rFonts w:hint="eastAsia"/>
        </w:rPr>
        <w:t>；</w:t>
      </w:r>
    </w:p>
    <w:p w:rsidR="0035320A" w:rsidRDefault="0035320A" w:rsidP="0035320A">
      <w:pPr>
        <w:pStyle w:val="a"/>
        <w:numPr>
          <w:ilvl w:val="0"/>
          <w:numId w:val="42"/>
        </w:numPr>
        <w:ind w:left="1531"/>
        <w:rPr>
          <w:rFonts w:hint="eastAsia"/>
        </w:rPr>
      </w:pPr>
      <w:r>
        <w:rPr>
          <w:rFonts w:hint="eastAsia"/>
        </w:rPr>
        <w:t>2004</w:t>
      </w:r>
      <w:r>
        <w:rPr>
          <w:rFonts w:hint="eastAsia"/>
        </w:rPr>
        <w:t>年：</w:t>
      </w:r>
      <w:r>
        <w:rPr>
          <w:rFonts w:hint="eastAsia"/>
        </w:rPr>
        <w:t>70,373,126</w:t>
      </w:r>
      <w:r>
        <w:rPr>
          <w:rFonts w:hint="eastAsia"/>
        </w:rPr>
        <w:t>人；</w:t>
      </w:r>
    </w:p>
    <w:p w:rsidR="0035320A" w:rsidRDefault="0035320A" w:rsidP="0035320A">
      <w:pPr>
        <w:pStyle w:val="a"/>
        <w:numPr>
          <w:ilvl w:val="0"/>
          <w:numId w:val="42"/>
        </w:numPr>
        <w:ind w:left="1531"/>
        <w:rPr>
          <w:rFonts w:hint="eastAsia"/>
        </w:rPr>
      </w:pPr>
      <w:r>
        <w:rPr>
          <w:rFonts w:hint="eastAsia"/>
        </w:rPr>
        <w:t>2005</w:t>
      </w:r>
      <w:r>
        <w:rPr>
          <w:rFonts w:hint="eastAsia"/>
        </w:rPr>
        <w:t>年：</w:t>
      </w:r>
      <w:r>
        <w:rPr>
          <w:rFonts w:hint="eastAsia"/>
        </w:rPr>
        <w:t>70,374,126 + 2,111,193 = 72,485,319</w:t>
      </w:r>
      <w:r>
        <w:rPr>
          <w:rFonts w:hint="eastAsia"/>
        </w:rPr>
        <w:t>人；</w:t>
      </w:r>
    </w:p>
    <w:p w:rsidR="0035320A" w:rsidRDefault="0035320A" w:rsidP="0035320A">
      <w:pPr>
        <w:pStyle w:val="a"/>
        <w:numPr>
          <w:ilvl w:val="0"/>
          <w:numId w:val="42"/>
        </w:numPr>
        <w:ind w:left="1531"/>
        <w:rPr>
          <w:rFonts w:hint="eastAsia"/>
        </w:rPr>
      </w:pPr>
      <w:r>
        <w:rPr>
          <w:rFonts w:hint="eastAsia"/>
        </w:rPr>
        <w:t>2006</w:t>
      </w:r>
      <w:r>
        <w:rPr>
          <w:rFonts w:hint="eastAsia"/>
        </w:rPr>
        <w:t>年：</w:t>
      </w:r>
      <w:r>
        <w:rPr>
          <w:rFonts w:hint="eastAsia"/>
        </w:rPr>
        <w:t>72,485,319 + 2,174,559 = 74,659,878</w:t>
      </w:r>
      <w:r>
        <w:rPr>
          <w:rFonts w:hint="eastAsia"/>
        </w:rPr>
        <w:t>人；</w:t>
      </w:r>
    </w:p>
    <w:p w:rsidR="0035320A" w:rsidRDefault="0035320A" w:rsidP="0035320A">
      <w:pPr>
        <w:pStyle w:val="a"/>
        <w:numPr>
          <w:ilvl w:val="0"/>
          <w:numId w:val="42"/>
        </w:numPr>
        <w:ind w:left="1531"/>
        <w:rPr>
          <w:rFonts w:hint="eastAsia"/>
        </w:rPr>
      </w:pPr>
      <w:r>
        <w:rPr>
          <w:rFonts w:hint="eastAsia"/>
        </w:rPr>
        <w:t>2007</w:t>
      </w:r>
      <w:r>
        <w:rPr>
          <w:rFonts w:hint="eastAsia"/>
        </w:rPr>
        <w:t>年：</w:t>
      </w:r>
      <w:r>
        <w:rPr>
          <w:rFonts w:hint="eastAsia"/>
        </w:rPr>
        <w:t>74,659,878 + 2,239,796 = 76,899,674</w:t>
      </w:r>
      <w:r>
        <w:rPr>
          <w:rFonts w:hint="eastAsia"/>
        </w:rPr>
        <w:t>人；</w:t>
      </w:r>
    </w:p>
    <w:p w:rsidR="0035320A" w:rsidRDefault="0035320A" w:rsidP="0035320A">
      <w:pPr>
        <w:pStyle w:val="a"/>
        <w:numPr>
          <w:ilvl w:val="0"/>
          <w:numId w:val="42"/>
        </w:numPr>
        <w:ind w:left="1531"/>
        <w:rPr>
          <w:rFonts w:hint="eastAsia"/>
        </w:rPr>
      </w:pPr>
      <w:r>
        <w:rPr>
          <w:rFonts w:hint="eastAsia"/>
        </w:rPr>
        <w:t>2008</w:t>
      </w:r>
      <w:r>
        <w:rPr>
          <w:rFonts w:hint="eastAsia"/>
        </w:rPr>
        <w:t>年：</w:t>
      </w:r>
      <w:r>
        <w:rPr>
          <w:rFonts w:hint="eastAsia"/>
        </w:rPr>
        <w:t>76,899,674 + 2,306,990 = 79,206,664</w:t>
      </w:r>
      <w:r>
        <w:rPr>
          <w:rFonts w:hint="eastAsia"/>
        </w:rPr>
        <w:t>人；</w:t>
      </w:r>
    </w:p>
    <w:p w:rsidR="0035320A" w:rsidRDefault="0035320A" w:rsidP="0035320A">
      <w:pPr>
        <w:pStyle w:val="a"/>
        <w:numPr>
          <w:ilvl w:val="0"/>
          <w:numId w:val="42"/>
        </w:numPr>
        <w:ind w:left="1531"/>
        <w:rPr>
          <w:rFonts w:hint="eastAsia"/>
        </w:rPr>
      </w:pPr>
      <w:r>
        <w:rPr>
          <w:rFonts w:hint="eastAsia"/>
        </w:rPr>
        <w:t>2009</w:t>
      </w:r>
      <w:r>
        <w:rPr>
          <w:rFonts w:hint="eastAsia"/>
        </w:rPr>
        <w:t>年：</w:t>
      </w:r>
      <w:r>
        <w:rPr>
          <w:rFonts w:hint="eastAsia"/>
        </w:rPr>
        <w:t>79,206,664 + 2,376,199 = 81,582,863</w:t>
      </w:r>
      <w:r>
        <w:rPr>
          <w:rFonts w:hint="eastAsia"/>
        </w:rPr>
        <w:t>人；</w:t>
      </w:r>
    </w:p>
    <w:p w:rsidR="0035320A" w:rsidRDefault="0035320A" w:rsidP="0035320A">
      <w:pPr>
        <w:pStyle w:val="a"/>
        <w:numPr>
          <w:ilvl w:val="0"/>
          <w:numId w:val="42"/>
        </w:numPr>
        <w:ind w:left="1531"/>
        <w:rPr>
          <w:rFonts w:hint="eastAsia"/>
        </w:rPr>
      </w:pPr>
      <w:r>
        <w:rPr>
          <w:rFonts w:hint="eastAsia"/>
        </w:rPr>
        <w:t>2010</w:t>
      </w:r>
      <w:r>
        <w:rPr>
          <w:rFonts w:hint="eastAsia"/>
        </w:rPr>
        <w:t>年：</w:t>
      </w:r>
      <w:r>
        <w:rPr>
          <w:rFonts w:hint="eastAsia"/>
        </w:rPr>
        <w:t>81,582,863 + 2,447,485 = 84,030,348</w:t>
      </w:r>
      <w:r>
        <w:rPr>
          <w:rFonts w:hint="eastAsia"/>
        </w:rPr>
        <w:t>人；</w:t>
      </w:r>
    </w:p>
    <w:p w:rsidR="0035320A" w:rsidRDefault="0035320A" w:rsidP="0035320A">
      <w:pPr>
        <w:pStyle w:val="a"/>
        <w:numPr>
          <w:ilvl w:val="0"/>
          <w:numId w:val="42"/>
        </w:numPr>
        <w:ind w:left="1531"/>
        <w:rPr>
          <w:rFonts w:hint="eastAsia"/>
        </w:rPr>
      </w:pPr>
      <w:r>
        <w:rPr>
          <w:rFonts w:hint="eastAsia"/>
        </w:rPr>
        <w:t>2011</w:t>
      </w:r>
      <w:r>
        <w:rPr>
          <w:rFonts w:hint="eastAsia"/>
        </w:rPr>
        <w:t>年：</w:t>
      </w:r>
      <w:r>
        <w:rPr>
          <w:rFonts w:hint="eastAsia"/>
        </w:rPr>
        <w:t>84,030,348 + 2,520,910 = 86,551,258</w:t>
      </w:r>
      <w:r>
        <w:rPr>
          <w:rFonts w:hint="eastAsia"/>
        </w:rPr>
        <w:t>人；</w:t>
      </w:r>
    </w:p>
    <w:p w:rsidR="0035320A" w:rsidRDefault="0035320A" w:rsidP="0035320A">
      <w:pPr>
        <w:pStyle w:val="SingleTxtGC"/>
        <w:rPr>
          <w:rFonts w:hint="eastAsia"/>
        </w:rPr>
      </w:pPr>
      <w:r>
        <w:rPr>
          <w:rFonts w:hint="eastAsia"/>
        </w:rPr>
        <w:t xml:space="preserve">10.  </w:t>
      </w:r>
      <w:r>
        <w:rPr>
          <w:rFonts w:hint="eastAsia"/>
        </w:rPr>
        <w:t>刚果民主共和国是人口最多的非洲国家之一。其年龄和性别结构犹如一个基础庞大的金字塔，侧面凹陷，塔顶狭小，反映出其人口年轻。</w:t>
      </w:r>
      <w:r>
        <w:rPr>
          <w:rFonts w:hint="eastAsia"/>
        </w:rPr>
        <w:t>1997</w:t>
      </w:r>
      <w:r>
        <w:rPr>
          <w:rFonts w:hint="eastAsia"/>
        </w:rPr>
        <w:t>年，</w:t>
      </w:r>
      <w:r>
        <w:rPr>
          <w:rFonts w:hint="eastAsia"/>
        </w:rPr>
        <w:t>18</w:t>
      </w:r>
      <w:r>
        <w:rPr>
          <w:rFonts w:hint="eastAsia"/>
        </w:rPr>
        <w:t>岁以下居民有</w:t>
      </w:r>
      <w:r>
        <w:rPr>
          <w:rFonts w:hint="eastAsia"/>
        </w:rPr>
        <w:t>2,590</w:t>
      </w:r>
      <w:r>
        <w:rPr>
          <w:rFonts w:hint="eastAsia"/>
        </w:rPr>
        <w:t>万人。自然增长率为</w:t>
      </w:r>
      <w:r>
        <w:rPr>
          <w:rFonts w:hint="eastAsia"/>
        </w:rPr>
        <w:t>3.4%(1990-1998</w:t>
      </w:r>
      <w:r>
        <w:rPr>
          <w:rFonts w:hint="eastAsia"/>
        </w:rPr>
        <w:t>年</w:t>
      </w:r>
      <w:r>
        <w:rPr>
          <w:rFonts w:hint="eastAsia"/>
        </w:rPr>
        <w:t>)</w:t>
      </w:r>
      <w:r>
        <w:rPr>
          <w:rFonts w:hint="eastAsia"/>
        </w:rPr>
        <w:t>，生育率为</w:t>
      </w:r>
      <w:r>
        <w:rPr>
          <w:rFonts w:hint="eastAsia"/>
        </w:rPr>
        <w:t>6.4%</w:t>
      </w:r>
      <w:r>
        <w:rPr>
          <w:rFonts w:hint="eastAsia"/>
        </w:rPr>
        <w:t>。</w:t>
      </w:r>
    </w:p>
    <w:p w:rsidR="0035320A" w:rsidRDefault="0035320A" w:rsidP="0035320A">
      <w:pPr>
        <w:pStyle w:val="SingleTxtGC"/>
        <w:rPr>
          <w:rFonts w:hint="eastAsia"/>
        </w:rPr>
      </w:pPr>
      <w:r>
        <w:rPr>
          <w:rFonts w:hint="eastAsia"/>
        </w:rPr>
        <w:t>11.  1960</w:t>
      </w:r>
      <w:r>
        <w:rPr>
          <w:rFonts w:hint="eastAsia"/>
        </w:rPr>
        <w:t>年之前，曾于</w:t>
      </w:r>
      <w:r>
        <w:rPr>
          <w:rFonts w:hint="eastAsia"/>
        </w:rPr>
        <w:t>1955</w:t>
      </w:r>
      <w:r>
        <w:rPr>
          <w:rFonts w:hint="eastAsia"/>
        </w:rPr>
        <w:t>年</w:t>
      </w:r>
      <w:r>
        <w:rPr>
          <w:rFonts w:hint="eastAsia"/>
        </w:rPr>
        <w:t>5</w:t>
      </w:r>
      <w:r>
        <w:rPr>
          <w:rFonts w:hint="eastAsia"/>
        </w:rPr>
        <w:t>月至</w:t>
      </w:r>
      <w:r>
        <w:rPr>
          <w:rFonts w:hint="eastAsia"/>
        </w:rPr>
        <w:t>1957</w:t>
      </w:r>
      <w:r>
        <w:rPr>
          <w:rFonts w:hint="eastAsia"/>
        </w:rPr>
        <w:t>年末进行了人口普查，</w:t>
      </w:r>
      <w:r>
        <w:rPr>
          <w:rFonts w:hint="eastAsia"/>
        </w:rPr>
        <w:t>1958</w:t>
      </w:r>
      <w:r>
        <w:rPr>
          <w:rFonts w:hint="eastAsia"/>
        </w:rPr>
        <w:t>年的行政统计结果与普查结果基本吻合。自</w:t>
      </w:r>
      <w:r>
        <w:rPr>
          <w:rFonts w:hint="eastAsia"/>
        </w:rPr>
        <w:t>1925</w:t>
      </w:r>
      <w:r>
        <w:rPr>
          <w:rFonts w:hint="eastAsia"/>
        </w:rPr>
        <w:t>年起，进行了大致类型分组的人口普查。普查结果显示，</w:t>
      </w:r>
      <w:r>
        <w:rPr>
          <w:rFonts w:hint="eastAsia"/>
        </w:rPr>
        <w:t>1925</w:t>
      </w:r>
      <w:r>
        <w:rPr>
          <w:rFonts w:hint="eastAsia"/>
        </w:rPr>
        <w:t>年左右人口逐步稳定，之后人口开始增长，增长速度在开始的时候比较缓慢，到</w:t>
      </w:r>
      <w:r>
        <w:rPr>
          <w:rFonts w:hint="eastAsia"/>
        </w:rPr>
        <w:t>1947</w:t>
      </w:r>
      <w:r>
        <w:rPr>
          <w:rFonts w:hint="eastAsia"/>
        </w:rPr>
        <w:t>年的时候，年增长率为</w:t>
      </w:r>
      <w:r>
        <w:rPr>
          <w:rFonts w:hint="eastAsia"/>
        </w:rPr>
        <w:t>1%</w:t>
      </w:r>
      <w:r>
        <w:rPr>
          <w:rFonts w:hint="eastAsia"/>
        </w:rPr>
        <w:t>，而在</w:t>
      </w:r>
      <w:r>
        <w:rPr>
          <w:rFonts w:hint="eastAsia"/>
        </w:rPr>
        <w:t>1955</w:t>
      </w:r>
      <w:r>
        <w:rPr>
          <w:rFonts w:hint="eastAsia"/>
        </w:rPr>
        <w:t>年至</w:t>
      </w:r>
      <w:r>
        <w:rPr>
          <w:rFonts w:hint="eastAsia"/>
        </w:rPr>
        <w:t>1957</w:t>
      </w:r>
      <w:r>
        <w:rPr>
          <w:rFonts w:hint="eastAsia"/>
        </w:rPr>
        <w:t>年调查时，年增长率达到</w:t>
      </w:r>
      <w:r>
        <w:rPr>
          <w:rFonts w:hint="eastAsia"/>
        </w:rPr>
        <w:t>2%</w:t>
      </w:r>
      <w:r>
        <w:rPr>
          <w:rFonts w:hint="eastAsia"/>
        </w:rPr>
        <w:t>，而在</w:t>
      </w:r>
      <w:r>
        <w:rPr>
          <w:rFonts w:hint="eastAsia"/>
        </w:rPr>
        <w:t>1984</w:t>
      </w:r>
      <w:r>
        <w:rPr>
          <w:rFonts w:hint="eastAsia"/>
        </w:rPr>
        <w:t>年的时候，年增长率则达到</w:t>
      </w:r>
      <w:r>
        <w:rPr>
          <w:rFonts w:hint="eastAsia"/>
        </w:rPr>
        <w:t>3.1%</w:t>
      </w:r>
      <w:r>
        <w:rPr>
          <w:rFonts w:hint="eastAsia"/>
        </w:rPr>
        <w:t>。</w:t>
      </w:r>
    </w:p>
    <w:p w:rsidR="0035320A" w:rsidRDefault="0035320A" w:rsidP="0035320A">
      <w:pPr>
        <w:pStyle w:val="SingleTxtGC"/>
        <w:rPr>
          <w:rFonts w:hint="eastAsia"/>
        </w:rPr>
      </w:pPr>
      <w:r>
        <w:rPr>
          <w:rFonts w:hint="eastAsia"/>
        </w:rPr>
        <w:t xml:space="preserve">12.  </w:t>
      </w:r>
      <w:r>
        <w:rPr>
          <w:rFonts w:hint="eastAsia"/>
        </w:rPr>
        <w:t>历史上，人口密度大的区域极为稳定，而且呈现逐渐扩大的趋势。</w:t>
      </w:r>
      <w:r>
        <w:rPr>
          <w:rFonts w:hint="eastAsia"/>
        </w:rPr>
        <w:t>2010</w:t>
      </w:r>
      <w:r>
        <w:rPr>
          <w:rFonts w:hint="eastAsia"/>
        </w:rPr>
        <w:t>年的统计结果是根据</w:t>
      </w:r>
      <w:r>
        <w:rPr>
          <w:rFonts w:hint="eastAsia"/>
        </w:rPr>
        <w:t>1984</w:t>
      </w:r>
      <w:r>
        <w:rPr>
          <w:rFonts w:hint="eastAsia"/>
        </w:rPr>
        <w:t>年统计结果数据和国家给出的增长率估算。城市人口估计达到</w:t>
      </w:r>
      <w:r>
        <w:rPr>
          <w:rFonts w:hint="eastAsia"/>
        </w:rPr>
        <w:t>2,450</w:t>
      </w:r>
      <w:r>
        <w:rPr>
          <w:rFonts w:hint="eastAsia"/>
        </w:rPr>
        <w:t>万人。城市和国家公园面积没有计算在内。下表显示，刚果民主共和国农村</w:t>
      </w:r>
      <w:r>
        <w:rPr>
          <w:rFonts w:hint="eastAsia"/>
        </w:rPr>
        <w:t>2.4%</w:t>
      </w:r>
      <w:r>
        <w:rPr>
          <w:rFonts w:hint="eastAsia"/>
        </w:rPr>
        <w:t>人口生活在每平方公里</w:t>
      </w:r>
      <w:r>
        <w:rPr>
          <w:rFonts w:hint="eastAsia"/>
        </w:rPr>
        <w:t>100</w:t>
      </w:r>
      <w:r>
        <w:rPr>
          <w:rFonts w:hint="eastAsia"/>
        </w:rPr>
        <w:t>多人的区域里。自</w:t>
      </w:r>
      <w:r>
        <w:rPr>
          <w:rFonts w:hint="eastAsia"/>
        </w:rPr>
        <w:t>1948</w:t>
      </w:r>
      <w:r>
        <w:rPr>
          <w:rFonts w:hint="eastAsia"/>
        </w:rPr>
        <w:t>年以来，人口密度持续快速增长。</w:t>
      </w:r>
    </w:p>
    <w:p w:rsidR="0035320A" w:rsidRPr="00EB13EF" w:rsidRDefault="0035320A" w:rsidP="0035320A">
      <w:pPr>
        <w:pStyle w:val="H23GC"/>
      </w:pPr>
      <w:r w:rsidRPr="00DC0644">
        <w:rPr>
          <w:bCs/>
        </w:rPr>
        <w:tab/>
      </w:r>
      <w:r w:rsidRPr="00DC0644">
        <w:rPr>
          <w:bCs/>
        </w:rPr>
        <w:tab/>
      </w:r>
      <w:r w:rsidRPr="004F20FA">
        <w:rPr>
          <w:rFonts w:eastAsia="SimSun" w:hint="eastAsia"/>
          <w:bCs/>
        </w:rPr>
        <w:t>表</w:t>
      </w:r>
      <w:r>
        <w:rPr>
          <w:bCs/>
        </w:rPr>
        <w:t>1</w:t>
      </w:r>
      <w:r w:rsidRPr="00EB13EF">
        <w:br/>
      </w:r>
      <w:r w:rsidRPr="00EB13EF">
        <w:rPr>
          <w:rFonts w:hint="eastAsia"/>
        </w:rPr>
        <w:t>生活在每平方公里</w:t>
      </w:r>
      <w:r>
        <w:t>2</w:t>
      </w:r>
      <w:r w:rsidRPr="00EB13EF">
        <w:t>0</w:t>
      </w:r>
      <w:r w:rsidRPr="00EB13EF">
        <w:rPr>
          <w:rFonts w:hint="eastAsia"/>
        </w:rPr>
        <w:t>多人区域内的农村人口百分比</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774"/>
        <w:gridCol w:w="2332"/>
        <w:gridCol w:w="2264"/>
      </w:tblGrid>
      <w:tr w:rsidR="0035320A" w:rsidTr="0035320A">
        <w:trPr>
          <w:trHeight w:val="240"/>
        </w:trPr>
        <w:tc>
          <w:tcPr>
            <w:tcW w:w="2774" w:type="dxa"/>
            <w:tcBorders>
              <w:top w:val="single" w:sz="4" w:space="0" w:color="auto"/>
              <w:bottom w:val="single" w:sz="12" w:space="0" w:color="auto"/>
            </w:tcBorders>
            <w:shd w:val="clear" w:color="auto" w:fill="auto"/>
            <w:vAlign w:val="bottom"/>
          </w:tcPr>
          <w:p w:rsidR="0035320A" w:rsidRDefault="0035320A" w:rsidP="0035320A">
            <w:pPr>
              <w:pStyle w:val="a0"/>
              <w:ind w:right="0"/>
              <w:jc w:val="left"/>
            </w:pPr>
            <w:r>
              <w:rPr>
                <w:rFonts w:hint="eastAsia"/>
              </w:rPr>
              <w:t>年份</w:t>
            </w:r>
          </w:p>
        </w:tc>
        <w:tc>
          <w:tcPr>
            <w:tcW w:w="2332" w:type="dxa"/>
            <w:tcBorders>
              <w:top w:val="single" w:sz="4" w:space="0" w:color="auto"/>
              <w:bottom w:val="single" w:sz="12" w:space="0" w:color="auto"/>
            </w:tcBorders>
            <w:shd w:val="clear" w:color="auto" w:fill="auto"/>
            <w:vAlign w:val="bottom"/>
          </w:tcPr>
          <w:p w:rsidR="0035320A" w:rsidRDefault="0035320A" w:rsidP="0035320A">
            <w:pPr>
              <w:pStyle w:val="a0"/>
              <w:ind w:right="0"/>
              <w:jc w:val="right"/>
            </w:pPr>
            <w:r>
              <w:t>%</w:t>
            </w:r>
          </w:p>
        </w:tc>
        <w:tc>
          <w:tcPr>
            <w:tcW w:w="2264" w:type="dxa"/>
            <w:tcBorders>
              <w:top w:val="single" w:sz="4" w:space="0" w:color="auto"/>
              <w:bottom w:val="single" w:sz="12" w:space="0" w:color="auto"/>
            </w:tcBorders>
            <w:shd w:val="clear" w:color="auto" w:fill="auto"/>
            <w:vAlign w:val="bottom"/>
          </w:tcPr>
          <w:p w:rsidR="0035320A" w:rsidRDefault="0035320A" w:rsidP="0035320A">
            <w:pPr>
              <w:pStyle w:val="a0"/>
              <w:ind w:right="0"/>
              <w:jc w:val="right"/>
            </w:pPr>
            <w:r>
              <w:rPr>
                <w:rFonts w:hint="eastAsia"/>
              </w:rPr>
              <w:t>农村人口</w:t>
            </w:r>
          </w:p>
        </w:tc>
      </w:tr>
      <w:tr w:rsidR="0035320A" w:rsidTr="0035320A">
        <w:trPr>
          <w:trHeight w:val="240"/>
        </w:trPr>
        <w:tc>
          <w:tcPr>
            <w:tcW w:w="2774" w:type="dxa"/>
            <w:tcBorders>
              <w:top w:val="single" w:sz="12" w:space="0" w:color="auto"/>
            </w:tcBorders>
            <w:shd w:val="clear" w:color="auto" w:fill="auto"/>
          </w:tcPr>
          <w:p w:rsidR="0035320A" w:rsidRDefault="0035320A" w:rsidP="0035320A">
            <w:pPr>
              <w:pStyle w:val="a5"/>
              <w:overflowPunct/>
              <w:ind w:right="0"/>
              <w:jc w:val="left"/>
            </w:pPr>
            <w:r>
              <w:t>1948</w:t>
            </w:r>
          </w:p>
          <w:p w:rsidR="0035320A" w:rsidRDefault="0035320A" w:rsidP="0035320A">
            <w:pPr>
              <w:pStyle w:val="a5"/>
              <w:overflowPunct/>
              <w:ind w:right="0"/>
              <w:jc w:val="left"/>
            </w:pPr>
            <w:r>
              <w:t>1970</w:t>
            </w:r>
          </w:p>
          <w:p w:rsidR="0035320A" w:rsidRDefault="0035320A" w:rsidP="0035320A">
            <w:pPr>
              <w:pStyle w:val="a5"/>
              <w:overflowPunct/>
              <w:ind w:right="0"/>
              <w:jc w:val="left"/>
            </w:pPr>
            <w:r>
              <w:t>1984</w:t>
            </w:r>
          </w:p>
          <w:p w:rsidR="0035320A" w:rsidRDefault="0035320A" w:rsidP="0035320A">
            <w:pPr>
              <w:pStyle w:val="a5"/>
              <w:overflowPunct/>
              <w:ind w:right="0"/>
              <w:jc w:val="left"/>
            </w:pPr>
            <w:r>
              <w:t>2010</w:t>
            </w:r>
          </w:p>
        </w:tc>
        <w:tc>
          <w:tcPr>
            <w:tcW w:w="2332" w:type="dxa"/>
            <w:tcBorders>
              <w:top w:val="single" w:sz="12" w:space="0" w:color="auto"/>
            </w:tcBorders>
            <w:shd w:val="clear" w:color="auto" w:fill="auto"/>
          </w:tcPr>
          <w:p w:rsidR="0035320A" w:rsidRDefault="0035320A" w:rsidP="0035320A">
            <w:pPr>
              <w:pStyle w:val="a5"/>
              <w:overflowPunct/>
              <w:ind w:right="0"/>
              <w:jc w:val="right"/>
            </w:pPr>
            <w:r>
              <w:t>21.5</w:t>
            </w:r>
          </w:p>
          <w:p w:rsidR="0035320A" w:rsidRDefault="0035320A" w:rsidP="0035320A">
            <w:pPr>
              <w:pStyle w:val="a5"/>
              <w:overflowPunct/>
              <w:ind w:right="0"/>
              <w:jc w:val="right"/>
            </w:pPr>
            <w:r>
              <w:t>39.2</w:t>
            </w:r>
          </w:p>
          <w:p w:rsidR="0035320A" w:rsidRDefault="0035320A" w:rsidP="0035320A">
            <w:pPr>
              <w:pStyle w:val="a5"/>
              <w:overflowPunct/>
              <w:ind w:right="0"/>
              <w:jc w:val="right"/>
            </w:pPr>
            <w:r>
              <w:t>47.6</w:t>
            </w:r>
          </w:p>
          <w:p w:rsidR="0035320A" w:rsidRDefault="0035320A" w:rsidP="0035320A">
            <w:pPr>
              <w:pStyle w:val="a5"/>
              <w:overflowPunct/>
              <w:ind w:right="0"/>
              <w:jc w:val="right"/>
            </w:pPr>
            <w:r>
              <w:t>71.0</w:t>
            </w:r>
          </w:p>
        </w:tc>
        <w:tc>
          <w:tcPr>
            <w:tcW w:w="2264" w:type="dxa"/>
            <w:tcBorders>
              <w:top w:val="single" w:sz="12" w:space="0" w:color="auto"/>
            </w:tcBorders>
            <w:shd w:val="clear" w:color="auto" w:fill="auto"/>
          </w:tcPr>
          <w:p w:rsidR="0035320A" w:rsidRDefault="0035320A" w:rsidP="0035320A">
            <w:pPr>
              <w:pStyle w:val="a5"/>
              <w:overflowPunct/>
              <w:ind w:right="0"/>
              <w:jc w:val="right"/>
            </w:pPr>
            <w:r>
              <w:t>9.718.809</w:t>
            </w:r>
          </w:p>
          <w:p w:rsidR="0035320A" w:rsidRDefault="0035320A" w:rsidP="0035320A">
            <w:pPr>
              <w:pStyle w:val="a5"/>
              <w:overflowPunct/>
              <w:ind w:right="0"/>
              <w:jc w:val="right"/>
            </w:pPr>
            <w:r>
              <w:t>16.357.866</w:t>
            </w:r>
          </w:p>
          <w:p w:rsidR="0035320A" w:rsidRDefault="0035320A" w:rsidP="0035320A">
            <w:pPr>
              <w:pStyle w:val="a5"/>
              <w:overflowPunct/>
              <w:ind w:right="0"/>
              <w:jc w:val="right"/>
            </w:pPr>
            <w:r>
              <w:t>21.970.984</w:t>
            </w:r>
          </w:p>
          <w:p w:rsidR="0035320A" w:rsidRDefault="0035320A" w:rsidP="0035320A">
            <w:pPr>
              <w:pStyle w:val="a5"/>
              <w:overflowPunct/>
              <w:ind w:right="0"/>
              <w:jc w:val="right"/>
            </w:pPr>
            <w:r>
              <w:t>44.893.366</w:t>
            </w:r>
          </w:p>
        </w:tc>
      </w:tr>
    </w:tbl>
    <w:p w:rsidR="0035320A" w:rsidRPr="00DC0644" w:rsidRDefault="0035320A" w:rsidP="0035320A">
      <w:pPr>
        <w:pStyle w:val="SingleTxtGC"/>
        <w:spacing w:beforeLines="50"/>
      </w:pPr>
      <w:r>
        <w:rPr>
          <w:lang w:val="fr-FR"/>
        </w:rPr>
        <w:t xml:space="preserve">13.  </w:t>
      </w:r>
      <w:r w:rsidRPr="00DC0644">
        <w:rPr>
          <w:rFonts w:hint="eastAsia"/>
        </w:rPr>
        <w:t>自殖民入侵时代以来，就存在一条人口密度轴，这条轴线起于大西洋，中经</w:t>
      </w:r>
      <w:r>
        <w:rPr>
          <w:lang w:val="fr-FR"/>
        </w:rPr>
        <w:t>Mayumbe</w:t>
      </w:r>
      <w:r w:rsidRPr="00DC0644">
        <w:rPr>
          <w:rFonts w:hint="eastAsia"/>
        </w:rPr>
        <w:t>、</w:t>
      </w:r>
      <w:r>
        <w:rPr>
          <w:lang w:val="fr-FR"/>
        </w:rPr>
        <w:t>Cataractes</w:t>
      </w:r>
      <w:r w:rsidRPr="00DC0644">
        <w:rPr>
          <w:rFonts w:hint="eastAsia"/>
        </w:rPr>
        <w:t>高原、基伍，南经两个开塞省，最终抵达</w:t>
      </w:r>
      <w:r>
        <w:t>Kabinda</w:t>
      </w:r>
      <w:r w:rsidRPr="00DC0644">
        <w:rPr>
          <w:rFonts w:hint="eastAsia"/>
        </w:rPr>
        <w:t>。在这条轴线上共计有</w:t>
      </w:r>
      <w:r>
        <w:t>1</w:t>
      </w:r>
      <w:r>
        <w:rPr>
          <w:rFonts w:hint="eastAsia"/>
        </w:rPr>
        <w:t>,</w:t>
      </w:r>
      <w:r>
        <w:t>18</w:t>
      </w:r>
      <w:r w:rsidRPr="00DC0644">
        <w:t>0</w:t>
      </w:r>
      <w:r>
        <w:rPr>
          <w:rFonts w:hint="eastAsia"/>
        </w:rPr>
        <w:t>万</w:t>
      </w:r>
      <w:r w:rsidRPr="00DC0644">
        <w:rPr>
          <w:rFonts w:hint="eastAsia"/>
        </w:rPr>
        <w:t>人居住在每平方公里</w:t>
      </w:r>
      <w:r>
        <w:t>2</w:t>
      </w:r>
      <w:r w:rsidRPr="00DC0644">
        <w:t>0</w:t>
      </w:r>
      <w:r w:rsidRPr="00DC0644">
        <w:rPr>
          <w:rFonts w:hint="eastAsia"/>
        </w:rPr>
        <w:t>多人的区域内</w:t>
      </w:r>
      <w:r>
        <w:rPr>
          <w:rFonts w:hint="eastAsia"/>
        </w:rPr>
        <w:t>(</w:t>
      </w:r>
      <w:r w:rsidRPr="00DC0644">
        <w:rPr>
          <w:rFonts w:hint="eastAsia"/>
        </w:rPr>
        <w:t>面积达</w:t>
      </w:r>
      <w:r>
        <w:t>3</w:t>
      </w:r>
      <w:r w:rsidRPr="00DC0644">
        <w:t>0</w:t>
      </w:r>
      <w:r>
        <w:t>2</w:t>
      </w:r>
      <w:r>
        <w:rPr>
          <w:rFonts w:hint="eastAsia"/>
        </w:rPr>
        <w:t>,</w:t>
      </w:r>
      <w:r w:rsidRPr="00DC0644">
        <w:t>000</w:t>
      </w:r>
      <w:r w:rsidRPr="00DC0644">
        <w:rPr>
          <w:rFonts w:hint="eastAsia"/>
        </w:rPr>
        <w:t>平方公里</w:t>
      </w:r>
      <w:r>
        <w:rPr>
          <w:rFonts w:hint="eastAsia"/>
        </w:rPr>
        <w:t>)</w:t>
      </w:r>
      <w:r w:rsidRPr="00DC0644">
        <w:rPr>
          <w:rFonts w:hint="eastAsia"/>
        </w:rPr>
        <w:t>。如将城市地区计算在内，人口共计达到</w:t>
      </w:r>
      <w:r>
        <w:t>2</w:t>
      </w:r>
      <w:r>
        <w:rPr>
          <w:rFonts w:hint="eastAsia"/>
        </w:rPr>
        <w:t>,</w:t>
      </w:r>
      <w:r>
        <w:t>64</w:t>
      </w:r>
      <w:r w:rsidRPr="00DC0644">
        <w:t>0</w:t>
      </w:r>
      <w:r w:rsidRPr="00DC0644">
        <w:rPr>
          <w:rFonts w:hint="eastAsia"/>
        </w:rPr>
        <w:t>万人，平均人口密度为每平方公里</w:t>
      </w:r>
      <w:r>
        <w:t>84</w:t>
      </w:r>
      <w:r w:rsidRPr="00DC0644">
        <w:rPr>
          <w:rFonts w:hint="eastAsia"/>
        </w:rPr>
        <w:t>人。上述结果未将</w:t>
      </w:r>
      <w:r>
        <w:t>Sankuru</w:t>
      </w:r>
      <w:r w:rsidRPr="00DC0644">
        <w:rPr>
          <w:rFonts w:hint="eastAsia"/>
        </w:rPr>
        <w:t>计算在内，这一地区原为森林南部的热带雨林广阔的区域：</w:t>
      </w:r>
      <w:r>
        <w:t>Kongo</w:t>
      </w:r>
      <w:r w:rsidRPr="00DC0644">
        <w:rPr>
          <w:rFonts w:hint="eastAsia"/>
        </w:rPr>
        <w:t>、</w:t>
      </w:r>
      <w:r>
        <w:t>Yaka</w:t>
      </w:r>
      <w:r w:rsidRPr="00DC0644">
        <w:rPr>
          <w:rFonts w:hint="eastAsia"/>
        </w:rPr>
        <w:t>、</w:t>
      </w:r>
      <w:r>
        <w:t>Kuba</w:t>
      </w:r>
      <w:r w:rsidRPr="00DC0644">
        <w:rPr>
          <w:rFonts w:hint="eastAsia"/>
        </w:rPr>
        <w:t>、</w:t>
      </w:r>
      <w:r>
        <w:t>Pende</w:t>
      </w:r>
      <w:r w:rsidRPr="00DC0644">
        <w:rPr>
          <w:rFonts w:hint="eastAsia"/>
        </w:rPr>
        <w:t>、</w:t>
      </w:r>
      <w:r>
        <w:t>Luba</w:t>
      </w:r>
      <w:r w:rsidRPr="00DC0644">
        <w:rPr>
          <w:rFonts w:hint="eastAsia"/>
        </w:rPr>
        <w:t>和</w:t>
      </w:r>
      <w:r>
        <w:t xml:space="preserve">Lunda, </w:t>
      </w:r>
      <w:r w:rsidRPr="00DC0644">
        <w:rPr>
          <w:rFonts w:hint="eastAsia"/>
        </w:rPr>
        <w:t>然而，人口密度与目前人口进行的活动和现有的道路关系更为密切。</w:t>
      </w:r>
    </w:p>
    <w:p w:rsidR="0035320A" w:rsidRDefault="0035320A" w:rsidP="0035320A">
      <w:pPr>
        <w:pStyle w:val="SingleTxtGC"/>
        <w:rPr>
          <w:rFonts w:hint="eastAsia"/>
        </w:rPr>
      </w:pPr>
      <w:r>
        <w:rPr>
          <w:rFonts w:hint="eastAsia"/>
        </w:rPr>
        <w:t xml:space="preserve">14.  </w:t>
      </w:r>
      <w:r>
        <w:rPr>
          <w:rFonts w:hint="eastAsia"/>
        </w:rPr>
        <w:t>另一条人口密度轴线位于国家东部，自</w:t>
      </w:r>
      <w:r>
        <w:rPr>
          <w:rFonts w:hint="eastAsia"/>
        </w:rPr>
        <w:t>Tanganyika</w:t>
      </w:r>
      <w:r>
        <w:rPr>
          <w:rFonts w:hint="eastAsia"/>
        </w:rPr>
        <w:t>湖起至南部与苏丹接壤的国境线处。共有</w:t>
      </w:r>
      <w:r>
        <w:rPr>
          <w:rFonts w:hint="eastAsia"/>
        </w:rPr>
        <w:t>1,270</w:t>
      </w:r>
      <w:r>
        <w:rPr>
          <w:rFonts w:hint="eastAsia"/>
        </w:rPr>
        <w:t>万人生活在每平方公里</w:t>
      </w:r>
      <w:r>
        <w:rPr>
          <w:rFonts w:hint="eastAsia"/>
        </w:rPr>
        <w:t>20</w:t>
      </w:r>
      <w:r>
        <w:rPr>
          <w:rFonts w:hint="eastAsia"/>
        </w:rPr>
        <w:t>多人的区域内，即平均每平方公里</w:t>
      </w:r>
      <w:r>
        <w:rPr>
          <w:rFonts w:hint="eastAsia"/>
        </w:rPr>
        <w:t>142</w:t>
      </w:r>
      <w:r>
        <w:rPr>
          <w:rFonts w:hint="eastAsia"/>
        </w:rPr>
        <w:t>人。</w:t>
      </w:r>
    </w:p>
    <w:p w:rsidR="0035320A" w:rsidRDefault="0035320A" w:rsidP="0035320A">
      <w:pPr>
        <w:pStyle w:val="SingleTxtGC"/>
        <w:rPr>
          <w:rFonts w:hint="eastAsia"/>
        </w:rPr>
      </w:pPr>
      <w:r>
        <w:rPr>
          <w:rFonts w:hint="eastAsia"/>
        </w:rPr>
        <w:t xml:space="preserve">15.  </w:t>
      </w:r>
      <w:r>
        <w:rPr>
          <w:rFonts w:hint="eastAsia"/>
        </w:rPr>
        <w:t>人口超过</w:t>
      </w:r>
      <w:r>
        <w:rPr>
          <w:rFonts w:hint="eastAsia"/>
        </w:rPr>
        <w:t>500,000</w:t>
      </w:r>
      <w:r>
        <w:rPr>
          <w:rFonts w:hint="eastAsia"/>
        </w:rPr>
        <w:t>人的主要人口聚集区，除城市中心人口外，分布在森林的北部和南部地区。尤其是</w:t>
      </w:r>
      <w:r>
        <w:rPr>
          <w:rFonts w:hint="eastAsia"/>
        </w:rPr>
        <w:t>Gemena</w:t>
      </w:r>
      <w:r>
        <w:rPr>
          <w:rFonts w:hint="eastAsia"/>
        </w:rPr>
        <w:t>高原，自</w:t>
      </w:r>
      <w:r>
        <w:rPr>
          <w:rFonts w:hint="eastAsia"/>
        </w:rPr>
        <w:t>Kungu</w:t>
      </w:r>
      <w:r>
        <w:rPr>
          <w:rFonts w:hint="eastAsia"/>
        </w:rPr>
        <w:t>至</w:t>
      </w:r>
      <w:r>
        <w:rPr>
          <w:rFonts w:hint="eastAsia"/>
        </w:rPr>
        <w:t>Bumba(67,500</w:t>
      </w:r>
      <w:r>
        <w:rPr>
          <w:rFonts w:hint="eastAsia"/>
        </w:rPr>
        <w:t>平方公里上共计</w:t>
      </w:r>
      <w:r>
        <w:rPr>
          <w:rFonts w:hint="eastAsia"/>
        </w:rPr>
        <w:t>270</w:t>
      </w:r>
      <w:r>
        <w:rPr>
          <w:rFonts w:hint="eastAsia"/>
        </w:rPr>
        <w:t>万人</w:t>
      </w:r>
      <w:r>
        <w:rPr>
          <w:rFonts w:hint="eastAsia"/>
        </w:rPr>
        <w:t>)</w:t>
      </w:r>
      <w:r>
        <w:rPr>
          <w:rFonts w:hint="eastAsia"/>
        </w:rPr>
        <w:t>；自</w:t>
      </w:r>
      <w:r>
        <w:rPr>
          <w:rFonts w:hint="eastAsia"/>
        </w:rPr>
        <w:t>Upemba</w:t>
      </w:r>
      <w:r>
        <w:rPr>
          <w:rFonts w:hint="eastAsia"/>
        </w:rPr>
        <w:t>至加汤加、自</w:t>
      </w:r>
      <w:r>
        <w:rPr>
          <w:rFonts w:hint="eastAsia"/>
        </w:rPr>
        <w:t>Bukuma</w:t>
      </w:r>
      <w:r>
        <w:rPr>
          <w:rFonts w:hint="eastAsia"/>
        </w:rPr>
        <w:t>至</w:t>
      </w:r>
      <w:r>
        <w:rPr>
          <w:rFonts w:hint="eastAsia"/>
        </w:rPr>
        <w:t>Malemba-Nkulu(31,000</w:t>
      </w:r>
      <w:r>
        <w:rPr>
          <w:rFonts w:hint="eastAsia"/>
        </w:rPr>
        <w:t>平方公里上共计</w:t>
      </w:r>
      <w:r>
        <w:rPr>
          <w:rFonts w:hint="eastAsia"/>
        </w:rPr>
        <w:t>100</w:t>
      </w:r>
      <w:r>
        <w:rPr>
          <w:rFonts w:hint="eastAsia"/>
        </w:rPr>
        <w:t>万人</w:t>
      </w:r>
      <w:r>
        <w:rPr>
          <w:rFonts w:hint="eastAsia"/>
        </w:rPr>
        <w:t>)</w:t>
      </w:r>
      <w:r>
        <w:rPr>
          <w:rFonts w:hint="eastAsia"/>
        </w:rPr>
        <w:t>人口逐渐减少；自</w:t>
      </w:r>
      <w:r>
        <w:rPr>
          <w:rFonts w:hint="eastAsia"/>
        </w:rPr>
        <w:t>Kongolo</w:t>
      </w:r>
      <w:r>
        <w:rPr>
          <w:rFonts w:hint="eastAsia"/>
        </w:rPr>
        <w:t>至</w:t>
      </w:r>
      <w:r>
        <w:rPr>
          <w:rFonts w:hint="eastAsia"/>
        </w:rPr>
        <w:t xml:space="preserve">Kasongo, </w:t>
      </w:r>
      <w:r>
        <w:rPr>
          <w:rFonts w:hint="eastAsia"/>
        </w:rPr>
        <w:t>即上述两大人口聚集轴线之间的战略性区域</w:t>
      </w:r>
      <w:r>
        <w:rPr>
          <w:rFonts w:hint="eastAsia"/>
        </w:rPr>
        <w:t>(30,000</w:t>
      </w:r>
      <w:r>
        <w:rPr>
          <w:rFonts w:hint="eastAsia"/>
        </w:rPr>
        <w:t>平方公里上</w:t>
      </w:r>
      <w:r>
        <w:rPr>
          <w:rFonts w:hint="eastAsia"/>
        </w:rPr>
        <w:t>7.85</w:t>
      </w:r>
      <w:r>
        <w:rPr>
          <w:rFonts w:hint="eastAsia"/>
        </w:rPr>
        <w:t>亿人</w:t>
      </w:r>
      <w:r>
        <w:rPr>
          <w:rFonts w:hint="eastAsia"/>
        </w:rPr>
        <w:t>)</w:t>
      </w:r>
      <w:r>
        <w:rPr>
          <w:rFonts w:hint="eastAsia"/>
        </w:rPr>
        <w:t>；自</w:t>
      </w:r>
      <w:r>
        <w:rPr>
          <w:rFonts w:hint="eastAsia"/>
        </w:rPr>
        <w:t>Kisangani</w:t>
      </w:r>
      <w:r>
        <w:rPr>
          <w:rFonts w:hint="eastAsia"/>
        </w:rPr>
        <w:t>西部至西南、自</w:t>
      </w:r>
      <w:r>
        <w:rPr>
          <w:rFonts w:hint="eastAsia"/>
        </w:rPr>
        <w:t>Boende</w:t>
      </w:r>
      <w:r>
        <w:rPr>
          <w:rFonts w:hint="eastAsia"/>
        </w:rPr>
        <w:t>至</w:t>
      </w:r>
      <w:r>
        <w:rPr>
          <w:rFonts w:hint="eastAsia"/>
        </w:rPr>
        <w:t>Isangi(52,000</w:t>
      </w:r>
      <w:r>
        <w:rPr>
          <w:rFonts w:hint="eastAsia"/>
        </w:rPr>
        <w:t>平方公里上</w:t>
      </w:r>
      <w:r>
        <w:rPr>
          <w:rFonts w:hint="eastAsia"/>
        </w:rPr>
        <w:t>725,000</w:t>
      </w:r>
      <w:r>
        <w:rPr>
          <w:rFonts w:hint="eastAsia"/>
        </w:rPr>
        <w:t>人</w:t>
      </w:r>
      <w:r>
        <w:rPr>
          <w:rFonts w:hint="eastAsia"/>
        </w:rPr>
        <w:t>)</w:t>
      </w:r>
      <w:r>
        <w:rPr>
          <w:rFonts w:hint="eastAsia"/>
        </w:rPr>
        <w:t>；自</w:t>
      </w:r>
      <w:r>
        <w:rPr>
          <w:rFonts w:hint="eastAsia"/>
        </w:rPr>
        <w:t>Isiro</w:t>
      </w:r>
      <w:r>
        <w:rPr>
          <w:rFonts w:hint="eastAsia"/>
        </w:rPr>
        <w:t>高原至</w:t>
      </w:r>
      <w:r>
        <w:rPr>
          <w:rFonts w:hint="eastAsia"/>
        </w:rPr>
        <w:t>Wamba(19,000</w:t>
      </w:r>
      <w:r>
        <w:rPr>
          <w:rFonts w:hint="eastAsia"/>
        </w:rPr>
        <w:t>平方公里上</w:t>
      </w:r>
      <w:r>
        <w:rPr>
          <w:rFonts w:hint="eastAsia"/>
        </w:rPr>
        <w:t>525,000</w:t>
      </w:r>
      <w:r>
        <w:rPr>
          <w:rFonts w:hint="eastAsia"/>
        </w:rPr>
        <w:t>人</w:t>
      </w:r>
      <w:r>
        <w:rPr>
          <w:rFonts w:hint="eastAsia"/>
        </w:rPr>
        <w:t>)</w:t>
      </w:r>
      <w:r>
        <w:rPr>
          <w:rFonts w:hint="eastAsia"/>
        </w:rPr>
        <w:t>。</w:t>
      </w:r>
    </w:p>
    <w:p w:rsidR="0035320A" w:rsidRDefault="0035320A" w:rsidP="0035320A">
      <w:pPr>
        <w:pStyle w:val="SingleTxtGC"/>
        <w:rPr>
          <w:rFonts w:hint="eastAsia"/>
        </w:rPr>
      </w:pPr>
      <w:r>
        <w:rPr>
          <w:rFonts w:hint="eastAsia"/>
        </w:rPr>
        <w:t xml:space="preserve">16.  </w:t>
      </w:r>
      <w:r>
        <w:rPr>
          <w:rFonts w:hint="eastAsia"/>
        </w:rPr>
        <w:t>其他人口数量较少的区域位于南部的</w:t>
      </w:r>
      <w:r>
        <w:rPr>
          <w:rFonts w:hint="eastAsia"/>
        </w:rPr>
        <w:t xml:space="preserve">Mbandaka, </w:t>
      </w:r>
      <w:r>
        <w:rPr>
          <w:rFonts w:hint="eastAsia"/>
        </w:rPr>
        <w:t>自</w:t>
      </w:r>
      <w:r>
        <w:rPr>
          <w:rFonts w:hint="eastAsia"/>
        </w:rPr>
        <w:t>Bikoro</w:t>
      </w:r>
      <w:r>
        <w:rPr>
          <w:rFonts w:hint="eastAsia"/>
        </w:rPr>
        <w:t>至</w:t>
      </w:r>
      <w:r>
        <w:rPr>
          <w:rFonts w:hint="eastAsia"/>
        </w:rPr>
        <w:t xml:space="preserve">Inongo, </w:t>
      </w:r>
      <w:r>
        <w:rPr>
          <w:rFonts w:hint="eastAsia"/>
        </w:rPr>
        <w:t>在自</w:t>
      </w:r>
      <w:r>
        <w:rPr>
          <w:rFonts w:hint="eastAsia"/>
        </w:rPr>
        <w:t>Moba</w:t>
      </w:r>
      <w:r>
        <w:rPr>
          <w:rFonts w:hint="eastAsia"/>
        </w:rPr>
        <w:t>至加丹加区域的</w:t>
      </w:r>
      <w:r>
        <w:rPr>
          <w:rFonts w:hint="eastAsia"/>
        </w:rPr>
        <w:t>Marungu</w:t>
      </w:r>
      <w:r>
        <w:rPr>
          <w:rFonts w:hint="eastAsia"/>
        </w:rPr>
        <w:t>高原、</w:t>
      </w:r>
      <w:r>
        <w:rPr>
          <w:rFonts w:hint="eastAsia"/>
        </w:rPr>
        <w:t>Luapula</w:t>
      </w:r>
      <w:r>
        <w:rPr>
          <w:rFonts w:hint="eastAsia"/>
        </w:rPr>
        <w:t>周边地区以及加丹加地区。</w:t>
      </w:r>
    </w:p>
    <w:p w:rsidR="0035320A" w:rsidRDefault="0035320A" w:rsidP="0035320A">
      <w:pPr>
        <w:pStyle w:val="SingleTxtGC"/>
        <w:rPr>
          <w:rFonts w:hint="eastAsia"/>
        </w:rPr>
      </w:pPr>
      <w:r>
        <w:rPr>
          <w:rFonts w:hint="eastAsia"/>
        </w:rPr>
        <w:t xml:space="preserve">17.  </w:t>
      </w:r>
      <w:r>
        <w:rPr>
          <w:rFonts w:hint="eastAsia"/>
        </w:rPr>
        <w:t>至少在</w:t>
      </w:r>
      <w:r>
        <w:rPr>
          <w:rFonts w:hint="eastAsia"/>
        </w:rPr>
        <w:t>8</w:t>
      </w:r>
      <w:r>
        <w:rPr>
          <w:rFonts w:hint="eastAsia"/>
        </w:rPr>
        <w:t>世纪开始，</w:t>
      </w:r>
      <w:r>
        <w:rPr>
          <w:rFonts w:hint="eastAsia"/>
        </w:rPr>
        <w:t>Upemba</w:t>
      </w:r>
      <w:r>
        <w:rPr>
          <w:rFonts w:hint="eastAsia"/>
        </w:rPr>
        <w:t>人口密度就不断减少，在该地区发现的大量墓穴即是证明。</w:t>
      </w:r>
      <w:r>
        <w:rPr>
          <w:rFonts w:hint="eastAsia"/>
        </w:rPr>
        <w:t>Isiro</w:t>
      </w:r>
      <w:r>
        <w:rPr>
          <w:rFonts w:hint="eastAsia"/>
        </w:rPr>
        <w:t>周围，目前的人口密度主要是低生育率导致的结果。</w:t>
      </w:r>
    </w:p>
    <w:p w:rsidR="0035320A" w:rsidRDefault="0035320A" w:rsidP="0035320A">
      <w:pPr>
        <w:pStyle w:val="H23GC"/>
        <w:rPr>
          <w:rFonts w:hint="eastAsia"/>
        </w:rPr>
      </w:pPr>
      <w:r>
        <w:rPr>
          <w:rFonts w:hint="eastAsia"/>
        </w:rPr>
        <w:tab/>
        <w:t>2.</w:t>
      </w:r>
      <w:r>
        <w:rPr>
          <w:rFonts w:hint="eastAsia"/>
        </w:rPr>
        <w:tab/>
      </w:r>
      <w:r>
        <w:rPr>
          <w:rFonts w:hint="eastAsia"/>
        </w:rPr>
        <w:t>种族</w:t>
      </w:r>
    </w:p>
    <w:p w:rsidR="0035320A" w:rsidRDefault="0035320A" w:rsidP="0035320A">
      <w:pPr>
        <w:pStyle w:val="SingleTxtGC"/>
        <w:rPr>
          <w:rFonts w:hint="eastAsia"/>
        </w:rPr>
      </w:pPr>
      <w:r>
        <w:rPr>
          <w:rFonts w:hint="eastAsia"/>
        </w:rPr>
        <w:t xml:space="preserve">18.  </w:t>
      </w:r>
      <w:r>
        <w:rPr>
          <w:rFonts w:hint="eastAsia"/>
        </w:rPr>
        <w:t>人口分为</w:t>
      </w:r>
      <w:r>
        <w:rPr>
          <w:rFonts w:hint="eastAsia"/>
        </w:rPr>
        <w:t>450</w:t>
      </w:r>
      <w:r>
        <w:rPr>
          <w:rFonts w:hint="eastAsia"/>
        </w:rPr>
        <w:t>多个部族、几大族群，每个族群都常住某一特定区域。刚果中南部的卢巴族或巴卢巴族</w:t>
      </w:r>
      <w:r>
        <w:rPr>
          <w:rFonts w:hint="eastAsia"/>
        </w:rPr>
        <w:t>(</w:t>
      </w:r>
      <w:r>
        <w:rPr>
          <w:rFonts w:hint="eastAsia"/>
        </w:rPr>
        <w:t>占</w:t>
      </w:r>
      <w:r>
        <w:rPr>
          <w:rFonts w:hint="eastAsia"/>
        </w:rPr>
        <w:t>18%)</w:t>
      </w:r>
      <w:r>
        <w:rPr>
          <w:rFonts w:hint="eastAsia"/>
        </w:rPr>
        <w:t>在数量上超过了居住在下刚果省的刚果族</w:t>
      </w:r>
      <w:r>
        <w:rPr>
          <w:rFonts w:hint="eastAsia"/>
        </w:rPr>
        <w:t>(</w:t>
      </w:r>
      <w:r>
        <w:rPr>
          <w:rFonts w:hint="eastAsia"/>
        </w:rPr>
        <w:t>占</w:t>
      </w:r>
      <w:r>
        <w:rPr>
          <w:rFonts w:hint="eastAsia"/>
        </w:rPr>
        <w:t>16.6%)</w:t>
      </w:r>
      <w:r>
        <w:rPr>
          <w:rFonts w:hint="eastAsia"/>
        </w:rPr>
        <w:t>。西北地区居住着蒙戈族</w:t>
      </w:r>
      <w:r>
        <w:rPr>
          <w:rFonts w:hint="eastAsia"/>
        </w:rPr>
        <w:t>(</w:t>
      </w:r>
      <w:r>
        <w:rPr>
          <w:rFonts w:hint="eastAsia"/>
        </w:rPr>
        <w:t>占</w:t>
      </w:r>
      <w:r>
        <w:rPr>
          <w:rFonts w:hint="eastAsia"/>
        </w:rPr>
        <w:t>13.5%)</w:t>
      </w:r>
      <w:r>
        <w:rPr>
          <w:rFonts w:hint="eastAsia"/>
        </w:rPr>
        <w:t>和赞德族</w:t>
      </w:r>
      <w:r>
        <w:rPr>
          <w:rFonts w:hint="eastAsia"/>
        </w:rPr>
        <w:t>(</w:t>
      </w:r>
      <w:r>
        <w:rPr>
          <w:rFonts w:hint="eastAsia"/>
        </w:rPr>
        <w:t>占</w:t>
      </w:r>
      <w:r>
        <w:rPr>
          <w:rFonts w:hint="eastAsia"/>
        </w:rPr>
        <w:t>6.1%)</w:t>
      </w:r>
      <w:r>
        <w:rPr>
          <w:rFonts w:hint="eastAsia"/>
        </w:rPr>
        <w:t>，北地区居住着芒贝图族、赫马族、伦杜族和阿卢尔族</w:t>
      </w:r>
      <w:r>
        <w:rPr>
          <w:rFonts w:hint="eastAsia"/>
        </w:rPr>
        <w:t>(</w:t>
      </w:r>
      <w:r>
        <w:rPr>
          <w:rFonts w:hint="eastAsia"/>
        </w:rPr>
        <w:t>占</w:t>
      </w:r>
      <w:r>
        <w:rPr>
          <w:rFonts w:hint="eastAsia"/>
        </w:rPr>
        <w:t>3.8%)</w:t>
      </w:r>
      <w:r>
        <w:rPr>
          <w:rFonts w:hint="eastAsia"/>
        </w:rPr>
        <w:t>。东部地区居住着</w:t>
      </w:r>
      <w:r>
        <w:rPr>
          <w:rFonts w:hint="eastAsia"/>
        </w:rPr>
        <w:t>Nande</w:t>
      </w:r>
      <w:r>
        <w:rPr>
          <w:rFonts w:hint="eastAsia"/>
        </w:rPr>
        <w:t>族、</w:t>
      </w:r>
      <w:r>
        <w:rPr>
          <w:rFonts w:hint="eastAsia"/>
        </w:rPr>
        <w:t>Rega</w:t>
      </w:r>
      <w:r>
        <w:rPr>
          <w:rFonts w:hint="eastAsia"/>
        </w:rPr>
        <w:t>族、</w:t>
      </w:r>
      <w:r>
        <w:rPr>
          <w:rFonts w:hint="eastAsia"/>
        </w:rPr>
        <w:t>Hunde</w:t>
      </w:r>
      <w:r>
        <w:rPr>
          <w:rFonts w:hint="eastAsia"/>
        </w:rPr>
        <w:t>族、</w:t>
      </w:r>
      <w:r>
        <w:rPr>
          <w:rFonts w:hint="eastAsia"/>
        </w:rPr>
        <w:t>Bashi</w:t>
      </w:r>
      <w:r>
        <w:rPr>
          <w:rFonts w:hint="eastAsia"/>
        </w:rPr>
        <w:t>族、</w:t>
      </w:r>
      <w:r>
        <w:rPr>
          <w:rFonts w:hint="eastAsia"/>
        </w:rPr>
        <w:t>Bafulero</w:t>
      </w:r>
      <w:r>
        <w:rPr>
          <w:rFonts w:hint="eastAsia"/>
        </w:rPr>
        <w:t>族、图西族和许多其他族群。</w:t>
      </w:r>
      <w:r>
        <w:rPr>
          <w:rFonts w:hint="eastAsia"/>
        </w:rPr>
        <w:t>Chokwe</w:t>
      </w:r>
      <w:r>
        <w:rPr>
          <w:rFonts w:hint="eastAsia"/>
        </w:rPr>
        <w:t>族和隆达族在刚果民主共和国和安哥拉边境沿线分布。俾格米人</w:t>
      </w:r>
      <w:r>
        <w:rPr>
          <w:rFonts w:hint="eastAsia"/>
        </w:rPr>
        <w:t>(</w:t>
      </w:r>
      <w:r>
        <w:rPr>
          <w:rFonts w:hint="eastAsia"/>
        </w:rPr>
        <w:t>不到</w:t>
      </w:r>
      <w:r>
        <w:rPr>
          <w:rFonts w:hint="eastAsia"/>
        </w:rPr>
        <w:t>0.5%)</w:t>
      </w:r>
      <w:r>
        <w:rPr>
          <w:rFonts w:hint="eastAsia"/>
        </w:rPr>
        <w:t>居住在除下刚果省和金沙萨省的城市外的各个省份。</w:t>
      </w:r>
    </w:p>
    <w:p w:rsidR="0035320A" w:rsidRDefault="0035320A" w:rsidP="0035320A">
      <w:pPr>
        <w:pStyle w:val="H23GC"/>
        <w:rPr>
          <w:rFonts w:hint="eastAsia"/>
        </w:rPr>
      </w:pPr>
      <w:r>
        <w:rPr>
          <w:rFonts w:hint="eastAsia"/>
        </w:rPr>
        <w:tab/>
        <w:t>3.</w:t>
      </w:r>
      <w:r>
        <w:rPr>
          <w:rFonts w:hint="eastAsia"/>
        </w:rPr>
        <w:tab/>
      </w:r>
      <w:r>
        <w:rPr>
          <w:rFonts w:hint="eastAsia"/>
        </w:rPr>
        <w:t>语言</w:t>
      </w:r>
    </w:p>
    <w:p w:rsidR="0035320A" w:rsidRDefault="0035320A" w:rsidP="0035320A">
      <w:pPr>
        <w:pStyle w:val="SingleTxtGC"/>
        <w:rPr>
          <w:rFonts w:hint="eastAsia"/>
        </w:rPr>
      </w:pPr>
      <w:r>
        <w:rPr>
          <w:rFonts w:hint="eastAsia"/>
        </w:rPr>
        <w:t xml:space="preserve">19.  </w:t>
      </w:r>
      <w:r>
        <w:rPr>
          <w:rFonts w:hint="eastAsia"/>
        </w:rPr>
        <w:t>刚果民主共和国的官方语言是法语。此外还广泛使用着大约</w:t>
      </w:r>
      <w:r>
        <w:rPr>
          <w:rFonts w:hint="eastAsia"/>
        </w:rPr>
        <w:t>250</w:t>
      </w:r>
      <w:r>
        <w:rPr>
          <w:rFonts w:hint="eastAsia"/>
        </w:rPr>
        <w:t>种语言和方言，</w:t>
      </w:r>
      <w:r>
        <w:rPr>
          <w:rFonts w:hint="eastAsia"/>
        </w:rPr>
        <w:t>90%</w:t>
      </w:r>
      <w:r>
        <w:rPr>
          <w:rFonts w:hint="eastAsia"/>
        </w:rPr>
        <w:t>源自班图语。其中</w:t>
      </w:r>
      <w:r>
        <w:rPr>
          <w:rFonts w:hint="eastAsia"/>
        </w:rPr>
        <w:t>4</w:t>
      </w:r>
      <w:r>
        <w:rPr>
          <w:rFonts w:hint="eastAsia"/>
        </w:rPr>
        <w:t>种语言被称为“国语”，即：</w:t>
      </w:r>
    </w:p>
    <w:p w:rsidR="0035320A" w:rsidRDefault="0035320A" w:rsidP="0035320A">
      <w:pPr>
        <w:pStyle w:val="Bullet1GC"/>
        <w:numPr>
          <w:ilvl w:val="0"/>
          <w:numId w:val="14"/>
        </w:numPr>
      </w:pPr>
      <w:r>
        <w:rPr>
          <w:rFonts w:hint="eastAsia"/>
        </w:rPr>
        <w:t>斯瓦希里语</w:t>
      </w:r>
      <w:r>
        <w:t>(</w:t>
      </w:r>
      <w:r>
        <w:rPr>
          <w:rFonts w:hint="eastAsia"/>
        </w:rPr>
        <w:t>占</w:t>
      </w:r>
      <w:r>
        <w:t>40%)</w:t>
      </w:r>
      <w:r>
        <w:rPr>
          <w:rFonts w:hint="eastAsia"/>
        </w:rPr>
        <w:t>：位于东部的北基伍省、南基伍省、加丹加省、马涅马省和东方省；</w:t>
      </w:r>
    </w:p>
    <w:p w:rsidR="0035320A" w:rsidRDefault="0035320A" w:rsidP="0035320A">
      <w:pPr>
        <w:pStyle w:val="Bullet1GC"/>
        <w:numPr>
          <w:ilvl w:val="0"/>
          <w:numId w:val="14"/>
        </w:numPr>
      </w:pPr>
      <w:r>
        <w:rPr>
          <w:rFonts w:hint="eastAsia"/>
        </w:rPr>
        <w:t>林加拉语</w:t>
      </w:r>
      <w:r>
        <w:t>(</w:t>
      </w:r>
      <w:r>
        <w:rPr>
          <w:rFonts w:hint="eastAsia"/>
        </w:rPr>
        <w:t>占</w:t>
      </w:r>
      <w:r>
        <w:t>27.4%)</w:t>
      </w:r>
      <w:r>
        <w:rPr>
          <w:rFonts w:hint="eastAsia"/>
        </w:rPr>
        <w:t>：位于首都金沙萨及其邻近地区，以及赤道省和东方省；</w:t>
      </w:r>
    </w:p>
    <w:p w:rsidR="0035320A" w:rsidRDefault="0035320A" w:rsidP="0035320A">
      <w:pPr>
        <w:pStyle w:val="Bullet1GC"/>
        <w:numPr>
          <w:ilvl w:val="0"/>
          <w:numId w:val="14"/>
        </w:numPr>
      </w:pPr>
      <w:r>
        <w:rPr>
          <w:rFonts w:hint="eastAsia"/>
        </w:rPr>
        <w:t>基刚果语</w:t>
      </w:r>
      <w:r>
        <w:t>(</w:t>
      </w:r>
      <w:r>
        <w:rPr>
          <w:rFonts w:hint="eastAsia"/>
        </w:rPr>
        <w:t>占</w:t>
      </w:r>
      <w:r>
        <w:t>17.6%)</w:t>
      </w:r>
      <w:r>
        <w:rPr>
          <w:rFonts w:hint="eastAsia"/>
        </w:rPr>
        <w:t>：位于下刚果省和班顿杜省；</w:t>
      </w:r>
    </w:p>
    <w:p w:rsidR="0035320A" w:rsidRDefault="0035320A" w:rsidP="0035320A">
      <w:pPr>
        <w:pStyle w:val="Bullet1GC"/>
        <w:numPr>
          <w:ilvl w:val="0"/>
          <w:numId w:val="14"/>
        </w:numPr>
      </w:pPr>
      <w:r>
        <w:rPr>
          <w:rFonts w:hint="eastAsia"/>
        </w:rPr>
        <w:t>契卢巴语</w:t>
      </w:r>
      <w:r>
        <w:t>(</w:t>
      </w:r>
      <w:r>
        <w:rPr>
          <w:rFonts w:hint="eastAsia"/>
        </w:rPr>
        <w:t>占</w:t>
      </w:r>
      <w:r>
        <w:t>15%)</w:t>
      </w:r>
      <w:r>
        <w:rPr>
          <w:rFonts w:hint="eastAsia"/>
        </w:rPr>
        <w:t>：位于东开赛省和西开赛省；</w:t>
      </w:r>
    </w:p>
    <w:p w:rsidR="0035320A" w:rsidRDefault="0035320A" w:rsidP="0035320A">
      <w:pPr>
        <w:pStyle w:val="SingleTxtGC"/>
        <w:rPr>
          <w:rFonts w:hint="eastAsia"/>
        </w:rPr>
      </w:pPr>
      <w:r>
        <w:rPr>
          <w:rFonts w:hint="eastAsia"/>
        </w:rPr>
        <w:t xml:space="preserve">20.  </w:t>
      </w:r>
      <w:r>
        <w:rPr>
          <w:rFonts w:hint="eastAsia"/>
        </w:rPr>
        <w:t>还应当指出的是，该国北部地区的许多口头语言都属于尼格罗－刚果语系</w:t>
      </w:r>
      <w:r>
        <w:rPr>
          <w:rFonts w:hint="eastAsia"/>
        </w:rPr>
        <w:t>(oubangian</w:t>
      </w:r>
      <w:r>
        <w:rPr>
          <w:rFonts w:hint="eastAsia"/>
        </w:rPr>
        <w:t>语支</w:t>
      </w:r>
      <w:r>
        <w:rPr>
          <w:rFonts w:hint="eastAsia"/>
        </w:rPr>
        <w:t>)</w:t>
      </w:r>
      <w:r>
        <w:rPr>
          <w:rFonts w:hint="eastAsia"/>
        </w:rPr>
        <w:t>和尼罗－撒哈拉语系</w:t>
      </w:r>
      <w:r>
        <w:rPr>
          <w:rFonts w:hint="eastAsia"/>
        </w:rPr>
        <w:t>(</w:t>
      </w:r>
      <w:r>
        <w:rPr>
          <w:rFonts w:hint="eastAsia"/>
        </w:rPr>
        <w:t>中苏丹语族和尼罗语支</w:t>
      </w:r>
      <w:r>
        <w:rPr>
          <w:rFonts w:hint="eastAsia"/>
        </w:rPr>
        <w:t>)</w:t>
      </w:r>
      <w:r>
        <w:rPr>
          <w:rFonts w:hint="eastAsia"/>
        </w:rPr>
        <w:t>。</w:t>
      </w:r>
    </w:p>
    <w:p w:rsidR="0035320A" w:rsidRDefault="0035320A" w:rsidP="0035320A">
      <w:pPr>
        <w:pStyle w:val="H23GC"/>
        <w:rPr>
          <w:rFonts w:hint="eastAsia"/>
        </w:rPr>
      </w:pPr>
      <w:r>
        <w:rPr>
          <w:rFonts w:hint="eastAsia"/>
        </w:rPr>
        <w:tab/>
        <w:t>4.</w:t>
      </w:r>
      <w:r>
        <w:rPr>
          <w:rFonts w:hint="eastAsia"/>
        </w:rPr>
        <w:tab/>
      </w:r>
      <w:r>
        <w:rPr>
          <w:rFonts w:hint="eastAsia"/>
        </w:rPr>
        <w:t>宗教</w:t>
      </w:r>
    </w:p>
    <w:p w:rsidR="0035320A" w:rsidRDefault="0035320A" w:rsidP="0035320A">
      <w:pPr>
        <w:pStyle w:val="SingleTxtGC"/>
        <w:tabs>
          <w:tab w:val="clear" w:pos="1565"/>
        </w:tabs>
        <w:rPr>
          <w:rFonts w:hint="eastAsia"/>
        </w:rPr>
      </w:pPr>
      <w:r>
        <w:rPr>
          <w:rFonts w:hint="eastAsia"/>
        </w:rPr>
        <w:t xml:space="preserve">21.  </w:t>
      </w:r>
      <w:r>
        <w:rPr>
          <w:rFonts w:hint="eastAsia"/>
        </w:rPr>
        <w:t>刚果民主共和国是一个世俗国家。不过目前存在</w:t>
      </w:r>
      <w:r>
        <w:rPr>
          <w:rFonts w:hint="eastAsia"/>
        </w:rPr>
        <w:t>6</w:t>
      </w:r>
      <w:r>
        <w:rPr>
          <w:rFonts w:hint="eastAsia"/>
        </w:rPr>
        <w:t>个传统宗教教派：天主教、金邦古教、新教、东正教、伊斯兰教和救世教。此外，还存在一些独立教派。而且，国内还存在许多万物有灵论人士。</w:t>
      </w:r>
    </w:p>
    <w:p w:rsidR="0035320A" w:rsidRDefault="0035320A" w:rsidP="0035320A">
      <w:pPr>
        <w:pStyle w:val="HChGC"/>
        <w:rPr>
          <w:rFonts w:hint="eastAsia"/>
        </w:rPr>
      </w:pPr>
      <w:r>
        <w:rPr>
          <w:rFonts w:hint="eastAsia"/>
        </w:rPr>
        <w:tab/>
      </w:r>
      <w:r>
        <w:rPr>
          <w:rFonts w:hint="eastAsia"/>
        </w:rPr>
        <w:t>二</w:t>
      </w:r>
      <w:r>
        <w:rPr>
          <w:rFonts w:hint="eastAsia"/>
        </w:rPr>
        <w:t>.</w:t>
      </w:r>
      <w:r>
        <w:rPr>
          <w:rFonts w:hint="eastAsia"/>
        </w:rPr>
        <w:tab/>
      </w:r>
      <w:r>
        <w:rPr>
          <w:rFonts w:hint="eastAsia"/>
        </w:rPr>
        <w:t>社会经济指数</w:t>
      </w:r>
    </w:p>
    <w:p w:rsidR="0035320A" w:rsidRDefault="0035320A" w:rsidP="0035320A">
      <w:pPr>
        <w:pStyle w:val="H1GC"/>
        <w:rPr>
          <w:rFonts w:hint="eastAsia"/>
        </w:rPr>
      </w:pPr>
      <w:r>
        <w:rPr>
          <w:rFonts w:hint="eastAsia"/>
        </w:rPr>
        <w:tab/>
        <w:t>A.</w:t>
      </w:r>
      <w:r>
        <w:rPr>
          <w:rFonts w:hint="eastAsia"/>
        </w:rPr>
        <w:tab/>
      </w:r>
      <w:r>
        <w:rPr>
          <w:rFonts w:hint="eastAsia"/>
        </w:rPr>
        <w:t>社会</w:t>
      </w:r>
    </w:p>
    <w:p w:rsidR="0035320A" w:rsidRDefault="0035320A" w:rsidP="0035320A">
      <w:pPr>
        <w:pStyle w:val="SingleTxtGC"/>
        <w:rPr>
          <w:rFonts w:hint="eastAsia"/>
        </w:rPr>
      </w:pPr>
      <w:r>
        <w:rPr>
          <w:rFonts w:hint="eastAsia"/>
        </w:rPr>
        <w:t xml:space="preserve">22.  </w:t>
      </w:r>
      <w:r>
        <w:rPr>
          <w:rFonts w:hint="eastAsia"/>
        </w:rPr>
        <w:t>社会结构自</w:t>
      </w:r>
      <w:r>
        <w:rPr>
          <w:rFonts w:hint="eastAsia"/>
        </w:rPr>
        <w:t>1970</w:t>
      </w:r>
      <w:r>
        <w:rPr>
          <w:rFonts w:hint="eastAsia"/>
        </w:rPr>
        <w:t>年代初开始动摇。一系列祸端使之加剧，这些事件包括：</w:t>
      </w:r>
      <w:r>
        <w:rPr>
          <w:rFonts w:hint="eastAsia"/>
        </w:rPr>
        <w:t>1973</w:t>
      </w:r>
      <w:r>
        <w:rPr>
          <w:rFonts w:hint="eastAsia"/>
        </w:rPr>
        <w:t>年的“扎伊尔化”运动、</w:t>
      </w:r>
      <w:r>
        <w:rPr>
          <w:rFonts w:hint="eastAsia"/>
        </w:rPr>
        <w:t>1991</w:t>
      </w:r>
      <w:r>
        <w:rPr>
          <w:rFonts w:hint="eastAsia"/>
        </w:rPr>
        <w:t>年</w:t>
      </w:r>
      <w:r>
        <w:rPr>
          <w:rFonts w:hint="eastAsia"/>
        </w:rPr>
        <w:t>9</w:t>
      </w:r>
      <w:r>
        <w:rPr>
          <w:rFonts w:hint="eastAsia"/>
        </w:rPr>
        <w:t>月和</w:t>
      </w:r>
      <w:r>
        <w:rPr>
          <w:rFonts w:hint="eastAsia"/>
        </w:rPr>
        <w:t>1993</w:t>
      </w:r>
      <w:r>
        <w:rPr>
          <w:rFonts w:hint="eastAsia"/>
        </w:rPr>
        <w:t>年</w:t>
      </w:r>
      <w:r>
        <w:rPr>
          <w:rFonts w:hint="eastAsia"/>
        </w:rPr>
        <w:t>2</w:t>
      </w:r>
      <w:r>
        <w:rPr>
          <w:rFonts w:hint="eastAsia"/>
        </w:rPr>
        <w:t>月两度爆发的抢劫，以及</w:t>
      </w:r>
      <w:r>
        <w:rPr>
          <w:rFonts w:hint="eastAsia"/>
        </w:rPr>
        <w:t>1996-1997</w:t>
      </w:r>
      <w:r>
        <w:rPr>
          <w:rFonts w:hint="eastAsia"/>
        </w:rPr>
        <w:t>年和</w:t>
      </w:r>
      <w:r>
        <w:rPr>
          <w:rFonts w:hint="eastAsia"/>
        </w:rPr>
        <w:t>1998-2002</w:t>
      </w:r>
      <w:r>
        <w:rPr>
          <w:rFonts w:hint="eastAsia"/>
        </w:rPr>
        <w:t>年的两次战争。这些负面因素导致产量下降、普遍失业和极度贫困。这些危机对卫生、教育、农业和基础设施的影响最为严重。</w:t>
      </w:r>
    </w:p>
    <w:p w:rsidR="0035320A" w:rsidRDefault="0035320A" w:rsidP="0035320A">
      <w:pPr>
        <w:pStyle w:val="H1GC"/>
        <w:rPr>
          <w:rFonts w:hint="eastAsia"/>
        </w:rPr>
      </w:pPr>
      <w:r>
        <w:rPr>
          <w:rFonts w:hint="eastAsia"/>
        </w:rPr>
        <w:tab/>
        <w:t>B.</w:t>
      </w:r>
      <w:r>
        <w:rPr>
          <w:rFonts w:hint="eastAsia"/>
        </w:rPr>
        <w:tab/>
      </w:r>
      <w:r>
        <w:rPr>
          <w:rFonts w:hint="eastAsia"/>
        </w:rPr>
        <w:t>经济</w:t>
      </w:r>
    </w:p>
    <w:p w:rsidR="0035320A" w:rsidRDefault="0035320A" w:rsidP="0035320A">
      <w:pPr>
        <w:pStyle w:val="SingleTxtGC"/>
        <w:tabs>
          <w:tab w:val="clear" w:pos="1565"/>
        </w:tabs>
        <w:rPr>
          <w:rFonts w:hint="eastAsia"/>
        </w:rPr>
      </w:pPr>
      <w:r>
        <w:rPr>
          <w:rFonts w:hint="eastAsia"/>
        </w:rPr>
        <w:t xml:space="preserve">23.  </w:t>
      </w:r>
      <w:r>
        <w:rPr>
          <w:rFonts w:hint="eastAsia"/>
        </w:rPr>
        <w:t>刚果经济特点是商品和服务的产出存在结构性不平衡，而且经济发展的分布极为不均。</w:t>
      </w:r>
      <w:r>
        <w:rPr>
          <w:rFonts w:hint="eastAsia"/>
        </w:rPr>
        <w:t>1983</w:t>
      </w:r>
      <w:r>
        <w:rPr>
          <w:rFonts w:hint="eastAsia"/>
        </w:rPr>
        <w:t>年至</w:t>
      </w:r>
      <w:r>
        <w:rPr>
          <w:rFonts w:hint="eastAsia"/>
        </w:rPr>
        <w:t>1989</w:t>
      </w:r>
      <w:r>
        <w:rPr>
          <w:rFonts w:hint="eastAsia"/>
        </w:rPr>
        <w:t>年的形势相对稳定。</w:t>
      </w:r>
      <w:r>
        <w:rPr>
          <w:rFonts w:hint="eastAsia"/>
        </w:rPr>
        <w:t>1990</w:t>
      </w:r>
      <w:r>
        <w:rPr>
          <w:rFonts w:hint="eastAsia"/>
        </w:rPr>
        <w:t>年至</w:t>
      </w:r>
      <w:r>
        <w:rPr>
          <w:rFonts w:hint="eastAsia"/>
        </w:rPr>
        <w:t>1996</w:t>
      </w:r>
      <w:r>
        <w:rPr>
          <w:rFonts w:hint="eastAsia"/>
        </w:rPr>
        <w:t>年国家经历了一次经济危机，危机的特点是通货膨胀、货币贬值迅速。</w:t>
      </w:r>
    </w:p>
    <w:p w:rsidR="0035320A" w:rsidRDefault="0035320A" w:rsidP="0035320A">
      <w:pPr>
        <w:pStyle w:val="SingleTxtGC"/>
        <w:rPr>
          <w:rFonts w:hint="eastAsia"/>
        </w:rPr>
      </w:pPr>
      <w:r>
        <w:rPr>
          <w:rFonts w:hint="eastAsia"/>
        </w:rPr>
        <w:t xml:space="preserve">24.  </w:t>
      </w:r>
      <w:r>
        <w:rPr>
          <w:rFonts w:hint="eastAsia"/>
        </w:rPr>
        <w:t>这种情形是第二共和国最近几年的典型特征，其主要原因是管理松散，以及计划外开支和印制钞票。</w:t>
      </w:r>
    </w:p>
    <w:p w:rsidR="0035320A" w:rsidRDefault="0035320A" w:rsidP="0035320A">
      <w:pPr>
        <w:pStyle w:val="SingleTxtGC"/>
        <w:rPr>
          <w:rFonts w:hint="eastAsia"/>
        </w:rPr>
      </w:pPr>
      <w:r>
        <w:rPr>
          <w:rFonts w:hint="eastAsia"/>
        </w:rPr>
        <w:t xml:space="preserve">25.  </w:t>
      </w:r>
      <w:r>
        <w:rPr>
          <w:rFonts w:hint="eastAsia"/>
        </w:rPr>
        <w:t>从</w:t>
      </w:r>
      <w:r>
        <w:rPr>
          <w:rFonts w:hint="eastAsia"/>
        </w:rPr>
        <w:t>1997</w:t>
      </w:r>
      <w:r>
        <w:rPr>
          <w:rFonts w:hint="eastAsia"/>
        </w:rPr>
        <w:t>年</w:t>
      </w:r>
      <w:r>
        <w:rPr>
          <w:rFonts w:hint="eastAsia"/>
        </w:rPr>
        <w:t>5</w:t>
      </w:r>
      <w:r>
        <w:rPr>
          <w:rFonts w:hint="eastAsia"/>
        </w:rPr>
        <w:t>月到</w:t>
      </w:r>
      <w:r>
        <w:rPr>
          <w:rFonts w:hint="eastAsia"/>
        </w:rPr>
        <w:t>1998</w:t>
      </w:r>
      <w:r>
        <w:rPr>
          <w:rFonts w:hint="eastAsia"/>
        </w:rPr>
        <w:t>年</w:t>
      </w:r>
      <w:r>
        <w:rPr>
          <w:rFonts w:hint="eastAsia"/>
        </w:rPr>
        <w:t>7</w:t>
      </w:r>
      <w:r>
        <w:rPr>
          <w:rFonts w:hint="eastAsia"/>
        </w:rPr>
        <w:t>月，随着刚果解放民主力量同盟</w:t>
      </w:r>
      <w:r>
        <w:rPr>
          <w:rFonts w:hint="eastAsia"/>
        </w:rPr>
        <w:t>(</w:t>
      </w:r>
      <w:r>
        <w:rPr>
          <w:rFonts w:hint="eastAsia"/>
        </w:rPr>
        <w:t>解盟</w:t>
      </w:r>
      <w:r>
        <w:rPr>
          <w:rFonts w:hint="eastAsia"/>
        </w:rPr>
        <w:t>)</w:t>
      </w:r>
      <w:r>
        <w:rPr>
          <w:rFonts w:hint="eastAsia"/>
        </w:rPr>
        <w:t>的上台，主要经济指标有了显著增长，特别是在价格水平、货币和公共财政方面。这导致政府启用了一种新货币“刚果法郎”，该货币对主要外币的汇率令人振奋。</w:t>
      </w:r>
    </w:p>
    <w:p w:rsidR="0035320A" w:rsidRDefault="0035320A" w:rsidP="0035320A">
      <w:pPr>
        <w:pStyle w:val="SingleTxtGC"/>
        <w:rPr>
          <w:rFonts w:hint="eastAsia"/>
        </w:rPr>
      </w:pPr>
      <w:r>
        <w:rPr>
          <w:rFonts w:hint="eastAsia"/>
        </w:rPr>
        <w:t xml:space="preserve">26.  </w:t>
      </w:r>
      <w:r>
        <w:rPr>
          <w:rFonts w:hint="eastAsia"/>
        </w:rPr>
        <w:t>遗憾的是，由于有叛军加入的卢旺达－布隆迪－乌干达联盟自</w:t>
      </w:r>
      <w:r>
        <w:rPr>
          <w:rFonts w:hint="eastAsia"/>
        </w:rPr>
        <w:t>1998</w:t>
      </w:r>
      <w:r>
        <w:rPr>
          <w:rFonts w:hint="eastAsia"/>
        </w:rPr>
        <w:t>年</w:t>
      </w:r>
      <w:r>
        <w:rPr>
          <w:rFonts w:hint="eastAsia"/>
        </w:rPr>
        <w:t>8</w:t>
      </w:r>
      <w:r>
        <w:rPr>
          <w:rFonts w:hint="eastAsia"/>
        </w:rPr>
        <w:t>月</w:t>
      </w:r>
      <w:r>
        <w:rPr>
          <w:rFonts w:hint="eastAsia"/>
        </w:rPr>
        <w:t>2</w:t>
      </w:r>
      <w:r>
        <w:rPr>
          <w:rFonts w:hint="eastAsia"/>
        </w:rPr>
        <w:t>日以来对该国发动了攻击，主要经济平衡再次遭到破坏。实际上，这场战争引起了恶性通货膨胀，对人口购买力产生了严重影响，使居民沦入贫困，同时，战争造成国内生产总值显著下降</w:t>
      </w:r>
      <w:r>
        <w:rPr>
          <w:rFonts w:hint="eastAsia"/>
        </w:rPr>
        <w:t>(3.15%)</w:t>
      </w:r>
      <w:r>
        <w:rPr>
          <w:rFonts w:hint="eastAsia"/>
        </w:rPr>
        <w:t>。通货膨胀率从</w:t>
      </w:r>
      <w:r>
        <w:rPr>
          <w:rFonts w:hint="eastAsia"/>
        </w:rPr>
        <w:t>1996</w:t>
      </w:r>
      <w:r>
        <w:rPr>
          <w:rFonts w:hint="eastAsia"/>
        </w:rPr>
        <w:t>年的</w:t>
      </w:r>
      <w:r>
        <w:rPr>
          <w:rFonts w:hint="eastAsia"/>
        </w:rPr>
        <w:t>656.8%</w:t>
      </w:r>
      <w:r>
        <w:rPr>
          <w:rFonts w:hint="eastAsia"/>
        </w:rPr>
        <w:t>下降到</w:t>
      </w:r>
      <w:r>
        <w:rPr>
          <w:rFonts w:hint="eastAsia"/>
        </w:rPr>
        <w:t>1997</w:t>
      </w:r>
      <w:r>
        <w:rPr>
          <w:rFonts w:hint="eastAsia"/>
        </w:rPr>
        <w:t>年的</w:t>
      </w:r>
      <w:r>
        <w:rPr>
          <w:rFonts w:hint="eastAsia"/>
        </w:rPr>
        <w:t>13.7%</w:t>
      </w:r>
      <w:r>
        <w:rPr>
          <w:rFonts w:hint="eastAsia"/>
        </w:rPr>
        <w:t>、</w:t>
      </w:r>
      <w:r>
        <w:rPr>
          <w:rFonts w:hint="eastAsia"/>
        </w:rPr>
        <w:t>1998</w:t>
      </w:r>
      <w:r>
        <w:rPr>
          <w:rFonts w:hint="eastAsia"/>
        </w:rPr>
        <w:t>年</w:t>
      </w:r>
      <w:r>
        <w:rPr>
          <w:rFonts w:hint="eastAsia"/>
        </w:rPr>
        <w:t>7</w:t>
      </w:r>
      <w:r>
        <w:rPr>
          <w:rFonts w:hint="eastAsia"/>
        </w:rPr>
        <w:t>月的</w:t>
      </w:r>
      <w:r>
        <w:rPr>
          <w:rFonts w:hint="eastAsia"/>
        </w:rPr>
        <w:t>2.2%</w:t>
      </w:r>
      <w:r>
        <w:rPr>
          <w:rFonts w:hint="eastAsia"/>
        </w:rPr>
        <w:t>。</w:t>
      </w:r>
    </w:p>
    <w:p w:rsidR="0035320A" w:rsidRDefault="0035320A" w:rsidP="0035320A">
      <w:pPr>
        <w:pStyle w:val="SingleTxtGC"/>
        <w:rPr>
          <w:rFonts w:hint="eastAsia"/>
        </w:rPr>
      </w:pPr>
      <w:r>
        <w:rPr>
          <w:rFonts w:hint="eastAsia"/>
        </w:rPr>
        <w:t xml:space="preserve">27.  </w:t>
      </w:r>
      <w:r>
        <w:rPr>
          <w:rFonts w:hint="eastAsia"/>
        </w:rPr>
        <w:t>此外，由于战争气氛弥漫，生产未有任何恢复，</w:t>
      </w:r>
      <w:r>
        <w:rPr>
          <w:rFonts w:hint="eastAsia"/>
        </w:rPr>
        <w:t>1998</w:t>
      </w:r>
      <w:r>
        <w:rPr>
          <w:rFonts w:hint="eastAsia"/>
        </w:rPr>
        <w:t>年取得的成果受到严重破坏。当时，通胀率从</w:t>
      </w:r>
      <w:r>
        <w:rPr>
          <w:rFonts w:hint="eastAsia"/>
        </w:rPr>
        <w:t>1999</w:t>
      </w:r>
      <w:r>
        <w:rPr>
          <w:rFonts w:hint="eastAsia"/>
        </w:rPr>
        <w:t>年</w:t>
      </w:r>
      <w:r>
        <w:rPr>
          <w:rFonts w:hint="eastAsia"/>
        </w:rPr>
        <w:t>9</w:t>
      </w:r>
      <w:r>
        <w:rPr>
          <w:rFonts w:hint="eastAsia"/>
        </w:rPr>
        <w:t>月的</w:t>
      </w:r>
      <w:r>
        <w:rPr>
          <w:rFonts w:hint="eastAsia"/>
        </w:rPr>
        <w:t>196.3%</w:t>
      </w:r>
      <w:r>
        <w:rPr>
          <w:rFonts w:hint="eastAsia"/>
        </w:rPr>
        <w:t>升至</w:t>
      </w:r>
      <w:r>
        <w:rPr>
          <w:rFonts w:hint="eastAsia"/>
        </w:rPr>
        <w:t>1999</w:t>
      </w:r>
      <w:r>
        <w:rPr>
          <w:rFonts w:hint="eastAsia"/>
        </w:rPr>
        <w:t>年</w:t>
      </w:r>
      <w:r>
        <w:rPr>
          <w:rFonts w:hint="eastAsia"/>
        </w:rPr>
        <w:t>12</w:t>
      </w:r>
      <w:r>
        <w:rPr>
          <w:rFonts w:hint="eastAsia"/>
        </w:rPr>
        <w:t>月的</w:t>
      </w:r>
      <w:r>
        <w:rPr>
          <w:rFonts w:hint="eastAsia"/>
        </w:rPr>
        <w:t>489%</w:t>
      </w:r>
      <w:r>
        <w:rPr>
          <w:rFonts w:hint="eastAsia"/>
        </w:rPr>
        <w:t>。这一直持续到</w:t>
      </w:r>
      <w:r>
        <w:rPr>
          <w:rFonts w:hint="eastAsia"/>
        </w:rPr>
        <w:t>2001</w:t>
      </w:r>
      <w:r>
        <w:rPr>
          <w:rFonts w:hint="eastAsia"/>
        </w:rPr>
        <w:t>年</w:t>
      </w:r>
      <w:r>
        <w:rPr>
          <w:rFonts w:hint="eastAsia"/>
        </w:rPr>
        <w:t>2</w:t>
      </w:r>
      <w:r>
        <w:rPr>
          <w:rFonts w:hint="eastAsia"/>
        </w:rPr>
        <w:t>月，随着总统约瑟夫·卡毕拉就职掌权，他采取了适当的经济与货币措施，并通过重启</w:t>
      </w:r>
      <w:r>
        <w:rPr>
          <w:rFonts w:hint="eastAsia"/>
        </w:rPr>
        <w:t>1999</w:t>
      </w:r>
      <w:r>
        <w:rPr>
          <w:rFonts w:hint="eastAsia"/>
        </w:rPr>
        <w:t>年</w:t>
      </w:r>
      <w:r>
        <w:rPr>
          <w:rFonts w:hint="eastAsia"/>
        </w:rPr>
        <w:t>7</w:t>
      </w:r>
      <w:r>
        <w:rPr>
          <w:rFonts w:hint="eastAsia"/>
        </w:rPr>
        <w:t>月</w:t>
      </w:r>
      <w:r>
        <w:rPr>
          <w:rFonts w:hint="eastAsia"/>
        </w:rPr>
        <w:t>10</w:t>
      </w:r>
      <w:r>
        <w:rPr>
          <w:rFonts w:hint="eastAsia"/>
        </w:rPr>
        <w:t>日停火协议以来在卢萨卡商定的所谓“刚果人对话”的政治谈判，缓解了政治局势。这些措施中值得特别注意的是稳定公共财政和放开汇率，这推动恢复了与布雷顿森林机构的合作。</w:t>
      </w:r>
    </w:p>
    <w:p w:rsidR="0035320A" w:rsidRDefault="0035320A" w:rsidP="0035320A">
      <w:pPr>
        <w:pStyle w:val="SingleTxtGC"/>
        <w:rPr>
          <w:rFonts w:hint="eastAsia"/>
        </w:rPr>
      </w:pPr>
      <w:r>
        <w:rPr>
          <w:rFonts w:hint="eastAsia"/>
        </w:rPr>
        <w:t xml:space="preserve">28.  </w:t>
      </w:r>
      <w:r>
        <w:rPr>
          <w:rFonts w:hint="eastAsia"/>
        </w:rPr>
        <w:t>刚果人对话导致</w:t>
      </w:r>
      <w:r>
        <w:rPr>
          <w:rFonts w:hint="eastAsia"/>
        </w:rPr>
        <w:t>2002</w:t>
      </w:r>
      <w:r>
        <w:rPr>
          <w:rFonts w:hint="eastAsia"/>
        </w:rPr>
        <w:t>年</w:t>
      </w:r>
      <w:r>
        <w:rPr>
          <w:rFonts w:hint="eastAsia"/>
        </w:rPr>
        <w:t>12</w:t>
      </w:r>
      <w:r>
        <w:rPr>
          <w:rFonts w:hint="eastAsia"/>
        </w:rPr>
        <w:t>月</w:t>
      </w:r>
      <w:r>
        <w:rPr>
          <w:rFonts w:hint="eastAsia"/>
        </w:rPr>
        <w:t>17</w:t>
      </w:r>
      <w:r>
        <w:rPr>
          <w:rFonts w:hint="eastAsia"/>
        </w:rPr>
        <w:t>日在南非比勒陀利亚签署了《包容各方的全面协定》。本着这一政治协定，</w:t>
      </w:r>
      <w:r>
        <w:rPr>
          <w:rFonts w:hint="eastAsia"/>
        </w:rPr>
        <w:t>2003</w:t>
      </w:r>
      <w:r>
        <w:rPr>
          <w:rFonts w:hint="eastAsia"/>
        </w:rPr>
        <w:t>年</w:t>
      </w:r>
      <w:r>
        <w:rPr>
          <w:rFonts w:hint="eastAsia"/>
        </w:rPr>
        <w:t>4</w:t>
      </w:r>
      <w:r>
        <w:rPr>
          <w:rFonts w:hint="eastAsia"/>
        </w:rPr>
        <w:t>月</w:t>
      </w:r>
      <w:r>
        <w:rPr>
          <w:rFonts w:hint="eastAsia"/>
        </w:rPr>
        <w:t>4</w:t>
      </w:r>
      <w:r>
        <w:rPr>
          <w:rFonts w:hint="eastAsia"/>
        </w:rPr>
        <w:t>日通过并颁布了《宪法》，为包括交战各方、政治反对派和民间社会在内的过渡政府的就职创造了条件。</w:t>
      </w:r>
      <w:r>
        <w:rPr>
          <w:rFonts w:hint="eastAsia"/>
        </w:rPr>
        <w:t>2005</w:t>
      </w:r>
      <w:r>
        <w:rPr>
          <w:rFonts w:hint="eastAsia"/>
        </w:rPr>
        <w:t>年，刚果人民为共和国新宪法生效进行了全民公决投票。据来自刚果中央银行的信息，经济形势如下：</w:t>
      </w:r>
    </w:p>
    <w:p w:rsidR="0035320A" w:rsidRDefault="0035320A" w:rsidP="0035320A">
      <w:pPr>
        <w:pStyle w:val="SingleTxtGC"/>
        <w:rPr>
          <w:rFonts w:hint="eastAsia"/>
        </w:rPr>
      </w:pPr>
      <w:r>
        <w:rPr>
          <w:rFonts w:hint="eastAsia"/>
        </w:rPr>
        <w:t xml:space="preserve">29.  </w:t>
      </w:r>
      <w:r>
        <w:rPr>
          <w:rFonts w:hint="eastAsia"/>
        </w:rPr>
        <w:t>投资：在经历了</w:t>
      </w:r>
      <w:r>
        <w:rPr>
          <w:rFonts w:hint="eastAsia"/>
        </w:rPr>
        <w:t>2009</w:t>
      </w:r>
      <w:r>
        <w:rPr>
          <w:rFonts w:hint="eastAsia"/>
        </w:rPr>
        <w:t>年全球经济危机后，国内生产总值增长曲线重新抬头，之后在</w:t>
      </w:r>
      <w:r>
        <w:rPr>
          <w:rFonts w:hint="eastAsia"/>
        </w:rPr>
        <w:t>2010</w:t>
      </w:r>
      <w:r>
        <w:rPr>
          <w:rFonts w:hint="eastAsia"/>
        </w:rPr>
        <w:t>年，收入实际增长增加明显。因此，在此背景下，投资呈现出显著增长，前期占国内生产总值的</w:t>
      </w:r>
      <w:r>
        <w:rPr>
          <w:rFonts w:hint="eastAsia"/>
        </w:rPr>
        <w:t>0.6%</w:t>
      </w:r>
      <w:r>
        <w:rPr>
          <w:rFonts w:hint="eastAsia"/>
        </w:rPr>
        <w:t>，而之后比例达到</w:t>
      </w:r>
      <w:r>
        <w:rPr>
          <w:rFonts w:hint="eastAsia"/>
        </w:rPr>
        <w:t>3.2%</w:t>
      </w:r>
      <w:r>
        <w:rPr>
          <w:rFonts w:hint="eastAsia"/>
        </w:rPr>
        <w:t>；</w:t>
      </w:r>
    </w:p>
    <w:p w:rsidR="0035320A" w:rsidRDefault="0035320A" w:rsidP="0035320A">
      <w:pPr>
        <w:pStyle w:val="SingleTxtGC"/>
        <w:rPr>
          <w:rFonts w:hint="eastAsia"/>
        </w:rPr>
      </w:pPr>
      <w:r>
        <w:rPr>
          <w:rFonts w:hint="eastAsia"/>
        </w:rPr>
        <w:t xml:space="preserve">30.  </w:t>
      </w:r>
      <w:r>
        <w:rPr>
          <w:rFonts w:hint="eastAsia"/>
        </w:rPr>
        <w:t>上述变化主要源自政府继续在五大工地开展的大型基建工程</w:t>
      </w:r>
      <w:r>
        <w:rPr>
          <w:rFonts w:hint="eastAsia"/>
        </w:rPr>
        <w:t>(</w:t>
      </w:r>
      <w:r>
        <w:rPr>
          <w:rFonts w:hint="eastAsia"/>
        </w:rPr>
        <w:t>资料来源：</w:t>
      </w:r>
      <w:r>
        <w:rPr>
          <w:rFonts w:hint="eastAsia"/>
        </w:rPr>
        <w:t>2010</w:t>
      </w:r>
      <w:r>
        <w:rPr>
          <w:rFonts w:hint="eastAsia"/>
        </w:rPr>
        <w:t>年刚果中央银行</w:t>
      </w:r>
      <w:r>
        <w:rPr>
          <w:rFonts w:hint="eastAsia"/>
        </w:rPr>
        <w:t>)</w:t>
      </w:r>
      <w:r>
        <w:rPr>
          <w:rFonts w:hint="eastAsia"/>
        </w:rPr>
        <w:t>。</w:t>
      </w:r>
    </w:p>
    <w:p w:rsidR="0035320A" w:rsidRDefault="0035320A" w:rsidP="0035320A">
      <w:pPr>
        <w:pStyle w:val="SingleTxtGC"/>
        <w:rPr>
          <w:rFonts w:hint="eastAsia"/>
        </w:rPr>
      </w:pPr>
      <w:r>
        <w:rPr>
          <w:rFonts w:hint="eastAsia"/>
        </w:rPr>
        <w:t xml:space="preserve">31.  </w:t>
      </w:r>
      <w:r>
        <w:rPr>
          <w:rFonts w:hint="eastAsia"/>
        </w:rPr>
        <w:t>在经济管理方面，已经开展了多种改革，一方面旨在改善税收征管，另一方面，旨在理顺公用支出管理。</w:t>
      </w:r>
      <w:r>
        <w:rPr>
          <w:rFonts w:hint="eastAsia"/>
        </w:rPr>
        <w:t>2009</w:t>
      </w:r>
      <w:r>
        <w:rPr>
          <w:rFonts w:hint="eastAsia"/>
        </w:rPr>
        <w:t>年</w:t>
      </w:r>
      <w:r>
        <w:rPr>
          <w:rFonts w:hint="eastAsia"/>
        </w:rPr>
        <w:t>12</w:t>
      </w:r>
      <w:r>
        <w:rPr>
          <w:rFonts w:hint="eastAsia"/>
        </w:rPr>
        <w:t>月与国际货币基金组织签署的向刚果企业协会增加信贷额度的新项目，体现出刚果政府在实现账目平衡和有效透明支出方面的意愿。</w:t>
      </w:r>
    </w:p>
    <w:p w:rsidR="0035320A" w:rsidRDefault="0035320A" w:rsidP="0035320A">
      <w:pPr>
        <w:pStyle w:val="SingleTxtGC"/>
        <w:rPr>
          <w:rFonts w:hint="eastAsia"/>
        </w:rPr>
      </w:pPr>
      <w:r>
        <w:rPr>
          <w:rFonts w:hint="eastAsia"/>
        </w:rPr>
        <w:t xml:space="preserve">32.  </w:t>
      </w:r>
      <w:r>
        <w:rPr>
          <w:rFonts w:hint="eastAsia"/>
        </w:rPr>
        <w:t>这些改革作出的尝试，使刚果民主共和国达到负债穷国倡议完成点，大幅度削减了国家债务负担。</w:t>
      </w:r>
    </w:p>
    <w:p w:rsidR="0035320A" w:rsidRDefault="0035320A" w:rsidP="0035320A">
      <w:pPr>
        <w:pStyle w:val="SingleTxtGC"/>
        <w:rPr>
          <w:rFonts w:hint="eastAsia"/>
        </w:rPr>
      </w:pPr>
      <w:r>
        <w:rPr>
          <w:rFonts w:hint="eastAsia"/>
        </w:rPr>
        <w:t xml:space="preserve">33.  </w:t>
      </w:r>
      <w:r>
        <w:rPr>
          <w:rFonts w:hint="eastAsia"/>
        </w:rPr>
        <w:t>政府中期计划旨在保证宏观经济稳定的情况下，实现强劲、可持续增长，并符合增长和减贫战略文件的战略性方针。</w:t>
      </w:r>
    </w:p>
    <w:p w:rsidR="0035320A" w:rsidRDefault="0035320A" w:rsidP="0035320A">
      <w:pPr>
        <w:pStyle w:val="Bullet1GC"/>
        <w:numPr>
          <w:ilvl w:val="0"/>
          <w:numId w:val="14"/>
        </w:numPr>
      </w:pPr>
      <w:r>
        <w:rPr>
          <w:rFonts w:hint="eastAsia"/>
        </w:rPr>
        <w:t>国内生产总值增长率：</w:t>
      </w:r>
      <w:r>
        <w:t>7.2%</w:t>
      </w:r>
    </w:p>
    <w:p w:rsidR="0035320A" w:rsidRDefault="0035320A" w:rsidP="0035320A">
      <w:pPr>
        <w:pStyle w:val="Bullet1GC"/>
        <w:numPr>
          <w:ilvl w:val="0"/>
          <w:numId w:val="14"/>
        </w:numPr>
      </w:pPr>
      <w:r>
        <w:rPr>
          <w:rFonts w:hint="eastAsia"/>
        </w:rPr>
        <w:t>国内生产总值减缩指数：</w:t>
      </w:r>
      <w:r>
        <w:t>23.5%</w:t>
      </w:r>
    </w:p>
    <w:p w:rsidR="0035320A" w:rsidRDefault="0035320A" w:rsidP="0035320A">
      <w:pPr>
        <w:pStyle w:val="Bullet1GC"/>
        <w:numPr>
          <w:ilvl w:val="0"/>
          <w:numId w:val="14"/>
        </w:numPr>
      </w:pPr>
      <w:r>
        <w:rPr>
          <w:rFonts w:hint="eastAsia"/>
        </w:rPr>
        <w:t>平均通胀率：</w:t>
      </w:r>
      <w:r>
        <w:t>8.7%</w:t>
      </w:r>
    </w:p>
    <w:p w:rsidR="0035320A" w:rsidRDefault="0035320A" w:rsidP="0035320A">
      <w:pPr>
        <w:pStyle w:val="Bullet1GC"/>
        <w:numPr>
          <w:ilvl w:val="0"/>
          <w:numId w:val="14"/>
        </w:numPr>
      </w:pPr>
      <w:r>
        <w:rPr>
          <w:rFonts w:hint="eastAsia"/>
        </w:rPr>
        <w:t>平均汇率：</w:t>
      </w:r>
      <w:r>
        <w:t>950.6</w:t>
      </w:r>
      <w:r>
        <w:rPr>
          <w:rFonts w:hint="eastAsia"/>
        </w:rPr>
        <w:t>刚果法郎</w:t>
      </w:r>
      <w:r>
        <w:t>/</w:t>
      </w:r>
      <w:r>
        <w:rPr>
          <w:rFonts w:hint="eastAsia"/>
        </w:rPr>
        <w:t>美元</w:t>
      </w:r>
    </w:p>
    <w:p w:rsidR="0035320A" w:rsidRDefault="0035320A" w:rsidP="0035320A">
      <w:pPr>
        <w:pStyle w:val="Bullet1GC"/>
        <w:numPr>
          <w:ilvl w:val="0"/>
          <w:numId w:val="14"/>
        </w:numPr>
      </w:pPr>
      <w:r>
        <w:t>2010</w:t>
      </w:r>
      <w:r>
        <w:rPr>
          <w:rFonts w:hint="eastAsia"/>
        </w:rPr>
        <w:t>年，人均收入极为微薄：每年</w:t>
      </w:r>
      <w:r>
        <w:t>291</w:t>
      </w:r>
      <w:r>
        <w:rPr>
          <w:rFonts w:hint="eastAsia"/>
        </w:rPr>
        <w:t>美元</w:t>
      </w:r>
    </w:p>
    <w:p w:rsidR="0035320A" w:rsidRDefault="0035320A" w:rsidP="0035320A">
      <w:pPr>
        <w:pStyle w:val="Bullet1GC"/>
        <w:numPr>
          <w:ilvl w:val="0"/>
          <w:numId w:val="14"/>
        </w:numPr>
      </w:pPr>
      <w:r>
        <w:t>2010</w:t>
      </w:r>
      <w:r>
        <w:rPr>
          <w:rFonts w:hint="eastAsia"/>
        </w:rPr>
        <w:t>年人均国民总收入：</w:t>
      </w:r>
      <w:r>
        <w:t>162</w:t>
      </w:r>
      <w:r>
        <w:rPr>
          <w:rFonts w:hint="eastAsia"/>
        </w:rPr>
        <w:t>,</w:t>
      </w:r>
      <w:r>
        <w:t>688.14</w:t>
      </w:r>
    </w:p>
    <w:p w:rsidR="0035320A" w:rsidRDefault="0035320A" w:rsidP="0035320A">
      <w:pPr>
        <w:pStyle w:val="Bullet1GC"/>
        <w:numPr>
          <w:ilvl w:val="0"/>
          <w:numId w:val="14"/>
        </w:numPr>
      </w:pPr>
      <w:r>
        <w:rPr>
          <w:rFonts w:hint="eastAsia"/>
        </w:rPr>
        <w:t>收入：</w:t>
      </w:r>
      <w:r>
        <w:t>10%</w:t>
      </w:r>
    </w:p>
    <w:p w:rsidR="0035320A" w:rsidRDefault="0035320A" w:rsidP="0035320A">
      <w:pPr>
        <w:pStyle w:val="Bullet1GC"/>
        <w:numPr>
          <w:ilvl w:val="0"/>
          <w:numId w:val="14"/>
        </w:numPr>
      </w:pPr>
      <w:r>
        <w:rPr>
          <w:rFonts w:hint="eastAsia"/>
        </w:rPr>
        <w:t>支出：</w:t>
      </w:r>
      <w:r>
        <w:t>3%</w:t>
      </w:r>
    </w:p>
    <w:p w:rsidR="0035320A" w:rsidRDefault="0035320A" w:rsidP="0035320A">
      <w:pPr>
        <w:pStyle w:val="Bullet1GC"/>
        <w:numPr>
          <w:ilvl w:val="0"/>
          <w:numId w:val="14"/>
        </w:numPr>
      </w:pPr>
      <w:r>
        <w:rPr>
          <w:rFonts w:hint="eastAsia"/>
        </w:rPr>
        <w:t>出口：</w:t>
      </w:r>
      <w:r>
        <w:t>60%</w:t>
      </w:r>
    </w:p>
    <w:p w:rsidR="0035320A" w:rsidRDefault="0035320A" w:rsidP="0035320A">
      <w:pPr>
        <w:pStyle w:val="Bullet1GC"/>
        <w:numPr>
          <w:ilvl w:val="0"/>
          <w:numId w:val="14"/>
        </w:numPr>
      </w:pPr>
      <w:r>
        <w:rPr>
          <w:rFonts w:hint="eastAsia"/>
        </w:rPr>
        <w:t>进口：</w:t>
      </w:r>
      <w:r>
        <w:t>-100%</w:t>
      </w:r>
    </w:p>
    <w:p w:rsidR="0035320A" w:rsidRDefault="0035320A" w:rsidP="0035320A">
      <w:pPr>
        <w:pStyle w:val="Bullet1GC"/>
        <w:numPr>
          <w:ilvl w:val="0"/>
          <w:numId w:val="14"/>
        </w:numPr>
      </w:pPr>
      <w:r>
        <w:t>2006</w:t>
      </w:r>
      <w:r>
        <w:rPr>
          <w:rFonts w:hint="eastAsia"/>
        </w:rPr>
        <w:t>至</w:t>
      </w:r>
      <w:r>
        <w:t>2010</w:t>
      </w:r>
      <w:r>
        <w:rPr>
          <w:rFonts w:hint="eastAsia"/>
        </w:rPr>
        <w:t>年货币供应量增长：</w:t>
      </w:r>
      <w:r>
        <w:t>49.4%</w:t>
      </w:r>
    </w:p>
    <w:p w:rsidR="0035320A" w:rsidRDefault="0035320A" w:rsidP="0035320A">
      <w:pPr>
        <w:pStyle w:val="Bullet1GC"/>
        <w:numPr>
          <w:ilvl w:val="0"/>
          <w:numId w:val="14"/>
        </w:numPr>
        <w:rPr>
          <w:rFonts w:hint="eastAsia"/>
        </w:rPr>
      </w:pPr>
      <w:r>
        <w:rPr>
          <w:rFonts w:hint="eastAsia"/>
        </w:rPr>
        <w:t>社会支出演变。</w:t>
      </w:r>
    </w:p>
    <w:p w:rsidR="0035320A" w:rsidRPr="00EB13EF" w:rsidRDefault="0035320A" w:rsidP="0035320A">
      <w:pPr>
        <w:pStyle w:val="H23GC"/>
      </w:pPr>
      <w:r w:rsidRPr="00DC0644">
        <w:rPr>
          <w:bCs/>
        </w:rPr>
        <w:tab/>
      </w:r>
      <w:r w:rsidRPr="00DC0644">
        <w:rPr>
          <w:bCs/>
        </w:rPr>
        <w:tab/>
      </w:r>
      <w:r w:rsidRPr="00D913F6">
        <w:rPr>
          <w:rFonts w:eastAsia="SimSun" w:hint="eastAsia"/>
          <w:bCs/>
        </w:rPr>
        <w:t>表</w:t>
      </w:r>
      <w:r>
        <w:rPr>
          <w:bCs/>
        </w:rPr>
        <w:t>2</w:t>
      </w:r>
      <w:r w:rsidRPr="00DC0644">
        <w:rPr>
          <w:bCs/>
        </w:rPr>
        <w:br/>
      </w:r>
      <w:r w:rsidRPr="00EB13EF">
        <w:rPr>
          <w:rFonts w:hint="eastAsia"/>
        </w:rPr>
        <w:t>社会支出演变</w:t>
      </w:r>
    </w:p>
    <w:tbl>
      <w:tblPr>
        <w:tblW w:w="7370" w:type="dxa"/>
        <w:jc w:val="center"/>
        <w:tblBorders>
          <w:top w:val="single" w:sz="4" w:space="0" w:color="auto"/>
        </w:tblBorders>
        <w:tblLayout w:type="fixed"/>
        <w:tblCellMar>
          <w:left w:w="0" w:type="dxa"/>
          <w:right w:w="0" w:type="dxa"/>
        </w:tblCellMar>
        <w:tblLook w:val="0000"/>
      </w:tblPr>
      <w:tblGrid>
        <w:gridCol w:w="2553"/>
        <w:gridCol w:w="1735"/>
        <w:gridCol w:w="1616"/>
        <w:gridCol w:w="1466"/>
      </w:tblGrid>
      <w:tr w:rsidR="0035320A" w:rsidTr="0035320A">
        <w:trPr>
          <w:trHeight w:val="240"/>
          <w:tblHeader/>
          <w:jc w:val="center"/>
        </w:trPr>
        <w:tc>
          <w:tcPr>
            <w:tcW w:w="2553" w:type="dxa"/>
            <w:tcBorders>
              <w:top w:val="single" w:sz="4" w:space="0" w:color="auto"/>
              <w:bottom w:val="single" w:sz="12" w:space="0" w:color="auto"/>
            </w:tcBorders>
            <w:vAlign w:val="bottom"/>
          </w:tcPr>
          <w:p w:rsidR="0035320A" w:rsidRDefault="0035320A" w:rsidP="0035320A">
            <w:pPr>
              <w:pStyle w:val="a0"/>
              <w:rPr>
                <w:szCs w:val="16"/>
              </w:rPr>
            </w:pPr>
          </w:p>
        </w:tc>
        <w:tc>
          <w:tcPr>
            <w:tcW w:w="1735" w:type="dxa"/>
            <w:tcBorders>
              <w:top w:val="single" w:sz="4" w:space="0" w:color="auto"/>
              <w:bottom w:val="single" w:sz="12" w:space="0" w:color="auto"/>
            </w:tcBorders>
            <w:vAlign w:val="bottom"/>
          </w:tcPr>
          <w:p w:rsidR="0035320A" w:rsidRDefault="0035320A" w:rsidP="0035320A">
            <w:pPr>
              <w:pStyle w:val="a0"/>
              <w:ind w:right="0"/>
              <w:jc w:val="right"/>
              <w:rPr>
                <w:szCs w:val="16"/>
              </w:rPr>
            </w:pPr>
            <w:r>
              <w:rPr>
                <w:szCs w:val="16"/>
              </w:rPr>
              <w:t>2</w:t>
            </w:r>
            <w:r w:rsidRPr="00EB13EF">
              <w:rPr>
                <w:szCs w:val="16"/>
              </w:rPr>
              <w:t>00</w:t>
            </w:r>
            <w:r>
              <w:rPr>
                <w:szCs w:val="16"/>
              </w:rPr>
              <w:t>8</w:t>
            </w:r>
            <w:r w:rsidRPr="00EB13EF">
              <w:rPr>
                <w:rFonts w:hint="eastAsia"/>
                <w:szCs w:val="16"/>
              </w:rPr>
              <w:t>年</w:t>
            </w:r>
          </w:p>
        </w:tc>
        <w:tc>
          <w:tcPr>
            <w:tcW w:w="1616" w:type="dxa"/>
            <w:tcBorders>
              <w:top w:val="single" w:sz="4" w:space="0" w:color="auto"/>
              <w:bottom w:val="single" w:sz="12" w:space="0" w:color="auto"/>
            </w:tcBorders>
            <w:vAlign w:val="bottom"/>
          </w:tcPr>
          <w:p w:rsidR="0035320A" w:rsidRDefault="0035320A" w:rsidP="0035320A">
            <w:pPr>
              <w:pStyle w:val="a0"/>
              <w:ind w:right="0"/>
              <w:jc w:val="right"/>
              <w:rPr>
                <w:szCs w:val="16"/>
              </w:rPr>
            </w:pPr>
            <w:r>
              <w:rPr>
                <w:szCs w:val="16"/>
              </w:rPr>
              <w:t>2</w:t>
            </w:r>
            <w:r w:rsidRPr="00EB13EF">
              <w:rPr>
                <w:szCs w:val="16"/>
              </w:rPr>
              <w:t>00</w:t>
            </w:r>
            <w:r>
              <w:rPr>
                <w:szCs w:val="16"/>
              </w:rPr>
              <w:t>9</w:t>
            </w:r>
            <w:r w:rsidRPr="00EB13EF">
              <w:rPr>
                <w:rFonts w:hint="eastAsia"/>
                <w:szCs w:val="16"/>
              </w:rPr>
              <w:t>年</w:t>
            </w:r>
          </w:p>
        </w:tc>
        <w:tc>
          <w:tcPr>
            <w:tcW w:w="1466" w:type="dxa"/>
            <w:tcBorders>
              <w:top w:val="single" w:sz="4" w:space="0" w:color="auto"/>
              <w:bottom w:val="single" w:sz="12" w:space="0" w:color="auto"/>
            </w:tcBorders>
            <w:vAlign w:val="bottom"/>
          </w:tcPr>
          <w:p w:rsidR="0035320A" w:rsidRPr="00EB13EF" w:rsidRDefault="0035320A" w:rsidP="0035320A">
            <w:pPr>
              <w:pStyle w:val="a0"/>
              <w:ind w:right="0"/>
              <w:jc w:val="right"/>
              <w:rPr>
                <w:szCs w:val="16"/>
              </w:rPr>
            </w:pPr>
            <w:r>
              <w:rPr>
                <w:szCs w:val="16"/>
              </w:rPr>
              <w:t>2</w:t>
            </w:r>
            <w:r w:rsidRPr="00EB13EF">
              <w:rPr>
                <w:szCs w:val="16"/>
              </w:rPr>
              <w:t>0</w:t>
            </w:r>
            <w:r>
              <w:rPr>
                <w:szCs w:val="16"/>
              </w:rPr>
              <w:t>1</w:t>
            </w:r>
            <w:r w:rsidRPr="00EB13EF">
              <w:rPr>
                <w:szCs w:val="16"/>
              </w:rPr>
              <w:t>0</w:t>
            </w:r>
            <w:r w:rsidRPr="00EB13EF">
              <w:rPr>
                <w:rFonts w:hint="eastAsia"/>
                <w:szCs w:val="16"/>
              </w:rPr>
              <w:t>年</w:t>
            </w:r>
          </w:p>
        </w:tc>
      </w:tr>
      <w:tr w:rsidR="0035320A" w:rsidTr="0035320A">
        <w:trPr>
          <w:trHeight w:val="240"/>
          <w:jc w:val="center"/>
        </w:trPr>
        <w:tc>
          <w:tcPr>
            <w:tcW w:w="7370" w:type="dxa"/>
            <w:gridSpan w:val="4"/>
            <w:tcBorders>
              <w:top w:val="single" w:sz="12" w:space="0" w:color="auto"/>
            </w:tcBorders>
          </w:tcPr>
          <w:p w:rsidR="0035320A" w:rsidRPr="00D913F6" w:rsidRDefault="0035320A" w:rsidP="0035320A">
            <w:pPr>
              <w:pStyle w:val="a5"/>
              <w:ind w:right="0"/>
              <w:rPr>
                <w:rFonts w:eastAsia="SimHei"/>
              </w:rPr>
            </w:pPr>
            <w:r w:rsidRPr="00D913F6">
              <w:rPr>
                <w:rFonts w:eastAsia="SimHei" w:hint="eastAsia"/>
              </w:rPr>
              <w:t>卫生</w:t>
            </w:r>
          </w:p>
        </w:tc>
      </w:tr>
      <w:tr w:rsidR="0035320A" w:rsidTr="0035320A">
        <w:trPr>
          <w:trHeight w:val="240"/>
          <w:jc w:val="center"/>
        </w:trPr>
        <w:tc>
          <w:tcPr>
            <w:tcW w:w="2553" w:type="dxa"/>
          </w:tcPr>
          <w:p w:rsidR="0035320A" w:rsidRDefault="0035320A" w:rsidP="0035320A">
            <w:pPr>
              <w:pStyle w:val="a5"/>
            </w:pPr>
            <w:r>
              <w:rPr>
                <w:rFonts w:hint="eastAsia"/>
              </w:rPr>
              <w:t>运转</w:t>
            </w:r>
          </w:p>
        </w:tc>
        <w:tc>
          <w:tcPr>
            <w:tcW w:w="1735" w:type="dxa"/>
            <w:vAlign w:val="bottom"/>
          </w:tcPr>
          <w:p w:rsidR="0035320A" w:rsidRDefault="0035320A" w:rsidP="0035320A">
            <w:pPr>
              <w:pStyle w:val="a5"/>
              <w:ind w:right="0"/>
              <w:jc w:val="right"/>
            </w:pPr>
            <w:r>
              <w:t>5.6</w:t>
            </w:r>
          </w:p>
        </w:tc>
        <w:tc>
          <w:tcPr>
            <w:tcW w:w="1616" w:type="dxa"/>
            <w:vAlign w:val="bottom"/>
          </w:tcPr>
          <w:p w:rsidR="0035320A" w:rsidRDefault="0035320A" w:rsidP="0035320A">
            <w:pPr>
              <w:pStyle w:val="a5"/>
              <w:ind w:right="0"/>
              <w:jc w:val="right"/>
            </w:pPr>
            <w:r>
              <w:t>5.6</w:t>
            </w:r>
          </w:p>
        </w:tc>
        <w:tc>
          <w:tcPr>
            <w:tcW w:w="1466" w:type="dxa"/>
            <w:vAlign w:val="bottom"/>
          </w:tcPr>
          <w:p w:rsidR="0035320A" w:rsidRDefault="0035320A" w:rsidP="0035320A">
            <w:pPr>
              <w:pStyle w:val="a5"/>
              <w:ind w:right="0"/>
              <w:jc w:val="right"/>
            </w:pPr>
            <w:r>
              <w:t>5.8</w:t>
            </w:r>
          </w:p>
        </w:tc>
      </w:tr>
      <w:tr w:rsidR="0035320A" w:rsidTr="0035320A">
        <w:trPr>
          <w:trHeight w:val="240"/>
          <w:jc w:val="center"/>
        </w:trPr>
        <w:tc>
          <w:tcPr>
            <w:tcW w:w="2553" w:type="dxa"/>
          </w:tcPr>
          <w:p w:rsidR="0035320A" w:rsidRDefault="0035320A" w:rsidP="0035320A">
            <w:pPr>
              <w:pStyle w:val="a5"/>
            </w:pPr>
            <w:r>
              <w:rPr>
                <w:rFonts w:hint="eastAsia"/>
              </w:rPr>
              <w:t>投资</w:t>
            </w:r>
          </w:p>
        </w:tc>
        <w:tc>
          <w:tcPr>
            <w:tcW w:w="1735" w:type="dxa"/>
            <w:vAlign w:val="bottom"/>
          </w:tcPr>
          <w:p w:rsidR="0035320A" w:rsidRDefault="0035320A" w:rsidP="0035320A">
            <w:pPr>
              <w:pStyle w:val="a5"/>
              <w:ind w:right="0"/>
              <w:jc w:val="right"/>
            </w:pPr>
            <w:r>
              <w:t>5.1</w:t>
            </w:r>
          </w:p>
        </w:tc>
        <w:tc>
          <w:tcPr>
            <w:tcW w:w="1616" w:type="dxa"/>
            <w:vAlign w:val="bottom"/>
          </w:tcPr>
          <w:p w:rsidR="0035320A" w:rsidRDefault="0035320A" w:rsidP="0035320A">
            <w:pPr>
              <w:pStyle w:val="a5"/>
              <w:ind w:right="0"/>
              <w:jc w:val="right"/>
            </w:pPr>
            <w:r>
              <w:t>11.4</w:t>
            </w:r>
          </w:p>
        </w:tc>
        <w:tc>
          <w:tcPr>
            <w:tcW w:w="1466" w:type="dxa"/>
            <w:vAlign w:val="bottom"/>
          </w:tcPr>
          <w:p w:rsidR="0035320A" w:rsidRDefault="0035320A" w:rsidP="0035320A">
            <w:pPr>
              <w:pStyle w:val="a5"/>
              <w:ind w:right="0"/>
              <w:jc w:val="right"/>
            </w:pPr>
            <w:r>
              <w:t>10.6</w:t>
            </w:r>
          </w:p>
        </w:tc>
      </w:tr>
      <w:tr w:rsidR="0035320A" w:rsidTr="0035320A">
        <w:trPr>
          <w:trHeight w:val="240"/>
          <w:jc w:val="center"/>
        </w:trPr>
        <w:tc>
          <w:tcPr>
            <w:tcW w:w="7370" w:type="dxa"/>
            <w:gridSpan w:val="4"/>
          </w:tcPr>
          <w:p w:rsidR="0035320A" w:rsidRPr="00D913F6" w:rsidRDefault="0035320A" w:rsidP="0035320A">
            <w:pPr>
              <w:pStyle w:val="a5"/>
              <w:ind w:right="0"/>
              <w:rPr>
                <w:rFonts w:eastAsia="SimHei"/>
              </w:rPr>
            </w:pPr>
            <w:r w:rsidRPr="00D913F6">
              <w:rPr>
                <w:rFonts w:eastAsia="SimHei" w:hint="eastAsia"/>
              </w:rPr>
              <w:t>教育</w:t>
            </w:r>
          </w:p>
        </w:tc>
      </w:tr>
      <w:tr w:rsidR="0035320A" w:rsidTr="0035320A">
        <w:trPr>
          <w:trHeight w:val="240"/>
          <w:jc w:val="center"/>
        </w:trPr>
        <w:tc>
          <w:tcPr>
            <w:tcW w:w="2553" w:type="dxa"/>
          </w:tcPr>
          <w:p w:rsidR="0035320A" w:rsidRDefault="0035320A" w:rsidP="0035320A">
            <w:pPr>
              <w:pStyle w:val="a5"/>
            </w:pPr>
            <w:r>
              <w:rPr>
                <w:rFonts w:hint="eastAsia"/>
              </w:rPr>
              <w:t>运转</w:t>
            </w:r>
          </w:p>
        </w:tc>
        <w:tc>
          <w:tcPr>
            <w:tcW w:w="1735" w:type="dxa"/>
            <w:vAlign w:val="bottom"/>
          </w:tcPr>
          <w:p w:rsidR="0035320A" w:rsidRDefault="0035320A" w:rsidP="0035320A">
            <w:pPr>
              <w:pStyle w:val="a5"/>
              <w:ind w:right="0"/>
              <w:jc w:val="right"/>
            </w:pPr>
            <w:r>
              <w:t>26.5</w:t>
            </w:r>
          </w:p>
        </w:tc>
        <w:tc>
          <w:tcPr>
            <w:tcW w:w="1616" w:type="dxa"/>
            <w:vAlign w:val="bottom"/>
          </w:tcPr>
          <w:p w:rsidR="0035320A" w:rsidRDefault="0035320A" w:rsidP="0035320A">
            <w:pPr>
              <w:pStyle w:val="a5"/>
              <w:ind w:right="0"/>
              <w:jc w:val="right"/>
            </w:pPr>
            <w:r>
              <w:t>24.5</w:t>
            </w:r>
          </w:p>
        </w:tc>
        <w:tc>
          <w:tcPr>
            <w:tcW w:w="1466" w:type="dxa"/>
            <w:vAlign w:val="bottom"/>
          </w:tcPr>
          <w:p w:rsidR="0035320A" w:rsidRDefault="0035320A" w:rsidP="0035320A">
            <w:pPr>
              <w:pStyle w:val="a5"/>
              <w:ind w:right="0"/>
              <w:jc w:val="right"/>
            </w:pPr>
            <w:r>
              <w:t>21.1</w:t>
            </w:r>
          </w:p>
        </w:tc>
      </w:tr>
      <w:tr w:rsidR="0035320A" w:rsidTr="0035320A">
        <w:trPr>
          <w:trHeight w:val="240"/>
          <w:jc w:val="center"/>
        </w:trPr>
        <w:tc>
          <w:tcPr>
            <w:tcW w:w="2553" w:type="dxa"/>
            <w:tcBorders>
              <w:bottom w:val="single" w:sz="12" w:space="0" w:color="auto"/>
            </w:tcBorders>
          </w:tcPr>
          <w:p w:rsidR="0035320A" w:rsidRDefault="0035320A" w:rsidP="0035320A">
            <w:pPr>
              <w:pStyle w:val="a5"/>
            </w:pPr>
            <w:r>
              <w:rPr>
                <w:rFonts w:hint="eastAsia"/>
              </w:rPr>
              <w:t>投资</w:t>
            </w:r>
          </w:p>
        </w:tc>
        <w:tc>
          <w:tcPr>
            <w:tcW w:w="1735" w:type="dxa"/>
            <w:tcBorders>
              <w:bottom w:val="single" w:sz="12" w:space="0" w:color="auto"/>
            </w:tcBorders>
            <w:vAlign w:val="bottom"/>
          </w:tcPr>
          <w:p w:rsidR="0035320A" w:rsidRDefault="0035320A" w:rsidP="0035320A">
            <w:pPr>
              <w:pStyle w:val="a5"/>
              <w:ind w:right="0"/>
              <w:jc w:val="right"/>
            </w:pPr>
            <w:r>
              <w:t>6.5</w:t>
            </w:r>
          </w:p>
        </w:tc>
        <w:tc>
          <w:tcPr>
            <w:tcW w:w="1616" w:type="dxa"/>
            <w:tcBorders>
              <w:bottom w:val="single" w:sz="12" w:space="0" w:color="auto"/>
            </w:tcBorders>
            <w:vAlign w:val="bottom"/>
          </w:tcPr>
          <w:p w:rsidR="0035320A" w:rsidRDefault="0035320A" w:rsidP="0035320A">
            <w:pPr>
              <w:pStyle w:val="a5"/>
              <w:ind w:right="0"/>
              <w:jc w:val="right"/>
            </w:pPr>
            <w:r>
              <w:t>4.2</w:t>
            </w:r>
          </w:p>
        </w:tc>
        <w:tc>
          <w:tcPr>
            <w:tcW w:w="1466" w:type="dxa"/>
            <w:tcBorders>
              <w:bottom w:val="single" w:sz="12" w:space="0" w:color="auto"/>
            </w:tcBorders>
            <w:vAlign w:val="bottom"/>
          </w:tcPr>
          <w:p w:rsidR="0035320A" w:rsidRDefault="0035320A" w:rsidP="0035320A">
            <w:pPr>
              <w:pStyle w:val="a5"/>
              <w:ind w:right="0"/>
              <w:jc w:val="right"/>
            </w:pPr>
            <w:r>
              <w:t>1.3</w:t>
            </w:r>
          </w:p>
        </w:tc>
      </w:tr>
    </w:tbl>
    <w:p w:rsidR="0035320A" w:rsidRPr="00EB13EF" w:rsidRDefault="0035320A" w:rsidP="0035320A">
      <w:pPr>
        <w:pStyle w:val="H23GC"/>
      </w:pPr>
      <w:r w:rsidRPr="00EB13EF">
        <w:tab/>
      </w:r>
      <w:r w:rsidRPr="00DC0644">
        <w:rPr>
          <w:bCs/>
        </w:rPr>
        <w:tab/>
      </w:r>
      <w:r w:rsidRPr="00D913F6">
        <w:rPr>
          <w:rFonts w:eastAsia="SimSun" w:hint="eastAsia"/>
          <w:bCs/>
        </w:rPr>
        <w:t>表</w:t>
      </w:r>
      <w:r>
        <w:rPr>
          <w:bCs/>
        </w:rPr>
        <w:t>3</w:t>
      </w:r>
      <w:r w:rsidRPr="00EB13EF">
        <w:br/>
      </w:r>
      <w:r w:rsidRPr="00EB13EF">
        <w:rPr>
          <w:rFonts w:hint="eastAsia"/>
        </w:rPr>
        <w:t>国家金融业务</w:t>
      </w:r>
    </w:p>
    <w:tbl>
      <w:tblPr>
        <w:tblW w:w="7370" w:type="dxa"/>
        <w:jc w:val="center"/>
        <w:tblBorders>
          <w:top w:val="single" w:sz="4" w:space="0" w:color="auto"/>
        </w:tblBorders>
        <w:tblLayout w:type="fixed"/>
        <w:tblCellMar>
          <w:left w:w="0" w:type="dxa"/>
          <w:right w:w="0" w:type="dxa"/>
        </w:tblCellMar>
        <w:tblLook w:val="0000"/>
      </w:tblPr>
      <w:tblGrid>
        <w:gridCol w:w="4776"/>
        <w:gridCol w:w="1286"/>
        <w:gridCol w:w="1308"/>
      </w:tblGrid>
      <w:tr w:rsidR="0035320A" w:rsidTr="0035320A">
        <w:trPr>
          <w:trHeight w:val="240"/>
          <w:tblHeader/>
          <w:jc w:val="center"/>
        </w:trPr>
        <w:tc>
          <w:tcPr>
            <w:tcW w:w="4776" w:type="dxa"/>
            <w:tcBorders>
              <w:top w:val="single" w:sz="4" w:space="0" w:color="auto"/>
              <w:bottom w:val="single" w:sz="12" w:space="0" w:color="auto"/>
            </w:tcBorders>
            <w:vAlign w:val="bottom"/>
          </w:tcPr>
          <w:p w:rsidR="0035320A" w:rsidRDefault="0035320A" w:rsidP="0035320A">
            <w:pPr>
              <w:spacing w:before="80" w:after="80" w:line="200" w:lineRule="exact"/>
              <w:rPr>
                <w:i/>
                <w:iCs/>
                <w:sz w:val="16"/>
                <w:szCs w:val="16"/>
              </w:rPr>
            </w:pPr>
          </w:p>
        </w:tc>
        <w:tc>
          <w:tcPr>
            <w:tcW w:w="1286" w:type="dxa"/>
            <w:tcBorders>
              <w:top w:val="single" w:sz="4" w:space="0" w:color="auto"/>
              <w:bottom w:val="single" w:sz="12" w:space="0" w:color="auto"/>
            </w:tcBorders>
            <w:vAlign w:val="bottom"/>
          </w:tcPr>
          <w:p w:rsidR="0035320A" w:rsidRPr="00961145" w:rsidRDefault="0035320A" w:rsidP="0035320A">
            <w:pPr>
              <w:pStyle w:val="a0"/>
              <w:ind w:right="0"/>
              <w:jc w:val="right"/>
              <w:rPr>
                <w:szCs w:val="16"/>
              </w:rPr>
            </w:pPr>
            <w:r w:rsidRPr="00961145">
              <w:rPr>
                <w:szCs w:val="16"/>
              </w:rPr>
              <w:t>2010</w:t>
            </w:r>
            <w:r w:rsidRPr="00961145">
              <w:rPr>
                <w:rFonts w:hint="eastAsia"/>
                <w:szCs w:val="16"/>
              </w:rPr>
              <w:t>年</w:t>
            </w:r>
          </w:p>
        </w:tc>
        <w:tc>
          <w:tcPr>
            <w:tcW w:w="1308" w:type="dxa"/>
            <w:tcBorders>
              <w:top w:val="single" w:sz="4" w:space="0" w:color="auto"/>
              <w:bottom w:val="single" w:sz="12" w:space="0" w:color="auto"/>
            </w:tcBorders>
            <w:vAlign w:val="bottom"/>
          </w:tcPr>
          <w:p w:rsidR="0035320A" w:rsidRPr="00961145" w:rsidRDefault="0035320A" w:rsidP="0035320A">
            <w:pPr>
              <w:pStyle w:val="a0"/>
              <w:ind w:right="0"/>
              <w:jc w:val="right"/>
              <w:rPr>
                <w:szCs w:val="16"/>
              </w:rPr>
            </w:pPr>
            <w:r w:rsidRPr="00961145">
              <w:rPr>
                <w:szCs w:val="16"/>
              </w:rPr>
              <w:t>2011</w:t>
            </w:r>
            <w:r w:rsidRPr="00961145">
              <w:rPr>
                <w:rFonts w:hint="eastAsia"/>
                <w:szCs w:val="16"/>
              </w:rPr>
              <w:t>年</w:t>
            </w:r>
          </w:p>
        </w:tc>
      </w:tr>
      <w:tr w:rsidR="0035320A" w:rsidTr="0035320A">
        <w:trPr>
          <w:trHeight w:val="240"/>
          <w:jc w:val="center"/>
        </w:trPr>
        <w:tc>
          <w:tcPr>
            <w:tcW w:w="7370" w:type="dxa"/>
            <w:gridSpan w:val="3"/>
            <w:tcBorders>
              <w:top w:val="single" w:sz="12" w:space="0" w:color="auto"/>
            </w:tcBorders>
          </w:tcPr>
          <w:p w:rsidR="0035320A" w:rsidRPr="00961145" w:rsidRDefault="0035320A" w:rsidP="0035320A">
            <w:pPr>
              <w:pStyle w:val="a5"/>
              <w:ind w:right="0"/>
              <w:jc w:val="right"/>
            </w:pPr>
            <w:r w:rsidRPr="00961145">
              <w:rPr>
                <w:rFonts w:hint="eastAsia"/>
              </w:rPr>
              <w:t>(</w:t>
            </w:r>
            <w:r w:rsidRPr="00961145">
              <w:rPr>
                <w:rFonts w:hint="eastAsia"/>
              </w:rPr>
              <w:t>单位：十亿刚果法郎</w:t>
            </w:r>
            <w:r w:rsidRPr="00961145">
              <w:rPr>
                <w:rFonts w:hint="eastAsia"/>
              </w:rPr>
              <w:t>)</w:t>
            </w:r>
          </w:p>
        </w:tc>
      </w:tr>
      <w:tr w:rsidR="0035320A" w:rsidTr="0035320A">
        <w:trPr>
          <w:trHeight w:val="240"/>
          <w:jc w:val="center"/>
        </w:trPr>
        <w:tc>
          <w:tcPr>
            <w:tcW w:w="4776" w:type="dxa"/>
          </w:tcPr>
          <w:p w:rsidR="0035320A" w:rsidRPr="00961145" w:rsidRDefault="0035320A" w:rsidP="0035320A">
            <w:pPr>
              <w:pStyle w:val="a5"/>
              <w:rPr>
                <w:rFonts w:eastAsia="SimHei"/>
              </w:rPr>
            </w:pPr>
            <w:r w:rsidRPr="00961145">
              <w:rPr>
                <w:rFonts w:eastAsia="SimHei" w:hint="eastAsia"/>
              </w:rPr>
              <w:t>收入和捐赠</w:t>
            </w:r>
          </w:p>
          <w:p w:rsidR="0035320A" w:rsidRPr="00961145" w:rsidRDefault="0035320A" w:rsidP="0035320A">
            <w:pPr>
              <w:pStyle w:val="a5"/>
            </w:pPr>
            <w:r w:rsidRPr="00961145">
              <w:rPr>
                <w:rFonts w:hint="eastAsia"/>
              </w:rPr>
              <w:t>税收收入和非税收收入</w:t>
            </w:r>
          </w:p>
          <w:p w:rsidR="0035320A" w:rsidRPr="00961145" w:rsidRDefault="0035320A" w:rsidP="0035320A">
            <w:pPr>
              <w:pStyle w:val="a5"/>
            </w:pPr>
            <w:r w:rsidRPr="00961145">
              <w:tab/>
            </w:r>
            <w:r w:rsidRPr="00961145">
              <w:rPr>
                <w:rFonts w:hint="eastAsia"/>
              </w:rPr>
              <w:t>税收收入</w:t>
            </w:r>
          </w:p>
          <w:p w:rsidR="0035320A" w:rsidRPr="00961145" w:rsidRDefault="0035320A" w:rsidP="0035320A">
            <w:pPr>
              <w:pStyle w:val="a5"/>
            </w:pPr>
            <w:r w:rsidRPr="00961145">
              <w:tab/>
            </w:r>
            <w:r w:rsidRPr="00961145">
              <w:rPr>
                <w:rFonts w:hint="eastAsia"/>
              </w:rPr>
              <w:t>非税收收入</w:t>
            </w:r>
          </w:p>
        </w:tc>
        <w:tc>
          <w:tcPr>
            <w:tcW w:w="1286" w:type="dxa"/>
            <w:vAlign w:val="bottom"/>
          </w:tcPr>
          <w:p w:rsidR="0035320A" w:rsidRPr="00961145" w:rsidRDefault="0035320A" w:rsidP="0035320A">
            <w:pPr>
              <w:pStyle w:val="a5"/>
              <w:ind w:right="0"/>
              <w:jc w:val="right"/>
            </w:pPr>
            <w:r w:rsidRPr="00961145">
              <w:t>3</w:t>
            </w:r>
            <w:r w:rsidRPr="00961145">
              <w:rPr>
                <w:rFonts w:hint="eastAsia"/>
              </w:rPr>
              <w:t xml:space="preserve"> </w:t>
            </w:r>
            <w:r w:rsidRPr="00961145">
              <w:t>929.3</w:t>
            </w:r>
          </w:p>
          <w:p w:rsidR="0035320A" w:rsidRPr="00961145" w:rsidRDefault="0035320A" w:rsidP="0035320A">
            <w:pPr>
              <w:pStyle w:val="a5"/>
              <w:ind w:right="0"/>
              <w:jc w:val="right"/>
            </w:pPr>
            <w:r w:rsidRPr="00961145">
              <w:t>2</w:t>
            </w:r>
            <w:r w:rsidRPr="00961145">
              <w:rPr>
                <w:rFonts w:hint="eastAsia"/>
              </w:rPr>
              <w:t xml:space="preserve"> </w:t>
            </w:r>
            <w:r w:rsidRPr="00961145">
              <w:t>253.3</w:t>
            </w:r>
          </w:p>
          <w:p w:rsidR="0035320A" w:rsidRPr="00961145" w:rsidRDefault="0035320A" w:rsidP="0035320A">
            <w:pPr>
              <w:pStyle w:val="a5"/>
              <w:ind w:right="0"/>
              <w:jc w:val="right"/>
            </w:pPr>
            <w:r w:rsidRPr="00961145">
              <w:t>1</w:t>
            </w:r>
            <w:r w:rsidRPr="00961145">
              <w:rPr>
                <w:rFonts w:hint="eastAsia"/>
              </w:rPr>
              <w:t xml:space="preserve"> </w:t>
            </w:r>
            <w:r w:rsidRPr="00961145">
              <w:t>531.9</w:t>
            </w:r>
          </w:p>
          <w:p w:rsidR="0035320A" w:rsidRPr="00961145" w:rsidRDefault="0035320A" w:rsidP="0035320A">
            <w:pPr>
              <w:pStyle w:val="a5"/>
              <w:ind w:right="0"/>
              <w:jc w:val="right"/>
            </w:pPr>
            <w:r w:rsidRPr="00961145">
              <w:t>721.4</w:t>
            </w:r>
          </w:p>
        </w:tc>
        <w:tc>
          <w:tcPr>
            <w:tcW w:w="1308" w:type="dxa"/>
            <w:vAlign w:val="bottom"/>
          </w:tcPr>
          <w:p w:rsidR="0035320A" w:rsidRPr="00961145" w:rsidRDefault="0035320A" w:rsidP="0035320A">
            <w:pPr>
              <w:pStyle w:val="a5"/>
              <w:ind w:right="0"/>
              <w:jc w:val="right"/>
            </w:pPr>
            <w:r w:rsidRPr="00961145">
              <w:t>4</w:t>
            </w:r>
            <w:r w:rsidRPr="00961145">
              <w:rPr>
                <w:rFonts w:hint="eastAsia"/>
              </w:rPr>
              <w:t xml:space="preserve"> </w:t>
            </w:r>
            <w:r w:rsidRPr="00961145">
              <w:t>274.9</w:t>
            </w:r>
          </w:p>
          <w:p w:rsidR="0035320A" w:rsidRPr="00961145" w:rsidRDefault="0035320A" w:rsidP="0035320A">
            <w:pPr>
              <w:pStyle w:val="a5"/>
              <w:ind w:right="0"/>
              <w:jc w:val="right"/>
            </w:pPr>
            <w:r w:rsidRPr="00961145">
              <w:t>3</w:t>
            </w:r>
            <w:r w:rsidRPr="00961145">
              <w:rPr>
                <w:rFonts w:hint="eastAsia"/>
              </w:rPr>
              <w:t xml:space="preserve"> </w:t>
            </w:r>
            <w:r w:rsidRPr="00961145">
              <w:t>006.4</w:t>
            </w:r>
          </w:p>
          <w:p w:rsidR="0035320A" w:rsidRPr="00961145" w:rsidRDefault="0035320A" w:rsidP="0035320A">
            <w:pPr>
              <w:pStyle w:val="a5"/>
              <w:ind w:right="0"/>
              <w:jc w:val="right"/>
            </w:pPr>
            <w:r w:rsidRPr="00961145">
              <w:t>1</w:t>
            </w:r>
            <w:r w:rsidRPr="00961145">
              <w:rPr>
                <w:rFonts w:hint="eastAsia"/>
              </w:rPr>
              <w:t xml:space="preserve"> </w:t>
            </w:r>
            <w:r w:rsidRPr="00961145">
              <w:t>997.5</w:t>
            </w:r>
          </w:p>
          <w:p w:rsidR="0035320A" w:rsidRPr="00961145" w:rsidRDefault="0035320A" w:rsidP="0035320A">
            <w:pPr>
              <w:pStyle w:val="a5"/>
              <w:ind w:right="0"/>
              <w:jc w:val="right"/>
            </w:pPr>
            <w:r w:rsidRPr="00961145">
              <w:t>1</w:t>
            </w:r>
            <w:r w:rsidRPr="00961145">
              <w:rPr>
                <w:rFonts w:hint="eastAsia"/>
              </w:rPr>
              <w:t xml:space="preserve"> </w:t>
            </w:r>
            <w:r w:rsidRPr="00961145">
              <w:t>008.8</w:t>
            </w:r>
          </w:p>
        </w:tc>
      </w:tr>
      <w:tr w:rsidR="0035320A" w:rsidTr="0035320A">
        <w:trPr>
          <w:trHeight w:val="240"/>
          <w:jc w:val="center"/>
        </w:trPr>
        <w:tc>
          <w:tcPr>
            <w:tcW w:w="4776" w:type="dxa"/>
          </w:tcPr>
          <w:p w:rsidR="0035320A" w:rsidRPr="00961145" w:rsidRDefault="0035320A" w:rsidP="0035320A">
            <w:pPr>
              <w:pStyle w:val="a5"/>
            </w:pPr>
            <w:r w:rsidRPr="00961145">
              <w:rPr>
                <w:rFonts w:hint="eastAsia"/>
              </w:rPr>
              <w:t>捐赠</w:t>
            </w:r>
          </w:p>
        </w:tc>
        <w:tc>
          <w:tcPr>
            <w:tcW w:w="1286" w:type="dxa"/>
            <w:vAlign w:val="bottom"/>
          </w:tcPr>
          <w:p w:rsidR="0035320A" w:rsidRPr="00961145" w:rsidRDefault="0035320A" w:rsidP="0035320A">
            <w:pPr>
              <w:pStyle w:val="a5"/>
              <w:ind w:right="0"/>
              <w:jc w:val="right"/>
            </w:pPr>
            <w:r w:rsidRPr="00961145">
              <w:t>1</w:t>
            </w:r>
            <w:r w:rsidRPr="00961145">
              <w:rPr>
                <w:rFonts w:hint="eastAsia"/>
              </w:rPr>
              <w:t xml:space="preserve"> </w:t>
            </w:r>
            <w:r w:rsidRPr="00961145">
              <w:t>676.0</w:t>
            </w:r>
          </w:p>
        </w:tc>
        <w:tc>
          <w:tcPr>
            <w:tcW w:w="1308" w:type="dxa"/>
            <w:vAlign w:val="bottom"/>
          </w:tcPr>
          <w:p w:rsidR="0035320A" w:rsidRPr="00961145" w:rsidRDefault="0035320A" w:rsidP="0035320A">
            <w:pPr>
              <w:pStyle w:val="a5"/>
              <w:ind w:right="0"/>
              <w:jc w:val="right"/>
            </w:pPr>
            <w:r w:rsidRPr="00961145">
              <w:t>1</w:t>
            </w:r>
            <w:r w:rsidRPr="00961145">
              <w:rPr>
                <w:rFonts w:hint="eastAsia"/>
              </w:rPr>
              <w:t xml:space="preserve"> </w:t>
            </w:r>
            <w:r w:rsidRPr="00961145">
              <w:t>268.6</w:t>
            </w:r>
          </w:p>
        </w:tc>
      </w:tr>
      <w:tr w:rsidR="0035320A" w:rsidTr="0035320A">
        <w:trPr>
          <w:trHeight w:val="240"/>
          <w:jc w:val="center"/>
        </w:trPr>
        <w:tc>
          <w:tcPr>
            <w:tcW w:w="4776" w:type="dxa"/>
          </w:tcPr>
          <w:p w:rsidR="0035320A" w:rsidRPr="00961145" w:rsidRDefault="0035320A" w:rsidP="0035320A">
            <w:pPr>
              <w:pStyle w:val="a5"/>
              <w:rPr>
                <w:rFonts w:eastAsia="SimHei"/>
              </w:rPr>
            </w:pPr>
            <w:r w:rsidRPr="00961145">
              <w:rPr>
                <w:rFonts w:eastAsia="SimHei" w:hint="eastAsia"/>
              </w:rPr>
              <w:t>支出总计</w:t>
            </w:r>
          </w:p>
          <w:p w:rsidR="0035320A" w:rsidRPr="00961145" w:rsidRDefault="0035320A" w:rsidP="0035320A">
            <w:pPr>
              <w:pStyle w:val="a5"/>
            </w:pPr>
            <w:r w:rsidRPr="00961145">
              <w:rPr>
                <w:rFonts w:hint="eastAsia"/>
              </w:rPr>
              <w:t>日常支出</w:t>
            </w:r>
          </w:p>
          <w:p w:rsidR="0035320A" w:rsidRPr="00961145" w:rsidRDefault="0035320A" w:rsidP="0035320A">
            <w:pPr>
              <w:pStyle w:val="a5"/>
            </w:pPr>
            <w:r w:rsidRPr="00961145">
              <w:tab/>
            </w:r>
            <w:r w:rsidRPr="00961145">
              <w:rPr>
                <w:rFonts w:hint="eastAsia"/>
              </w:rPr>
              <w:t>工资</w:t>
            </w:r>
          </w:p>
          <w:p w:rsidR="0035320A" w:rsidRPr="00961145" w:rsidRDefault="0035320A" w:rsidP="0035320A">
            <w:pPr>
              <w:pStyle w:val="a5"/>
            </w:pPr>
            <w:r w:rsidRPr="00961145">
              <w:tab/>
            </w:r>
            <w:r w:rsidRPr="00961145">
              <w:rPr>
                <w:rFonts w:hint="eastAsia"/>
              </w:rPr>
              <w:t>产品和服务</w:t>
            </w:r>
          </w:p>
          <w:p w:rsidR="0035320A" w:rsidRPr="00961145" w:rsidRDefault="0035320A" w:rsidP="0035320A">
            <w:pPr>
              <w:pStyle w:val="a5"/>
            </w:pPr>
            <w:r w:rsidRPr="00961145">
              <w:tab/>
            </w:r>
            <w:r w:rsidRPr="00961145">
              <w:rPr>
                <w:rFonts w:hint="eastAsia"/>
              </w:rPr>
              <w:t>补贴和转移</w:t>
            </w:r>
          </w:p>
          <w:p w:rsidR="0035320A" w:rsidRPr="00961145" w:rsidRDefault="0035320A" w:rsidP="0035320A">
            <w:pPr>
              <w:pStyle w:val="a5"/>
            </w:pPr>
            <w:r w:rsidRPr="00961145">
              <w:tab/>
            </w:r>
            <w:r w:rsidRPr="00961145">
              <w:rPr>
                <w:rFonts w:hint="eastAsia"/>
              </w:rPr>
              <w:t>债务利息</w:t>
            </w:r>
          </w:p>
          <w:p w:rsidR="0035320A" w:rsidRPr="00961145" w:rsidRDefault="0035320A" w:rsidP="0035320A">
            <w:pPr>
              <w:pStyle w:val="a5"/>
            </w:pPr>
            <w:r w:rsidRPr="00961145">
              <w:rPr>
                <w:rFonts w:hint="eastAsia"/>
              </w:rPr>
              <w:t>资本支出</w:t>
            </w:r>
          </w:p>
          <w:p w:rsidR="0035320A" w:rsidRPr="00961145" w:rsidRDefault="0035320A" w:rsidP="0035320A">
            <w:pPr>
              <w:pStyle w:val="a5"/>
            </w:pPr>
            <w:r w:rsidRPr="00961145">
              <w:tab/>
            </w:r>
            <w:r w:rsidRPr="00961145">
              <w:rPr>
                <w:rFonts w:hint="eastAsia"/>
              </w:rPr>
              <w:t>国内融资</w:t>
            </w:r>
          </w:p>
          <w:p w:rsidR="0035320A" w:rsidRPr="00961145" w:rsidRDefault="0035320A" w:rsidP="0035320A">
            <w:pPr>
              <w:pStyle w:val="a5"/>
            </w:pPr>
            <w:r w:rsidRPr="00961145">
              <w:tab/>
            </w:r>
            <w:r w:rsidRPr="00961145">
              <w:rPr>
                <w:rFonts w:hint="eastAsia"/>
              </w:rPr>
              <w:t>国外融资</w:t>
            </w:r>
          </w:p>
          <w:p w:rsidR="0035320A" w:rsidRPr="00961145" w:rsidRDefault="0035320A" w:rsidP="0035320A">
            <w:pPr>
              <w:pStyle w:val="a5"/>
            </w:pPr>
            <w:r w:rsidRPr="00961145">
              <w:rPr>
                <w:rFonts w:hint="eastAsia"/>
              </w:rPr>
              <w:t>特殊开支</w:t>
            </w:r>
          </w:p>
          <w:p w:rsidR="0035320A" w:rsidRPr="00961145" w:rsidRDefault="0035320A" w:rsidP="0035320A">
            <w:pPr>
              <w:pStyle w:val="a5"/>
            </w:pPr>
            <w:r w:rsidRPr="00961145">
              <w:tab/>
            </w:r>
            <w:r w:rsidRPr="00961145">
              <w:rPr>
                <w:rFonts w:hint="eastAsia"/>
              </w:rPr>
              <w:t>国内融资</w:t>
            </w:r>
          </w:p>
          <w:p w:rsidR="0035320A" w:rsidRPr="00961145" w:rsidRDefault="0035320A" w:rsidP="0035320A">
            <w:pPr>
              <w:pStyle w:val="a5"/>
            </w:pPr>
            <w:r w:rsidRPr="00961145">
              <w:tab/>
            </w:r>
            <w:r w:rsidRPr="00961145">
              <w:rPr>
                <w:rFonts w:hint="eastAsia"/>
              </w:rPr>
              <w:t>国外融资</w:t>
            </w:r>
          </w:p>
          <w:p w:rsidR="0035320A" w:rsidRPr="00961145" w:rsidRDefault="0035320A" w:rsidP="0035320A">
            <w:pPr>
              <w:pStyle w:val="a5"/>
            </w:pPr>
            <w:r w:rsidRPr="00961145">
              <w:rPr>
                <w:rFonts w:hint="eastAsia"/>
              </w:rPr>
              <w:t>灾害灾难准备金</w:t>
            </w:r>
          </w:p>
          <w:p w:rsidR="0035320A" w:rsidRPr="00961145" w:rsidRDefault="0035320A" w:rsidP="0035320A">
            <w:pPr>
              <w:pStyle w:val="a5"/>
            </w:pPr>
          </w:p>
          <w:p w:rsidR="0035320A" w:rsidRPr="00961145" w:rsidRDefault="0035320A" w:rsidP="0035320A">
            <w:pPr>
              <w:pStyle w:val="a5"/>
              <w:rPr>
                <w:rFonts w:eastAsia="SimHei"/>
              </w:rPr>
            </w:pPr>
            <w:r w:rsidRPr="00961145">
              <w:rPr>
                <w:rFonts w:eastAsia="SimHei" w:hint="eastAsia"/>
              </w:rPr>
              <w:t>余额和融资</w:t>
            </w:r>
          </w:p>
          <w:p w:rsidR="0035320A" w:rsidRPr="00961145" w:rsidRDefault="0035320A" w:rsidP="0035320A">
            <w:pPr>
              <w:pStyle w:val="a5"/>
            </w:pPr>
            <w:r w:rsidRPr="00961145">
              <w:rPr>
                <w:rFonts w:hint="eastAsia"/>
              </w:rPr>
              <w:t>整体基础资产余额</w:t>
            </w:r>
            <w:r w:rsidRPr="00961145">
              <w:t>/</w:t>
            </w:r>
            <w:r w:rsidRPr="00961145">
              <w:rPr>
                <w:rFonts w:hint="eastAsia"/>
              </w:rPr>
              <w:t>调度</w:t>
            </w:r>
          </w:p>
          <w:p w:rsidR="0035320A" w:rsidRPr="00961145" w:rsidRDefault="0035320A" w:rsidP="0035320A">
            <w:pPr>
              <w:pStyle w:val="a5"/>
            </w:pPr>
            <w:r w:rsidRPr="00961145">
              <w:rPr>
                <w:rFonts w:hint="eastAsia"/>
              </w:rPr>
              <w:t>整体基础资产现金余额</w:t>
            </w:r>
          </w:p>
          <w:p w:rsidR="0035320A" w:rsidRPr="00961145" w:rsidRDefault="0035320A" w:rsidP="0035320A">
            <w:pPr>
              <w:pStyle w:val="a5"/>
            </w:pPr>
            <w:r w:rsidRPr="00961145">
              <w:rPr>
                <w:rFonts w:hint="eastAsia"/>
              </w:rPr>
              <w:t>融资总计</w:t>
            </w:r>
          </w:p>
          <w:p w:rsidR="0035320A" w:rsidRPr="00961145" w:rsidRDefault="0035320A" w:rsidP="0035320A">
            <w:pPr>
              <w:pStyle w:val="a5"/>
            </w:pPr>
            <w:r w:rsidRPr="00961145">
              <w:tab/>
            </w:r>
            <w:r w:rsidRPr="00961145">
              <w:rPr>
                <w:rFonts w:hint="eastAsia"/>
              </w:rPr>
              <w:t>国外融资</w:t>
            </w:r>
          </w:p>
          <w:p w:rsidR="0035320A" w:rsidRPr="00961145" w:rsidRDefault="0035320A" w:rsidP="0035320A">
            <w:pPr>
              <w:pStyle w:val="a5"/>
            </w:pPr>
            <w:r w:rsidRPr="00961145">
              <w:tab/>
            </w:r>
            <w:r w:rsidRPr="00961145">
              <w:rPr>
                <w:rFonts w:hint="eastAsia"/>
              </w:rPr>
              <w:t>国内融资</w:t>
            </w:r>
          </w:p>
        </w:tc>
        <w:tc>
          <w:tcPr>
            <w:tcW w:w="1286" w:type="dxa"/>
            <w:vAlign w:val="bottom"/>
          </w:tcPr>
          <w:p w:rsidR="0035320A" w:rsidRPr="00961145" w:rsidRDefault="0035320A" w:rsidP="0035320A">
            <w:pPr>
              <w:pStyle w:val="a5"/>
              <w:ind w:right="0"/>
              <w:jc w:val="right"/>
            </w:pPr>
            <w:r w:rsidRPr="00961145">
              <w:t>3</w:t>
            </w:r>
            <w:r w:rsidRPr="00961145">
              <w:rPr>
                <w:rFonts w:hint="eastAsia"/>
              </w:rPr>
              <w:t xml:space="preserve"> </w:t>
            </w:r>
            <w:r w:rsidRPr="00961145">
              <w:t>647.3</w:t>
            </w:r>
          </w:p>
          <w:p w:rsidR="0035320A" w:rsidRPr="00961145" w:rsidRDefault="0035320A" w:rsidP="0035320A">
            <w:pPr>
              <w:pStyle w:val="a5"/>
              <w:ind w:right="0"/>
              <w:jc w:val="right"/>
            </w:pPr>
            <w:r w:rsidRPr="00961145">
              <w:t>1</w:t>
            </w:r>
            <w:r w:rsidRPr="00961145">
              <w:rPr>
                <w:rFonts w:hint="eastAsia"/>
              </w:rPr>
              <w:t xml:space="preserve"> </w:t>
            </w:r>
            <w:r w:rsidRPr="00961145">
              <w:t>724.2</w:t>
            </w:r>
          </w:p>
          <w:p w:rsidR="0035320A" w:rsidRPr="00961145" w:rsidRDefault="0035320A" w:rsidP="0035320A">
            <w:pPr>
              <w:pStyle w:val="a5"/>
              <w:ind w:right="0"/>
              <w:jc w:val="right"/>
            </w:pPr>
            <w:r w:rsidRPr="00961145">
              <w:t>696.7</w:t>
            </w:r>
          </w:p>
          <w:p w:rsidR="0035320A" w:rsidRPr="00961145" w:rsidRDefault="0035320A" w:rsidP="0035320A">
            <w:pPr>
              <w:pStyle w:val="a5"/>
              <w:ind w:right="0"/>
              <w:jc w:val="right"/>
            </w:pPr>
            <w:r w:rsidRPr="00961145">
              <w:t>461.9</w:t>
            </w:r>
          </w:p>
          <w:p w:rsidR="0035320A" w:rsidRPr="00961145" w:rsidRDefault="0035320A" w:rsidP="0035320A">
            <w:pPr>
              <w:pStyle w:val="a5"/>
              <w:ind w:right="0"/>
              <w:jc w:val="right"/>
            </w:pPr>
            <w:r w:rsidRPr="00961145">
              <w:t>302.2</w:t>
            </w:r>
          </w:p>
          <w:p w:rsidR="0035320A" w:rsidRPr="00961145" w:rsidRDefault="0035320A" w:rsidP="0035320A">
            <w:pPr>
              <w:pStyle w:val="a5"/>
              <w:ind w:right="0"/>
              <w:jc w:val="right"/>
            </w:pPr>
            <w:r w:rsidRPr="00961145">
              <w:t>263.5</w:t>
            </w:r>
          </w:p>
          <w:p w:rsidR="0035320A" w:rsidRPr="00961145" w:rsidRDefault="0035320A" w:rsidP="0035320A">
            <w:pPr>
              <w:pStyle w:val="a5"/>
              <w:ind w:right="0"/>
              <w:jc w:val="right"/>
            </w:pPr>
            <w:r w:rsidRPr="00961145">
              <w:t>1</w:t>
            </w:r>
            <w:r w:rsidRPr="00961145">
              <w:rPr>
                <w:rFonts w:hint="eastAsia"/>
              </w:rPr>
              <w:t xml:space="preserve"> </w:t>
            </w:r>
            <w:r w:rsidRPr="00961145">
              <w:t>677.6</w:t>
            </w:r>
          </w:p>
          <w:p w:rsidR="0035320A" w:rsidRPr="00961145" w:rsidRDefault="0035320A" w:rsidP="0035320A">
            <w:pPr>
              <w:pStyle w:val="a5"/>
              <w:ind w:right="0"/>
              <w:jc w:val="right"/>
            </w:pPr>
            <w:r w:rsidRPr="00961145">
              <w:t>307.0</w:t>
            </w:r>
          </w:p>
          <w:p w:rsidR="0035320A" w:rsidRPr="00961145" w:rsidRDefault="0035320A" w:rsidP="0035320A">
            <w:pPr>
              <w:pStyle w:val="a5"/>
              <w:ind w:right="0"/>
              <w:jc w:val="right"/>
            </w:pPr>
            <w:r w:rsidRPr="00961145">
              <w:t>1</w:t>
            </w:r>
            <w:r w:rsidRPr="00961145">
              <w:rPr>
                <w:rFonts w:hint="eastAsia"/>
              </w:rPr>
              <w:t xml:space="preserve"> </w:t>
            </w:r>
            <w:r w:rsidRPr="00961145">
              <w:t>370.6</w:t>
            </w:r>
          </w:p>
          <w:p w:rsidR="0035320A" w:rsidRPr="00961145" w:rsidRDefault="0035320A" w:rsidP="0035320A">
            <w:pPr>
              <w:pStyle w:val="a5"/>
              <w:ind w:right="0"/>
              <w:jc w:val="right"/>
            </w:pPr>
            <w:r w:rsidRPr="00961145">
              <w:t>245.5</w:t>
            </w:r>
          </w:p>
          <w:p w:rsidR="0035320A" w:rsidRPr="00961145" w:rsidRDefault="0035320A" w:rsidP="0035320A">
            <w:pPr>
              <w:pStyle w:val="a5"/>
              <w:ind w:right="0"/>
              <w:jc w:val="right"/>
            </w:pPr>
            <w:r w:rsidRPr="00961145">
              <w:t>203.7</w:t>
            </w:r>
          </w:p>
          <w:p w:rsidR="0035320A" w:rsidRPr="00961145" w:rsidRDefault="0035320A" w:rsidP="0035320A">
            <w:pPr>
              <w:pStyle w:val="a5"/>
              <w:ind w:right="0"/>
              <w:jc w:val="right"/>
            </w:pPr>
            <w:r w:rsidRPr="00961145">
              <w:t>41.7</w:t>
            </w:r>
          </w:p>
          <w:p w:rsidR="0035320A" w:rsidRPr="00961145" w:rsidRDefault="0035320A" w:rsidP="0035320A">
            <w:pPr>
              <w:pStyle w:val="a5"/>
              <w:ind w:right="0"/>
              <w:jc w:val="right"/>
            </w:pPr>
            <w:r w:rsidRPr="00961145">
              <w:t>-</w:t>
            </w:r>
          </w:p>
          <w:p w:rsidR="0035320A" w:rsidRPr="00961145" w:rsidRDefault="0035320A" w:rsidP="0035320A">
            <w:pPr>
              <w:pStyle w:val="a5"/>
              <w:ind w:right="0"/>
              <w:jc w:val="right"/>
            </w:pPr>
          </w:p>
          <w:p w:rsidR="0035320A" w:rsidRPr="00961145" w:rsidRDefault="0035320A" w:rsidP="0035320A">
            <w:pPr>
              <w:pStyle w:val="a5"/>
              <w:ind w:right="0"/>
              <w:jc w:val="right"/>
            </w:pPr>
          </w:p>
          <w:p w:rsidR="0035320A" w:rsidRPr="00961145" w:rsidRDefault="0035320A" w:rsidP="0035320A">
            <w:pPr>
              <w:pStyle w:val="a5"/>
              <w:ind w:right="0"/>
              <w:jc w:val="right"/>
            </w:pPr>
            <w:r w:rsidRPr="00961145">
              <w:t>282.0</w:t>
            </w:r>
          </w:p>
          <w:p w:rsidR="0035320A" w:rsidRPr="00961145" w:rsidRDefault="0035320A" w:rsidP="0035320A">
            <w:pPr>
              <w:pStyle w:val="a5"/>
              <w:ind w:right="0"/>
              <w:jc w:val="right"/>
            </w:pPr>
            <w:r w:rsidRPr="00961145">
              <w:t>138.7</w:t>
            </w:r>
          </w:p>
          <w:p w:rsidR="0035320A" w:rsidRPr="00961145" w:rsidRDefault="0035320A" w:rsidP="0035320A">
            <w:pPr>
              <w:pStyle w:val="a5"/>
              <w:ind w:right="0"/>
              <w:jc w:val="right"/>
            </w:pPr>
            <w:r w:rsidRPr="00961145">
              <w:t>138.7</w:t>
            </w:r>
          </w:p>
          <w:p w:rsidR="0035320A" w:rsidRPr="00961145" w:rsidRDefault="0035320A" w:rsidP="0035320A">
            <w:pPr>
              <w:pStyle w:val="a5"/>
              <w:ind w:right="0"/>
              <w:jc w:val="right"/>
            </w:pPr>
            <w:r w:rsidRPr="00961145">
              <w:t>425.0</w:t>
            </w:r>
          </w:p>
          <w:p w:rsidR="0035320A" w:rsidRPr="00961145" w:rsidRDefault="0035320A" w:rsidP="0035320A">
            <w:pPr>
              <w:pStyle w:val="a5"/>
              <w:ind w:right="0"/>
              <w:jc w:val="right"/>
            </w:pPr>
            <w:r w:rsidRPr="00961145">
              <w:t>1</w:t>
            </w:r>
            <w:r w:rsidRPr="00961145">
              <w:rPr>
                <w:rFonts w:hint="eastAsia"/>
              </w:rPr>
              <w:t xml:space="preserve"> </w:t>
            </w:r>
            <w:r w:rsidRPr="00961145">
              <w:t>049.9</w:t>
            </w:r>
          </w:p>
        </w:tc>
        <w:tc>
          <w:tcPr>
            <w:tcW w:w="1308" w:type="dxa"/>
            <w:vAlign w:val="bottom"/>
          </w:tcPr>
          <w:p w:rsidR="0035320A" w:rsidRPr="00961145" w:rsidRDefault="0035320A" w:rsidP="0035320A">
            <w:pPr>
              <w:pStyle w:val="a5"/>
              <w:ind w:right="0"/>
              <w:jc w:val="right"/>
            </w:pPr>
            <w:r w:rsidRPr="00961145">
              <w:t>5</w:t>
            </w:r>
            <w:r w:rsidRPr="00961145">
              <w:rPr>
                <w:rFonts w:hint="eastAsia"/>
              </w:rPr>
              <w:t xml:space="preserve"> </w:t>
            </w:r>
            <w:r w:rsidRPr="00961145">
              <w:t>308.6</w:t>
            </w:r>
          </w:p>
          <w:p w:rsidR="0035320A" w:rsidRPr="00961145" w:rsidRDefault="0035320A" w:rsidP="0035320A">
            <w:pPr>
              <w:pStyle w:val="a5"/>
              <w:ind w:right="0"/>
              <w:jc w:val="right"/>
            </w:pPr>
            <w:r w:rsidRPr="00961145">
              <w:t>2</w:t>
            </w:r>
            <w:r w:rsidRPr="00961145">
              <w:rPr>
                <w:rFonts w:hint="eastAsia"/>
              </w:rPr>
              <w:t xml:space="preserve"> </w:t>
            </w:r>
            <w:r w:rsidRPr="00961145">
              <w:t>491.1</w:t>
            </w:r>
          </w:p>
          <w:p w:rsidR="0035320A" w:rsidRPr="00961145" w:rsidRDefault="0035320A" w:rsidP="0035320A">
            <w:pPr>
              <w:pStyle w:val="a5"/>
              <w:ind w:right="0"/>
              <w:jc w:val="right"/>
            </w:pPr>
            <w:r w:rsidRPr="00961145">
              <w:t>982.9</w:t>
            </w:r>
          </w:p>
          <w:p w:rsidR="0035320A" w:rsidRPr="00961145" w:rsidRDefault="0035320A" w:rsidP="0035320A">
            <w:pPr>
              <w:pStyle w:val="a5"/>
              <w:ind w:right="0"/>
              <w:jc w:val="right"/>
            </w:pPr>
            <w:r w:rsidRPr="00961145">
              <w:t>682.9</w:t>
            </w:r>
          </w:p>
          <w:p w:rsidR="0035320A" w:rsidRPr="00961145" w:rsidRDefault="0035320A" w:rsidP="0035320A">
            <w:pPr>
              <w:pStyle w:val="a5"/>
              <w:ind w:right="0"/>
              <w:jc w:val="right"/>
            </w:pPr>
            <w:r w:rsidRPr="00961145">
              <w:t>451.6</w:t>
            </w:r>
          </w:p>
          <w:p w:rsidR="0035320A" w:rsidRPr="00961145" w:rsidRDefault="0035320A" w:rsidP="0035320A">
            <w:pPr>
              <w:pStyle w:val="a5"/>
              <w:ind w:right="0"/>
              <w:jc w:val="right"/>
            </w:pPr>
            <w:r w:rsidRPr="00961145">
              <w:t>373.7</w:t>
            </w:r>
          </w:p>
          <w:p w:rsidR="0035320A" w:rsidRPr="00961145" w:rsidRDefault="0035320A" w:rsidP="0035320A">
            <w:pPr>
              <w:pStyle w:val="a5"/>
              <w:ind w:right="0"/>
              <w:jc w:val="right"/>
            </w:pPr>
            <w:r w:rsidRPr="00961145">
              <w:t>2</w:t>
            </w:r>
            <w:r w:rsidRPr="00961145">
              <w:rPr>
                <w:rFonts w:hint="eastAsia"/>
              </w:rPr>
              <w:t xml:space="preserve"> </w:t>
            </w:r>
            <w:r w:rsidRPr="00961145">
              <w:t>406.3</w:t>
            </w:r>
          </w:p>
          <w:p w:rsidR="0035320A" w:rsidRPr="00961145" w:rsidRDefault="0035320A" w:rsidP="0035320A">
            <w:pPr>
              <w:pStyle w:val="a5"/>
              <w:ind w:right="0"/>
              <w:jc w:val="right"/>
            </w:pPr>
            <w:r w:rsidRPr="00961145">
              <w:t>580.6</w:t>
            </w:r>
          </w:p>
          <w:p w:rsidR="0035320A" w:rsidRPr="00961145" w:rsidRDefault="0035320A" w:rsidP="0035320A">
            <w:pPr>
              <w:pStyle w:val="a5"/>
              <w:ind w:right="0"/>
              <w:jc w:val="right"/>
            </w:pPr>
            <w:r w:rsidRPr="00961145">
              <w:t>1</w:t>
            </w:r>
            <w:r w:rsidRPr="00961145">
              <w:rPr>
                <w:rFonts w:hint="eastAsia"/>
              </w:rPr>
              <w:t xml:space="preserve"> </w:t>
            </w:r>
            <w:r w:rsidRPr="00961145">
              <w:t>825.8</w:t>
            </w:r>
          </w:p>
          <w:p w:rsidR="0035320A" w:rsidRPr="00961145" w:rsidRDefault="0035320A" w:rsidP="0035320A">
            <w:pPr>
              <w:pStyle w:val="a5"/>
              <w:ind w:right="0"/>
              <w:jc w:val="right"/>
            </w:pPr>
            <w:r w:rsidRPr="00961145">
              <w:t>322.4</w:t>
            </w:r>
          </w:p>
          <w:p w:rsidR="0035320A" w:rsidRPr="00961145" w:rsidRDefault="0035320A" w:rsidP="0035320A">
            <w:pPr>
              <w:pStyle w:val="a5"/>
              <w:ind w:right="0"/>
              <w:jc w:val="right"/>
            </w:pPr>
            <w:r w:rsidRPr="00961145">
              <w:t>148.7</w:t>
            </w:r>
          </w:p>
          <w:p w:rsidR="0035320A" w:rsidRPr="00961145" w:rsidRDefault="0035320A" w:rsidP="0035320A">
            <w:pPr>
              <w:pStyle w:val="a5"/>
              <w:ind w:right="0"/>
              <w:jc w:val="right"/>
            </w:pPr>
            <w:r w:rsidRPr="00961145">
              <w:t>173.7</w:t>
            </w:r>
          </w:p>
          <w:p w:rsidR="0035320A" w:rsidRPr="00961145" w:rsidRDefault="0035320A" w:rsidP="0035320A">
            <w:pPr>
              <w:pStyle w:val="a5"/>
              <w:ind w:right="0"/>
              <w:jc w:val="right"/>
            </w:pPr>
            <w:r w:rsidRPr="00961145">
              <w:t>88.7</w:t>
            </w:r>
          </w:p>
          <w:p w:rsidR="0035320A" w:rsidRPr="00961145" w:rsidRDefault="0035320A" w:rsidP="0035320A">
            <w:pPr>
              <w:pStyle w:val="a5"/>
              <w:ind w:right="0"/>
              <w:jc w:val="right"/>
            </w:pPr>
          </w:p>
          <w:p w:rsidR="0035320A" w:rsidRPr="00961145" w:rsidRDefault="0035320A" w:rsidP="0035320A">
            <w:pPr>
              <w:pStyle w:val="a5"/>
              <w:ind w:right="0"/>
              <w:jc w:val="right"/>
            </w:pPr>
          </w:p>
          <w:p w:rsidR="0035320A" w:rsidRPr="00961145" w:rsidRDefault="0035320A" w:rsidP="0035320A">
            <w:pPr>
              <w:pStyle w:val="a5"/>
              <w:ind w:right="0"/>
              <w:jc w:val="right"/>
            </w:pPr>
            <w:r w:rsidRPr="00961145">
              <w:t>1</w:t>
            </w:r>
            <w:r w:rsidRPr="00961145">
              <w:rPr>
                <w:rFonts w:hint="eastAsia"/>
              </w:rPr>
              <w:t xml:space="preserve"> </w:t>
            </w:r>
            <w:r w:rsidRPr="00961145">
              <w:t>033.6</w:t>
            </w:r>
          </w:p>
          <w:p w:rsidR="0035320A" w:rsidRPr="00961145" w:rsidRDefault="0035320A" w:rsidP="0035320A">
            <w:pPr>
              <w:pStyle w:val="a5"/>
              <w:ind w:right="0"/>
              <w:jc w:val="right"/>
            </w:pPr>
            <w:r w:rsidRPr="00961145">
              <w:t>1</w:t>
            </w:r>
            <w:r w:rsidRPr="00961145">
              <w:rPr>
                <w:rFonts w:hint="eastAsia"/>
              </w:rPr>
              <w:t xml:space="preserve"> </w:t>
            </w:r>
            <w:r w:rsidRPr="00961145">
              <w:t>099.1</w:t>
            </w:r>
          </w:p>
          <w:p w:rsidR="0035320A" w:rsidRPr="00961145" w:rsidRDefault="0035320A" w:rsidP="0035320A">
            <w:pPr>
              <w:pStyle w:val="a5"/>
              <w:ind w:right="0"/>
              <w:jc w:val="right"/>
            </w:pPr>
            <w:r w:rsidRPr="00961145">
              <w:t>1</w:t>
            </w:r>
            <w:r w:rsidRPr="00961145">
              <w:rPr>
                <w:rFonts w:hint="eastAsia"/>
              </w:rPr>
              <w:t xml:space="preserve"> </w:t>
            </w:r>
            <w:r w:rsidRPr="00961145">
              <w:t>099.1</w:t>
            </w:r>
          </w:p>
          <w:p w:rsidR="0035320A" w:rsidRPr="00961145" w:rsidRDefault="0035320A" w:rsidP="0035320A">
            <w:pPr>
              <w:pStyle w:val="a5"/>
              <w:ind w:right="0"/>
              <w:jc w:val="right"/>
            </w:pPr>
            <w:r w:rsidRPr="00961145">
              <w:t>987.8</w:t>
            </w:r>
          </w:p>
          <w:p w:rsidR="0035320A" w:rsidRPr="00961145" w:rsidRDefault="0035320A" w:rsidP="0035320A">
            <w:pPr>
              <w:pStyle w:val="a5"/>
              <w:ind w:right="0"/>
              <w:jc w:val="right"/>
            </w:pPr>
            <w:r w:rsidRPr="00961145">
              <w:t>120.6</w:t>
            </w:r>
          </w:p>
        </w:tc>
      </w:tr>
      <w:tr w:rsidR="0035320A" w:rsidTr="0035320A">
        <w:trPr>
          <w:trHeight w:val="240"/>
          <w:jc w:val="center"/>
        </w:trPr>
        <w:tc>
          <w:tcPr>
            <w:tcW w:w="7370" w:type="dxa"/>
            <w:gridSpan w:val="3"/>
          </w:tcPr>
          <w:p w:rsidR="0035320A" w:rsidRPr="00961145" w:rsidRDefault="0035320A" w:rsidP="0035320A">
            <w:pPr>
              <w:pStyle w:val="a5"/>
              <w:ind w:right="0"/>
              <w:jc w:val="right"/>
            </w:pPr>
            <w:r w:rsidRPr="00961145">
              <w:rPr>
                <w:rFonts w:hint="eastAsia"/>
              </w:rPr>
              <w:t>(</w:t>
            </w:r>
            <w:r w:rsidRPr="00961145">
              <w:rPr>
                <w:rFonts w:hint="eastAsia"/>
              </w:rPr>
              <w:t>占国内生产总值百分比</w:t>
            </w:r>
            <w:r w:rsidRPr="00961145">
              <w:rPr>
                <w:rFonts w:hint="eastAsia"/>
              </w:rPr>
              <w:t>)</w:t>
            </w:r>
          </w:p>
        </w:tc>
      </w:tr>
      <w:tr w:rsidR="0035320A" w:rsidTr="0035320A">
        <w:trPr>
          <w:trHeight w:val="240"/>
          <w:jc w:val="center"/>
        </w:trPr>
        <w:tc>
          <w:tcPr>
            <w:tcW w:w="4776" w:type="dxa"/>
          </w:tcPr>
          <w:p w:rsidR="0035320A" w:rsidRDefault="0035320A" w:rsidP="0035320A">
            <w:pPr>
              <w:spacing w:before="40" w:after="40" w:line="220" w:lineRule="exact"/>
              <w:rPr>
                <w:sz w:val="18"/>
                <w:szCs w:val="18"/>
              </w:rPr>
            </w:pPr>
          </w:p>
        </w:tc>
        <w:tc>
          <w:tcPr>
            <w:tcW w:w="1286" w:type="dxa"/>
            <w:vAlign w:val="bottom"/>
          </w:tcPr>
          <w:p w:rsidR="0035320A" w:rsidRPr="00961145" w:rsidRDefault="0035320A" w:rsidP="0035320A">
            <w:pPr>
              <w:pStyle w:val="a5"/>
              <w:ind w:right="0"/>
              <w:jc w:val="right"/>
            </w:pPr>
            <w:r w:rsidRPr="00961145">
              <w:t>2010</w:t>
            </w:r>
            <w:r w:rsidRPr="00961145">
              <w:rPr>
                <w:rFonts w:hint="eastAsia"/>
              </w:rPr>
              <w:t>年</w:t>
            </w:r>
          </w:p>
        </w:tc>
        <w:tc>
          <w:tcPr>
            <w:tcW w:w="1308" w:type="dxa"/>
            <w:vAlign w:val="bottom"/>
          </w:tcPr>
          <w:p w:rsidR="0035320A" w:rsidRPr="00961145" w:rsidRDefault="0035320A" w:rsidP="0035320A">
            <w:pPr>
              <w:pStyle w:val="a5"/>
              <w:ind w:right="0"/>
              <w:jc w:val="right"/>
            </w:pPr>
            <w:r w:rsidRPr="00961145">
              <w:t>2011</w:t>
            </w:r>
            <w:r w:rsidRPr="00961145">
              <w:rPr>
                <w:rFonts w:hint="eastAsia"/>
              </w:rPr>
              <w:t>年</w:t>
            </w:r>
          </w:p>
        </w:tc>
      </w:tr>
      <w:tr w:rsidR="0035320A" w:rsidTr="0035320A">
        <w:trPr>
          <w:trHeight w:val="240"/>
          <w:jc w:val="center"/>
        </w:trPr>
        <w:tc>
          <w:tcPr>
            <w:tcW w:w="4776" w:type="dxa"/>
          </w:tcPr>
          <w:p w:rsidR="0035320A" w:rsidRPr="00961145" w:rsidRDefault="0035320A" w:rsidP="0035320A">
            <w:pPr>
              <w:pStyle w:val="a5"/>
              <w:rPr>
                <w:rFonts w:eastAsia="SimHei"/>
              </w:rPr>
            </w:pPr>
            <w:r w:rsidRPr="00961145">
              <w:rPr>
                <w:rFonts w:eastAsia="SimHei" w:hint="eastAsia"/>
              </w:rPr>
              <w:t>收入与捐赠</w:t>
            </w:r>
          </w:p>
          <w:p w:rsidR="0035320A" w:rsidRPr="00961145" w:rsidRDefault="0035320A" w:rsidP="0035320A">
            <w:pPr>
              <w:pStyle w:val="a5"/>
              <w:rPr>
                <w:rFonts w:eastAsia="SimHei"/>
              </w:rPr>
            </w:pPr>
            <w:r w:rsidRPr="00961145">
              <w:rPr>
                <w:rFonts w:eastAsia="SimHei" w:hint="eastAsia"/>
              </w:rPr>
              <w:t>税收收入和非税收收入</w:t>
            </w:r>
          </w:p>
          <w:p w:rsidR="0035320A" w:rsidRPr="00961145" w:rsidRDefault="0035320A" w:rsidP="0035320A">
            <w:pPr>
              <w:pStyle w:val="a5"/>
            </w:pPr>
            <w:r w:rsidRPr="00961145">
              <w:tab/>
            </w:r>
            <w:r w:rsidRPr="00961145">
              <w:rPr>
                <w:rFonts w:hint="eastAsia"/>
              </w:rPr>
              <w:t>税收收入</w:t>
            </w:r>
          </w:p>
          <w:p w:rsidR="0035320A" w:rsidRPr="00961145" w:rsidRDefault="0035320A" w:rsidP="0035320A">
            <w:pPr>
              <w:pStyle w:val="a5"/>
            </w:pPr>
            <w:r w:rsidRPr="00961145">
              <w:tab/>
            </w:r>
            <w:r w:rsidRPr="00961145">
              <w:rPr>
                <w:rFonts w:hint="eastAsia"/>
              </w:rPr>
              <w:t>非税收收入</w:t>
            </w:r>
          </w:p>
          <w:p w:rsidR="0035320A" w:rsidRPr="00961145" w:rsidRDefault="0035320A" w:rsidP="0035320A">
            <w:pPr>
              <w:pStyle w:val="a5"/>
            </w:pPr>
            <w:r w:rsidRPr="00961145">
              <w:tab/>
            </w:r>
            <w:r w:rsidRPr="00961145">
              <w:rPr>
                <w:rFonts w:hint="eastAsia"/>
              </w:rPr>
              <w:t>捐赠</w:t>
            </w:r>
          </w:p>
          <w:p w:rsidR="0035320A" w:rsidRPr="00961145" w:rsidRDefault="0035320A" w:rsidP="0035320A">
            <w:pPr>
              <w:pStyle w:val="a5"/>
              <w:rPr>
                <w:rFonts w:hint="eastAsia"/>
              </w:rPr>
            </w:pPr>
          </w:p>
          <w:p w:rsidR="0035320A" w:rsidRPr="00961145" w:rsidRDefault="0035320A" w:rsidP="0035320A">
            <w:pPr>
              <w:pStyle w:val="a5"/>
              <w:rPr>
                <w:rFonts w:eastAsia="SimHei"/>
              </w:rPr>
            </w:pPr>
            <w:r w:rsidRPr="00961145">
              <w:rPr>
                <w:rFonts w:eastAsia="SimHei" w:hint="eastAsia"/>
              </w:rPr>
              <w:t>支出总计</w:t>
            </w:r>
          </w:p>
          <w:p w:rsidR="0035320A" w:rsidRPr="00961145" w:rsidRDefault="0035320A" w:rsidP="0035320A">
            <w:pPr>
              <w:pStyle w:val="a5"/>
            </w:pPr>
            <w:r w:rsidRPr="00961145">
              <w:rPr>
                <w:rFonts w:hint="eastAsia"/>
              </w:rPr>
              <w:t>日常支出</w:t>
            </w:r>
          </w:p>
          <w:p w:rsidR="0035320A" w:rsidRPr="00961145" w:rsidRDefault="0035320A" w:rsidP="0035320A">
            <w:pPr>
              <w:pStyle w:val="a5"/>
            </w:pPr>
            <w:r w:rsidRPr="00961145">
              <w:tab/>
            </w:r>
            <w:r w:rsidRPr="00961145">
              <w:rPr>
                <w:rFonts w:hint="eastAsia"/>
              </w:rPr>
              <w:t>工资</w:t>
            </w:r>
          </w:p>
          <w:p w:rsidR="0035320A" w:rsidRPr="00961145" w:rsidRDefault="0035320A" w:rsidP="0035320A">
            <w:pPr>
              <w:pStyle w:val="a5"/>
            </w:pPr>
            <w:r w:rsidRPr="00961145">
              <w:tab/>
            </w:r>
            <w:r w:rsidRPr="00961145">
              <w:rPr>
                <w:rFonts w:hint="eastAsia"/>
              </w:rPr>
              <w:t>产品和服务</w:t>
            </w:r>
          </w:p>
          <w:p w:rsidR="0035320A" w:rsidRPr="00961145" w:rsidRDefault="0035320A" w:rsidP="0035320A">
            <w:pPr>
              <w:pStyle w:val="a5"/>
            </w:pPr>
            <w:r w:rsidRPr="00961145">
              <w:tab/>
            </w:r>
            <w:r w:rsidRPr="00961145">
              <w:rPr>
                <w:rFonts w:hint="eastAsia"/>
              </w:rPr>
              <w:t>补贴和转移</w:t>
            </w:r>
          </w:p>
          <w:p w:rsidR="0035320A" w:rsidRPr="00961145" w:rsidRDefault="0035320A" w:rsidP="0035320A">
            <w:pPr>
              <w:pStyle w:val="a5"/>
            </w:pPr>
            <w:r w:rsidRPr="00961145">
              <w:tab/>
            </w:r>
            <w:r w:rsidRPr="00961145">
              <w:rPr>
                <w:rFonts w:hint="eastAsia"/>
              </w:rPr>
              <w:t>债务利息</w:t>
            </w:r>
          </w:p>
          <w:p w:rsidR="0035320A" w:rsidRPr="00961145" w:rsidRDefault="0035320A" w:rsidP="0035320A">
            <w:pPr>
              <w:pStyle w:val="a5"/>
            </w:pPr>
            <w:r w:rsidRPr="00961145">
              <w:rPr>
                <w:rFonts w:hint="eastAsia"/>
              </w:rPr>
              <w:t>资本支出</w:t>
            </w:r>
          </w:p>
          <w:p w:rsidR="0035320A" w:rsidRPr="00961145" w:rsidRDefault="0035320A" w:rsidP="0035320A">
            <w:pPr>
              <w:pStyle w:val="a5"/>
            </w:pPr>
            <w:r w:rsidRPr="00961145">
              <w:tab/>
            </w:r>
            <w:r w:rsidRPr="00961145">
              <w:rPr>
                <w:rFonts w:hint="eastAsia"/>
              </w:rPr>
              <w:t>国内融资</w:t>
            </w:r>
          </w:p>
          <w:p w:rsidR="0035320A" w:rsidRPr="00961145" w:rsidRDefault="0035320A" w:rsidP="0035320A">
            <w:pPr>
              <w:pStyle w:val="a5"/>
            </w:pPr>
            <w:r w:rsidRPr="00961145">
              <w:tab/>
            </w:r>
            <w:r w:rsidRPr="00961145">
              <w:rPr>
                <w:rFonts w:hint="eastAsia"/>
              </w:rPr>
              <w:t>国外融资</w:t>
            </w:r>
          </w:p>
          <w:p w:rsidR="0035320A" w:rsidRPr="00961145" w:rsidRDefault="0035320A" w:rsidP="0035320A">
            <w:pPr>
              <w:pStyle w:val="a5"/>
            </w:pPr>
            <w:r w:rsidRPr="00961145">
              <w:rPr>
                <w:rFonts w:hint="eastAsia"/>
              </w:rPr>
              <w:t>特殊开支</w:t>
            </w:r>
          </w:p>
          <w:p w:rsidR="0035320A" w:rsidRPr="00961145" w:rsidRDefault="0035320A" w:rsidP="0035320A">
            <w:pPr>
              <w:pStyle w:val="a5"/>
            </w:pPr>
            <w:r w:rsidRPr="00961145">
              <w:tab/>
            </w:r>
            <w:r w:rsidRPr="00961145">
              <w:rPr>
                <w:rFonts w:hint="eastAsia"/>
              </w:rPr>
              <w:t>国内融资</w:t>
            </w:r>
          </w:p>
          <w:p w:rsidR="0035320A" w:rsidRPr="00961145" w:rsidRDefault="0035320A" w:rsidP="0035320A">
            <w:pPr>
              <w:pStyle w:val="a5"/>
            </w:pPr>
            <w:r w:rsidRPr="00961145">
              <w:tab/>
            </w:r>
            <w:r w:rsidRPr="00961145">
              <w:rPr>
                <w:rFonts w:hint="eastAsia"/>
              </w:rPr>
              <w:t>国外融资</w:t>
            </w:r>
          </w:p>
          <w:p w:rsidR="0035320A" w:rsidRPr="00961145" w:rsidRDefault="0035320A" w:rsidP="0035320A">
            <w:pPr>
              <w:pStyle w:val="a5"/>
            </w:pPr>
            <w:r w:rsidRPr="00961145">
              <w:tab/>
            </w:r>
            <w:r w:rsidRPr="00961145">
              <w:rPr>
                <w:rFonts w:hint="eastAsia"/>
              </w:rPr>
              <w:t>灾害灾难准备金</w:t>
            </w:r>
          </w:p>
        </w:tc>
        <w:tc>
          <w:tcPr>
            <w:tcW w:w="1286" w:type="dxa"/>
            <w:vAlign w:val="bottom"/>
          </w:tcPr>
          <w:p w:rsidR="0035320A" w:rsidRPr="00961145" w:rsidRDefault="0035320A" w:rsidP="0035320A">
            <w:pPr>
              <w:pStyle w:val="a5"/>
              <w:ind w:right="0"/>
              <w:jc w:val="right"/>
            </w:pPr>
            <w:r w:rsidRPr="00961145">
              <w:t>32.2%</w:t>
            </w:r>
          </w:p>
          <w:p w:rsidR="0035320A" w:rsidRPr="00961145" w:rsidRDefault="0035320A" w:rsidP="0035320A">
            <w:pPr>
              <w:pStyle w:val="a5"/>
              <w:ind w:right="0"/>
              <w:jc w:val="right"/>
            </w:pPr>
            <w:r w:rsidRPr="00961145">
              <w:t>18.5%</w:t>
            </w:r>
          </w:p>
          <w:p w:rsidR="0035320A" w:rsidRPr="00961145" w:rsidRDefault="0035320A" w:rsidP="0035320A">
            <w:pPr>
              <w:pStyle w:val="a5"/>
              <w:ind w:right="0"/>
              <w:jc w:val="right"/>
            </w:pPr>
            <w:r w:rsidRPr="00961145">
              <w:t>12.5%</w:t>
            </w:r>
          </w:p>
          <w:p w:rsidR="0035320A" w:rsidRPr="00961145" w:rsidRDefault="0035320A" w:rsidP="0035320A">
            <w:pPr>
              <w:pStyle w:val="a5"/>
              <w:ind w:right="0"/>
              <w:jc w:val="right"/>
            </w:pPr>
            <w:r w:rsidRPr="00961145">
              <w:t>5.9%</w:t>
            </w:r>
          </w:p>
          <w:p w:rsidR="0035320A" w:rsidRPr="00961145" w:rsidRDefault="0035320A" w:rsidP="0035320A">
            <w:pPr>
              <w:pStyle w:val="a5"/>
              <w:ind w:right="0"/>
              <w:jc w:val="right"/>
            </w:pPr>
            <w:r w:rsidRPr="00961145">
              <w:t>13.7%</w:t>
            </w:r>
          </w:p>
          <w:p w:rsidR="0035320A" w:rsidRPr="00961145" w:rsidRDefault="0035320A" w:rsidP="0035320A">
            <w:pPr>
              <w:pStyle w:val="a5"/>
              <w:ind w:right="0"/>
              <w:jc w:val="right"/>
            </w:pPr>
          </w:p>
          <w:p w:rsidR="0035320A" w:rsidRPr="00961145" w:rsidRDefault="0035320A" w:rsidP="0035320A">
            <w:pPr>
              <w:pStyle w:val="a5"/>
              <w:ind w:right="0"/>
              <w:jc w:val="right"/>
            </w:pPr>
            <w:r w:rsidRPr="00961145">
              <w:t>29.9</w:t>
            </w:r>
          </w:p>
          <w:p w:rsidR="0035320A" w:rsidRPr="00961145" w:rsidRDefault="0035320A" w:rsidP="0035320A">
            <w:pPr>
              <w:pStyle w:val="a5"/>
              <w:ind w:right="0"/>
              <w:jc w:val="right"/>
            </w:pPr>
            <w:r w:rsidRPr="00961145">
              <w:t>14.1</w:t>
            </w:r>
          </w:p>
          <w:p w:rsidR="0035320A" w:rsidRPr="00961145" w:rsidRDefault="0035320A" w:rsidP="0035320A">
            <w:pPr>
              <w:pStyle w:val="a5"/>
              <w:ind w:right="0"/>
              <w:jc w:val="right"/>
            </w:pPr>
            <w:r w:rsidRPr="00961145">
              <w:t>5.7</w:t>
            </w:r>
          </w:p>
          <w:p w:rsidR="0035320A" w:rsidRPr="00961145" w:rsidRDefault="0035320A" w:rsidP="0035320A">
            <w:pPr>
              <w:pStyle w:val="a5"/>
              <w:ind w:right="0"/>
              <w:jc w:val="right"/>
            </w:pPr>
            <w:r w:rsidRPr="00961145">
              <w:t>3.8</w:t>
            </w:r>
          </w:p>
          <w:p w:rsidR="0035320A" w:rsidRPr="00961145" w:rsidRDefault="0035320A" w:rsidP="0035320A">
            <w:pPr>
              <w:pStyle w:val="a5"/>
              <w:ind w:right="0"/>
              <w:jc w:val="right"/>
            </w:pPr>
            <w:r w:rsidRPr="00961145">
              <w:t>2.5</w:t>
            </w:r>
          </w:p>
          <w:p w:rsidR="0035320A" w:rsidRPr="00961145" w:rsidRDefault="0035320A" w:rsidP="0035320A">
            <w:pPr>
              <w:pStyle w:val="a5"/>
              <w:ind w:right="0"/>
              <w:jc w:val="right"/>
            </w:pPr>
            <w:r w:rsidRPr="00961145">
              <w:t>2.2</w:t>
            </w:r>
          </w:p>
          <w:p w:rsidR="0035320A" w:rsidRPr="00961145" w:rsidRDefault="0035320A" w:rsidP="0035320A">
            <w:pPr>
              <w:pStyle w:val="a5"/>
              <w:ind w:right="0"/>
              <w:jc w:val="right"/>
            </w:pPr>
            <w:r w:rsidRPr="00961145">
              <w:t>13.7</w:t>
            </w:r>
          </w:p>
          <w:p w:rsidR="0035320A" w:rsidRPr="00961145" w:rsidRDefault="0035320A" w:rsidP="0035320A">
            <w:pPr>
              <w:pStyle w:val="a5"/>
              <w:ind w:right="0"/>
              <w:jc w:val="right"/>
            </w:pPr>
            <w:r w:rsidRPr="00961145">
              <w:t>2.5</w:t>
            </w:r>
          </w:p>
          <w:p w:rsidR="0035320A" w:rsidRPr="00961145" w:rsidRDefault="0035320A" w:rsidP="0035320A">
            <w:pPr>
              <w:pStyle w:val="a5"/>
              <w:ind w:right="0"/>
              <w:jc w:val="right"/>
            </w:pPr>
            <w:r w:rsidRPr="00961145">
              <w:t>11.2</w:t>
            </w:r>
          </w:p>
          <w:p w:rsidR="0035320A" w:rsidRPr="00961145" w:rsidRDefault="0035320A" w:rsidP="0035320A">
            <w:pPr>
              <w:pStyle w:val="a5"/>
              <w:ind w:right="0"/>
              <w:jc w:val="right"/>
            </w:pPr>
            <w:r w:rsidRPr="00961145">
              <w:t>2.0</w:t>
            </w:r>
          </w:p>
          <w:p w:rsidR="0035320A" w:rsidRPr="00961145" w:rsidRDefault="0035320A" w:rsidP="0035320A">
            <w:pPr>
              <w:pStyle w:val="a5"/>
              <w:ind w:right="0"/>
              <w:jc w:val="right"/>
            </w:pPr>
            <w:r w:rsidRPr="00961145">
              <w:t>1.7%</w:t>
            </w:r>
          </w:p>
          <w:p w:rsidR="0035320A" w:rsidRPr="00961145" w:rsidRDefault="0035320A" w:rsidP="0035320A">
            <w:pPr>
              <w:pStyle w:val="a5"/>
              <w:ind w:right="0"/>
              <w:jc w:val="right"/>
            </w:pPr>
            <w:r w:rsidRPr="00961145">
              <w:t>0.3</w:t>
            </w:r>
          </w:p>
          <w:p w:rsidR="0035320A" w:rsidRPr="00961145" w:rsidRDefault="0035320A" w:rsidP="0035320A">
            <w:pPr>
              <w:pStyle w:val="a5"/>
              <w:ind w:right="0"/>
              <w:jc w:val="right"/>
            </w:pPr>
            <w:r w:rsidRPr="00961145">
              <w:t>0.0</w:t>
            </w:r>
          </w:p>
        </w:tc>
        <w:tc>
          <w:tcPr>
            <w:tcW w:w="1308" w:type="dxa"/>
            <w:vAlign w:val="bottom"/>
          </w:tcPr>
          <w:p w:rsidR="0035320A" w:rsidRPr="00961145" w:rsidRDefault="0035320A" w:rsidP="0035320A">
            <w:pPr>
              <w:pStyle w:val="a5"/>
              <w:ind w:right="0"/>
              <w:jc w:val="right"/>
            </w:pPr>
            <w:r w:rsidRPr="00961145">
              <w:t>29.0%</w:t>
            </w:r>
          </w:p>
          <w:p w:rsidR="0035320A" w:rsidRPr="00961145" w:rsidRDefault="0035320A" w:rsidP="0035320A">
            <w:pPr>
              <w:pStyle w:val="a5"/>
              <w:ind w:right="0"/>
              <w:jc w:val="right"/>
            </w:pPr>
            <w:r w:rsidRPr="00961145">
              <w:t>20.4%</w:t>
            </w:r>
          </w:p>
          <w:p w:rsidR="0035320A" w:rsidRPr="00961145" w:rsidRDefault="0035320A" w:rsidP="0035320A">
            <w:pPr>
              <w:pStyle w:val="a5"/>
              <w:ind w:right="0"/>
              <w:jc w:val="right"/>
            </w:pPr>
            <w:r w:rsidRPr="00961145">
              <w:t>13.5%</w:t>
            </w:r>
          </w:p>
          <w:p w:rsidR="0035320A" w:rsidRPr="00961145" w:rsidRDefault="0035320A" w:rsidP="0035320A">
            <w:pPr>
              <w:pStyle w:val="a5"/>
              <w:ind w:right="0"/>
              <w:jc w:val="right"/>
            </w:pPr>
            <w:r w:rsidRPr="00961145">
              <w:t>6.8%</w:t>
            </w:r>
          </w:p>
          <w:p w:rsidR="0035320A" w:rsidRPr="00961145" w:rsidRDefault="0035320A" w:rsidP="0035320A">
            <w:pPr>
              <w:pStyle w:val="a5"/>
              <w:ind w:right="0"/>
              <w:jc w:val="right"/>
            </w:pPr>
            <w:r w:rsidRPr="00961145">
              <w:t>8.6%</w:t>
            </w:r>
          </w:p>
          <w:p w:rsidR="0035320A" w:rsidRPr="00961145" w:rsidRDefault="0035320A" w:rsidP="0035320A">
            <w:pPr>
              <w:pStyle w:val="a5"/>
              <w:ind w:right="0"/>
              <w:jc w:val="right"/>
            </w:pPr>
          </w:p>
          <w:p w:rsidR="0035320A" w:rsidRPr="00961145" w:rsidRDefault="0035320A" w:rsidP="0035320A">
            <w:pPr>
              <w:pStyle w:val="a5"/>
              <w:ind w:right="0"/>
              <w:jc w:val="right"/>
            </w:pPr>
            <w:r w:rsidRPr="00961145">
              <w:t>36.0%</w:t>
            </w:r>
          </w:p>
          <w:p w:rsidR="0035320A" w:rsidRPr="00961145" w:rsidRDefault="0035320A" w:rsidP="0035320A">
            <w:pPr>
              <w:pStyle w:val="a5"/>
              <w:ind w:right="0"/>
              <w:jc w:val="right"/>
            </w:pPr>
            <w:r w:rsidRPr="00961145">
              <w:t>16.9%</w:t>
            </w:r>
          </w:p>
          <w:p w:rsidR="0035320A" w:rsidRPr="00961145" w:rsidRDefault="0035320A" w:rsidP="0035320A">
            <w:pPr>
              <w:pStyle w:val="a5"/>
              <w:ind w:right="0"/>
              <w:jc w:val="right"/>
            </w:pPr>
            <w:r w:rsidRPr="00961145">
              <w:t>6.7%</w:t>
            </w:r>
          </w:p>
          <w:p w:rsidR="0035320A" w:rsidRPr="00961145" w:rsidRDefault="0035320A" w:rsidP="0035320A">
            <w:pPr>
              <w:pStyle w:val="a5"/>
              <w:ind w:right="0"/>
              <w:jc w:val="right"/>
            </w:pPr>
            <w:r w:rsidRPr="00961145">
              <w:t>4.6%</w:t>
            </w:r>
          </w:p>
          <w:p w:rsidR="0035320A" w:rsidRPr="00961145" w:rsidRDefault="0035320A" w:rsidP="0035320A">
            <w:pPr>
              <w:pStyle w:val="a5"/>
              <w:ind w:right="0"/>
              <w:jc w:val="right"/>
            </w:pPr>
            <w:r w:rsidRPr="00961145">
              <w:t>3.1%</w:t>
            </w:r>
          </w:p>
          <w:p w:rsidR="0035320A" w:rsidRPr="00961145" w:rsidRDefault="0035320A" w:rsidP="0035320A">
            <w:pPr>
              <w:pStyle w:val="a5"/>
              <w:ind w:right="0"/>
              <w:jc w:val="right"/>
            </w:pPr>
            <w:r w:rsidRPr="00961145">
              <w:t>2.5%</w:t>
            </w:r>
          </w:p>
          <w:p w:rsidR="0035320A" w:rsidRPr="00961145" w:rsidRDefault="0035320A" w:rsidP="0035320A">
            <w:pPr>
              <w:pStyle w:val="a5"/>
              <w:ind w:right="0"/>
              <w:jc w:val="right"/>
            </w:pPr>
            <w:r w:rsidRPr="00961145">
              <w:t>16.3%</w:t>
            </w:r>
          </w:p>
          <w:p w:rsidR="0035320A" w:rsidRPr="00961145" w:rsidRDefault="0035320A" w:rsidP="0035320A">
            <w:pPr>
              <w:pStyle w:val="a5"/>
              <w:ind w:right="0"/>
              <w:jc w:val="right"/>
            </w:pPr>
            <w:r w:rsidRPr="00961145">
              <w:t>3.9%</w:t>
            </w:r>
          </w:p>
          <w:p w:rsidR="0035320A" w:rsidRPr="00961145" w:rsidRDefault="0035320A" w:rsidP="0035320A">
            <w:pPr>
              <w:pStyle w:val="a5"/>
              <w:ind w:right="0"/>
              <w:jc w:val="right"/>
            </w:pPr>
            <w:r w:rsidRPr="00961145">
              <w:t>12.4%</w:t>
            </w:r>
          </w:p>
          <w:p w:rsidR="0035320A" w:rsidRPr="00961145" w:rsidRDefault="0035320A" w:rsidP="0035320A">
            <w:pPr>
              <w:pStyle w:val="a5"/>
              <w:ind w:right="0"/>
              <w:jc w:val="right"/>
            </w:pPr>
            <w:r w:rsidRPr="00961145">
              <w:t>2.2%</w:t>
            </w:r>
          </w:p>
          <w:p w:rsidR="0035320A" w:rsidRPr="00961145" w:rsidRDefault="0035320A" w:rsidP="0035320A">
            <w:pPr>
              <w:pStyle w:val="a5"/>
              <w:ind w:right="0"/>
              <w:jc w:val="right"/>
            </w:pPr>
            <w:r w:rsidRPr="00961145">
              <w:t>1.0</w:t>
            </w:r>
          </w:p>
          <w:p w:rsidR="0035320A" w:rsidRPr="00961145" w:rsidRDefault="0035320A" w:rsidP="0035320A">
            <w:pPr>
              <w:pStyle w:val="a5"/>
              <w:ind w:right="0"/>
              <w:jc w:val="right"/>
            </w:pPr>
            <w:r w:rsidRPr="00961145">
              <w:t>1.2%</w:t>
            </w:r>
          </w:p>
          <w:p w:rsidR="0035320A" w:rsidRPr="00961145" w:rsidRDefault="0035320A" w:rsidP="0035320A">
            <w:pPr>
              <w:pStyle w:val="a5"/>
              <w:ind w:right="0"/>
              <w:jc w:val="right"/>
            </w:pPr>
            <w:r w:rsidRPr="00961145">
              <w:t>0.6</w:t>
            </w:r>
          </w:p>
        </w:tc>
      </w:tr>
      <w:tr w:rsidR="0035320A" w:rsidTr="0035320A">
        <w:trPr>
          <w:trHeight w:val="240"/>
          <w:jc w:val="center"/>
        </w:trPr>
        <w:tc>
          <w:tcPr>
            <w:tcW w:w="4776" w:type="dxa"/>
            <w:tcBorders>
              <w:bottom w:val="single" w:sz="12" w:space="0" w:color="auto"/>
            </w:tcBorders>
          </w:tcPr>
          <w:p w:rsidR="0035320A" w:rsidRPr="00961145" w:rsidRDefault="0035320A" w:rsidP="0035320A">
            <w:pPr>
              <w:pStyle w:val="a5"/>
              <w:rPr>
                <w:rFonts w:eastAsia="SimHei"/>
              </w:rPr>
            </w:pPr>
            <w:r w:rsidRPr="00961145">
              <w:rPr>
                <w:rFonts w:eastAsia="SimHei" w:hint="eastAsia"/>
              </w:rPr>
              <w:t>余额和融资</w:t>
            </w:r>
          </w:p>
          <w:p w:rsidR="0035320A" w:rsidRPr="00961145" w:rsidRDefault="0035320A" w:rsidP="0035320A">
            <w:pPr>
              <w:pStyle w:val="a5"/>
            </w:pPr>
            <w:r w:rsidRPr="00961145">
              <w:tab/>
            </w:r>
            <w:r w:rsidRPr="00961145">
              <w:rPr>
                <w:rFonts w:hint="eastAsia"/>
              </w:rPr>
              <w:t>整体基础资产调度余额</w:t>
            </w:r>
          </w:p>
          <w:p w:rsidR="0035320A" w:rsidRPr="00961145" w:rsidRDefault="0035320A" w:rsidP="0035320A">
            <w:pPr>
              <w:pStyle w:val="a5"/>
            </w:pPr>
            <w:r w:rsidRPr="00961145">
              <w:tab/>
            </w:r>
            <w:r w:rsidRPr="00961145">
              <w:rPr>
                <w:rFonts w:hint="eastAsia"/>
              </w:rPr>
              <w:t>整体基础资产现金余额</w:t>
            </w:r>
          </w:p>
          <w:p w:rsidR="0035320A" w:rsidRPr="00961145" w:rsidRDefault="0035320A" w:rsidP="0035320A">
            <w:pPr>
              <w:pStyle w:val="a5"/>
            </w:pPr>
            <w:r w:rsidRPr="00961145">
              <w:tab/>
            </w:r>
            <w:r w:rsidRPr="00961145">
              <w:rPr>
                <w:rFonts w:hint="eastAsia"/>
              </w:rPr>
              <w:t>融资总计</w:t>
            </w:r>
          </w:p>
          <w:p w:rsidR="0035320A" w:rsidRPr="00961145" w:rsidRDefault="0035320A" w:rsidP="0035320A">
            <w:pPr>
              <w:pStyle w:val="a5"/>
            </w:pPr>
            <w:r w:rsidRPr="00961145">
              <w:tab/>
            </w:r>
            <w:r w:rsidRPr="00961145">
              <w:rPr>
                <w:rFonts w:hint="eastAsia"/>
              </w:rPr>
              <w:t>国外融资</w:t>
            </w:r>
          </w:p>
        </w:tc>
        <w:tc>
          <w:tcPr>
            <w:tcW w:w="1286" w:type="dxa"/>
            <w:tcBorders>
              <w:bottom w:val="single" w:sz="12" w:space="0" w:color="auto"/>
            </w:tcBorders>
            <w:vAlign w:val="bottom"/>
          </w:tcPr>
          <w:p w:rsidR="0035320A" w:rsidRPr="00961145" w:rsidRDefault="0035320A" w:rsidP="0035320A">
            <w:pPr>
              <w:pStyle w:val="a5"/>
              <w:ind w:right="0"/>
              <w:jc w:val="right"/>
            </w:pPr>
          </w:p>
          <w:p w:rsidR="0035320A" w:rsidRPr="00961145" w:rsidRDefault="0035320A" w:rsidP="0035320A">
            <w:pPr>
              <w:pStyle w:val="a5"/>
              <w:ind w:right="0"/>
              <w:jc w:val="right"/>
            </w:pPr>
            <w:r w:rsidRPr="00961145">
              <w:t>2.3%</w:t>
            </w:r>
          </w:p>
          <w:p w:rsidR="0035320A" w:rsidRPr="00961145" w:rsidRDefault="0035320A" w:rsidP="0035320A">
            <w:pPr>
              <w:pStyle w:val="a5"/>
              <w:ind w:right="0"/>
              <w:jc w:val="right"/>
            </w:pPr>
            <w:r w:rsidRPr="00961145">
              <w:t>0.3%</w:t>
            </w:r>
          </w:p>
          <w:p w:rsidR="0035320A" w:rsidRPr="00961145" w:rsidRDefault="0035320A" w:rsidP="0035320A">
            <w:pPr>
              <w:pStyle w:val="a5"/>
              <w:ind w:right="0"/>
              <w:jc w:val="right"/>
            </w:pPr>
            <w:r w:rsidRPr="00961145">
              <w:t>-1.1%</w:t>
            </w:r>
          </w:p>
          <w:p w:rsidR="0035320A" w:rsidRPr="00961145" w:rsidRDefault="0035320A" w:rsidP="0035320A">
            <w:pPr>
              <w:pStyle w:val="a5"/>
              <w:ind w:right="0"/>
              <w:jc w:val="right"/>
            </w:pPr>
            <w:r w:rsidRPr="00961145">
              <w:t>3.5%</w:t>
            </w:r>
          </w:p>
        </w:tc>
        <w:tc>
          <w:tcPr>
            <w:tcW w:w="1308" w:type="dxa"/>
            <w:tcBorders>
              <w:bottom w:val="single" w:sz="12" w:space="0" w:color="auto"/>
            </w:tcBorders>
            <w:vAlign w:val="bottom"/>
          </w:tcPr>
          <w:p w:rsidR="0035320A" w:rsidRPr="00961145" w:rsidRDefault="0035320A" w:rsidP="0035320A">
            <w:pPr>
              <w:pStyle w:val="a5"/>
              <w:ind w:right="0"/>
              <w:jc w:val="right"/>
            </w:pPr>
          </w:p>
          <w:p w:rsidR="0035320A" w:rsidRPr="00961145" w:rsidRDefault="0035320A" w:rsidP="0035320A">
            <w:pPr>
              <w:pStyle w:val="a5"/>
              <w:ind w:right="0"/>
              <w:jc w:val="right"/>
            </w:pPr>
            <w:r w:rsidRPr="00961145">
              <w:t>-7.0%</w:t>
            </w:r>
          </w:p>
          <w:p w:rsidR="0035320A" w:rsidRPr="00961145" w:rsidRDefault="0035320A" w:rsidP="0035320A">
            <w:pPr>
              <w:pStyle w:val="a5"/>
              <w:ind w:right="0"/>
              <w:jc w:val="right"/>
            </w:pPr>
            <w:r w:rsidRPr="00961145">
              <w:t>-1.8%</w:t>
            </w:r>
          </w:p>
          <w:p w:rsidR="0035320A" w:rsidRPr="00961145" w:rsidRDefault="0035320A" w:rsidP="0035320A">
            <w:pPr>
              <w:pStyle w:val="a5"/>
              <w:ind w:right="0"/>
              <w:jc w:val="right"/>
            </w:pPr>
            <w:r w:rsidRPr="00961145">
              <w:t>7.5 %</w:t>
            </w:r>
          </w:p>
          <w:p w:rsidR="0035320A" w:rsidRPr="00961145" w:rsidRDefault="0035320A" w:rsidP="0035320A">
            <w:pPr>
              <w:pStyle w:val="a5"/>
              <w:ind w:right="0"/>
              <w:jc w:val="right"/>
            </w:pPr>
            <w:r w:rsidRPr="00961145">
              <w:t>6.6%</w:t>
            </w:r>
          </w:p>
        </w:tc>
      </w:tr>
    </w:tbl>
    <w:p w:rsidR="0035320A" w:rsidRPr="00961145" w:rsidRDefault="0035320A" w:rsidP="0035320A">
      <w:pPr>
        <w:pStyle w:val="SingleTxtGC"/>
        <w:spacing w:before="120"/>
        <w:rPr>
          <w:rFonts w:hint="eastAsia"/>
          <w:sz w:val="19"/>
          <w:szCs w:val="19"/>
        </w:rPr>
      </w:pPr>
      <w:r w:rsidRPr="001D60F7">
        <w:rPr>
          <w:rFonts w:eastAsia="KaiTi_GB2312" w:hint="eastAsia"/>
          <w:sz w:val="19"/>
          <w:szCs w:val="19"/>
        </w:rPr>
        <w:t>资料来源：</w:t>
      </w:r>
      <w:r w:rsidRPr="00961145">
        <w:rPr>
          <w:rFonts w:hint="eastAsia"/>
          <w:sz w:val="19"/>
          <w:szCs w:val="19"/>
        </w:rPr>
        <w:t>战略增长和减贫文件。</w:t>
      </w:r>
    </w:p>
    <w:p w:rsidR="0035320A" w:rsidRPr="00EB13EF" w:rsidRDefault="0035320A" w:rsidP="0035320A">
      <w:pPr>
        <w:pStyle w:val="H23GC"/>
      </w:pPr>
      <w:r w:rsidRPr="00EB13EF">
        <w:tab/>
      </w:r>
      <w:r w:rsidRPr="00EB13EF">
        <w:tab/>
      </w:r>
      <w:r w:rsidRPr="00961145">
        <w:rPr>
          <w:rFonts w:eastAsia="SimSun" w:hint="eastAsia"/>
        </w:rPr>
        <w:t>表</w:t>
      </w:r>
      <w:r>
        <w:t>4</w:t>
      </w:r>
      <w:r>
        <w:rPr>
          <w:rFonts w:hint="eastAsia"/>
        </w:rPr>
        <w:br/>
      </w:r>
      <w:r w:rsidRPr="00EB13EF">
        <w:rPr>
          <w:rFonts w:hint="eastAsia"/>
        </w:rPr>
        <w:t>货币状态</w:t>
      </w:r>
    </w:p>
    <w:tbl>
      <w:tblPr>
        <w:tblW w:w="7370" w:type="dxa"/>
        <w:jc w:val="center"/>
        <w:tblBorders>
          <w:top w:val="single" w:sz="4" w:space="0" w:color="auto"/>
        </w:tblBorders>
        <w:tblLayout w:type="fixed"/>
        <w:tblCellMar>
          <w:left w:w="0" w:type="dxa"/>
          <w:right w:w="0" w:type="dxa"/>
        </w:tblCellMar>
        <w:tblLook w:val="0000"/>
      </w:tblPr>
      <w:tblGrid>
        <w:gridCol w:w="4218"/>
        <w:gridCol w:w="1650"/>
        <w:gridCol w:w="1502"/>
      </w:tblGrid>
      <w:tr w:rsidR="0035320A" w:rsidTr="0035320A">
        <w:trPr>
          <w:trHeight w:val="240"/>
          <w:tblHeader/>
          <w:jc w:val="center"/>
        </w:trPr>
        <w:tc>
          <w:tcPr>
            <w:tcW w:w="4218" w:type="dxa"/>
            <w:tcBorders>
              <w:top w:val="single" w:sz="4" w:space="0" w:color="auto"/>
              <w:bottom w:val="single" w:sz="12" w:space="0" w:color="auto"/>
            </w:tcBorders>
            <w:vAlign w:val="bottom"/>
          </w:tcPr>
          <w:p w:rsidR="0035320A" w:rsidRDefault="0035320A" w:rsidP="0035320A">
            <w:pPr>
              <w:spacing w:before="80" w:after="80" w:line="200" w:lineRule="exact"/>
              <w:rPr>
                <w:i/>
                <w:iCs/>
                <w:sz w:val="16"/>
                <w:szCs w:val="16"/>
              </w:rPr>
            </w:pPr>
          </w:p>
        </w:tc>
        <w:tc>
          <w:tcPr>
            <w:tcW w:w="1650" w:type="dxa"/>
            <w:tcBorders>
              <w:top w:val="single" w:sz="4" w:space="0" w:color="auto"/>
              <w:bottom w:val="single" w:sz="12" w:space="0" w:color="auto"/>
            </w:tcBorders>
            <w:vAlign w:val="bottom"/>
          </w:tcPr>
          <w:p w:rsidR="0035320A" w:rsidRPr="001A6C2C" w:rsidRDefault="0035320A" w:rsidP="0035320A">
            <w:pPr>
              <w:pStyle w:val="a0"/>
              <w:ind w:right="0"/>
              <w:jc w:val="right"/>
              <w:rPr>
                <w:szCs w:val="16"/>
              </w:rPr>
            </w:pPr>
            <w:r w:rsidRPr="001A6C2C">
              <w:rPr>
                <w:szCs w:val="16"/>
              </w:rPr>
              <w:t>2010</w:t>
            </w:r>
            <w:r w:rsidRPr="001A6C2C">
              <w:rPr>
                <w:rFonts w:hint="eastAsia"/>
                <w:szCs w:val="16"/>
              </w:rPr>
              <w:t>年</w:t>
            </w:r>
          </w:p>
        </w:tc>
        <w:tc>
          <w:tcPr>
            <w:tcW w:w="1502" w:type="dxa"/>
            <w:tcBorders>
              <w:top w:val="single" w:sz="4" w:space="0" w:color="auto"/>
              <w:bottom w:val="single" w:sz="12" w:space="0" w:color="auto"/>
            </w:tcBorders>
            <w:vAlign w:val="bottom"/>
          </w:tcPr>
          <w:p w:rsidR="0035320A" w:rsidRPr="001A6C2C" w:rsidRDefault="0035320A" w:rsidP="0035320A">
            <w:pPr>
              <w:pStyle w:val="a0"/>
              <w:ind w:right="0"/>
              <w:jc w:val="right"/>
              <w:rPr>
                <w:szCs w:val="16"/>
              </w:rPr>
            </w:pPr>
            <w:r w:rsidRPr="001A6C2C">
              <w:rPr>
                <w:szCs w:val="16"/>
              </w:rPr>
              <w:t>2011</w:t>
            </w:r>
            <w:r w:rsidRPr="001A6C2C">
              <w:rPr>
                <w:rFonts w:hint="eastAsia"/>
                <w:szCs w:val="16"/>
              </w:rPr>
              <w:t>年</w:t>
            </w:r>
          </w:p>
        </w:tc>
      </w:tr>
      <w:tr w:rsidR="0035320A" w:rsidTr="0035320A">
        <w:trPr>
          <w:trHeight w:val="240"/>
          <w:jc w:val="center"/>
        </w:trPr>
        <w:tc>
          <w:tcPr>
            <w:tcW w:w="7370" w:type="dxa"/>
            <w:gridSpan w:val="3"/>
            <w:tcBorders>
              <w:top w:val="single" w:sz="12" w:space="0" w:color="auto"/>
            </w:tcBorders>
          </w:tcPr>
          <w:p w:rsidR="0035320A" w:rsidRPr="001A6C2C" w:rsidRDefault="0035320A" w:rsidP="0035320A">
            <w:pPr>
              <w:pStyle w:val="a5"/>
              <w:jc w:val="center"/>
              <w:rPr>
                <w:rFonts w:ascii="SimHei" w:eastAsia="SimHei" w:hAnsi="SimHei"/>
              </w:rPr>
            </w:pPr>
            <w:r w:rsidRPr="001A6C2C">
              <w:rPr>
                <w:rFonts w:ascii="SimHei" w:eastAsia="SimHei" w:hAnsi="SimHei" w:hint="eastAsia"/>
              </w:rPr>
              <w:t>(年增长百分比)</w:t>
            </w:r>
          </w:p>
        </w:tc>
      </w:tr>
      <w:tr w:rsidR="0035320A" w:rsidTr="0035320A">
        <w:trPr>
          <w:trHeight w:val="240"/>
          <w:jc w:val="center"/>
        </w:trPr>
        <w:tc>
          <w:tcPr>
            <w:tcW w:w="4218" w:type="dxa"/>
          </w:tcPr>
          <w:p w:rsidR="0035320A" w:rsidRPr="001A6C2C" w:rsidRDefault="0035320A" w:rsidP="0035320A">
            <w:pPr>
              <w:pStyle w:val="a5"/>
            </w:pPr>
            <w:r w:rsidRPr="001A6C2C">
              <w:rPr>
                <w:rFonts w:hint="eastAsia"/>
              </w:rPr>
              <w:t>国外净资产</w:t>
            </w:r>
          </w:p>
          <w:p w:rsidR="0035320A" w:rsidRPr="001A6C2C" w:rsidRDefault="0035320A" w:rsidP="0035320A">
            <w:pPr>
              <w:pStyle w:val="a5"/>
            </w:pPr>
            <w:r w:rsidRPr="001A6C2C">
              <w:rPr>
                <w:rFonts w:hint="eastAsia"/>
              </w:rPr>
              <w:t>国内净资产</w:t>
            </w:r>
          </w:p>
          <w:p w:rsidR="0035320A" w:rsidRPr="001A6C2C" w:rsidRDefault="0035320A" w:rsidP="0035320A">
            <w:pPr>
              <w:pStyle w:val="a5"/>
            </w:pPr>
            <w:r w:rsidRPr="001A6C2C">
              <w:rPr>
                <w:rFonts w:hint="eastAsia"/>
              </w:rPr>
              <w:t>国家信贷</w:t>
            </w:r>
          </w:p>
          <w:p w:rsidR="0035320A" w:rsidRPr="001A6C2C" w:rsidRDefault="0035320A" w:rsidP="0035320A">
            <w:pPr>
              <w:pStyle w:val="a5"/>
            </w:pPr>
            <w:r w:rsidRPr="001A6C2C">
              <w:rPr>
                <w:rFonts w:hint="eastAsia"/>
              </w:rPr>
              <w:t>经济信贷</w:t>
            </w:r>
          </w:p>
          <w:p w:rsidR="0035320A" w:rsidRPr="001A6C2C" w:rsidRDefault="0035320A" w:rsidP="0035320A">
            <w:pPr>
              <w:pStyle w:val="a5"/>
            </w:pPr>
            <w:r w:rsidRPr="001A6C2C">
              <w:rPr>
                <w:rFonts w:hint="eastAsia"/>
              </w:rPr>
              <w:t>国有公司信贷</w:t>
            </w:r>
          </w:p>
          <w:p w:rsidR="0035320A" w:rsidRPr="001A6C2C" w:rsidRDefault="0035320A" w:rsidP="0035320A">
            <w:pPr>
              <w:pStyle w:val="a5"/>
            </w:pPr>
            <w:r w:rsidRPr="001A6C2C">
              <w:rPr>
                <w:rFonts w:hint="eastAsia"/>
              </w:rPr>
              <w:t>广义货币</w:t>
            </w:r>
            <w:r w:rsidRPr="001A6C2C">
              <w:rPr>
                <w:rFonts w:hint="eastAsia"/>
              </w:rPr>
              <w:t>(</w:t>
            </w:r>
            <w:r w:rsidRPr="001A6C2C">
              <w:t>M2</w:t>
            </w:r>
            <w:r w:rsidRPr="001A6C2C">
              <w:rPr>
                <w:rFonts w:hint="eastAsia"/>
              </w:rPr>
              <w:t>)</w:t>
            </w:r>
          </w:p>
          <w:p w:rsidR="0035320A" w:rsidRPr="001A6C2C" w:rsidRDefault="0035320A" w:rsidP="0035320A">
            <w:pPr>
              <w:pStyle w:val="a5"/>
            </w:pPr>
            <w:r w:rsidRPr="001A6C2C">
              <w:rPr>
                <w:rFonts w:hint="eastAsia"/>
              </w:rPr>
              <w:t>狭义货币</w:t>
            </w:r>
            <w:r w:rsidRPr="001A6C2C">
              <w:rPr>
                <w:rFonts w:hint="eastAsia"/>
              </w:rPr>
              <w:t>(</w:t>
            </w:r>
            <w:r w:rsidRPr="001A6C2C">
              <w:t>M1</w:t>
            </w:r>
            <w:r w:rsidRPr="001A6C2C">
              <w:rPr>
                <w:rFonts w:hint="eastAsia"/>
              </w:rPr>
              <w:t>)</w:t>
            </w:r>
          </w:p>
          <w:p w:rsidR="0035320A" w:rsidRPr="001A6C2C" w:rsidRDefault="0035320A" w:rsidP="0035320A">
            <w:pPr>
              <w:pStyle w:val="a5"/>
            </w:pPr>
            <w:r w:rsidRPr="001A6C2C">
              <w:rPr>
                <w:rFonts w:hint="eastAsia"/>
              </w:rPr>
              <w:t>准货币</w:t>
            </w:r>
          </w:p>
          <w:p w:rsidR="0035320A" w:rsidRPr="001A6C2C" w:rsidRDefault="0035320A" w:rsidP="0035320A">
            <w:pPr>
              <w:pStyle w:val="a5"/>
            </w:pPr>
            <w:r w:rsidRPr="001A6C2C">
              <w:rPr>
                <w:rFonts w:hint="eastAsia"/>
              </w:rPr>
              <w:t>国内货币定期存款</w:t>
            </w:r>
          </w:p>
          <w:p w:rsidR="0035320A" w:rsidRPr="001A6C2C" w:rsidRDefault="0035320A" w:rsidP="0035320A">
            <w:pPr>
              <w:pStyle w:val="a5"/>
            </w:pPr>
            <w:r w:rsidRPr="001A6C2C">
              <w:rPr>
                <w:rFonts w:hint="eastAsia"/>
              </w:rPr>
              <w:t>外币存款</w:t>
            </w:r>
          </w:p>
          <w:p w:rsidR="0035320A" w:rsidRPr="001A6C2C" w:rsidRDefault="0035320A" w:rsidP="0035320A">
            <w:pPr>
              <w:pStyle w:val="a5"/>
            </w:pPr>
            <w:r w:rsidRPr="001A6C2C">
              <w:rPr>
                <w:rFonts w:hint="eastAsia"/>
              </w:rPr>
              <w:t>进口准备金</w:t>
            </w:r>
          </w:p>
        </w:tc>
        <w:tc>
          <w:tcPr>
            <w:tcW w:w="1650" w:type="dxa"/>
            <w:vAlign w:val="bottom"/>
          </w:tcPr>
          <w:p w:rsidR="0035320A" w:rsidRPr="001A6C2C" w:rsidRDefault="0035320A" w:rsidP="0035320A">
            <w:pPr>
              <w:pStyle w:val="a5"/>
              <w:ind w:right="0"/>
              <w:jc w:val="right"/>
            </w:pPr>
            <w:r w:rsidRPr="001A6C2C">
              <w:t>2</w:t>
            </w:r>
            <w:r w:rsidRPr="001A6C2C">
              <w:rPr>
                <w:rFonts w:hint="eastAsia"/>
              </w:rPr>
              <w:t xml:space="preserve"> </w:t>
            </w:r>
            <w:r w:rsidRPr="001A6C2C">
              <w:t>116.5%</w:t>
            </w:r>
          </w:p>
          <w:p w:rsidR="0035320A" w:rsidRPr="001A6C2C" w:rsidRDefault="0035320A" w:rsidP="0035320A">
            <w:pPr>
              <w:pStyle w:val="a5"/>
              <w:ind w:right="0"/>
              <w:jc w:val="right"/>
            </w:pPr>
            <w:r w:rsidRPr="001A6C2C">
              <w:t>- 30.5%</w:t>
            </w:r>
          </w:p>
          <w:p w:rsidR="0035320A" w:rsidRPr="001A6C2C" w:rsidRDefault="0035320A" w:rsidP="0035320A">
            <w:pPr>
              <w:pStyle w:val="a5"/>
              <w:ind w:right="0"/>
              <w:jc w:val="right"/>
            </w:pPr>
            <w:r w:rsidRPr="001A6C2C">
              <w:t>- 328.7%</w:t>
            </w:r>
          </w:p>
          <w:p w:rsidR="0035320A" w:rsidRPr="001A6C2C" w:rsidRDefault="0035320A" w:rsidP="0035320A">
            <w:pPr>
              <w:pStyle w:val="a5"/>
              <w:ind w:right="0"/>
              <w:jc w:val="right"/>
            </w:pPr>
            <w:r w:rsidRPr="001A6C2C">
              <w:t>19.0%</w:t>
            </w:r>
          </w:p>
          <w:p w:rsidR="0035320A" w:rsidRPr="001A6C2C" w:rsidRDefault="0035320A" w:rsidP="0035320A">
            <w:pPr>
              <w:pStyle w:val="a5"/>
              <w:ind w:right="0"/>
              <w:jc w:val="right"/>
            </w:pPr>
            <w:r w:rsidRPr="001A6C2C">
              <w:t>12.0%</w:t>
            </w:r>
          </w:p>
          <w:p w:rsidR="0035320A" w:rsidRPr="001A6C2C" w:rsidRDefault="0035320A" w:rsidP="0035320A">
            <w:pPr>
              <w:pStyle w:val="a5"/>
              <w:ind w:right="0"/>
              <w:jc w:val="right"/>
            </w:pPr>
            <w:r w:rsidRPr="001A6C2C">
              <w:t>30.7%</w:t>
            </w:r>
          </w:p>
          <w:p w:rsidR="0035320A" w:rsidRPr="001A6C2C" w:rsidRDefault="0035320A" w:rsidP="0035320A">
            <w:pPr>
              <w:pStyle w:val="a5"/>
              <w:ind w:right="0"/>
              <w:jc w:val="right"/>
            </w:pPr>
            <w:r w:rsidRPr="001A6C2C">
              <w:t>46.9%</w:t>
            </w:r>
          </w:p>
          <w:p w:rsidR="0035320A" w:rsidRPr="001A6C2C" w:rsidRDefault="0035320A" w:rsidP="0035320A">
            <w:pPr>
              <w:pStyle w:val="a5"/>
              <w:ind w:right="0"/>
              <w:jc w:val="right"/>
            </w:pPr>
            <w:r w:rsidRPr="001A6C2C">
              <w:t>23.1%</w:t>
            </w:r>
          </w:p>
          <w:p w:rsidR="0035320A" w:rsidRPr="001A6C2C" w:rsidRDefault="0035320A" w:rsidP="0035320A">
            <w:pPr>
              <w:pStyle w:val="a5"/>
              <w:ind w:right="0"/>
              <w:jc w:val="right"/>
            </w:pPr>
            <w:r w:rsidRPr="001A6C2C">
              <w:t>142.6%</w:t>
            </w:r>
          </w:p>
          <w:p w:rsidR="0035320A" w:rsidRPr="001A6C2C" w:rsidRDefault="0035320A" w:rsidP="0035320A">
            <w:pPr>
              <w:pStyle w:val="a5"/>
              <w:ind w:right="0"/>
              <w:jc w:val="right"/>
            </w:pPr>
            <w:r w:rsidRPr="001A6C2C">
              <w:t>22.7%</w:t>
            </w:r>
          </w:p>
          <w:p w:rsidR="0035320A" w:rsidRPr="001A6C2C" w:rsidRDefault="0035320A" w:rsidP="0035320A">
            <w:pPr>
              <w:pStyle w:val="a5"/>
              <w:ind w:right="0"/>
              <w:jc w:val="right"/>
            </w:pPr>
            <w:r w:rsidRPr="001A6C2C">
              <w:t>8.0%</w:t>
            </w:r>
          </w:p>
        </w:tc>
        <w:tc>
          <w:tcPr>
            <w:tcW w:w="1502" w:type="dxa"/>
            <w:vAlign w:val="bottom"/>
          </w:tcPr>
          <w:p w:rsidR="0035320A" w:rsidRPr="001A6C2C" w:rsidRDefault="0035320A" w:rsidP="0035320A">
            <w:pPr>
              <w:pStyle w:val="a5"/>
              <w:ind w:right="0"/>
              <w:jc w:val="right"/>
            </w:pPr>
            <w:r w:rsidRPr="001A6C2C">
              <w:t>20.6%</w:t>
            </w:r>
          </w:p>
          <w:p w:rsidR="0035320A" w:rsidRPr="001A6C2C" w:rsidRDefault="0035320A" w:rsidP="0035320A">
            <w:pPr>
              <w:pStyle w:val="a5"/>
              <w:ind w:right="0"/>
              <w:jc w:val="right"/>
            </w:pPr>
            <w:r w:rsidRPr="001A6C2C">
              <w:t>23.8%</w:t>
            </w:r>
          </w:p>
          <w:p w:rsidR="0035320A" w:rsidRPr="001A6C2C" w:rsidRDefault="0035320A" w:rsidP="0035320A">
            <w:pPr>
              <w:pStyle w:val="a5"/>
              <w:ind w:right="0"/>
              <w:jc w:val="right"/>
            </w:pPr>
            <w:r w:rsidRPr="001A6C2C">
              <w:t>- 11.8%</w:t>
            </w:r>
          </w:p>
          <w:p w:rsidR="0035320A" w:rsidRPr="001A6C2C" w:rsidRDefault="0035320A" w:rsidP="0035320A">
            <w:pPr>
              <w:pStyle w:val="a5"/>
              <w:ind w:right="0"/>
              <w:jc w:val="right"/>
            </w:pPr>
            <w:r w:rsidRPr="001A6C2C">
              <w:t>29.4%</w:t>
            </w:r>
          </w:p>
          <w:p w:rsidR="0035320A" w:rsidRPr="001A6C2C" w:rsidRDefault="0035320A" w:rsidP="0035320A">
            <w:pPr>
              <w:pStyle w:val="a5"/>
              <w:ind w:right="0"/>
              <w:jc w:val="right"/>
            </w:pPr>
            <w:r w:rsidRPr="001A6C2C">
              <w:t>10.7%</w:t>
            </w:r>
          </w:p>
          <w:p w:rsidR="0035320A" w:rsidRPr="001A6C2C" w:rsidRDefault="0035320A" w:rsidP="0035320A">
            <w:pPr>
              <w:pStyle w:val="a5"/>
              <w:ind w:right="0"/>
              <w:jc w:val="right"/>
            </w:pPr>
            <w:r w:rsidRPr="001A6C2C">
              <w:t>22.5%</w:t>
            </w:r>
          </w:p>
          <w:p w:rsidR="0035320A" w:rsidRPr="001A6C2C" w:rsidRDefault="0035320A" w:rsidP="0035320A">
            <w:pPr>
              <w:pStyle w:val="a5"/>
              <w:ind w:right="0"/>
              <w:jc w:val="right"/>
            </w:pPr>
            <w:r w:rsidRPr="001A6C2C">
              <w:t>25.9%</w:t>
            </w:r>
          </w:p>
          <w:p w:rsidR="0035320A" w:rsidRPr="001A6C2C" w:rsidRDefault="0035320A" w:rsidP="0035320A">
            <w:pPr>
              <w:pStyle w:val="a5"/>
              <w:ind w:right="0"/>
              <w:jc w:val="right"/>
            </w:pPr>
            <w:r w:rsidRPr="001A6C2C">
              <w:t>20.6%</w:t>
            </w:r>
          </w:p>
          <w:p w:rsidR="0035320A" w:rsidRPr="001A6C2C" w:rsidRDefault="0035320A" w:rsidP="0035320A">
            <w:pPr>
              <w:pStyle w:val="a5"/>
              <w:ind w:right="0"/>
              <w:jc w:val="right"/>
            </w:pPr>
            <w:r w:rsidRPr="001A6C2C">
              <w:t>27.1%</w:t>
            </w:r>
          </w:p>
          <w:p w:rsidR="0035320A" w:rsidRPr="001A6C2C" w:rsidRDefault="0035320A" w:rsidP="0035320A">
            <w:pPr>
              <w:pStyle w:val="a5"/>
              <w:ind w:right="0"/>
              <w:jc w:val="right"/>
            </w:pPr>
            <w:r w:rsidRPr="001A6C2C">
              <w:t>25.0%</w:t>
            </w:r>
          </w:p>
          <w:p w:rsidR="0035320A" w:rsidRPr="001A6C2C" w:rsidRDefault="0035320A" w:rsidP="0035320A">
            <w:pPr>
              <w:pStyle w:val="a5"/>
              <w:ind w:right="0"/>
              <w:jc w:val="right"/>
            </w:pPr>
            <w:r w:rsidRPr="001A6C2C">
              <w:t>20.2%</w:t>
            </w:r>
          </w:p>
        </w:tc>
      </w:tr>
      <w:tr w:rsidR="00571C8E" w:rsidTr="0035320A">
        <w:trPr>
          <w:trHeight w:val="240"/>
          <w:jc w:val="center"/>
        </w:trPr>
        <w:tc>
          <w:tcPr>
            <w:tcW w:w="7370" w:type="dxa"/>
            <w:gridSpan w:val="3"/>
          </w:tcPr>
          <w:p w:rsidR="00571C8E" w:rsidRPr="001A6C2C" w:rsidRDefault="00571C8E" w:rsidP="0035320A">
            <w:pPr>
              <w:pStyle w:val="a5"/>
              <w:jc w:val="center"/>
              <w:rPr>
                <w:rFonts w:ascii="SimHei" w:eastAsia="SimHei" w:hAnsi="SimHei" w:hint="eastAsia"/>
              </w:rPr>
            </w:pPr>
          </w:p>
        </w:tc>
      </w:tr>
      <w:tr w:rsidR="0035320A" w:rsidTr="0035320A">
        <w:trPr>
          <w:trHeight w:val="240"/>
          <w:jc w:val="center"/>
        </w:trPr>
        <w:tc>
          <w:tcPr>
            <w:tcW w:w="7370" w:type="dxa"/>
            <w:gridSpan w:val="3"/>
          </w:tcPr>
          <w:p w:rsidR="0035320A" w:rsidRPr="001A6C2C" w:rsidRDefault="0035320A" w:rsidP="0035320A">
            <w:pPr>
              <w:pStyle w:val="a5"/>
              <w:jc w:val="center"/>
              <w:rPr>
                <w:rFonts w:ascii="SimHei" w:eastAsia="SimHei" w:hAnsi="SimHei"/>
              </w:rPr>
            </w:pPr>
            <w:r w:rsidRPr="001A6C2C">
              <w:rPr>
                <w:rFonts w:ascii="SimHei" w:eastAsia="SimHei" w:hAnsi="SimHei" w:hint="eastAsia"/>
              </w:rPr>
              <w:t>(占国内生产总值百分比)</w:t>
            </w:r>
          </w:p>
        </w:tc>
      </w:tr>
      <w:tr w:rsidR="0035320A" w:rsidTr="0035320A">
        <w:trPr>
          <w:trHeight w:val="240"/>
          <w:jc w:val="center"/>
        </w:trPr>
        <w:tc>
          <w:tcPr>
            <w:tcW w:w="4218" w:type="dxa"/>
          </w:tcPr>
          <w:p w:rsidR="0035320A" w:rsidRPr="001A6C2C" w:rsidRDefault="0035320A" w:rsidP="0035320A">
            <w:pPr>
              <w:pStyle w:val="a5"/>
            </w:pPr>
            <w:r w:rsidRPr="001A6C2C">
              <w:rPr>
                <w:rFonts w:hint="eastAsia"/>
              </w:rPr>
              <w:t>国外净资产</w:t>
            </w:r>
          </w:p>
          <w:p w:rsidR="0035320A" w:rsidRPr="001A6C2C" w:rsidRDefault="0035320A" w:rsidP="0035320A">
            <w:pPr>
              <w:pStyle w:val="a5"/>
            </w:pPr>
            <w:r w:rsidRPr="001A6C2C">
              <w:rPr>
                <w:rFonts w:hint="eastAsia"/>
              </w:rPr>
              <w:t>国内净资产</w:t>
            </w:r>
          </w:p>
          <w:p w:rsidR="0035320A" w:rsidRPr="001A6C2C" w:rsidRDefault="0035320A" w:rsidP="0035320A">
            <w:pPr>
              <w:pStyle w:val="a5"/>
            </w:pPr>
            <w:r w:rsidRPr="001A6C2C">
              <w:rPr>
                <w:rFonts w:hint="eastAsia"/>
              </w:rPr>
              <w:t>国家信贷</w:t>
            </w:r>
          </w:p>
          <w:p w:rsidR="0035320A" w:rsidRPr="001A6C2C" w:rsidRDefault="0035320A" w:rsidP="0035320A">
            <w:pPr>
              <w:pStyle w:val="a5"/>
            </w:pPr>
            <w:r w:rsidRPr="001A6C2C">
              <w:rPr>
                <w:rFonts w:hint="eastAsia"/>
              </w:rPr>
              <w:t>经济信贷</w:t>
            </w:r>
          </w:p>
          <w:p w:rsidR="0035320A" w:rsidRPr="001A6C2C" w:rsidRDefault="0035320A" w:rsidP="0035320A">
            <w:pPr>
              <w:pStyle w:val="a5"/>
            </w:pPr>
            <w:r w:rsidRPr="001A6C2C">
              <w:rPr>
                <w:rFonts w:hint="eastAsia"/>
              </w:rPr>
              <w:t>国有公司信贷</w:t>
            </w:r>
          </w:p>
          <w:p w:rsidR="0035320A" w:rsidRPr="001A6C2C" w:rsidRDefault="0035320A" w:rsidP="0035320A">
            <w:pPr>
              <w:pStyle w:val="a5"/>
            </w:pPr>
            <w:r w:rsidRPr="001A6C2C">
              <w:rPr>
                <w:rFonts w:hint="eastAsia"/>
              </w:rPr>
              <w:t>广义货币</w:t>
            </w:r>
            <w:r w:rsidRPr="001A6C2C">
              <w:rPr>
                <w:rFonts w:hint="eastAsia"/>
              </w:rPr>
              <w:t>(</w:t>
            </w:r>
            <w:r w:rsidRPr="001A6C2C">
              <w:t>M2</w:t>
            </w:r>
            <w:r w:rsidRPr="001A6C2C">
              <w:rPr>
                <w:rFonts w:hint="eastAsia"/>
              </w:rPr>
              <w:t>)</w:t>
            </w:r>
          </w:p>
          <w:p w:rsidR="0035320A" w:rsidRPr="001A6C2C" w:rsidRDefault="0035320A" w:rsidP="0035320A">
            <w:pPr>
              <w:pStyle w:val="a5"/>
            </w:pPr>
            <w:r w:rsidRPr="001A6C2C">
              <w:rPr>
                <w:rFonts w:hint="eastAsia"/>
              </w:rPr>
              <w:t>狭义货币</w:t>
            </w:r>
            <w:r w:rsidRPr="001A6C2C">
              <w:rPr>
                <w:rFonts w:hint="eastAsia"/>
              </w:rPr>
              <w:t>(</w:t>
            </w:r>
            <w:r w:rsidRPr="001A6C2C">
              <w:t>M1</w:t>
            </w:r>
            <w:r w:rsidRPr="001A6C2C">
              <w:rPr>
                <w:rFonts w:hint="eastAsia"/>
              </w:rPr>
              <w:t>)</w:t>
            </w:r>
          </w:p>
          <w:p w:rsidR="0035320A" w:rsidRPr="001A6C2C" w:rsidRDefault="0035320A" w:rsidP="0035320A">
            <w:pPr>
              <w:pStyle w:val="a5"/>
            </w:pPr>
            <w:r w:rsidRPr="001A6C2C">
              <w:rPr>
                <w:rFonts w:hint="eastAsia"/>
              </w:rPr>
              <w:t>准货币</w:t>
            </w:r>
          </w:p>
          <w:p w:rsidR="0035320A" w:rsidRPr="001A6C2C" w:rsidRDefault="0035320A" w:rsidP="0035320A">
            <w:pPr>
              <w:pStyle w:val="a5"/>
            </w:pPr>
            <w:r w:rsidRPr="001A6C2C">
              <w:rPr>
                <w:rFonts w:hint="eastAsia"/>
              </w:rPr>
              <w:t>国内货币定期存款</w:t>
            </w:r>
          </w:p>
          <w:p w:rsidR="0035320A" w:rsidRPr="001A6C2C" w:rsidRDefault="0035320A" w:rsidP="0035320A">
            <w:pPr>
              <w:pStyle w:val="a5"/>
            </w:pPr>
            <w:r w:rsidRPr="001A6C2C">
              <w:rPr>
                <w:rFonts w:hint="eastAsia"/>
              </w:rPr>
              <w:t>外币存款</w:t>
            </w:r>
          </w:p>
          <w:p w:rsidR="0035320A" w:rsidRPr="001A6C2C" w:rsidRDefault="0035320A" w:rsidP="0035320A">
            <w:pPr>
              <w:pStyle w:val="a5"/>
            </w:pPr>
            <w:r w:rsidRPr="001A6C2C">
              <w:rPr>
                <w:rFonts w:hint="eastAsia"/>
              </w:rPr>
              <w:t>进口准备金</w:t>
            </w:r>
          </w:p>
        </w:tc>
        <w:tc>
          <w:tcPr>
            <w:tcW w:w="1650" w:type="dxa"/>
            <w:vAlign w:val="bottom"/>
          </w:tcPr>
          <w:p w:rsidR="0035320A" w:rsidRPr="001A6C2C" w:rsidRDefault="0035320A" w:rsidP="0035320A">
            <w:pPr>
              <w:pStyle w:val="a5"/>
              <w:ind w:right="0"/>
              <w:jc w:val="right"/>
            </w:pPr>
            <w:r w:rsidRPr="001A6C2C">
              <w:t>7.6%</w:t>
            </w:r>
          </w:p>
          <w:p w:rsidR="0035320A" w:rsidRPr="001A6C2C" w:rsidRDefault="0035320A" w:rsidP="0035320A">
            <w:pPr>
              <w:pStyle w:val="a5"/>
              <w:ind w:right="0"/>
              <w:jc w:val="right"/>
            </w:pPr>
            <w:r w:rsidRPr="001A6C2C">
              <w:t>9.2%</w:t>
            </w:r>
          </w:p>
          <w:p w:rsidR="0035320A" w:rsidRPr="001A6C2C" w:rsidRDefault="0035320A" w:rsidP="0035320A">
            <w:pPr>
              <w:pStyle w:val="a5"/>
              <w:ind w:right="0"/>
              <w:jc w:val="right"/>
            </w:pPr>
            <w:r w:rsidRPr="001A6C2C">
              <w:t>- 3.3%</w:t>
            </w:r>
          </w:p>
          <w:p w:rsidR="0035320A" w:rsidRPr="001A6C2C" w:rsidRDefault="0035320A" w:rsidP="0035320A">
            <w:pPr>
              <w:pStyle w:val="a5"/>
              <w:ind w:right="0"/>
              <w:jc w:val="right"/>
            </w:pPr>
            <w:r w:rsidRPr="001A6C2C">
              <w:t>6.6%</w:t>
            </w:r>
          </w:p>
          <w:p w:rsidR="0035320A" w:rsidRPr="001A6C2C" w:rsidRDefault="0035320A" w:rsidP="0035320A">
            <w:pPr>
              <w:pStyle w:val="a5"/>
              <w:ind w:right="0"/>
              <w:jc w:val="right"/>
            </w:pPr>
            <w:r w:rsidRPr="001A6C2C">
              <w:t>0.3%</w:t>
            </w:r>
          </w:p>
          <w:p w:rsidR="0035320A" w:rsidRPr="001A6C2C" w:rsidRDefault="0035320A" w:rsidP="0035320A">
            <w:pPr>
              <w:pStyle w:val="a5"/>
              <w:ind w:right="0"/>
              <w:jc w:val="right"/>
            </w:pPr>
            <w:r w:rsidRPr="001A6C2C">
              <w:t>16.5%</w:t>
            </w:r>
          </w:p>
          <w:p w:rsidR="0035320A" w:rsidRPr="001A6C2C" w:rsidRDefault="0035320A" w:rsidP="0035320A">
            <w:pPr>
              <w:pStyle w:val="a5"/>
              <w:ind w:right="0"/>
              <w:jc w:val="right"/>
            </w:pPr>
            <w:r w:rsidRPr="001A6C2C">
              <w:t>5.9%</w:t>
            </w:r>
          </w:p>
          <w:p w:rsidR="0035320A" w:rsidRPr="001A6C2C" w:rsidRDefault="0035320A" w:rsidP="0035320A">
            <w:pPr>
              <w:pStyle w:val="a5"/>
              <w:ind w:right="0"/>
              <w:jc w:val="right"/>
            </w:pPr>
            <w:r w:rsidRPr="001A6C2C">
              <w:t>10.6%</w:t>
            </w:r>
          </w:p>
          <w:p w:rsidR="0035320A" w:rsidRPr="001A6C2C" w:rsidRDefault="0035320A" w:rsidP="0035320A">
            <w:pPr>
              <w:pStyle w:val="a5"/>
              <w:ind w:right="0"/>
              <w:jc w:val="right"/>
            </w:pPr>
            <w:r w:rsidRPr="001A6C2C">
              <w:t>0.1%</w:t>
            </w:r>
          </w:p>
          <w:p w:rsidR="0035320A" w:rsidRPr="001A6C2C" w:rsidRDefault="0035320A" w:rsidP="0035320A">
            <w:pPr>
              <w:pStyle w:val="a5"/>
              <w:ind w:right="0"/>
              <w:jc w:val="right"/>
            </w:pPr>
            <w:r w:rsidRPr="001A6C2C">
              <w:t>10.5%</w:t>
            </w:r>
          </w:p>
          <w:p w:rsidR="0035320A" w:rsidRPr="001A6C2C" w:rsidRDefault="0035320A" w:rsidP="0035320A">
            <w:pPr>
              <w:pStyle w:val="a5"/>
              <w:ind w:right="0"/>
              <w:jc w:val="right"/>
            </w:pPr>
            <w:r w:rsidRPr="001A6C2C">
              <w:t>0.4%</w:t>
            </w:r>
          </w:p>
        </w:tc>
        <w:tc>
          <w:tcPr>
            <w:tcW w:w="1502" w:type="dxa"/>
            <w:vAlign w:val="bottom"/>
          </w:tcPr>
          <w:p w:rsidR="0035320A" w:rsidRPr="001A6C2C" w:rsidRDefault="0035320A" w:rsidP="0035320A">
            <w:pPr>
              <w:pStyle w:val="a5"/>
              <w:ind w:right="0"/>
              <w:jc w:val="right"/>
            </w:pPr>
            <w:r w:rsidRPr="001A6C2C">
              <w:t>7.6%</w:t>
            </w:r>
          </w:p>
          <w:p w:rsidR="0035320A" w:rsidRPr="001A6C2C" w:rsidRDefault="0035320A" w:rsidP="0035320A">
            <w:pPr>
              <w:pStyle w:val="a5"/>
              <w:ind w:right="0"/>
              <w:jc w:val="right"/>
            </w:pPr>
            <w:r w:rsidRPr="001A6C2C">
              <w:t>9.5%</w:t>
            </w:r>
          </w:p>
          <w:p w:rsidR="0035320A" w:rsidRPr="001A6C2C" w:rsidRDefault="0035320A" w:rsidP="0035320A">
            <w:pPr>
              <w:pStyle w:val="a5"/>
              <w:ind w:right="0"/>
              <w:jc w:val="right"/>
            </w:pPr>
            <w:r w:rsidRPr="001A6C2C">
              <w:t>- 2.4%</w:t>
            </w:r>
          </w:p>
          <w:p w:rsidR="0035320A" w:rsidRPr="001A6C2C" w:rsidRDefault="0035320A" w:rsidP="0035320A">
            <w:pPr>
              <w:pStyle w:val="a5"/>
              <w:ind w:right="0"/>
              <w:jc w:val="right"/>
            </w:pPr>
            <w:r w:rsidRPr="001A6C2C">
              <w:t>7.0%</w:t>
            </w:r>
          </w:p>
          <w:p w:rsidR="0035320A" w:rsidRPr="001A6C2C" w:rsidRDefault="0035320A" w:rsidP="0035320A">
            <w:pPr>
              <w:pStyle w:val="a5"/>
              <w:ind w:right="0"/>
              <w:jc w:val="right"/>
            </w:pPr>
            <w:r w:rsidRPr="001A6C2C">
              <w:t>0.2%</w:t>
            </w:r>
          </w:p>
          <w:p w:rsidR="0035320A" w:rsidRPr="001A6C2C" w:rsidRDefault="0035320A" w:rsidP="0035320A">
            <w:pPr>
              <w:pStyle w:val="a5"/>
              <w:ind w:right="0"/>
              <w:jc w:val="right"/>
            </w:pPr>
            <w:r w:rsidRPr="001A6C2C">
              <w:t>16.7%</w:t>
            </w:r>
          </w:p>
          <w:p w:rsidR="0035320A" w:rsidRPr="001A6C2C" w:rsidRDefault="0035320A" w:rsidP="0035320A">
            <w:pPr>
              <w:pStyle w:val="a5"/>
              <w:ind w:right="0"/>
              <w:jc w:val="right"/>
            </w:pPr>
            <w:r w:rsidRPr="001A6C2C">
              <w:t>6.2%</w:t>
            </w:r>
          </w:p>
          <w:p w:rsidR="0035320A" w:rsidRPr="001A6C2C" w:rsidRDefault="0035320A" w:rsidP="0035320A">
            <w:pPr>
              <w:pStyle w:val="a5"/>
              <w:ind w:right="0"/>
              <w:jc w:val="right"/>
            </w:pPr>
            <w:r w:rsidRPr="001A6C2C">
              <w:t>10.5%</w:t>
            </w:r>
          </w:p>
          <w:p w:rsidR="0035320A" w:rsidRPr="001A6C2C" w:rsidRDefault="0035320A" w:rsidP="0035320A">
            <w:pPr>
              <w:pStyle w:val="a5"/>
              <w:ind w:right="0"/>
              <w:jc w:val="right"/>
            </w:pPr>
            <w:r w:rsidRPr="001A6C2C">
              <w:t>0.1%</w:t>
            </w:r>
          </w:p>
          <w:p w:rsidR="0035320A" w:rsidRPr="001A6C2C" w:rsidRDefault="0035320A" w:rsidP="0035320A">
            <w:pPr>
              <w:pStyle w:val="a5"/>
              <w:ind w:right="0"/>
              <w:jc w:val="right"/>
            </w:pPr>
            <w:r w:rsidRPr="001A6C2C">
              <w:t>10.5%</w:t>
            </w:r>
          </w:p>
          <w:p w:rsidR="0035320A" w:rsidRPr="001A6C2C" w:rsidRDefault="0035320A" w:rsidP="0035320A">
            <w:pPr>
              <w:pStyle w:val="a5"/>
              <w:ind w:right="0"/>
              <w:jc w:val="right"/>
            </w:pPr>
            <w:r w:rsidRPr="001A6C2C">
              <w:t xml:space="preserve">0.4% </w:t>
            </w:r>
          </w:p>
        </w:tc>
      </w:tr>
      <w:tr w:rsidR="0035320A" w:rsidTr="0035320A">
        <w:trPr>
          <w:trHeight w:val="240"/>
          <w:jc w:val="center"/>
        </w:trPr>
        <w:tc>
          <w:tcPr>
            <w:tcW w:w="4218" w:type="dxa"/>
            <w:tcBorders>
              <w:bottom w:val="single" w:sz="12" w:space="0" w:color="auto"/>
            </w:tcBorders>
          </w:tcPr>
          <w:p w:rsidR="0035320A" w:rsidRPr="001A6C2C" w:rsidRDefault="0035320A" w:rsidP="0035320A">
            <w:pPr>
              <w:pStyle w:val="a5"/>
            </w:pPr>
          </w:p>
          <w:p w:rsidR="0035320A" w:rsidRPr="001A6C2C" w:rsidRDefault="0035320A" w:rsidP="0035320A">
            <w:pPr>
              <w:pStyle w:val="a5"/>
            </w:pPr>
            <w:r w:rsidRPr="001A6C2C">
              <w:rPr>
                <w:rFonts w:hint="eastAsia"/>
              </w:rPr>
              <w:t>主要财务比率</w:t>
            </w:r>
          </w:p>
          <w:p w:rsidR="0035320A" w:rsidRPr="001A6C2C" w:rsidRDefault="0035320A" w:rsidP="0035320A">
            <w:pPr>
              <w:pStyle w:val="a5"/>
              <w:ind w:firstLineChars="100" w:firstLine="180"/>
            </w:pPr>
            <w:r w:rsidRPr="001A6C2C">
              <w:rPr>
                <w:rFonts w:hint="eastAsia"/>
              </w:rPr>
              <w:t>流通速度</w:t>
            </w:r>
            <w:r w:rsidRPr="001A6C2C">
              <w:rPr>
                <w:rFonts w:hint="eastAsia"/>
              </w:rPr>
              <w:t>(</w:t>
            </w:r>
            <w:r w:rsidRPr="001A6C2C">
              <w:rPr>
                <w:rFonts w:hint="eastAsia"/>
              </w:rPr>
              <w:t>国内生产总值</w:t>
            </w:r>
            <w:r w:rsidRPr="001A6C2C">
              <w:t>/</w:t>
            </w:r>
            <w:r w:rsidRPr="001A6C2C">
              <w:rPr>
                <w:rFonts w:hint="eastAsia"/>
              </w:rPr>
              <w:t>广义货币</w:t>
            </w:r>
            <w:r w:rsidRPr="001A6C2C">
              <w:rPr>
                <w:rFonts w:hint="eastAsia"/>
              </w:rPr>
              <w:t>)</w:t>
            </w:r>
          </w:p>
          <w:p w:rsidR="0035320A" w:rsidRPr="001A6C2C" w:rsidRDefault="0035320A" w:rsidP="0035320A">
            <w:pPr>
              <w:pStyle w:val="a5"/>
              <w:ind w:firstLineChars="100" w:firstLine="180"/>
            </w:pPr>
            <w:r w:rsidRPr="001A6C2C">
              <w:rPr>
                <w:rFonts w:hint="eastAsia"/>
              </w:rPr>
              <w:t>广义货币</w:t>
            </w:r>
            <w:r w:rsidRPr="001A6C2C">
              <w:t>/</w:t>
            </w:r>
            <w:r w:rsidRPr="001A6C2C">
              <w:rPr>
                <w:rFonts w:hint="eastAsia"/>
              </w:rPr>
              <w:t>国内生产总值</w:t>
            </w:r>
          </w:p>
          <w:p w:rsidR="0035320A" w:rsidRPr="001A6C2C" w:rsidRDefault="0035320A" w:rsidP="0035320A">
            <w:pPr>
              <w:pStyle w:val="a5"/>
              <w:ind w:firstLineChars="100" w:firstLine="180"/>
            </w:pPr>
            <w:r w:rsidRPr="001A6C2C">
              <w:rPr>
                <w:rFonts w:hint="eastAsia"/>
              </w:rPr>
              <w:t>狭义货币</w:t>
            </w:r>
            <w:r w:rsidRPr="001A6C2C">
              <w:t>/</w:t>
            </w:r>
            <w:r w:rsidRPr="001A6C2C">
              <w:rPr>
                <w:rFonts w:hint="eastAsia"/>
              </w:rPr>
              <w:t>国内生产总值</w:t>
            </w:r>
          </w:p>
          <w:p w:rsidR="0035320A" w:rsidRPr="001A6C2C" w:rsidRDefault="0035320A" w:rsidP="0035320A">
            <w:pPr>
              <w:pStyle w:val="a5"/>
              <w:ind w:firstLineChars="100" w:firstLine="180"/>
            </w:pPr>
            <w:r w:rsidRPr="001A6C2C">
              <w:rPr>
                <w:rFonts w:hint="eastAsia"/>
              </w:rPr>
              <w:t>广义货币</w:t>
            </w:r>
            <w:r w:rsidRPr="001A6C2C">
              <w:rPr>
                <w:rFonts w:hint="eastAsia"/>
              </w:rPr>
              <w:t>(</w:t>
            </w:r>
            <w:r w:rsidRPr="001A6C2C">
              <w:t>M2</w:t>
            </w:r>
            <w:r w:rsidRPr="001A6C2C">
              <w:rPr>
                <w:rFonts w:hint="eastAsia"/>
              </w:rPr>
              <w:t>)</w:t>
            </w:r>
            <w:r w:rsidRPr="001A6C2C">
              <w:rPr>
                <w:rFonts w:hint="eastAsia"/>
              </w:rPr>
              <w:t>比率</w:t>
            </w:r>
          </w:p>
          <w:p w:rsidR="0035320A" w:rsidRPr="001A6C2C" w:rsidRDefault="0035320A" w:rsidP="0035320A">
            <w:pPr>
              <w:pStyle w:val="a5"/>
              <w:ind w:firstLineChars="200" w:firstLine="360"/>
            </w:pPr>
            <w:r w:rsidRPr="001A6C2C">
              <w:rPr>
                <w:rFonts w:hint="eastAsia"/>
              </w:rPr>
              <w:t>信用货币流通</w:t>
            </w:r>
          </w:p>
          <w:p w:rsidR="0035320A" w:rsidRPr="001A6C2C" w:rsidRDefault="0035320A" w:rsidP="0035320A">
            <w:pPr>
              <w:pStyle w:val="a5"/>
              <w:tabs>
                <w:tab w:val="clear" w:pos="431"/>
              </w:tabs>
              <w:ind w:firstLineChars="200" w:firstLine="360"/>
            </w:pPr>
            <w:r w:rsidRPr="001A6C2C">
              <w:rPr>
                <w:rFonts w:hint="eastAsia"/>
              </w:rPr>
              <w:t>活期存款</w:t>
            </w:r>
          </w:p>
          <w:p w:rsidR="0035320A" w:rsidRPr="001A6C2C" w:rsidRDefault="0035320A" w:rsidP="0035320A">
            <w:pPr>
              <w:pStyle w:val="a5"/>
              <w:ind w:firstLineChars="200" w:firstLine="360"/>
            </w:pPr>
            <w:r w:rsidRPr="001A6C2C">
              <w:rPr>
                <w:rFonts w:hint="eastAsia"/>
              </w:rPr>
              <w:t>定期存款</w:t>
            </w:r>
            <w:r w:rsidRPr="001A6C2C">
              <w:rPr>
                <w:rFonts w:hint="eastAsia"/>
              </w:rPr>
              <w:t>(</w:t>
            </w:r>
            <w:r w:rsidRPr="001A6C2C">
              <w:rPr>
                <w:rFonts w:hint="eastAsia"/>
              </w:rPr>
              <w:t>刚果法郎</w:t>
            </w:r>
            <w:r w:rsidRPr="001A6C2C">
              <w:rPr>
                <w:rFonts w:hint="eastAsia"/>
              </w:rPr>
              <w:t>)</w:t>
            </w:r>
          </w:p>
          <w:p w:rsidR="0035320A" w:rsidRPr="001A6C2C" w:rsidRDefault="0035320A" w:rsidP="0035320A">
            <w:pPr>
              <w:pStyle w:val="a5"/>
              <w:ind w:firstLineChars="200" w:firstLine="360"/>
            </w:pPr>
            <w:r w:rsidRPr="001A6C2C">
              <w:rPr>
                <w:rFonts w:hint="eastAsia"/>
              </w:rPr>
              <w:t>外币存款</w:t>
            </w:r>
            <w:r w:rsidRPr="001A6C2C">
              <w:rPr>
                <w:rFonts w:hint="eastAsia"/>
              </w:rPr>
              <w:t>(</w:t>
            </w:r>
            <w:r w:rsidRPr="001A6C2C">
              <w:rPr>
                <w:rFonts w:hint="eastAsia"/>
              </w:rPr>
              <w:t>美元</w:t>
            </w:r>
            <w:r w:rsidRPr="001A6C2C">
              <w:rPr>
                <w:rFonts w:hint="eastAsia"/>
              </w:rPr>
              <w:t>)</w:t>
            </w:r>
          </w:p>
        </w:tc>
        <w:tc>
          <w:tcPr>
            <w:tcW w:w="1650" w:type="dxa"/>
            <w:tcBorders>
              <w:bottom w:val="single" w:sz="12" w:space="0" w:color="auto"/>
            </w:tcBorders>
            <w:vAlign w:val="bottom"/>
          </w:tcPr>
          <w:p w:rsidR="0035320A" w:rsidRPr="001A6C2C" w:rsidRDefault="0035320A" w:rsidP="0035320A">
            <w:pPr>
              <w:pStyle w:val="a5"/>
              <w:ind w:right="0"/>
              <w:jc w:val="right"/>
            </w:pPr>
          </w:p>
          <w:p w:rsidR="0035320A" w:rsidRPr="001A6C2C" w:rsidRDefault="0035320A" w:rsidP="0035320A">
            <w:pPr>
              <w:pStyle w:val="a5"/>
              <w:ind w:right="0"/>
              <w:jc w:val="right"/>
            </w:pPr>
          </w:p>
          <w:p w:rsidR="0035320A" w:rsidRPr="001A6C2C" w:rsidRDefault="0035320A" w:rsidP="0035320A">
            <w:pPr>
              <w:pStyle w:val="a5"/>
              <w:ind w:right="0"/>
              <w:jc w:val="right"/>
            </w:pPr>
            <w:r w:rsidRPr="001A6C2C">
              <w:t>6.22</w:t>
            </w:r>
          </w:p>
          <w:p w:rsidR="0035320A" w:rsidRPr="001A6C2C" w:rsidRDefault="0035320A" w:rsidP="0035320A">
            <w:pPr>
              <w:pStyle w:val="a5"/>
              <w:ind w:right="0"/>
              <w:jc w:val="right"/>
            </w:pPr>
            <w:r w:rsidRPr="001A6C2C">
              <w:t>0.16</w:t>
            </w:r>
          </w:p>
          <w:p w:rsidR="0035320A" w:rsidRPr="001A6C2C" w:rsidRDefault="0035320A" w:rsidP="0035320A">
            <w:pPr>
              <w:pStyle w:val="a5"/>
              <w:ind w:right="0"/>
              <w:jc w:val="right"/>
            </w:pPr>
            <w:r w:rsidRPr="001A6C2C">
              <w:t>0.36</w:t>
            </w:r>
          </w:p>
          <w:p w:rsidR="0035320A" w:rsidRPr="001A6C2C" w:rsidRDefault="0035320A" w:rsidP="0035320A">
            <w:pPr>
              <w:pStyle w:val="a5"/>
              <w:ind w:right="0"/>
              <w:jc w:val="right"/>
            </w:pPr>
          </w:p>
          <w:p w:rsidR="0035320A" w:rsidRPr="001A6C2C" w:rsidRDefault="0035320A" w:rsidP="0035320A">
            <w:pPr>
              <w:pStyle w:val="a5"/>
              <w:ind w:right="0"/>
              <w:jc w:val="right"/>
            </w:pPr>
            <w:r w:rsidRPr="001A6C2C">
              <w:t>0.25</w:t>
            </w:r>
          </w:p>
          <w:p w:rsidR="0035320A" w:rsidRPr="001A6C2C" w:rsidRDefault="0035320A" w:rsidP="0035320A">
            <w:pPr>
              <w:pStyle w:val="a5"/>
              <w:ind w:right="0"/>
              <w:jc w:val="right"/>
            </w:pPr>
            <w:r w:rsidRPr="001A6C2C">
              <w:t>0.11</w:t>
            </w:r>
          </w:p>
          <w:p w:rsidR="0035320A" w:rsidRPr="001A6C2C" w:rsidRDefault="0035320A" w:rsidP="0035320A">
            <w:pPr>
              <w:pStyle w:val="a5"/>
              <w:ind w:right="0"/>
              <w:jc w:val="right"/>
            </w:pPr>
            <w:r w:rsidRPr="001A6C2C">
              <w:t>0.00</w:t>
            </w:r>
          </w:p>
          <w:p w:rsidR="0035320A" w:rsidRPr="001A6C2C" w:rsidRDefault="0035320A" w:rsidP="0035320A">
            <w:pPr>
              <w:pStyle w:val="a5"/>
              <w:ind w:right="0"/>
              <w:jc w:val="right"/>
            </w:pPr>
            <w:r w:rsidRPr="001A6C2C">
              <w:t>0.64</w:t>
            </w:r>
          </w:p>
        </w:tc>
        <w:tc>
          <w:tcPr>
            <w:tcW w:w="1502" w:type="dxa"/>
            <w:tcBorders>
              <w:bottom w:val="single" w:sz="12" w:space="0" w:color="auto"/>
            </w:tcBorders>
            <w:vAlign w:val="bottom"/>
          </w:tcPr>
          <w:p w:rsidR="0035320A" w:rsidRPr="001A6C2C" w:rsidRDefault="0035320A" w:rsidP="0035320A">
            <w:pPr>
              <w:pStyle w:val="a5"/>
              <w:ind w:right="0"/>
              <w:jc w:val="right"/>
            </w:pPr>
          </w:p>
          <w:p w:rsidR="0035320A" w:rsidRPr="001A6C2C" w:rsidRDefault="0035320A" w:rsidP="0035320A">
            <w:pPr>
              <w:pStyle w:val="a5"/>
              <w:ind w:right="0"/>
              <w:jc w:val="right"/>
            </w:pPr>
          </w:p>
          <w:p w:rsidR="0035320A" w:rsidRPr="001A6C2C" w:rsidRDefault="0035320A" w:rsidP="0035320A">
            <w:pPr>
              <w:pStyle w:val="a5"/>
              <w:ind w:right="0"/>
              <w:jc w:val="right"/>
            </w:pPr>
            <w:r w:rsidRPr="001A6C2C">
              <w:t>6.13</w:t>
            </w:r>
          </w:p>
          <w:p w:rsidR="0035320A" w:rsidRPr="001A6C2C" w:rsidRDefault="0035320A" w:rsidP="0035320A">
            <w:pPr>
              <w:pStyle w:val="a5"/>
              <w:ind w:right="0"/>
              <w:jc w:val="right"/>
            </w:pPr>
            <w:r w:rsidRPr="001A6C2C">
              <w:t>0.16</w:t>
            </w:r>
          </w:p>
          <w:p w:rsidR="0035320A" w:rsidRPr="001A6C2C" w:rsidRDefault="0035320A" w:rsidP="0035320A">
            <w:pPr>
              <w:pStyle w:val="a5"/>
              <w:ind w:right="0"/>
              <w:jc w:val="right"/>
            </w:pPr>
            <w:r w:rsidRPr="001A6C2C">
              <w:t>0.37</w:t>
            </w:r>
          </w:p>
          <w:p w:rsidR="0035320A" w:rsidRPr="001A6C2C" w:rsidRDefault="0035320A" w:rsidP="0035320A">
            <w:pPr>
              <w:pStyle w:val="a5"/>
              <w:ind w:right="0"/>
              <w:jc w:val="right"/>
            </w:pPr>
          </w:p>
          <w:p w:rsidR="0035320A" w:rsidRPr="001A6C2C" w:rsidRDefault="0035320A" w:rsidP="0035320A">
            <w:pPr>
              <w:pStyle w:val="a5"/>
              <w:ind w:right="0"/>
              <w:jc w:val="right"/>
            </w:pPr>
            <w:r w:rsidRPr="001A6C2C">
              <w:t>0.26</w:t>
            </w:r>
          </w:p>
          <w:p w:rsidR="0035320A" w:rsidRPr="001A6C2C" w:rsidRDefault="0035320A" w:rsidP="0035320A">
            <w:pPr>
              <w:pStyle w:val="a5"/>
              <w:ind w:right="0"/>
              <w:jc w:val="right"/>
            </w:pPr>
            <w:r w:rsidRPr="001A6C2C">
              <w:t>0.11</w:t>
            </w:r>
          </w:p>
          <w:p w:rsidR="0035320A" w:rsidRPr="001A6C2C" w:rsidRDefault="0035320A" w:rsidP="0035320A">
            <w:pPr>
              <w:pStyle w:val="a5"/>
              <w:ind w:right="0"/>
              <w:jc w:val="right"/>
            </w:pPr>
            <w:r w:rsidRPr="001A6C2C">
              <w:t>0.00</w:t>
            </w:r>
          </w:p>
          <w:p w:rsidR="0035320A" w:rsidRPr="001A6C2C" w:rsidRDefault="0035320A" w:rsidP="0035320A">
            <w:pPr>
              <w:pStyle w:val="a5"/>
              <w:ind w:right="0"/>
              <w:jc w:val="right"/>
            </w:pPr>
            <w:r w:rsidRPr="001A6C2C">
              <w:t>62.7%</w:t>
            </w:r>
          </w:p>
        </w:tc>
      </w:tr>
    </w:tbl>
    <w:p w:rsidR="0035320A" w:rsidRPr="001A6C2C" w:rsidRDefault="0035320A" w:rsidP="0035320A">
      <w:pPr>
        <w:pStyle w:val="SingleTxtGC"/>
        <w:spacing w:before="120"/>
        <w:rPr>
          <w:rFonts w:hint="eastAsia"/>
          <w:sz w:val="19"/>
          <w:szCs w:val="19"/>
        </w:rPr>
      </w:pPr>
      <w:r w:rsidRPr="001D60F7">
        <w:rPr>
          <w:rFonts w:eastAsia="KaiTi_GB2312" w:hint="eastAsia"/>
          <w:sz w:val="19"/>
          <w:szCs w:val="19"/>
        </w:rPr>
        <w:t>资料来源：</w:t>
      </w:r>
      <w:r w:rsidRPr="001A6C2C">
        <w:rPr>
          <w:rFonts w:hint="eastAsia"/>
          <w:sz w:val="19"/>
          <w:szCs w:val="19"/>
        </w:rPr>
        <w:t>战略增长和减贫文件。</w:t>
      </w:r>
    </w:p>
    <w:p w:rsidR="0035320A" w:rsidRPr="00EB13EF" w:rsidRDefault="0035320A" w:rsidP="0035320A">
      <w:pPr>
        <w:pStyle w:val="H23GC"/>
      </w:pPr>
      <w:r w:rsidRPr="00EB13EF">
        <w:tab/>
      </w:r>
      <w:r w:rsidRPr="00EB13EF">
        <w:tab/>
      </w:r>
      <w:r w:rsidRPr="001A6C2C">
        <w:rPr>
          <w:rFonts w:eastAsia="SimSun" w:cs="SimSun" w:hint="eastAsia"/>
          <w:bCs/>
        </w:rPr>
        <w:t>表</w:t>
      </w:r>
      <w:r>
        <w:rPr>
          <w:bCs/>
        </w:rPr>
        <w:t>5</w:t>
      </w:r>
      <w:r w:rsidRPr="00EB13EF">
        <w:br/>
      </w:r>
      <w:r w:rsidRPr="00EB13EF">
        <w:rPr>
          <w:rFonts w:cs="SimSun" w:hint="eastAsia"/>
        </w:rPr>
        <w:t>国际收支</w:t>
      </w:r>
    </w:p>
    <w:tbl>
      <w:tblPr>
        <w:tblW w:w="7370" w:type="dxa"/>
        <w:jc w:val="center"/>
        <w:tblInd w:w="-56" w:type="dxa"/>
        <w:tblBorders>
          <w:top w:val="single" w:sz="4" w:space="0" w:color="auto"/>
        </w:tblBorders>
        <w:tblLayout w:type="fixed"/>
        <w:tblCellMar>
          <w:left w:w="0" w:type="dxa"/>
          <w:right w:w="113" w:type="dxa"/>
        </w:tblCellMar>
        <w:tblLook w:val="0000"/>
      </w:tblPr>
      <w:tblGrid>
        <w:gridCol w:w="4157"/>
        <w:gridCol w:w="1563"/>
        <w:gridCol w:w="1650"/>
      </w:tblGrid>
      <w:tr w:rsidR="0035320A" w:rsidTr="0035320A">
        <w:trPr>
          <w:trHeight w:val="240"/>
          <w:tblHeader/>
          <w:jc w:val="center"/>
        </w:trPr>
        <w:tc>
          <w:tcPr>
            <w:tcW w:w="4157" w:type="dxa"/>
            <w:tcBorders>
              <w:top w:val="single" w:sz="4" w:space="0" w:color="auto"/>
              <w:bottom w:val="single" w:sz="12" w:space="0" w:color="auto"/>
            </w:tcBorders>
            <w:vAlign w:val="bottom"/>
          </w:tcPr>
          <w:p w:rsidR="0035320A" w:rsidRDefault="0035320A" w:rsidP="0035320A">
            <w:pPr>
              <w:spacing w:before="80" w:after="80" w:line="200" w:lineRule="exact"/>
              <w:rPr>
                <w:i/>
                <w:iCs/>
                <w:sz w:val="16"/>
                <w:szCs w:val="16"/>
              </w:rPr>
            </w:pPr>
          </w:p>
        </w:tc>
        <w:tc>
          <w:tcPr>
            <w:tcW w:w="1563" w:type="dxa"/>
            <w:tcBorders>
              <w:top w:val="single" w:sz="4" w:space="0" w:color="auto"/>
              <w:bottom w:val="single" w:sz="12" w:space="0" w:color="auto"/>
            </w:tcBorders>
            <w:vAlign w:val="bottom"/>
          </w:tcPr>
          <w:p w:rsidR="0035320A" w:rsidRPr="00134100" w:rsidRDefault="0035320A" w:rsidP="00571C8E">
            <w:pPr>
              <w:pStyle w:val="a0"/>
              <w:ind w:rightChars="-50" w:right="-105"/>
              <w:jc w:val="right"/>
              <w:rPr>
                <w:szCs w:val="16"/>
              </w:rPr>
            </w:pPr>
            <w:r w:rsidRPr="00134100">
              <w:rPr>
                <w:szCs w:val="16"/>
              </w:rPr>
              <w:t>2010</w:t>
            </w:r>
            <w:r w:rsidRPr="00134100">
              <w:rPr>
                <w:rFonts w:hint="eastAsia"/>
                <w:szCs w:val="16"/>
              </w:rPr>
              <w:t>年</w:t>
            </w:r>
          </w:p>
        </w:tc>
        <w:tc>
          <w:tcPr>
            <w:tcW w:w="1650" w:type="dxa"/>
            <w:tcBorders>
              <w:top w:val="single" w:sz="4" w:space="0" w:color="auto"/>
              <w:bottom w:val="single" w:sz="12" w:space="0" w:color="auto"/>
            </w:tcBorders>
            <w:vAlign w:val="bottom"/>
          </w:tcPr>
          <w:p w:rsidR="0035320A" w:rsidRPr="00134100" w:rsidRDefault="0035320A" w:rsidP="00571C8E">
            <w:pPr>
              <w:pStyle w:val="a0"/>
              <w:ind w:rightChars="-50" w:right="-105"/>
              <w:jc w:val="right"/>
              <w:rPr>
                <w:szCs w:val="16"/>
              </w:rPr>
            </w:pPr>
            <w:r w:rsidRPr="00134100">
              <w:rPr>
                <w:szCs w:val="16"/>
              </w:rPr>
              <w:t>2011</w:t>
            </w:r>
            <w:r w:rsidRPr="00134100">
              <w:rPr>
                <w:rFonts w:hint="eastAsia"/>
                <w:szCs w:val="16"/>
              </w:rPr>
              <w:t>年</w:t>
            </w:r>
          </w:p>
        </w:tc>
      </w:tr>
      <w:tr w:rsidR="0035320A" w:rsidTr="0035320A">
        <w:trPr>
          <w:trHeight w:val="240"/>
          <w:jc w:val="center"/>
        </w:trPr>
        <w:tc>
          <w:tcPr>
            <w:tcW w:w="7370" w:type="dxa"/>
            <w:gridSpan w:val="3"/>
            <w:tcBorders>
              <w:top w:val="single" w:sz="12" w:space="0" w:color="auto"/>
            </w:tcBorders>
          </w:tcPr>
          <w:p w:rsidR="0035320A" w:rsidRPr="00755249" w:rsidRDefault="0035320A" w:rsidP="00571C8E">
            <w:pPr>
              <w:pStyle w:val="a5"/>
              <w:ind w:rightChars="-50" w:right="-105"/>
              <w:jc w:val="right"/>
              <w:rPr>
                <w:rFonts w:ascii="SimHei" w:eastAsia="SimHei" w:hAnsi="SimHei"/>
              </w:rPr>
            </w:pPr>
            <w:r w:rsidRPr="00755249">
              <w:rPr>
                <w:rFonts w:ascii="SimHei" w:eastAsia="SimHei" w:hAnsi="SimHei" w:hint="eastAsia"/>
              </w:rPr>
              <w:t>(单位：百万美元)</w:t>
            </w:r>
          </w:p>
        </w:tc>
      </w:tr>
      <w:tr w:rsidR="0035320A" w:rsidTr="0035320A">
        <w:trPr>
          <w:trHeight w:val="240"/>
          <w:jc w:val="center"/>
        </w:trPr>
        <w:tc>
          <w:tcPr>
            <w:tcW w:w="4157" w:type="dxa"/>
          </w:tcPr>
          <w:p w:rsidR="0035320A" w:rsidRPr="00755249" w:rsidRDefault="0035320A" w:rsidP="0035320A">
            <w:pPr>
              <w:pStyle w:val="a5"/>
              <w:rPr>
                <w:rFonts w:ascii="SimHei" w:eastAsia="SimHei" w:hAnsi="SimHei"/>
                <w:szCs w:val="18"/>
              </w:rPr>
            </w:pPr>
            <w:r w:rsidRPr="00755249">
              <w:rPr>
                <w:rFonts w:ascii="SimHei" w:eastAsia="SimHei" w:hAnsi="SimHei" w:hint="eastAsia"/>
                <w:szCs w:val="18"/>
              </w:rPr>
              <w:t>往来账户</w:t>
            </w:r>
          </w:p>
          <w:p w:rsidR="0035320A" w:rsidRPr="00755249" w:rsidRDefault="0035320A" w:rsidP="0035320A">
            <w:pPr>
              <w:pStyle w:val="a5"/>
              <w:rPr>
                <w:szCs w:val="18"/>
              </w:rPr>
            </w:pPr>
            <w:r w:rsidRPr="00755249">
              <w:rPr>
                <w:rFonts w:ascii="SimHei" w:eastAsia="SimHei" w:hAnsi="SimHei"/>
                <w:szCs w:val="18"/>
              </w:rPr>
              <w:tab/>
            </w:r>
            <w:r w:rsidRPr="00755249">
              <w:rPr>
                <w:rFonts w:ascii="SimHei" w:eastAsia="SimHei" w:hAnsi="SimHei" w:hint="eastAsia"/>
                <w:szCs w:val="18"/>
              </w:rPr>
              <w:t>贸易结余</w:t>
            </w:r>
          </w:p>
        </w:tc>
        <w:tc>
          <w:tcPr>
            <w:tcW w:w="1563" w:type="dxa"/>
          </w:tcPr>
          <w:p w:rsidR="0035320A" w:rsidRPr="00755249" w:rsidRDefault="0035320A" w:rsidP="00571C8E">
            <w:pPr>
              <w:pStyle w:val="a5"/>
              <w:ind w:rightChars="-50" w:right="-105"/>
              <w:jc w:val="right"/>
              <w:rPr>
                <w:szCs w:val="18"/>
              </w:rPr>
            </w:pPr>
            <w:r w:rsidRPr="00755249">
              <w:rPr>
                <w:szCs w:val="18"/>
              </w:rPr>
              <w:t>- 897.75</w:t>
            </w:r>
          </w:p>
          <w:p w:rsidR="0035320A" w:rsidRPr="00755249" w:rsidRDefault="0035320A" w:rsidP="00571C8E">
            <w:pPr>
              <w:pStyle w:val="a5"/>
              <w:ind w:rightChars="-50" w:right="-105"/>
              <w:jc w:val="right"/>
              <w:rPr>
                <w:szCs w:val="18"/>
              </w:rPr>
            </w:pPr>
            <w:r w:rsidRPr="00755249">
              <w:rPr>
                <w:szCs w:val="18"/>
              </w:rPr>
              <w:t>520.38</w:t>
            </w:r>
          </w:p>
        </w:tc>
        <w:tc>
          <w:tcPr>
            <w:tcW w:w="1650" w:type="dxa"/>
          </w:tcPr>
          <w:p w:rsidR="0035320A" w:rsidRPr="00755249" w:rsidRDefault="0035320A" w:rsidP="00571C8E">
            <w:pPr>
              <w:pStyle w:val="a5"/>
              <w:ind w:rightChars="-50" w:right="-105"/>
              <w:jc w:val="right"/>
              <w:rPr>
                <w:szCs w:val="18"/>
              </w:rPr>
            </w:pPr>
            <w:r w:rsidRPr="00755249">
              <w:rPr>
                <w:szCs w:val="18"/>
              </w:rPr>
              <w:t>- 418.93</w:t>
            </w:r>
          </w:p>
          <w:p w:rsidR="0035320A" w:rsidRPr="00755249" w:rsidRDefault="0035320A" w:rsidP="00571C8E">
            <w:pPr>
              <w:pStyle w:val="a5"/>
              <w:ind w:rightChars="-50" w:right="-105"/>
              <w:jc w:val="right"/>
              <w:rPr>
                <w:szCs w:val="18"/>
              </w:rPr>
            </w:pPr>
            <w:r w:rsidRPr="00755249">
              <w:rPr>
                <w:szCs w:val="18"/>
              </w:rPr>
              <w:t>1 910.41</w:t>
            </w:r>
          </w:p>
        </w:tc>
      </w:tr>
      <w:tr w:rsidR="0035320A" w:rsidTr="0035320A">
        <w:trPr>
          <w:trHeight w:val="240"/>
          <w:jc w:val="center"/>
        </w:trPr>
        <w:tc>
          <w:tcPr>
            <w:tcW w:w="4157" w:type="dxa"/>
          </w:tcPr>
          <w:p w:rsidR="0035320A" w:rsidRPr="00755249" w:rsidRDefault="0035320A" w:rsidP="0035320A">
            <w:pPr>
              <w:pStyle w:val="a5"/>
              <w:rPr>
                <w:szCs w:val="18"/>
              </w:rPr>
            </w:pPr>
            <w:r w:rsidRPr="00755249">
              <w:rPr>
                <w:rFonts w:hint="eastAsia"/>
                <w:szCs w:val="18"/>
              </w:rPr>
              <w:t>产品出口，离岸价</w:t>
            </w:r>
          </w:p>
          <w:p w:rsidR="0035320A" w:rsidRPr="00755249" w:rsidRDefault="0035320A" w:rsidP="0035320A">
            <w:pPr>
              <w:pStyle w:val="a5"/>
              <w:rPr>
                <w:szCs w:val="18"/>
              </w:rPr>
            </w:pPr>
            <w:r w:rsidRPr="00755249">
              <w:rPr>
                <w:szCs w:val="18"/>
              </w:rPr>
              <w:tab/>
            </w:r>
            <w:r w:rsidRPr="00755249">
              <w:rPr>
                <w:rFonts w:hint="eastAsia"/>
                <w:szCs w:val="18"/>
              </w:rPr>
              <w:t>矿产产品</w:t>
            </w:r>
          </w:p>
          <w:p w:rsidR="0035320A" w:rsidRPr="00755249" w:rsidRDefault="0035320A" w:rsidP="0035320A">
            <w:pPr>
              <w:pStyle w:val="a5"/>
              <w:rPr>
                <w:szCs w:val="18"/>
              </w:rPr>
            </w:pPr>
            <w:r w:rsidRPr="00755249">
              <w:rPr>
                <w:szCs w:val="18"/>
              </w:rPr>
              <w:tab/>
            </w:r>
            <w:r w:rsidRPr="00755249">
              <w:rPr>
                <w:rFonts w:hint="eastAsia"/>
                <w:szCs w:val="18"/>
              </w:rPr>
              <w:t>其他产品</w:t>
            </w:r>
          </w:p>
          <w:p w:rsidR="0035320A" w:rsidRPr="00755249" w:rsidRDefault="0035320A" w:rsidP="0035320A">
            <w:pPr>
              <w:pStyle w:val="a5"/>
              <w:rPr>
                <w:szCs w:val="18"/>
              </w:rPr>
            </w:pPr>
            <w:r w:rsidRPr="00755249">
              <w:rPr>
                <w:rFonts w:hint="eastAsia"/>
                <w:szCs w:val="18"/>
              </w:rPr>
              <w:t>产品进口，离岸价</w:t>
            </w:r>
          </w:p>
          <w:p w:rsidR="0035320A" w:rsidRPr="00755249" w:rsidRDefault="0035320A" w:rsidP="0035320A">
            <w:pPr>
              <w:pStyle w:val="a5"/>
              <w:rPr>
                <w:szCs w:val="18"/>
              </w:rPr>
            </w:pPr>
            <w:r w:rsidRPr="00755249">
              <w:rPr>
                <w:szCs w:val="18"/>
              </w:rPr>
              <w:tab/>
            </w:r>
            <w:r w:rsidRPr="00755249">
              <w:rPr>
                <w:rFonts w:hint="eastAsia"/>
                <w:szCs w:val="18"/>
              </w:rPr>
              <w:t>消费品</w:t>
            </w:r>
          </w:p>
          <w:p w:rsidR="0035320A" w:rsidRPr="00755249" w:rsidRDefault="0035320A" w:rsidP="0035320A">
            <w:pPr>
              <w:pStyle w:val="a5"/>
              <w:rPr>
                <w:szCs w:val="18"/>
              </w:rPr>
            </w:pPr>
            <w:r w:rsidRPr="00755249">
              <w:rPr>
                <w:szCs w:val="18"/>
              </w:rPr>
              <w:tab/>
            </w:r>
            <w:r w:rsidRPr="00755249">
              <w:rPr>
                <w:rFonts w:hint="eastAsia"/>
                <w:szCs w:val="18"/>
              </w:rPr>
              <w:t>设备</w:t>
            </w:r>
          </w:p>
          <w:p w:rsidR="0035320A" w:rsidRPr="00755249" w:rsidRDefault="0035320A" w:rsidP="0035320A">
            <w:pPr>
              <w:pStyle w:val="a5"/>
              <w:rPr>
                <w:szCs w:val="18"/>
              </w:rPr>
            </w:pPr>
            <w:r w:rsidRPr="00755249">
              <w:rPr>
                <w:szCs w:val="18"/>
              </w:rPr>
              <w:tab/>
            </w:r>
            <w:r w:rsidRPr="00755249">
              <w:rPr>
                <w:rFonts w:hint="eastAsia"/>
                <w:szCs w:val="18"/>
              </w:rPr>
              <w:t>佣金</w:t>
            </w:r>
          </w:p>
          <w:p w:rsidR="0035320A" w:rsidRPr="00755249" w:rsidRDefault="0035320A" w:rsidP="0035320A">
            <w:pPr>
              <w:pStyle w:val="a5"/>
              <w:rPr>
                <w:szCs w:val="18"/>
              </w:rPr>
            </w:pPr>
            <w:r w:rsidRPr="00755249">
              <w:rPr>
                <w:rFonts w:hint="eastAsia"/>
                <w:szCs w:val="18"/>
              </w:rPr>
              <w:t>服务结余</w:t>
            </w:r>
          </w:p>
          <w:p w:rsidR="0035320A" w:rsidRPr="00755249" w:rsidRDefault="0035320A" w:rsidP="0035320A">
            <w:pPr>
              <w:pStyle w:val="a5"/>
              <w:rPr>
                <w:szCs w:val="18"/>
              </w:rPr>
            </w:pPr>
            <w:r w:rsidRPr="00755249">
              <w:rPr>
                <w:rFonts w:hint="eastAsia"/>
                <w:szCs w:val="18"/>
              </w:rPr>
              <w:t>收入结余</w:t>
            </w:r>
          </w:p>
          <w:p w:rsidR="0035320A" w:rsidRPr="00755249" w:rsidRDefault="0035320A" w:rsidP="0035320A">
            <w:pPr>
              <w:pStyle w:val="a5"/>
              <w:rPr>
                <w:szCs w:val="18"/>
              </w:rPr>
            </w:pPr>
            <w:r w:rsidRPr="00755249">
              <w:rPr>
                <w:rFonts w:hint="eastAsia"/>
                <w:szCs w:val="18"/>
              </w:rPr>
              <w:t>往来转账结余</w:t>
            </w:r>
          </w:p>
          <w:p w:rsidR="0035320A" w:rsidRPr="00755249" w:rsidRDefault="0035320A" w:rsidP="0035320A">
            <w:pPr>
              <w:pStyle w:val="a5"/>
              <w:rPr>
                <w:szCs w:val="18"/>
              </w:rPr>
            </w:pPr>
          </w:p>
          <w:p w:rsidR="0035320A" w:rsidRPr="00755249" w:rsidRDefault="0035320A" w:rsidP="0035320A">
            <w:pPr>
              <w:pStyle w:val="a5"/>
              <w:rPr>
                <w:szCs w:val="18"/>
              </w:rPr>
            </w:pPr>
            <w:r w:rsidRPr="00755249">
              <w:rPr>
                <w:rFonts w:hint="eastAsia"/>
                <w:szCs w:val="18"/>
              </w:rPr>
              <w:t>资金和金融账户</w:t>
            </w:r>
          </w:p>
          <w:p w:rsidR="0035320A" w:rsidRPr="00755249" w:rsidRDefault="0035320A" w:rsidP="0035320A">
            <w:pPr>
              <w:pStyle w:val="a5"/>
              <w:rPr>
                <w:szCs w:val="18"/>
              </w:rPr>
            </w:pPr>
            <w:r w:rsidRPr="00755249">
              <w:rPr>
                <w:rFonts w:hint="eastAsia"/>
                <w:szCs w:val="18"/>
              </w:rPr>
              <w:t>总余额</w:t>
            </w:r>
          </w:p>
          <w:p w:rsidR="0035320A" w:rsidRPr="00755249" w:rsidRDefault="0035320A" w:rsidP="0035320A">
            <w:pPr>
              <w:pStyle w:val="a5"/>
              <w:rPr>
                <w:szCs w:val="18"/>
              </w:rPr>
            </w:pPr>
          </w:p>
          <w:p w:rsidR="0035320A" w:rsidRPr="00755249" w:rsidRDefault="0035320A" w:rsidP="0035320A">
            <w:pPr>
              <w:pStyle w:val="a5"/>
              <w:rPr>
                <w:szCs w:val="18"/>
              </w:rPr>
            </w:pPr>
            <w:r w:rsidRPr="00755249">
              <w:rPr>
                <w:rFonts w:hint="eastAsia"/>
                <w:szCs w:val="18"/>
              </w:rPr>
              <w:t>融资</w:t>
            </w:r>
          </w:p>
        </w:tc>
        <w:tc>
          <w:tcPr>
            <w:tcW w:w="1563" w:type="dxa"/>
          </w:tcPr>
          <w:p w:rsidR="0035320A" w:rsidRPr="00755249" w:rsidRDefault="0035320A" w:rsidP="00571C8E">
            <w:pPr>
              <w:pStyle w:val="a5"/>
              <w:ind w:rightChars="-50" w:right="-105"/>
              <w:jc w:val="right"/>
              <w:rPr>
                <w:szCs w:val="18"/>
              </w:rPr>
            </w:pPr>
            <w:r w:rsidRPr="00755249">
              <w:rPr>
                <w:szCs w:val="18"/>
              </w:rPr>
              <w:t>8 349.88</w:t>
            </w:r>
          </w:p>
          <w:p w:rsidR="0035320A" w:rsidRPr="00755249" w:rsidRDefault="0035320A" w:rsidP="00571C8E">
            <w:pPr>
              <w:pStyle w:val="a5"/>
              <w:ind w:rightChars="-50" w:right="-105"/>
              <w:jc w:val="right"/>
              <w:rPr>
                <w:szCs w:val="18"/>
              </w:rPr>
            </w:pPr>
            <w:r w:rsidRPr="00755249">
              <w:rPr>
                <w:szCs w:val="18"/>
              </w:rPr>
              <w:t>8 153. 97</w:t>
            </w:r>
          </w:p>
          <w:p w:rsidR="0035320A" w:rsidRPr="00755249" w:rsidRDefault="0035320A" w:rsidP="00571C8E">
            <w:pPr>
              <w:pStyle w:val="a5"/>
              <w:ind w:rightChars="-50" w:right="-105"/>
              <w:jc w:val="right"/>
              <w:rPr>
                <w:szCs w:val="18"/>
              </w:rPr>
            </w:pPr>
            <w:r w:rsidRPr="00755249">
              <w:rPr>
                <w:szCs w:val="18"/>
              </w:rPr>
              <w:t>195.90</w:t>
            </w:r>
          </w:p>
          <w:p w:rsidR="0035320A" w:rsidRPr="00755249" w:rsidRDefault="0035320A" w:rsidP="00571C8E">
            <w:pPr>
              <w:pStyle w:val="a5"/>
              <w:ind w:rightChars="-50" w:right="-105"/>
              <w:jc w:val="right"/>
              <w:rPr>
                <w:szCs w:val="18"/>
              </w:rPr>
            </w:pPr>
            <w:r w:rsidRPr="00755249">
              <w:rPr>
                <w:szCs w:val="18"/>
              </w:rPr>
              <w:t>-7 829.49</w:t>
            </w:r>
          </w:p>
          <w:p w:rsidR="0035320A" w:rsidRPr="00755249" w:rsidRDefault="0035320A" w:rsidP="00571C8E">
            <w:pPr>
              <w:pStyle w:val="a5"/>
              <w:ind w:rightChars="-50" w:right="-105"/>
              <w:jc w:val="right"/>
              <w:rPr>
                <w:szCs w:val="18"/>
              </w:rPr>
            </w:pPr>
            <w:r w:rsidRPr="00755249">
              <w:rPr>
                <w:szCs w:val="18"/>
              </w:rPr>
              <w:t>- 1 867.14</w:t>
            </w:r>
          </w:p>
          <w:p w:rsidR="0035320A" w:rsidRPr="00755249" w:rsidRDefault="0035320A" w:rsidP="00571C8E">
            <w:pPr>
              <w:pStyle w:val="a5"/>
              <w:ind w:rightChars="-50" w:right="-105"/>
              <w:jc w:val="right"/>
              <w:rPr>
                <w:szCs w:val="18"/>
              </w:rPr>
            </w:pPr>
            <w:r w:rsidRPr="00755249">
              <w:rPr>
                <w:szCs w:val="18"/>
              </w:rPr>
              <w:t>- 4 849.37</w:t>
            </w:r>
          </w:p>
          <w:p w:rsidR="0035320A" w:rsidRPr="00755249" w:rsidRDefault="0035320A" w:rsidP="00571C8E">
            <w:pPr>
              <w:pStyle w:val="a5"/>
              <w:ind w:rightChars="-50" w:right="-105"/>
              <w:jc w:val="right"/>
              <w:rPr>
                <w:szCs w:val="18"/>
              </w:rPr>
            </w:pPr>
            <w:r w:rsidRPr="00755249">
              <w:rPr>
                <w:szCs w:val="18"/>
              </w:rPr>
              <w:t>- 1 112.98</w:t>
            </w:r>
          </w:p>
          <w:p w:rsidR="0035320A" w:rsidRPr="00755249" w:rsidRDefault="0035320A" w:rsidP="00571C8E">
            <w:pPr>
              <w:pStyle w:val="a5"/>
              <w:ind w:rightChars="-50" w:right="-105"/>
              <w:jc w:val="right"/>
              <w:rPr>
                <w:szCs w:val="18"/>
              </w:rPr>
            </w:pPr>
            <w:r w:rsidRPr="00755249">
              <w:rPr>
                <w:szCs w:val="18"/>
              </w:rPr>
              <w:t>- 1 644.59</w:t>
            </w:r>
          </w:p>
          <w:p w:rsidR="0035320A" w:rsidRPr="00755249" w:rsidRDefault="0035320A" w:rsidP="00571C8E">
            <w:pPr>
              <w:pStyle w:val="a5"/>
              <w:ind w:rightChars="-50" w:right="-105"/>
              <w:jc w:val="right"/>
              <w:rPr>
                <w:szCs w:val="18"/>
              </w:rPr>
            </w:pPr>
            <w:r w:rsidRPr="00755249">
              <w:rPr>
                <w:szCs w:val="18"/>
              </w:rPr>
              <w:t>- 881.14</w:t>
            </w:r>
          </w:p>
          <w:p w:rsidR="0035320A" w:rsidRPr="00755249" w:rsidRDefault="0035320A" w:rsidP="00571C8E">
            <w:pPr>
              <w:pStyle w:val="a5"/>
              <w:ind w:rightChars="-50" w:right="-105"/>
              <w:jc w:val="right"/>
              <w:rPr>
                <w:szCs w:val="18"/>
              </w:rPr>
            </w:pPr>
            <w:r w:rsidRPr="00755249">
              <w:rPr>
                <w:szCs w:val="18"/>
              </w:rPr>
              <w:t>1 107.60</w:t>
            </w:r>
          </w:p>
          <w:p w:rsidR="0035320A" w:rsidRPr="00755249" w:rsidRDefault="0035320A" w:rsidP="00571C8E">
            <w:pPr>
              <w:pStyle w:val="a5"/>
              <w:ind w:rightChars="-50" w:right="-105"/>
              <w:jc w:val="right"/>
              <w:rPr>
                <w:szCs w:val="18"/>
              </w:rPr>
            </w:pPr>
          </w:p>
          <w:p w:rsidR="0035320A" w:rsidRPr="00755249" w:rsidRDefault="0035320A" w:rsidP="00571C8E">
            <w:pPr>
              <w:pStyle w:val="a5"/>
              <w:ind w:rightChars="-50" w:right="-105"/>
              <w:jc w:val="right"/>
              <w:rPr>
                <w:szCs w:val="18"/>
              </w:rPr>
            </w:pPr>
            <w:r w:rsidRPr="00755249">
              <w:rPr>
                <w:szCs w:val="18"/>
              </w:rPr>
              <w:t>1 644.50</w:t>
            </w:r>
          </w:p>
          <w:p w:rsidR="0035320A" w:rsidRPr="00755249" w:rsidRDefault="0035320A" w:rsidP="00571C8E">
            <w:pPr>
              <w:pStyle w:val="a5"/>
              <w:ind w:rightChars="-50" w:right="-105"/>
              <w:jc w:val="right"/>
              <w:rPr>
                <w:szCs w:val="18"/>
              </w:rPr>
            </w:pPr>
            <w:r w:rsidRPr="00755249">
              <w:rPr>
                <w:szCs w:val="18"/>
              </w:rPr>
              <w:t>746.74</w:t>
            </w:r>
          </w:p>
          <w:p w:rsidR="0035320A" w:rsidRPr="00755249" w:rsidRDefault="0035320A" w:rsidP="00571C8E">
            <w:pPr>
              <w:pStyle w:val="a5"/>
              <w:ind w:rightChars="-50" w:right="-105"/>
              <w:jc w:val="right"/>
              <w:rPr>
                <w:szCs w:val="18"/>
              </w:rPr>
            </w:pPr>
          </w:p>
          <w:p w:rsidR="0035320A" w:rsidRPr="00755249" w:rsidRDefault="0035320A" w:rsidP="00571C8E">
            <w:pPr>
              <w:pStyle w:val="a5"/>
              <w:ind w:rightChars="-50" w:right="-105"/>
              <w:jc w:val="right"/>
              <w:rPr>
                <w:szCs w:val="18"/>
              </w:rPr>
            </w:pPr>
            <w:r w:rsidRPr="00755249">
              <w:rPr>
                <w:szCs w:val="18"/>
              </w:rPr>
              <w:t>5 299.81</w:t>
            </w:r>
          </w:p>
        </w:tc>
        <w:tc>
          <w:tcPr>
            <w:tcW w:w="1650" w:type="dxa"/>
          </w:tcPr>
          <w:p w:rsidR="0035320A" w:rsidRPr="00755249" w:rsidRDefault="0035320A" w:rsidP="00571C8E">
            <w:pPr>
              <w:pStyle w:val="a5"/>
              <w:ind w:rightChars="-50" w:right="-105"/>
              <w:jc w:val="right"/>
              <w:rPr>
                <w:szCs w:val="18"/>
              </w:rPr>
            </w:pPr>
            <w:r w:rsidRPr="00755249">
              <w:rPr>
                <w:szCs w:val="18"/>
              </w:rPr>
              <w:t>10 931.00</w:t>
            </w:r>
          </w:p>
          <w:p w:rsidR="0035320A" w:rsidRPr="00755249" w:rsidRDefault="0035320A" w:rsidP="00571C8E">
            <w:pPr>
              <w:pStyle w:val="a5"/>
              <w:ind w:rightChars="-50" w:right="-105"/>
              <w:jc w:val="right"/>
              <w:rPr>
                <w:szCs w:val="18"/>
              </w:rPr>
            </w:pPr>
            <w:r w:rsidRPr="00755249">
              <w:rPr>
                <w:szCs w:val="18"/>
              </w:rPr>
              <w:t>10 680.88</w:t>
            </w:r>
          </w:p>
          <w:p w:rsidR="0035320A" w:rsidRPr="00755249" w:rsidRDefault="0035320A" w:rsidP="00571C8E">
            <w:pPr>
              <w:pStyle w:val="a5"/>
              <w:ind w:rightChars="-50" w:right="-105"/>
              <w:jc w:val="right"/>
              <w:rPr>
                <w:szCs w:val="18"/>
              </w:rPr>
            </w:pPr>
            <w:r w:rsidRPr="00755249">
              <w:rPr>
                <w:szCs w:val="18"/>
              </w:rPr>
              <w:t>250.12</w:t>
            </w:r>
          </w:p>
          <w:p w:rsidR="0035320A" w:rsidRPr="00755249" w:rsidRDefault="0035320A" w:rsidP="00571C8E">
            <w:pPr>
              <w:pStyle w:val="a5"/>
              <w:ind w:rightChars="-50" w:right="-105"/>
              <w:jc w:val="right"/>
              <w:rPr>
                <w:szCs w:val="18"/>
              </w:rPr>
            </w:pPr>
            <w:r w:rsidRPr="00755249">
              <w:rPr>
                <w:szCs w:val="18"/>
              </w:rPr>
              <w:t>- 9 020.259</w:t>
            </w:r>
          </w:p>
          <w:p w:rsidR="0035320A" w:rsidRPr="00755249" w:rsidRDefault="0035320A" w:rsidP="00571C8E">
            <w:pPr>
              <w:pStyle w:val="a5"/>
              <w:ind w:rightChars="-50" w:right="-105"/>
              <w:jc w:val="right"/>
              <w:rPr>
                <w:szCs w:val="18"/>
              </w:rPr>
            </w:pPr>
            <w:r w:rsidRPr="00755249">
              <w:rPr>
                <w:szCs w:val="18"/>
              </w:rPr>
              <w:t>- 2 151.19</w:t>
            </w:r>
          </w:p>
          <w:p w:rsidR="0035320A" w:rsidRPr="00755249" w:rsidRDefault="0035320A" w:rsidP="00571C8E">
            <w:pPr>
              <w:pStyle w:val="a5"/>
              <w:ind w:rightChars="-50" w:right="-105"/>
              <w:jc w:val="right"/>
              <w:rPr>
                <w:szCs w:val="18"/>
              </w:rPr>
            </w:pPr>
            <w:r w:rsidRPr="00755249">
              <w:rPr>
                <w:szCs w:val="18"/>
              </w:rPr>
              <w:t>- 5 587.10</w:t>
            </w:r>
          </w:p>
          <w:p w:rsidR="0035320A" w:rsidRPr="00755249" w:rsidRDefault="0035320A" w:rsidP="00571C8E">
            <w:pPr>
              <w:pStyle w:val="a5"/>
              <w:ind w:rightChars="-50" w:right="-105"/>
              <w:jc w:val="right"/>
              <w:rPr>
                <w:szCs w:val="18"/>
              </w:rPr>
            </w:pPr>
            <w:r w:rsidRPr="00755249">
              <w:rPr>
                <w:szCs w:val="18"/>
              </w:rPr>
              <w:t>- 1 282.30</w:t>
            </w:r>
          </w:p>
          <w:p w:rsidR="0035320A" w:rsidRPr="00755249" w:rsidRDefault="0035320A" w:rsidP="00571C8E">
            <w:pPr>
              <w:pStyle w:val="a5"/>
              <w:ind w:rightChars="-50" w:right="-105"/>
              <w:jc w:val="right"/>
              <w:rPr>
                <w:szCs w:val="18"/>
              </w:rPr>
            </w:pPr>
            <w:r w:rsidRPr="00755249">
              <w:rPr>
                <w:szCs w:val="18"/>
              </w:rPr>
              <w:t>- 1 796.12</w:t>
            </w:r>
          </w:p>
          <w:p w:rsidR="0035320A" w:rsidRPr="00755249" w:rsidRDefault="0035320A" w:rsidP="00571C8E">
            <w:pPr>
              <w:pStyle w:val="a5"/>
              <w:ind w:rightChars="-50" w:right="-105"/>
              <w:jc w:val="right"/>
              <w:rPr>
                <w:szCs w:val="18"/>
              </w:rPr>
            </w:pPr>
            <w:r w:rsidRPr="00755249">
              <w:rPr>
                <w:szCs w:val="18"/>
              </w:rPr>
              <w:t>- 1 491.31</w:t>
            </w:r>
          </w:p>
          <w:p w:rsidR="0035320A" w:rsidRPr="00755249" w:rsidRDefault="0035320A" w:rsidP="00571C8E">
            <w:pPr>
              <w:pStyle w:val="a5"/>
              <w:ind w:rightChars="-50" w:right="-105"/>
              <w:jc w:val="right"/>
              <w:rPr>
                <w:szCs w:val="18"/>
              </w:rPr>
            </w:pPr>
            <w:r w:rsidRPr="00755249">
              <w:rPr>
                <w:szCs w:val="18"/>
              </w:rPr>
              <w:t>958.09</w:t>
            </w:r>
          </w:p>
          <w:p w:rsidR="0035320A" w:rsidRPr="00755249" w:rsidRDefault="0035320A" w:rsidP="00571C8E">
            <w:pPr>
              <w:pStyle w:val="a5"/>
              <w:ind w:rightChars="-50" w:right="-105"/>
              <w:jc w:val="right"/>
              <w:rPr>
                <w:szCs w:val="18"/>
              </w:rPr>
            </w:pPr>
          </w:p>
          <w:p w:rsidR="0035320A" w:rsidRPr="00755249" w:rsidRDefault="0035320A" w:rsidP="00571C8E">
            <w:pPr>
              <w:pStyle w:val="a5"/>
              <w:ind w:rightChars="-50" w:right="-105"/>
              <w:jc w:val="right"/>
              <w:rPr>
                <w:szCs w:val="18"/>
              </w:rPr>
            </w:pPr>
            <w:r w:rsidRPr="00755249">
              <w:rPr>
                <w:szCs w:val="18"/>
              </w:rPr>
              <w:t>509.33</w:t>
            </w:r>
          </w:p>
          <w:p w:rsidR="0035320A" w:rsidRPr="00755249" w:rsidRDefault="0035320A" w:rsidP="00571C8E">
            <w:pPr>
              <w:pStyle w:val="a5"/>
              <w:ind w:rightChars="-50" w:right="-105"/>
              <w:jc w:val="right"/>
              <w:rPr>
                <w:szCs w:val="18"/>
              </w:rPr>
            </w:pPr>
            <w:r w:rsidRPr="00755249">
              <w:rPr>
                <w:szCs w:val="18"/>
              </w:rPr>
              <w:t>90.40</w:t>
            </w:r>
          </w:p>
          <w:p w:rsidR="0035320A" w:rsidRPr="00755249" w:rsidRDefault="0035320A" w:rsidP="00571C8E">
            <w:pPr>
              <w:pStyle w:val="a5"/>
              <w:ind w:rightChars="-50" w:right="-105"/>
              <w:jc w:val="right"/>
              <w:rPr>
                <w:szCs w:val="18"/>
              </w:rPr>
            </w:pPr>
          </w:p>
          <w:p w:rsidR="0035320A" w:rsidRPr="00755249" w:rsidRDefault="0035320A" w:rsidP="00571C8E">
            <w:pPr>
              <w:pStyle w:val="a5"/>
              <w:ind w:rightChars="-50" w:right="-105"/>
              <w:jc w:val="right"/>
              <w:rPr>
                <w:szCs w:val="18"/>
              </w:rPr>
            </w:pPr>
            <w:r w:rsidRPr="00755249">
              <w:rPr>
                <w:szCs w:val="18"/>
              </w:rPr>
              <w:t>102.78</w:t>
            </w:r>
          </w:p>
        </w:tc>
      </w:tr>
      <w:tr w:rsidR="0035320A" w:rsidTr="0035320A">
        <w:trPr>
          <w:trHeight w:val="240"/>
          <w:jc w:val="center"/>
        </w:trPr>
        <w:tc>
          <w:tcPr>
            <w:tcW w:w="7370" w:type="dxa"/>
            <w:gridSpan w:val="3"/>
          </w:tcPr>
          <w:p w:rsidR="0035320A" w:rsidRPr="00755249" w:rsidRDefault="0035320A" w:rsidP="00571C8E">
            <w:pPr>
              <w:pStyle w:val="a5"/>
              <w:ind w:rightChars="-50" w:right="-105"/>
              <w:jc w:val="right"/>
              <w:rPr>
                <w:szCs w:val="18"/>
                <w:highlight w:val="yellow"/>
              </w:rPr>
            </w:pPr>
            <w:r w:rsidRPr="00755249">
              <w:rPr>
                <w:rFonts w:ascii="SimHei" w:eastAsia="SimHei" w:hAnsi="SimHei" w:hint="eastAsia"/>
              </w:rPr>
              <w:t>(占国内生产总值百分比)</w:t>
            </w:r>
          </w:p>
        </w:tc>
      </w:tr>
      <w:tr w:rsidR="0035320A" w:rsidTr="0035320A">
        <w:trPr>
          <w:trHeight w:val="240"/>
          <w:jc w:val="center"/>
        </w:trPr>
        <w:tc>
          <w:tcPr>
            <w:tcW w:w="4157" w:type="dxa"/>
            <w:tcBorders>
              <w:bottom w:val="single" w:sz="12" w:space="0" w:color="auto"/>
            </w:tcBorders>
          </w:tcPr>
          <w:p w:rsidR="0035320A" w:rsidRPr="00755249" w:rsidRDefault="0035320A" w:rsidP="0035320A">
            <w:pPr>
              <w:pStyle w:val="a5"/>
              <w:rPr>
                <w:rFonts w:eastAsia="SimHei"/>
                <w:szCs w:val="18"/>
              </w:rPr>
            </w:pPr>
            <w:r w:rsidRPr="00755249">
              <w:rPr>
                <w:rFonts w:eastAsia="SimHei" w:hint="eastAsia"/>
                <w:szCs w:val="18"/>
              </w:rPr>
              <w:t>往来账户</w:t>
            </w:r>
          </w:p>
          <w:p w:rsidR="0035320A" w:rsidRPr="00755249" w:rsidRDefault="0035320A" w:rsidP="0035320A">
            <w:pPr>
              <w:pStyle w:val="a5"/>
              <w:rPr>
                <w:rFonts w:eastAsia="SimHei"/>
                <w:szCs w:val="18"/>
              </w:rPr>
            </w:pPr>
            <w:r w:rsidRPr="00755249">
              <w:rPr>
                <w:rFonts w:eastAsia="SimHei"/>
                <w:b/>
                <w:szCs w:val="18"/>
              </w:rPr>
              <w:tab/>
            </w:r>
            <w:r w:rsidRPr="00755249">
              <w:rPr>
                <w:rFonts w:eastAsia="SimHei" w:hint="eastAsia"/>
                <w:szCs w:val="18"/>
              </w:rPr>
              <w:t>贸易结余</w:t>
            </w:r>
          </w:p>
          <w:p w:rsidR="0035320A" w:rsidRPr="00755249" w:rsidRDefault="0035320A" w:rsidP="0035320A">
            <w:pPr>
              <w:pStyle w:val="a5"/>
              <w:rPr>
                <w:szCs w:val="18"/>
              </w:rPr>
            </w:pPr>
          </w:p>
          <w:p w:rsidR="0035320A" w:rsidRPr="00755249" w:rsidRDefault="0035320A" w:rsidP="0035320A">
            <w:pPr>
              <w:pStyle w:val="a5"/>
              <w:rPr>
                <w:szCs w:val="18"/>
              </w:rPr>
            </w:pPr>
            <w:r w:rsidRPr="00755249">
              <w:rPr>
                <w:rFonts w:hint="eastAsia"/>
                <w:szCs w:val="18"/>
              </w:rPr>
              <w:t>产品出口，离岸价</w:t>
            </w:r>
          </w:p>
          <w:p w:rsidR="0035320A" w:rsidRPr="00755249" w:rsidRDefault="0035320A" w:rsidP="0035320A">
            <w:pPr>
              <w:pStyle w:val="a5"/>
              <w:rPr>
                <w:szCs w:val="18"/>
              </w:rPr>
            </w:pPr>
            <w:r w:rsidRPr="00755249">
              <w:rPr>
                <w:szCs w:val="18"/>
              </w:rPr>
              <w:tab/>
            </w:r>
            <w:r w:rsidRPr="00755249">
              <w:rPr>
                <w:rFonts w:hint="eastAsia"/>
                <w:szCs w:val="18"/>
              </w:rPr>
              <w:t>矿产产品</w:t>
            </w:r>
          </w:p>
          <w:p w:rsidR="0035320A" w:rsidRPr="00755249" w:rsidRDefault="0035320A" w:rsidP="0035320A">
            <w:pPr>
              <w:pStyle w:val="a5"/>
              <w:rPr>
                <w:szCs w:val="18"/>
              </w:rPr>
            </w:pPr>
            <w:r w:rsidRPr="00755249">
              <w:rPr>
                <w:szCs w:val="18"/>
              </w:rPr>
              <w:tab/>
            </w:r>
            <w:r w:rsidRPr="00755249">
              <w:rPr>
                <w:rFonts w:hint="eastAsia"/>
                <w:szCs w:val="18"/>
              </w:rPr>
              <w:t>其他产品</w:t>
            </w:r>
          </w:p>
          <w:p w:rsidR="0035320A" w:rsidRPr="00755249" w:rsidRDefault="0035320A" w:rsidP="0035320A">
            <w:pPr>
              <w:pStyle w:val="a5"/>
              <w:rPr>
                <w:szCs w:val="18"/>
              </w:rPr>
            </w:pPr>
            <w:r w:rsidRPr="00755249">
              <w:rPr>
                <w:rFonts w:hint="eastAsia"/>
                <w:szCs w:val="18"/>
              </w:rPr>
              <w:t>产品进口，离岸价</w:t>
            </w:r>
          </w:p>
          <w:p w:rsidR="0035320A" w:rsidRPr="00755249" w:rsidRDefault="0035320A" w:rsidP="0035320A">
            <w:pPr>
              <w:pStyle w:val="a5"/>
              <w:rPr>
                <w:szCs w:val="18"/>
              </w:rPr>
            </w:pPr>
            <w:r w:rsidRPr="00755249">
              <w:rPr>
                <w:szCs w:val="18"/>
              </w:rPr>
              <w:tab/>
            </w:r>
            <w:r w:rsidRPr="00755249">
              <w:rPr>
                <w:rFonts w:hint="eastAsia"/>
                <w:szCs w:val="18"/>
              </w:rPr>
              <w:t>消费品</w:t>
            </w:r>
          </w:p>
          <w:p w:rsidR="0035320A" w:rsidRPr="00755249" w:rsidRDefault="0035320A" w:rsidP="0035320A">
            <w:pPr>
              <w:pStyle w:val="a5"/>
              <w:rPr>
                <w:szCs w:val="18"/>
              </w:rPr>
            </w:pPr>
            <w:r w:rsidRPr="00755249">
              <w:rPr>
                <w:szCs w:val="18"/>
              </w:rPr>
              <w:tab/>
            </w:r>
            <w:r w:rsidRPr="00755249">
              <w:rPr>
                <w:rFonts w:hint="eastAsia"/>
                <w:szCs w:val="18"/>
              </w:rPr>
              <w:t>设备</w:t>
            </w:r>
          </w:p>
          <w:p w:rsidR="0035320A" w:rsidRPr="00755249" w:rsidRDefault="0035320A" w:rsidP="0035320A">
            <w:pPr>
              <w:pStyle w:val="a5"/>
              <w:rPr>
                <w:szCs w:val="18"/>
              </w:rPr>
            </w:pPr>
            <w:r w:rsidRPr="00755249">
              <w:rPr>
                <w:szCs w:val="18"/>
              </w:rPr>
              <w:tab/>
            </w:r>
            <w:r w:rsidRPr="00755249">
              <w:rPr>
                <w:rFonts w:hint="eastAsia"/>
                <w:szCs w:val="18"/>
              </w:rPr>
              <w:t>佣金</w:t>
            </w:r>
          </w:p>
          <w:p w:rsidR="0035320A" w:rsidRPr="00755249" w:rsidRDefault="0035320A" w:rsidP="0035320A">
            <w:pPr>
              <w:pStyle w:val="a5"/>
              <w:rPr>
                <w:szCs w:val="18"/>
              </w:rPr>
            </w:pPr>
            <w:r w:rsidRPr="00755249">
              <w:rPr>
                <w:rFonts w:hint="eastAsia"/>
                <w:szCs w:val="18"/>
              </w:rPr>
              <w:t>服务结余</w:t>
            </w:r>
          </w:p>
          <w:p w:rsidR="0035320A" w:rsidRPr="00755249" w:rsidRDefault="0035320A" w:rsidP="0035320A">
            <w:pPr>
              <w:pStyle w:val="a5"/>
              <w:rPr>
                <w:szCs w:val="18"/>
              </w:rPr>
            </w:pPr>
            <w:r w:rsidRPr="00755249">
              <w:rPr>
                <w:rFonts w:hint="eastAsia"/>
                <w:szCs w:val="18"/>
              </w:rPr>
              <w:t>收入结余</w:t>
            </w:r>
          </w:p>
          <w:p w:rsidR="0035320A" w:rsidRPr="00755249" w:rsidRDefault="0035320A" w:rsidP="0035320A">
            <w:pPr>
              <w:pStyle w:val="a5"/>
              <w:rPr>
                <w:szCs w:val="18"/>
              </w:rPr>
            </w:pPr>
            <w:r w:rsidRPr="00755249">
              <w:rPr>
                <w:rFonts w:hint="eastAsia"/>
                <w:szCs w:val="18"/>
              </w:rPr>
              <w:t>往来转账结余</w:t>
            </w:r>
          </w:p>
          <w:p w:rsidR="0035320A" w:rsidRPr="00755249" w:rsidRDefault="0035320A" w:rsidP="0035320A">
            <w:pPr>
              <w:pStyle w:val="a5"/>
              <w:rPr>
                <w:rFonts w:hint="eastAsia"/>
                <w:szCs w:val="18"/>
              </w:rPr>
            </w:pPr>
          </w:p>
          <w:p w:rsidR="0035320A" w:rsidRPr="00755249" w:rsidRDefault="0035320A" w:rsidP="0035320A">
            <w:pPr>
              <w:pStyle w:val="a5"/>
              <w:rPr>
                <w:szCs w:val="18"/>
              </w:rPr>
            </w:pPr>
            <w:r w:rsidRPr="00755249">
              <w:rPr>
                <w:rFonts w:hint="eastAsia"/>
                <w:szCs w:val="18"/>
              </w:rPr>
              <w:t>资金和金融账户</w:t>
            </w:r>
          </w:p>
          <w:p w:rsidR="0035320A" w:rsidRPr="00755249" w:rsidRDefault="0035320A" w:rsidP="0035320A">
            <w:pPr>
              <w:pStyle w:val="a5"/>
              <w:rPr>
                <w:szCs w:val="18"/>
              </w:rPr>
            </w:pPr>
            <w:r w:rsidRPr="00755249">
              <w:rPr>
                <w:rFonts w:hint="eastAsia"/>
                <w:szCs w:val="18"/>
              </w:rPr>
              <w:t>总余额</w:t>
            </w:r>
          </w:p>
          <w:p w:rsidR="0035320A" w:rsidRPr="00755249" w:rsidRDefault="0035320A" w:rsidP="0035320A">
            <w:pPr>
              <w:pStyle w:val="a5"/>
              <w:rPr>
                <w:szCs w:val="18"/>
              </w:rPr>
            </w:pPr>
          </w:p>
          <w:p w:rsidR="0035320A" w:rsidRPr="00755249" w:rsidRDefault="0035320A" w:rsidP="0035320A">
            <w:pPr>
              <w:pStyle w:val="a5"/>
              <w:rPr>
                <w:szCs w:val="18"/>
              </w:rPr>
            </w:pPr>
            <w:r w:rsidRPr="00755249">
              <w:rPr>
                <w:rFonts w:hint="eastAsia"/>
                <w:szCs w:val="18"/>
              </w:rPr>
              <w:t>融资</w:t>
            </w:r>
          </w:p>
          <w:p w:rsidR="0035320A" w:rsidRPr="00755249" w:rsidRDefault="0035320A" w:rsidP="0035320A">
            <w:pPr>
              <w:pStyle w:val="a5"/>
              <w:rPr>
                <w:szCs w:val="18"/>
              </w:rPr>
            </w:pPr>
            <w:r w:rsidRPr="00755249">
              <w:rPr>
                <w:rFonts w:hint="eastAsia"/>
                <w:szCs w:val="18"/>
              </w:rPr>
              <w:t>特殊援助前融资需求</w:t>
            </w:r>
          </w:p>
        </w:tc>
        <w:tc>
          <w:tcPr>
            <w:tcW w:w="1563" w:type="dxa"/>
            <w:tcBorders>
              <w:bottom w:val="single" w:sz="12" w:space="0" w:color="auto"/>
            </w:tcBorders>
          </w:tcPr>
          <w:p w:rsidR="0035320A" w:rsidRPr="00755249" w:rsidRDefault="0035320A" w:rsidP="00B1367C">
            <w:pPr>
              <w:pStyle w:val="a5"/>
              <w:ind w:rightChars="-50" w:right="-105"/>
              <w:jc w:val="right"/>
              <w:rPr>
                <w:szCs w:val="18"/>
              </w:rPr>
            </w:pPr>
            <w:r w:rsidRPr="00755249">
              <w:rPr>
                <w:szCs w:val="18"/>
              </w:rPr>
              <w:t>-6.7%</w:t>
            </w:r>
          </w:p>
          <w:p w:rsidR="0035320A" w:rsidRPr="00755249" w:rsidRDefault="0035320A" w:rsidP="00571C8E">
            <w:pPr>
              <w:pStyle w:val="a5"/>
              <w:ind w:rightChars="-50" w:right="-105"/>
              <w:jc w:val="right"/>
              <w:rPr>
                <w:szCs w:val="18"/>
              </w:rPr>
            </w:pPr>
            <w:r w:rsidRPr="00755249">
              <w:rPr>
                <w:szCs w:val="18"/>
              </w:rPr>
              <w:t>3.9%</w:t>
            </w:r>
          </w:p>
          <w:p w:rsidR="0035320A" w:rsidRPr="00755249" w:rsidRDefault="0035320A" w:rsidP="00571C8E">
            <w:pPr>
              <w:pStyle w:val="a5"/>
              <w:ind w:rightChars="-50" w:right="-105"/>
              <w:jc w:val="right"/>
              <w:rPr>
                <w:szCs w:val="18"/>
              </w:rPr>
            </w:pPr>
          </w:p>
          <w:p w:rsidR="0035320A" w:rsidRPr="00755249" w:rsidRDefault="0035320A" w:rsidP="00571C8E">
            <w:pPr>
              <w:pStyle w:val="a5"/>
              <w:ind w:rightChars="-50" w:right="-105"/>
              <w:jc w:val="right"/>
              <w:rPr>
                <w:szCs w:val="18"/>
              </w:rPr>
            </w:pPr>
            <w:r w:rsidRPr="00755249">
              <w:rPr>
                <w:szCs w:val="18"/>
              </w:rPr>
              <w:t>62.5%</w:t>
            </w:r>
          </w:p>
          <w:p w:rsidR="0035320A" w:rsidRPr="00755249" w:rsidRDefault="0035320A" w:rsidP="00571C8E">
            <w:pPr>
              <w:pStyle w:val="a5"/>
              <w:ind w:rightChars="-50" w:right="-105"/>
              <w:jc w:val="right"/>
              <w:rPr>
                <w:szCs w:val="18"/>
              </w:rPr>
            </w:pPr>
            <w:r w:rsidRPr="00755249">
              <w:rPr>
                <w:szCs w:val="18"/>
              </w:rPr>
              <w:t>61.0%</w:t>
            </w:r>
          </w:p>
          <w:p w:rsidR="0035320A" w:rsidRPr="00755249" w:rsidRDefault="0035320A" w:rsidP="00571C8E">
            <w:pPr>
              <w:pStyle w:val="a5"/>
              <w:ind w:rightChars="-50" w:right="-105"/>
              <w:jc w:val="right"/>
              <w:rPr>
                <w:szCs w:val="18"/>
              </w:rPr>
            </w:pPr>
            <w:r w:rsidRPr="00755249">
              <w:rPr>
                <w:szCs w:val="18"/>
              </w:rPr>
              <w:t>1.5%</w:t>
            </w:r>
          </w:p>
          <w:p w:rsidR="0035320A" w:rsidRPr="00755249" w:rsidRDefault="0035320A" w:rsidP="00B1367C">
            <w:pPr>
              <w:pStyle w:val="a5"/>
              <w:ind w:rightChars="-50" w:right="-105"/>
              <w:jc w:val="right"/>
              <w:rPr>
                <w:szCs w:val="18"/>
              </w:rPr>
            </w:pPr>
            <w:r w:rsidRPr="00755249">
              <w:rPr>
                <w:szCs w:val="18"/>
              </w:rPr>
              <w:t>-58.6%</w:t>
            </w:r>
          </w:p>
          <w:p w:rsidR="0035320A" w:rsidRPr="00755249" w:rsidRDefault="0035320A" w:rsidP="00B1367C">
            <w:pPr>
              <w:pStyle w:val="a5"/>
              <w:ind w:rightChars="-50" w:right="-105"/>
              <w:jc w:val="right"/>
              <w:rPr>
                <w:szCs w:val="18"/>
              </w:rPr>
            </w:pPr>
            <w:r w:rsidRPr="00755249">
              <w:rPr>
                <w:szCs w:val="18"/>
              </w:rPr>
              <w:t>-14.0%</w:t>
            </w:r>
          </w:p>
          <w:p w:rsidR="0035320A" w:rsidRPr="00755249" w:rsidRDefault="0035320A" w:rsidP="00B1367C">
            <w:pPr>
              <w:pStyle w:val="a5"/>
              <w:ind w:rightChars="-50" w:right="-105"/>
              <w:jc w:val="right"/>
              <w:rPr>
                <w:szCs w:val="18"/>
              </w:rPr>
            </w:pPr>
            <w:r w:rsidRPr="00755249">
              <w:rPr>
                <w:szCs w:val="18"/>
              </w:rPr>
              <w:t>-36.3%</w:t>
            </w:r>
          </w:p>
          <w:p w:rsidR="0035320A" w:rsidRPr="00755249" w:rsidRDefault="0035320A" w:rsidP="00B1367C">
            <w:pPr>
              <w:pStyle w:val="a5"/>
              <w:ind w:rightChars="-50" w:right="-105"/>
              <w:jc w:val="right"/>
              <w:rPr>
                <w:szCs w:val="18"/>
              </w:rPr>
            </w:pPr>
            <w:r w:rsidRPr="00755249">
              <w:rPr>
                <w:szCs w:val="18"/>
              </w:rPr>
              <w:t>-8.3%</w:t>
            </w:r>
          </w:p>
          <w:p w:rsidR="0035320A" w:rsidRPr="00755249" w:rsidRDefault="0035320A" w:rsidP="00B1367C">
            <w:pPr>
              <w:pStyle w:val="a5"/>
              <w:ind w:rightChars="-50" w:right="-105"/>
              <w:jc w:val="right"/>
              <w:rPr>
                <w:szCs w:val="18"/>
              </w:rPr>
            </w:pPr>
            <w:r w:rsidRPr="00755249">
              <w:rPr>
                <w:szCs w:val="18"/>
              </w:rPr>
              <w:t>-12.3%</w:t>
            </w:r>
          </w:p>
          <w:p w:rsidR="0035320A" w:rsidRPr="00755249" w:rsidRDefault="0035320A" w:rsidP="00B1367C">
            <w:pPr>
              <w:pStyle w:val="a5"/>
              <w:ind w:rightChars="-50" w:right="-105"/>
              <w:jc w:val="right"/>
              <w:rPr>
                <w:szCs w:val="18"/>
              </w:rPr>
            </w:pPr>
            <w:r w:rsidRPr="00755249">
              <w:rPr>
                <w:szCs w:val="18"/>
              </w:rPr>
              <w:t>-17.0%</w:t>
            </w:r>
          </w:p>
          <w:p w:rsidR="0035320A" w:rsidRPr="00755249" w:rsidRDefault="0035320A" w:rsidP="00571C8E">
            <w:pPr>
              <w:pStyle w:val="a5"/>
              <w:ind w:rightChars="-50" w:right="-105"/>
              <w:jc w:val="right"/>
              <w:rPr>
                <w:rFonts w:hint="eastAsia"/>
                <w:szCs w:val="18"/>
              </w:rPr>
            </w:pPr>
            <w:r w:rsidRPr="00755249">
              <w:rPr>
                <w:szCs w:val="18"/>
              </w:rPr>
              <w:t>0.0%</w:t>
            </w:r>
          </w:p>
          <w:p w:rsidR="0035320A" w:rsidRPr="00755249" w:rsidRDefault="0035320A" w:rsidP="00571C8E">
            <w:pPr>
              <w:pStyle w:val="a5"/>
              <w:ind w:rightChars="-50" w:right="-105"/>
              <w:jc w:val="right"/>
              <w:rPr>
                <w:szCs w:val="18"/>
              </w:rPr>
            </w:pPr>
          </w:p>
          <w:p w:rsidR="0035320A" w:rsidRPr="00755249" w:rsidRDefault="0035320A" w:rsidP="00571C8E">
            <w:pPr>
              <w:pStyle w:val="a5"/>
              <w:ind w:rightChars="-50" w:right="-105"/>
              <w:jc w:val="right"/>
              <w:rPr>
                <w:szCs w:val="18"/>
              </w:rPr>
            </w:pPr>
            <w:r w:rsidRPr="00755249">
              <w:rPr>
                <w:szCs w:val="18"/>
              </w:rPr>
              <w:t>0.5%</w:t>
            </w:r>
          </w:p>
          <w:p w:rsidR="0035320A" w:rsidRPr="00755249" w:rsidRDefault="0035320A" w:rsidP="00B1367C">
            <w:pPr>
              <w:pStyle w:val="a5"/>
              <w:ind w:rightChars="-50" w:right="-105"/>
              <w:jc w:val="right"/>
              <w:rPr>
                <w:szCs w:val="18"/>
              </w:rPr>
            </w:pPr>
            <w:r w:rsidRPr="00755249">
              <w:rPr>
                <w:szCs w:val="18"/>
              </w:rPr>
              <w:t>-0.2%</w:t>
            </w:r>
          </w:p>
          <w:p w:rsidR="0035320A" w:rsidRPr="00755249" w:rsidRDefault="0035320A" w:rsidP="00571C8E">
            <w:pPr>
              <w:pStyle w:val="a5"/>
              <w:ind w:rightChars="-50" w:right="-105"/>
              <w:jc w:val="right"/>
              <w:rPr>
                <w:szCs w:val="18"/>
              </w:rPr>
            </w:pPr>
          </w:p>
          <w:p w:rsidR="0035320A" w:rsidRPr="00755249" w:rsidRDefault="0035320A" w:rsidP="00571C8E">
            <w:pPr>
              <w:pStyle w:val="a5"/>
              <w:ind w:rightChars="-50" w:right="-105"/>
              <w:jc w:val="right"/>
              <w:rPr>
                <w:szCs w:val="18"/>
              </w:rPr>
            </w:pPr>
            <w:r w:rsidRPr="00755249">
              <w:rPr>
                <w:szCs w:val="18"/>
              </w:rPr>
              <w:t>0.0%</w:t>
            </w:r>
          </w:p>
          <w:p w:rsidR="0035320A" w:rsidRPr="00755249" w:rsidRDefault="0035320A" w:rsidP="00571C8E">
            <w:pPr>
              <w:pStyle w:val="a5"/>
              <w:ind w:rightChars="-50" w:right="-105"/>
              <w:jc w:val="right"/>
              <w:rPr>
                <w:szCs w:val="18"/>
              </w:rPr>
            </w:pPr>
            <w:r w:rsidRPr="00755249">
              <w:rPr>
                <w:szCs w:val="18"/>
              </w:rPr>
              <w:t>6.6%</w:t>
            </w:r>
          </w:p>
        </w:tc>
        <w:tc>
          <w:tcPr>
            <w:tcW w:w="1650" w:type="dxa"/>
            <w:tcBorders>
              <w:bottom w:val="single" w:sz="12" w:space="0" w:color="auto"/>
            </w:tcBorders>
          </w:tcPr>
          <w:p w:rsidR="0035320A" w:rsidRPr="00755249" w:rsidRDefault="0035320A" w:rsidP="00B1367C">
            <w:pPr>
              <w:pStyle w:val="a5"/>
              <w:ind w:rightChars="-50" w:right="-105"/>
              <w:jc w:val="right"/>
              <w:rPr>
                <w:szCs w:val="18"/>
              </w:rPr>
            </w:pPr>
            <w:r w:rsidRPr="00755249">
              <w:rPr>
                <w:szCs w:val="18"/>
              </w:rPr>
              <w:t>-2.7%</w:t>
            </w:r>
          </w:p>
          <w:p w:rsidR="0035320A" w:rsidRPr="00755249" w:rsidRDefault="0035320A" w:rsidP="00571C8E">
            <w:pPr>
              <w:pStyle w:val="a5"/>
              <w:ind w:rightChars="-50" w:right="-105"/>
              <w:jc w:val="right"/>
              <w:rPr>
                <w:szCs w:val="18"/>
              </w:rPr>
            </w:pPr>
            <w:r w:rsidRPr="00755249">
              <w:rPr>
                <w:szCs w:val="18"/>
              </w:rPr>
              <w:t>12.5%</w:t>
            </w:r>
          </w:p>
          <w:p w:rsidR="0035320A" w:rsidRPr="00755249" w:rsidRDefault="0035320A" w:rsidP="00571C8E">
            <w:pPr>
              <w:pStyle w:val="a5"/>
              <w:ind w:rightChars="-50" w:right="-105"/>
              <w:jc w:val="right"/>
              <w:rPr>
                <w:szCs w:val="18"/>
              </w:rPr>
            </w:pPr>
          </w:p>
          <w:p w:rsidR="0035320A" w:rsidRPr="00755249" w:rsidRDefault="0035320A" w:rsidP="00571C8E">
            <w:pPr>
              <w:pStyle w:val="a5"/>
              <w:ind w:rightChars="-50" w:right="-105"/>
              <w:jc w:val="right"/>
              <w:rPr>
                <w:szCs w:val="18"/>
              </w:rPr>
            </w:pPr>
            <w:r w:rsidRPr="00755249">
              <w:rPr>
                <w:szCs w:val="18"/>
              </w:rPr>
              <w:t>71.3%</w:t>
            </w:r>
          </w:p>
          <w:p w:rsidR="0035320A" w:rsidRPr="00755249" w:rsidRDefault="0035320A" w:rsidP="00571C8E">
            <w:pPr>
              <w:pStyle w:val="a5"/>
              <w:ind w:rightChars="-50" w:right="-105"/>
              <w:jc w:val="right"/>
              <w:rPr>
                <w:szCs w:val="18"/>
              </w:rPr>
            </w:pPr>
            <w:r w:rsidRPr="00755249">
              <w:rPr>
                <w:szCs w:val="18"/>
              </w:rPr>
              <w:t>69.6%</w:t>
            </w:r>
          </w:p>
          <w:p w:rsidR="0035320A" w:rsidRPr="00755249" w:rsidRDefault="0035320A" w:rsidP="00571C8E">
            <w:pPr>
              <w:pStyle w:val="a5"/>
              <w:ind w:rightChars="-50" w:right="-105"/>
              <w:jc w:val="right"/>
              <w:rPr>
                <w:szCs w:val="18"/>
              </w:rPr>
            </w:pPr>
            <w:r w:rsidRPr="00755249">
              <w:rPr>
                <w:szCs w:val="18"/>
              </w:rPr>
              <w:t>1.6%</w:t>
            </w:r>
          </w:p>
          <w:p w:rsidR="0035320A" w:rsidRPr="00755249" w:rsidRDefault="0035320A" w:rsidP="00B1367C">
            <w:pPr>
              <w:pStyle w:val="a5"/>
              <w:ind w:rightChars="-50" w:right="-105"/>
              <w:jc w:val="right"/>
              <w:rPr>
                <w:szCs w:val="18"/>
              </w:rPr>
            </w:pPr>
            <w:r w:rsidRPr="00755249">
              <w:rPr>
                <w:szCs w:val="18"/>
              </w:rPr>
              <w:t>-58.8%</w:t>
            </w:r>
          </w:p>
          <w:p w:rsidR="0035320A" w:rsidRPr="00755249" w:rsidRDefault="0035320A" w:rsidP="00B1367C">
            <w:pPr>
              <w:pStyle w:val="a5"/>
              <w:ind w:rightChars="-50" w:right="-105"/>
              <w:jc w:val="right"/>
              <w:rPr>
                <w:szCs w:val="18"/>
              </w:rPr>
            </w:pPr>
            <w:r w:rsidRPr="00755249">
              <w:rPr>
                <w:szCs w:val="18"/>
              </w:rPr>
              <w:t>-14.0%</w:t>
            </w:r>
          </w:p>
          <w:p w:rsidR="0035320A" w:rsidRPr="00755249" w:rsidRDefault="0035320A" w:rsidP="00B1367C">
            <w:pPr>
              <w:pStyle w:val="a5"/>
              <w:ind w:rightChars="-50" w:right="-105"/>
              <w:jc w:val="right"/>
              <w:rPr>
                <w:szCs w:val="18"/>
              </w:rPr>
            </w:pPr>
            <w:r w:rsidRPr="00755249">
              <w:rPr>
                <w:szCs w:val="18"/>
              </w:rPr>
              <w:t>-36.4%</w:t>
            </w:r>
          </w:p>
          <w:p w:rsidR="0035320A" w:rsidRPr="00755249" w:rsidRDefault="0035320A" w:rsidP="00B1367C">
            <w:pPr>
              <w:pStyle w:val="a5"/>
              <w:ind w:rightChars="-50" w:right="-105"/>
              <w:jc w:val="right"/>
              <w:rPr>
                <w:szCs w:val="18"/>
              </w:rPr>
            </w:pPr>
            <w:r w:rsidRPr="00755249">
              <w:rPr>
                <w:szCs w:val="18"/>
              </w:rPr>
              <w:t>-8.4%</w:t>
            </w:r>
          </w:p>
          <w:p w:rsidR="0035320A" w:rsidRPr="00755249" w:rsidRDefault="0035320A" w:rsidP="00B1367C">
            <w:pPr>
              <w:pStyle w:val="a5"/>
              <w:ind w:rightChars="-50" w:right="-105"/>
              <w:jc w:val="right"/>
              <w:rPr>
                <w:szCs w:val="18"/>
              </w:rPr>
            </w:pPr>
            <w:r w:rsidRPr="00755249">
              <w:rPr>
                <w:szCs w:val="18"/>
              </w:rPr>
              <w:t>-11.7%</w:t>
            </w:r>
          </w:p>
          <w:p w:rsidR="0035320A" w:rsidRPr="00755249" w:rsidRDefault="0035320A" w:rsidP="00B1367C">
            <w:pPr>
              <w:pStyle w:val="a5"/>
              <w:ind w:rightChars="-50" w:right="-105"/>
              <w:jc w:val="right"/>
              <w:rPr>
                <w:szCs w:val="18"/>
              </w:rPr>
            </w:pPr>
            <w:r w:rsidRPr="00755249">
              <w:rPr>
                <w:szCs w:val="18"/>
              </w:rPr>
              <w:t>-17.1%</w:t>
            </w:r>
          </w:p>
          <w:p w:rsidR="0035320A" w:rsidRPr="00755249" w:rsidRDefault="0035320A" w:rsidP="00B1367C">
            <w:pPr>
              <w:pStyle w:val="a5"/>
              <w:ind w:rightChars="-50" w:right="-105"/>
              <w:jc w:val="right"/>
              <w:rPr>
                <w:szCs w:val="18"/>
              </w:rPr>
            </w:pPr>
            <w:r w:rsidRPr="00755249">
              <w:rPr>
                <w:szCs w:val="18"/>
              </w:rPr>
              <w:t>-0.0%</w:t>
            </w:r>
          </w:p>
          <w:p w:rsidR="0035320A" w:rsidRPr="00755249" w:rsidRDefault="00B1367C" w:rsidP="00571C8E">
            <w:pPr>
              <w:pStyle w:val="a5"/>
              <w:ind w:rightChars="-50" w:right="-105"/>
              <w:jc w:val="right"/>
              <w:rPr>
                <w:szCs w:val="18"/>
              </w:rPr>
            </w:pPr>
            <w:r>
              <w:rPr>
                <w:szCs w:val="18"/>
              </w:rPr>
              <w:t xml:space="preserve"> </w:t>
            </w:r>
          </w:p>
          <w:p w:rsidR="0035320A" w:rsidRPr="00755249" w:rsidRDefault="0035320A" w:rsidP="00571C8E">
            <w:pPr>
              <w:pStyle w:val="a5"/>
              <w:ind w:rightChars="-50" w:right="-105"/>
              <w:jc w:val="right"/>
              <w:rPr>
                <w:szCs w:val="18"/>
              </w:rPr>
            </w:pPr>
            <w:r w:rsidRPr="00755249">
              <w:rPr>
                <w:szCs w:val="18"/>
              </w:rPr>
              <w:t>0.2%</w:t>
            </w:r>
          </w:p>
          <w:p w:rsidR="0035320A" w:rsidRPr="00755249" w:rsidRDefault="0035320A" w:rsidP="00B1367C">
            <w:pPr>
              <w:pStyle w:val="a5"/>
              <w:ind w:rightChars="-50" w:right="-105"/>
              <w:jc w:val="right"/>
              <w:rPr>
                <w:szCs w:val="18"/>
              </w:rPr>
            </w:pPr>
            <w:r w:rsidRPr="00755249">
              <w:rPr>
                <w:szCs w:val="18"/>
              </w:rPr>
              <w:t>-0.1%</w:t>
            </w:r>
          </w:p>
          <w:p w:rsidR="0035320A" w:rsidRPr="00755249" w:rsidRDefault="0035320A" w:rsidP="00571C8E">
            <w:pPr>
              <w:pStyle w:val="a5"/>
              <w:ind w:rightChars="-50" w:right="-105"/>
              <w:jc w:val="right"/>
              <w:rPr>
                <w:szCs w:val="18"/>
              </w:rPr>
            </w:pPr>
          </w:p>
          <w:p w:rsidR="0035320A" w:rsidRPr="00755249" w:rsidRDefault="0035320A" w:rsidP="00B1367C">
            <w:pPr>
              <w:pStyle w:val="a5"/>
              <w:ind w:rightChars="-50" w:right="-105"/>
              <w:jc w:val="right"/>
              <w:rPr>
                <w:szCs w:val="18"/>
              </w:rPr>
            </w:pPr>
            <w:r w:rsidRPr="00755249">
              <w:rPr>
                <w:szCs w:val="18"/>
              </w:rPr>
              <w:t>-0.0%</w:t>
            </w:r>
          </w:p>
          <w:p w:rsidR="0035320A" w:rsidRPr="00755249" w:rsidRDefault="0035320A" w:rsidP="00571C8E">
            <w:pPr>
              <w:pStyle w:val="a5"/>
              <w:ind w:rightChars="-50" w:right="-105"/>
              <w:jc w:val="right"/>
              <w:rPr>
                <w:szCs w:val="18"/>
              </w:rPr>
            </w:pPr>
            <w:r w:rsidRPr="00755249">
              <w:rPr>
                <w:szCs w:val="18"/>
              </w:rPr>
              <w:t>-5.1%</w:t>
            </w:r>
          </w:p>
        </w:tc>
      </w:tr>
    </w:tbl>
    <w:p w:rsidR="0035320A" w:rsidRPr="00755249" w:rsidRDefault="0035320A" w:rsidP="0035320A">
      <w:pPr>
        <w:pStyle w:val="SingleTxtGC"/>
        <w:spacing w:before="120"/>
        <w:rPr>
          <w:rFonts w:hint="eastAsia"/>
          <w:sz w:val="19"/>
          <w:szCs w:val="19"/>
        </w:rPr>
      </w:pPr>
      <w:r w:rsidRPr="001D60F7">
        <w:rPr>
          <w:rFonts w:eastAsia="KaiTi_GB2312" w:hint="eastAsia"/>
          <w:sz w:val="19"/>
          <w:szCs w:val="19"/>
        </w:rPr>
        <w:t>资料来源：</w:t>
      </w:r>
      <w:r w:rsidRPr="00755249">
        <w:rPr>
          <w:rFonts w:hint="eastAsia"/>
          <w:sz w:val="19"/>
          <w:szCs w:val="19"/>
        </w:rPr>
        <w:t>战略增长和减贫文件。</w:t>
      </w:r>
    </w:p>
    <w:p w:rsidR="0035320A" w:rsidRPr="00EB13EF" w:rsidRDefault="0035320A" w:rsidP="0035320A">
      <w:pPr>
        <w:pStyle w:val="H23GC"/>
      </w:pPr>
      <w:r w:rsidRPr="00EB13EF">
        <w:tab/>
      </w:r>
      <w:r w:rsidRPr="00DC0644">
        <w:rPr>
          <w:bCs/>
        </w:rPr>
        <w:tab/>
      </w:r>
      <w:r w:rsidRPr="00B3648A">
        <w:rPr>
          <w:rFonts w:eastAsia="SimSun" w:cs="SimSun" w:hint="eastAsia"/>
          <w:bCs/>
        </w:rPr>
        <w:t>表</w:t>
      </w:r>
      <w:r>
        <w:rPr>
          <w:bCs/>
        </w:rPr>
        <w:t>6</w:t>
      </w:r>
      <w:r w:rsidRPr="00EB13EF">
        <w:br/>
      </w:r>
      <w:r w:rsidRPr="00EB13EF">
        <w:rPr>
          <w:rFonts w:cs="SimSun" w:hint="eastAsia"/>
        </w:rPr>
        <w:t>主要指数</w:t>
      </w:r>
    </w:p>
    <w:tbl>
      <w:tblPr>
        <w:tblW w:w="7370" w:type="dxa"/>
        <w:jc w:val="center"/>
        <w:tblBorders>
          <w:top w:val="single" w:sz="4" w:space="0" w:color="auto"/>
        </w:tblBorders>
        <w:tblLayout w:type="fixed"/>
        <w:tblCellMar>
          <w:left w:w="0" w:type="dxa"/>
          <w:right w:w="0" w:type="dxa"/>
        </w:tblCellMar>
        <w:tblLook w:val="0000"/>
      </w:tblPr>
      <w:tblGrid>
        <w:gridCol w:w="4453"/>
        <w:gridCol w:w="1268"/>
        <w:gridCol w:w="1649"/>
      </w:tblGrid>
      <w:tr w:rsidR="0035320A" w:rsidTr="0035320A">
        <w:trPr>
          <w:trHeight w:val="240"/>
          <w:tblHeader/>
          <w:jc w:val="center"/>
        </w:trPr>
        <w:tc>
          <w:tcPr>
            <w:tcW w:w="4451" w:type="dxa"/>
            <w:tcBorders>
              <w:top w:val="single" w:sz="4" w:space="0" w:color="auto"/>
              <w:bottom w:val="single" w:sz="12" w:space="0" w:color="auto"/>
            </w:tcBorders>
            <w:vAlign w:val="bottom"/>
          </w:tcPr>
          <w:p w:rsidR="0035320A" w:rsidRDefault="0035320A" w:rsidP="00571C8E">
            <w:pPr>
              <w:spacing w:before="80" w:after="80" w:line="200" w:lineRule="exact"/>
              <w:rPr>
                <w:i/>
                <w:iCs/>
                <w:sz w:val="16"/>
                <w:szCs w:val="16"/>
              </w:rPr>
            </w:pPr>
          </w:p>
        </w:tc>
        <w:tc>
          <w:tcPr>
            <w:tcW w:w="1269" w:type="dxa"/>
            <w:tcBorders>
              <w:top w:val="single" w:sz="4" w:space="0" w:color="auto"/>
              <w:bottom w:val="single" w:sz="12" w:space="0" w:color="auto"/>
            </w:tcBorders>
            <w:vAlign w:val="bottom"/>
          </w:tcPr>
          <w:p w:rsidR="0035320A" w:rsidRPr="00B3648A" w:rsidRDefault="0035320A" w:rsidP="00571C8E">
            <w:pPr>
              <w:pStyle w:val="a0"/>
              <w:ind w:right="0"/>
              <w:jc w:val="right"/>
              <w:rPr>
                <w:szCs w:val="16"/>
              </w:rPr>
            </w:pPr>
            <w:r w:rsidRPr="00B3648A">
              <w:rPr>
                <w:szCs w:val="16"/>
              </w:rPr>
              <w:t>2010</w:t>
            </w:r>
            <w:r w:rsidRPr="00B3648A">
              <w:rPr>
                <w:rFonts w:hint="eastAsia"/>
                <w:szCs w:val="16"/>
              </w:rPr>
              <w:t>年</w:t>
            </w:r>
          </w:p>
        </w:tc>
        <w:tc>
          <w:tcPr>
            <w:tcW w:w="1650" w:type="dxa"/>
            <w:tcBorders>
              <w:top w:val="single" w:sz="4" w:space="0" w:color="auto"/>
              <w:bottom w:val="single" w:sz="12" w:space="0" w:color="auto"/>
            </w:tcBorders>
            <w:vAlign w:val="bottom"/>
          </w:tcPr>
          <w:p w:rsidR="0035320A" w:rsidRPr="00B3648A" w:rsidRDefault="0035320A" w:rsidP="00571C8E">
            <w:pPr>
              <w:pStyle w:val="a0"/>
              <w:ind w:right="0"/>
              <w:jc w:val="right"/>
              <w:rPr>
                <w:szCs w:val="16"/>
              </w:rPr>
            </w:pPr>
            <w:r w:rsidRPr="00B3648A">
              <w:rPr>
                <w:szCs w:val="16"/>
              </w:rPr>
              <w:t>2011</w:t>
            </w:r>
            <w:r w:rsidRPr="00B3648A">
              <w:rPr>
                <w:rFonts w:hint="eastAsia"/>
                <w:szCs w:val="16"/>
              </w:rPr>
              <w:t>年</w:t>
            </w:r>
          </w:p>
        </w:tc>
      </w:tr>
      <w:tr w:rsidR="0035320A" w:rsidTr="0035320A">
        <w:trPr>
          <w:trHeight w:val="240"/>
          <w:jc w:val="center"/>
        </w:trPr>
        <w:tc>
          <w:tcPr>
            <w:tcW w:w="4451" w:type="dxa"/>
            <w:tcBorders>
              <w:top w:val="single" w:sz="12" w:space="0" w:color="auto"/>
            </w:tcBorders>
          </w:tcPr>
          <w:p w:rsidR="0035320A" w:rsidRDefault="0035320A" w:rsidP="00571C8E">
            <w:pPr>
              <w:pStyle w:val="a5"/>
              <w:spacing w:line="200" w:lineRule="exact"/>
              <w:rPr>
                <w:szCs w:val="18"/>
              </w:rPr>
            </w:pPr>
            <w:r w:rsidRPr="00B3648A">
              <w:rPr>
                <w:rFonts w:hint="eastAsia"/>
                <w:szCs w:val="18"/>
              </w:rPr>
              <w:t>国内生产总值</w:t>
            </w:r>
            <w:r w:rsidRPr="00B3648A">
              <w:rPr>
                <w:rFonts w:hint="eastAsia"/>
                <w:szCs w:val="18"/>
              </w:rPr>
              <w:t>(</w:t>
            </w:r>
            <w:r w:rsidRPr="00B3648A">
              <w:rPr>
                <w:rFonts w:hint="eastAsia"/>
                <w:szCs w:val="18"/>
              </w:rPr>
              <w:t>面值单位：十亿刚果法郎</w:t>
            </w:r>
            <w:r w:rsidRPr="00B3648A">
              <w:rPr>
                <w:rFonts w:hint="eastAsia"/>
                <w:szCs w:val="18"/>
              </w:rPr>
              <w:t>)</w:t>
            </w:r>
          </w:p>
          <w:p w:rsidR="0035320A" w:rsidRDefault="0035320A" w:rsidP="00571C8E">
            <w:pPr>
              <w:pStyle w:val="a5"/>
              <w:spacing w:line="200" w:lineRule="exact"/>
              <w:rPr>
                <w:szCs w:val="18"/>
              </w:rPr>
            </w:pPr>
            <w:r w:rsidRPr="00B3648A">
              <w:rPr>
                <w:rFonts w:hint="eastAsia"/>
                <w:szCs w:val="18"/>
              </w:rPr>
              <w:t>人均国内生产总值</w:t>
            </w:r>
            <w:r w:rsidRPr="00B3648A">
              <w:rPr>
                <w:rFonts w:hint="eastAsia"/>
                <w:szCs w:val="18"/>
              </w:rPr>
              <w:t>(</w:t>
            </w:r>
            <w:r w:rsidRPr="00B3648A">
              <w:rPr>
                <w:rFonts w:hint="eastAsia"/>
                <w:szCs w:val="18"/>
              </w:rPr>
              <w:t>单位：美元</w:t>
            </w:r>
            <w:r w:rsidRPr="00B3648A">
              <w:rPr>
                <w:rFonts w:hint="eastAsia"/>
                <w:szCs w:val="18"/>
              </w:rPr>
              <w:t>)</w:t>
            </w:r>
          </w:p>
          <w:p w:rsidR="0035320A" w:rsidRDefault="0035320A" w:rsidP="00571C8E">
            <w:pPr>
              <w:pStyle w:val="a5"/>
              <w:spacing w:line="200" w:lineRule="exact"/>
              <w:rPr>
                <w:szCs w:val="18"/>
              </w:rPr>
            </w:pPr>
            <w:r w:rsidRPr="00B3648A">
              <w:rPr>
                <w:rFonts w:hint="eastAsia"/>
                <w:szCs w:val="18"/>
              </w:rPr>
              <w:t>人均国内生产总值</w:t>
            </w:r>
            <w:r w:rsidRPr="00B3648A">
              <w:rPr>
                <w:rFonts w:hint="eastAsia"/>
                <w:szCs w:val="18"/>
              </w:rPr>
              <w:t>(</w:t>
            </w:r>
            <w:r w:rsidRPr="00B3648A">
              <w:rPr>
                <w:rFonts w:hint="eastAsia"/>
                <w:szCs w:val="18"/>
              </w:rPr>
              <w:t>单位：刚果法郎</w:t>
            </w:r>
            <w:r w:rsidRPr="00B3648A">
              <w:rPr>
                <w:rFonts w:hint="eastAsia"/>
                <w:szCs w:val="18"/>
              </w:rPr>
              <w:t>)</w:t>
            </w:r>
          </w:p>
        </w:tc>
        <w:tc>
          <w:tcPr>
            <w:tcW w:w="1269" w:type="dxa"/>
            <w:tcBorders>
              <w:top w:val="single" w:sz="12" w:space="0" w:color="auto"/>
            </w:tcBorders>
            <w:vAlign w:val="bottom"/>
          </w:tcPr>
          <w:p w:rsidR="0035320A" w:rsidRPr="00B3648A" w:rsidRDefault="0035320A" w:rsidP="00571C8E">
            <w:pPr>
              <w:pStyle w:val="a5"/>
              <w:spacing w:line="200" w:lineRule="exact"/>
              <w:ind w:right="0"/>
              <w:jc w:val="right"/>
            </w:pPr>
            <w:r w:rsidRPr="00B3648A">
              <w:t>6 353.0</w:t>
            </w:r>
          </w:p>
          <w:p w:rsidR="0035320A" w:rsidRPr="00B3648A" w:rsidRDefault="0035320A" w:rsidP="00571C8E">
            <w:pPr>
              <w:pStyle w:val="a5"/>
              <w:spacing w:line="200" w:lineRule="exact"/>
              <w:ind w:right="0"/>
              <w:jc w:val="right"/>
            </w:pPr>
            <w:r w:rsidRPr="00B3648A">
              <w:t>193.1</w:t>
            </w:r>
          </w:p>
          <w:p w:rsidR="0035320A" w:rsidRPr="00B3648A" w:rsidRDefault="0035320A" w:rsidP="00571C8E">
            <w:pPr>
              <w:pStyle w:val="a5"/>
              <w:spacing w:line="200" w:lineRule="exact"/>
              <w:ind w:right="0"/>
              <w:jc w:val="right"/>
            </w:pPr>
            <w:r w:rsidRPr="00B3648A">
              <w:t>176 444.6</w:t>
            </w:r>
          </w:p>
        </w:tc>
        <w:tc>
          <w:tcPr>
            <w:tcW w:w="1650" w:type="dxa"/>
            <w:tcBorders>
              <w:top w:val="single" w:sz="12" w:space="0" w:color="auto"/>
            </w:tcBorders>
            <w:vAlign w:val="bottom"/>
          </w:tcPr>
          <w:p w:rsidR="0035320A" w:rsidRPr="00B3648A" w:rsidRDefault="0035320A" w:rsidP="00571C8E">
            <w:pPr>
              <w:pStyle w:val="a5"/>
              <w:spacing w:line="200" w:lineRule="exact"/>
              <w:ind w:right="0"/>
              <w:jc w:val="right"/>
            </w:pPr>
            <w:r w:rsidRPr="00B3648A">
              <w:t>7 568.7</w:t>
            </w:r>
          </w:p>
          <w:p w:rsidR="0035320A" w:rsidRPr="00B3648A" w:rsidRDefault="0035320A" w:rsidP="00571C8E">
            <w:pPr>
              <w:pStyle w:val="a5"/>
              <w:spacing w:line="200" w:lineRule="exact"/>
              <w:ind w:right="0"/>
              <w:jc w:val="right"/>
            </w:pPr>
            <w:r w:rsidRPr="00B3648A">
              <w:t>215.2</w:t>
            </w:r>
          </w:p>
          <w:p w:rsidR="0035320A" w:rsidRPr="00B3648A" w:rsidRDefault="0035320A" w:rsidP="00571C8E">
            <w:pPr>
              <w:pStyle w:val="a5"/>
              <w:spacing w:line="200" w:lineRule="exact"/>
              <w:ind w:right="0"/>
              <w:jc w:val="right"/>
            </w:pPr>
            <w:r w:rsidRPr="00B3648A">
              <w:t>206 957.6</w:t>
            </w:r>
          </w:p>
        </w:tc>
      </w:tr>
      <w:tr w:rsidR="0035320A" w:rsidTr="0035320A">
        <w:trPr>
          <w:trHeight w:val="240"/>
          <w:jc w:val="center"/>
        </w:trPr>
        <w:tc>
          <w:tcPr>
            <w:tcW w:w="7370" w:type="dxa"/>
            <w:gridSpan w:val="3"/>
          </w:tcPr>
          <w:p w:rsidR="0035320A" w:rsidRPr="00B3648A" w:rsidRDefault="0035320A" w:rsidP="00571C8E">
            <w:pPr>
              <w:pStyle w:val="a5"/>
              <w:spacing w:line="200" w:lineRule="exact"/>
              <w:jc w:val="center"/>
              <w:rPr>
                <w:rFonts w:ascii="SimHei" w:eastAsia="SimHei" w:hAnsi="SimHei"/>
              </w:rPr>
            </w:pPr>
            <w:r w:rsidRPr="00B3648A">
              <w:rPr>
                <w:rFonts w:ascii="SimHei" w:eastAsia="SimHei" w:hAnsi="SimHei" w:hint="eastAsia"/>
              </w:rPr>
              <w:t>(除反向指数外年增长)</w:t>
            </w:r>
          </w:p>
        </w:tc>
      </w:tr>
      <w:tr w:rsidR="0035320A" w:rsidTr="0035320A">
        <w:trPr>
          <w:trHeight w:val="240"/>
          <w:jc w:val="center"/>
        </w:trPr>
        <w:tc>
          <w:tcPr>
            <w:tcW w:w="4451" w:type="dxa"/>
          </w:tcPr>
          <w:p w:rsidR="0035320A" w:rsidRDefault="0035320A" w:rsidP="00571C8E">
            <w:pPr>
              <w:pStyle w:val="a5"/>
              <w:spacing w:line="200" w:lineRule="exact"/>
              <w:rPr>
                <w:szCs w:val="18"/>
              </w:rPr>
            </w:pPr>
            <w:r w:rsidRPr="00B3648A">
              <w:rPr>
                <w:rFonts w:hint="eastAsia"/>
                <w:szCs w:val="18"/>
              </w:rPr>
              <w:t>生产与价格</w:t>
            </w:r>
          </w:p>
          <w:p w:rsidR="0035320A" w:rsidRDefault="0035320A" w:rsidP="00571C8E">
            <w:pPr>
              <w:pStyle w:val="a5"/>
              <w:spacing w:line="200" w:lineRule="exact"/>
              <w:rPr>
                <w:szCs w:val="18"/>
              </w:rPr>
            </w:pPr>
            <w:r w:rsidRPr="00B3648A">
              <w:rPr>
                <w:rFonts w:hint="eastAsia"/>
                <w:szCs w:val="18"/>
              </w:rPr>
              <w:t>实际国内生产总值</w:t>
            </w:r>
          </w:p>
          <w:p w:rsidR="0035320A" w:rsidRDefault="0035320A" w:rsidP="00571C8E">
            <w:pPr>
              <w:pStyle w:val="a5"/>
              <w:spacing w:line="200" w:lineRule="exact"/>
              <w:ind w:firstLineChars="100" w:firstLine="180"/>
              <w:rPr>
                <w:szCs w:val="18"/>
              </w:rPr>
            </w:pPr>
            <w:r w:rsidRPr="00B3648A">
              <w:rPr>
                <w:rFonts w:hint="eastAsia"/>
                <w:szCs w:val="18"/>
              </w:rPr>
              <w:t>农业</w:t>
            </w:r>
          </w:p>
          <w:p w:rsidR="0035320A" w:rsidRDefault="0035320A" w:rsidP="00571C8E">
            <w:pPr>
              <w:pStyle w:val="a5"/>
              <w:spacing w:line="200" w:lineRule="exact"/>
              <w:ind w:firstLineChars="100" w:firstLine="180"/>
              <w:rPr>
                <w:szCs w:val="18"/>
              </w:rPr>
            </w:pPr>
            <w:r w:rsidRPr="00B3648A">
              <w:rPr>
                <w:rFonts w:hint="eastAsia"/>
                <w:szCs w:val="18"/>
              </w:rPr>
              <w:t>矿业</w:t>
            </w:r>
          </w:p>
          <w:p w:rsidR="0035320A" w:rsidRDefault="0035320A" w:rsidP="00571C8E">
            <w:pPr>
              <w:pStyle w:val="a5"/>
              <w:spacing w:line="200" w:lineRule="exact"/>
              <w:rPr>
                <w:szCs w:val="18"/>
              </w:rPr>
            </w:pPr>
            <w:r w:rsidRPr="00B3648A">
              <w:rPr>
                <w:rFonts w:hint="eastAsia"/>
                <w:szCs w:val="18"/>
              </w:rPr>
              <w:t>年均消费品价格指数</w:t>
            </w:r>
          </w:p>
          <w:p w:rsidR="0035320A" w:rsidRDefault="0035320A" w:rsidP="00571C8E">
            <w:pPr>
              <w:pStyle w:val="a5"/>
              <w:spacing w:line="200" w:lineRule="exact"/>
              <w:rPr>
                <w:szCs w:val="18"/>
              </w:rPr>
            </w:pPr>
            <w:r w:rsidRPr="00B3648A">
              <w:rPr>
                <w:rFonts w:hint="eastAsia"/>
                <w:szCs w:val="18"/>
              </w:rPr>
              <w:t>期末消费品价格指数</w:t>
            </w:r>
          </w:p>
          <w:p w:rsidR="0035320A" w:rsidRDefault="0035320A" w:rsidP="00571C8E">
            <w:pPr>
              <w:pStyle w:val="a5"/>
              <w:spacing w:line="200" w:lineRule="exact"/>
              <w:rPr>
                <w:szCs w:val="18"/>
              </w:rPr>
            </w:pPr>
            <w:r w:rsidRPr="00B3648A">
              <w:rPr>
                <w:rFonts w:hint="eastAsia"/>
                <w:szCs w:val="18"/>
              </w:rPr>
              <w:t>国内生产总值减缩指数</w:t>
            </w:r>
          </w:p>
        </w:tc>
        <w:tc>
          <w:tcPr>
            <w:tcW w:w="1269" w:type="dxa"/>
            <w:vAlign w:val="bottom"/>
          </w:tcPr>
          <w:p w:rsidR="0035320A" w:rsidRPr="00B3648A" w:rsidRDefault="0035320A" w:rsidP="00571C8E">
            <w:pPr>
              <w:pStyle w:val="a5"/>
              <w:spacing w:line="200" w:lineRule="exact"/>
              <w:ind w:right="0"/>
              <w:jc w:val="right"/>
            </w:pPr>
          </w:p>
          <w:p w:rsidR="0035320A" w:rsidRPr="00B3648A" w:rsidRDefault="0035320A" w:rsidP="00571C8E">
            <w:pPr>
              <w:pStyle w:val="a5"/>
              <w:spacing w:line="200" w:lineRule="exact"/>
              <w:ind w:right="0"/>
              <w:jc w:val="right"/>
            </w:pPr>
            <w:r w:rsidRPr="00B3648A">
              <w:t>7. 2%</w:t>
            </w:r>
          </w:p>
          <w:p w:rsidR="0035320A" w:rsidRPr="00B3648A" w:rsidRDefault="0035320A" w:rsidP="00571C8E">
            <w:pPr>
              <w:pStyle w:val="a5"/>
              <w:spacing w:line="200" w:lineRule="exact"/>
              <w:ind w:right="0"/>
              <w:jc w:val="right"/>
            </w:pPr>
            <w:r w:rsidRPr="00B3648A">
              <w:t>3.0%</w:t>
            </w:r>
          </w:p>
          <w:p w:rsidR="0035320A" w:rsidRPr="00B3648A" w:rsidRDefault="0035320A" w:rsidP="00571C8E">
            <w:pPr>
              <w:pStyle w:val="a5"/>
              <w:spacing w:line="200" w:lineRule="exact"/>
              <w:ind w:right="0"/>
              <w:jc w:val="right"/>
            </w:pPr>
            <w:r w:rsidRPr="00B3648A">
              <w:t>24.9%</w:t>
            </w:r>
          </w:p>
          <w:p w:rsidR="0035320A" w:rsidRPr="00B3648A" w:rsidRDefault="0035320A" w:rsidP="00571C8E">
            <w:pPr>
              <w:pStyle w:val="a5"/>
              <w:spacing w:line="200" w:lineRule="exact"/>
              <w:ind w:right="0"/>
              <w:jc w:val="right"/>
            </w:pPr>
            <w:r w:rsidRPr="00B3648A">
              <w:t>23.5</w:t>
            </w:r>
          </w:p>
          <w:p w:rsidR="0035320A" w:rsidRPr="00B3648A" w:rsidRDefault="0035320A" w:rsidP="00571C8E">
            <w:pPr>
              <w:pStyle w:val="a5"/>
              <w:spacing w:line="200" w:lineRule="exact"/>
              <w:ind w:right="0"/>
              <w:jc w:val="right"/>
            </w:pPr>
            <w:r w:rsidRPr="00B3648A">
              <w:t>9.8</w:t>
            </w:r>
          </w:p>
          <w:p w:rsidR="0035320A" w:rsidRPr="00B3648A" w:rsidRDefault="0035320A" w:rsidP="00571C8E">
            <w:pPr>
              <w:pStyle w:val="a5"/>
              <w:spacing w:line="200" w:lineRule="exact"/>
              <w:ind w:right="0"/>
              <w:jc w:val="right"/>
            </w:pPr>
            <w:r w:rsidRPr="00B3648A">
              <w:t>22.5%</w:t>
            </w:r>
          </w:p>
        </w:tc>
        <w:tc>
          <w:tcPr>
            <w:tcW w:w="1650" w:type="dxa"/>
            <w:vAlign w:val="bottom"/>
          </w:tcPr>
          <w:p w:rsidR="0035320A" w:rsidRPr="00B3648A" w:rsidRDefault="0035320A" w:rsidP="00571C8E">
            <w:pPr>
              <w:pStyle w:val="a5"/>
              <w:spacing w:line="200" w:lineRule="exact"/>
              <w:ind w:right="0"/>
              <w:jc w:val="right"/>
            </w:pPr>
          </w:p>
          <w:p w:rsidR="0035320A" w:rsidRPr="00B3648A" w:rsidRDefault="0035320A" w:rsidP="00571C8E">
            <w:pPr>
              <w:pStyle w:val="a5"/>
              <w:spacing w:line="200" w:lineRule="exact"/>
              <w:ind w:right="0"/>
              <w:jc w:val="right"/>
            </w:pPr>
            <w:r w:rsidRPr="00B3648A">
              <w:t>6.5%</w:t>
            </w:r>
          </w:p>
          <w:p w:rsidR="0035320A" w:rsidRPr="00B3648A" w:rsidRDefault="0035320A" w:rsidP="00571C8E">
            <w:pPr>
              <w:pStyle w:val="a5"/>
              <w:spacing w:line="200" w:lineRule="exact"/>
              <w:ind w:right="0"/>
              <w:jc w:val="right"/>
            </w:pPr>
            <w:r w:rsidRPr="00B3648A">
              <w:t>3.5%</w:t>
            </w:r>
          </w:p>
          <w:p w:rsidR="0035320A" w:rsidRPr="00B3648A" w:rsidRDefault="0035320A" w:rsidP="00571C8E">
            <w:pPr>
              <w:pStyle w:val="a5"/>
              <w:spacing w:line="200" w:lineRule="exact"/>
              <w:ind w:right="0"/>
              <w:jc w:val="right"/>
            </w:pPr>
            <w:r w:rsidRPr="00B3648A">
              <w:t>10.1%</w:t>
            </w:r>
          </w:p>
          <w:p w:rsidR="0035320A" w:rsidRPr="00B3648A" w:rsidRDefault="0035320A" w:rsidP="00571C8E">
            <w:pPr>
              <w:pStyle w:val="a5"/>
              <w:spacing w:line="200" w:lineRule="exact"/>
              <w:ind w:right="0"/>
              <w:jc w:val="right"/>
            </w:pPr>
            <w:r w:rsidRPr="00B3648A">
              <w:t>12.0</w:t>
            </w:r>
          </w:p>
          <w:p w:rsidR="0035320A" w:rsidRPr="00B3648A" w:rsidRDefault="0035320A" w:rsidP="00571C8E">
            <w:pPr>
              <w:pStyle w:val="a5"/>
              <w:spacing w:line="200" w:lineRule="exact"/>
              <w:ind w:right="0"/>
              <w:jc w:val="right"/>
            </w:pPr>
            <w:r w:rsidRPr="00B3648A">
              <w:t>13.0</w:t>
            </w:r>
          </w:p>
          <w:p w:rsidR="0035320A" w:rsidRPr="00B3648A" w:rsidRDefault="0035320A" w:rsidP="00571C8E">
            <w:pPr>
              <w:pStyle w:val="a5"/>
              <w:spacing w:line="200" w:lineRule="exact"/>
              <w:ind w:right="0"/>
              <w:jc w:val="right"/>
            </w:pPr>
            <w:r w:rsidRPr="00B3648A">
              <w:t>13.4%</w:t>
            </w:r>
          </w:p>
        </w:tc>
      </w:tr>
      <w:tr w:rsidR="0035320A" w:rsidTr="0035320A">
        <w:trPr>
          <w:trHeight w:val="240"/>
          <w:jc w:val="center"/>
        </w:trPr>
        <w:tc>
          <w:tcPr>
            <w:tcW w:w="7370" w:type="dxa"/>
            <w:gridSpan w:val="3"/>
          </w:tcPr>
          <w:p w:rsidR="0035320A" w:rsidRPr="00B3648A" w:rsidRDefault="0035320A" w:rsidP="00571C8E">
            <w:pPr>
              <w:pStyle w:val="a5"/>
              <w:spacing w:line="200" w:lineRule="exact"/>
              <w:jc w:val="center"/>
              <w:rPr>
                <w:rFonts w:ascii="SimHei" w:eastAsia="SimHei" w:hAnsi="SimHei"/>
              </w:rPr>
            </w:pPr>
            <w:r w:rsidRPr="00B3648A">
              <w:rPr>
                <w:rFonts w:ascii="SimHei" w:eastAsia="SimHei" w:hAnsi="SimHei" w:hint="eastAsia"/>
              </w:rPr>
              <w:t>(除反向指数外年增长)</w:t>
            </w:r>
          </w:p>
        </w:tc>
      </w:tr>
      <w:tr w:rsidR="0035320A" w:rsidTr="0035320A">
        <w:trPr>
          <w:trHeight w:val="240"/>
          <w:jc w:val="center"/>
        </w:trPr>
        <w:tc>
          <w:tcPr>
            <w:tcW w:w="4451" w:type="dxa"/>
          </w:tcPr>
          <w:p w:rsidR="0035320A" w:rsidRDefault="0035320A" w:rsidP="00571C8E">
            <w:pPr>
              <w:spacing w:before="40" w:after="40" w:line="200" w:lineRule="exact"/>
              <w:rPr>
                <w:sz w:val="18"/>
                <w:szCs w:val="18"/>
              </w:rPr>
            </w:pPr>
            <w:r>
              <w:rPr>
                <w:rFonts w:cs="SimSun" w:hint="eastAsia"/>
                <w:sz w:val="18"/>
                <w:szCs w:val="18"/>
              </w:rPr>
              <w:t>消费品</w:t>
            </w:r>
          </w:p>
          <w:p w:rsidR="0035320A" w:rsidRDefault="0035320A" w:rsidP="00571C8E">
            <w:pPr>
              <w:tabs>
                <w:tab w:val="clear" w:pos="431"/>
              </w:tabs>
              <w:spacing w:before="40" w:after="40" w:line="200" w:lineRule="exact"/>
              <w:ind w:leftChars="93" w:left="195"/>
              <w:rPr>
                <w:sz w:val="18"/>
                <w:szCs w:val="18"/>
              </w:rPr>
            </w:pPr>
            <w:r>
              <w:rPr>
                <w:rFonts w:cs="SimSun" w:hint="eastAsia"/>
                <w:sz w:val="18"/>
                <w:szCs w:val="18"/>
              </w:rPr>
              <w:t>公共</w:t>
            </w:r>
          </w:p>
          <w:p w:rsidR="0035320A" w:rsidRDefault="0035320A" w:rsidP="00571C8E">
            <w:pPr>
              <w:tabs>
                <w:tab w:val="clear" w:pos="431"/>
              </w:tabs>
              <w:spacing w:before="40" w:after="40" w:line="200" w:lineRule="exact"/>
              <w:ind w:leftChars="93" w:left="195"/>
              <w:rPr>
                <w:sz w:val="18"/>
                <w:szCs w:val="18"/>
              </w:rPr>
            </w:pPr>
            <w:r>
              <w:rPr>
                <w:rFonts w:cs="SimSun" w:hint="eastAsia"/>
                <w:sz w:val="18"/>
                <w:szCs w:val="18"/>
              </w:rPr>
              <w:t>个人</w:t>
            </w:r>
          </w:p>
          <w:p w:rsidR="0035320A" w:rsidRDefault="0035320A" w:rsidP="00571C8E">
            <w:pPr>
              <w:spacing w:before="40" w:after="40" w:line="200" w:lineRule="exact"/>
              <w:rPr>
                <w:sz w:val="18"/>
                <w:szCs w:val="18"/>
              </w:rPr>
            </w:pPr>
            <w:r>
              <w:rPr>
                <w:rFonts w:cs="SimSun" w:hint="eastAsia"/>
                <w:sz w:val="18"/>
                <w:szCs w:val="18"/>
              </w:rPr>
              <w:t>投资</w:t>
            </w:r>
          </w:p>
          <w:p w:rsidR="0035320A" w:rsidRDefault="0035320A" w:rsidP="00571C8E">
            <w:pPr>
              <w:tabs>
                <w:tab w:val="clear" w:pos="431"/>
              </w:tabs>
              <w:spacing w:before="40" w:after="40" w:line="200" w:lineRule="exact"/>
              <w:ind w:leftChars="93" w:left="195"/>
              <w:rPr>
                <w:sz w:val="18"/>
                <w:szCs w:val="18"/>
              </w:rPr>
            </w:pPr>
            <w:r>
              <w:rPr>
                <w:rFonts w:cs="SimSun" w:hint="eastAsia"/>
                <w:sz w:val="18"/>
                <w:szCs w:val="18"/>
              </w:rPr>
              <w:t>公共</w:t>
            </w:r>
          </w:p>
          <w:p w:rsidR="0035320A" w:rsidRDefault="0035320A" w:rsidP="00571C8E">
            <w:pPr>
              <w:tabs>
                <w:tab w:val="clear" w:pos="431"/>
              </w:tabs>
              <w:spacing w:before="40" w:after="40" w:line="200" w:lineRule="exact"/>
              <w:ind w:leftChars="93" w:left="195"/>
              <w:rPr>
                <w:sz w:val="18"/>
                <w:szCs w:val="18"/>
              </w:rPr>
            </w:pPr>
            <w:r>
              <w:rPr>
                <w:rFonts w:cs="SimSun" w:hint="eastAsia"/>
                <w:sz w:val="18"/>
                <w:szCs w:val="18"/>
              </w:rPr>
              <w:t>个人</w:t>
            </w:r>
          </w:p>
          <w:p w:rsidR="0035320A" w:rsidRDefault="0035320A" w:rsidP="00571C8E">
            <w:pPr>
              <w:spacing w:before="40" w:after="40" w:line="200" w:lineRule="exact"/>
              <w:rPr>
                <w:sz w:val="18"/>
                <w:szCs w:val="18"/>
              </w:rPr>
            </w:pPr>
            <w:r>
              <w:rPr>
                <w:rFonts w:cs="SimSun" w:hint="eastAsia"/>
                <w:sz w:val="18"/>
                <w:szCs w:val="18"/>
              </w:rPr>
              <w:t>存款</w:t>
            </w:r>
          </w:p>
        </w:tc>
        <w:tc>
          <w:tcPr>
            <w:tcW w:w="1269" w:type="dxa"/>
            <w:vAlign w:val="bottom"/>
          </w:tcPr>
          <w:p w:rsidR="0035320A" w:rsidRDefault="0035320A" w:rsidP="00571C8E">
            <w:pPr>
              <w:spacing w:before="40" w:after="40" w:line="200" w:lineRule="exact"/>
              <w:ind w:left="113"/>
              <w:jc w:val="right"/>
              <w:rPr>
                <w:sz w:val="18"/>
                <w:szCs w:val="18"/>
              </w:rPr>
            </w:pPr>
            <w:r>
              <w:rPr>
                <w:sz w:val="18"/>
                <w:szCs w:val="18"/>
              </w:rPr>
              <w:t>80.6%</w:t>
            </w:r>
          </w:p>
          <w:p w:rsidR="0035320A" w:rsidRDefault="0035320A" w:rsidP="00571C8E">
            <w:pPr>
              <w:spacing w:before="40" w:after="40" w:line="200" w:lineRule="exact"/>
              <w:ind w:left="113"/>
              <w:jc w:val="right"/>
              <w:rPr>
                <w:sz w:val="18"/>
                <w:szCs w:val="18"/>
              </w:rPr>
            </w:pPr>
            <w:r>
              <w:rPr>
                <w:sz w:val="18"/>
                <w:szCs w:val="18"/>
              </w:rPr>
              <w:t>11.8%</w:t>
            </w:r>
          </w:p>
          <w:p w:rsidR="0035320A" w:rsidRDefault="0035320A" w:rsidP="00571C8E">
            <w:pPr>
              <w:spacing w:before="40" w:after="40" w:line="200" w:lineRule="exact"/>
              <w:ind w:left="113"/>
              <w:jc w:val="right"/>
              <w:rPr>
                <w:sz w:val="18"/>
                <w:szCs w:val="18"/>
              </w:rPr>
            </w:pPr>
            <w:r>
              <w:rPr>
                <w:sz w:val="18"/>
                <w:szCs w:val="18"/>
              </w:rPr>
              <w:t>68.8%</w:t>
            </w:r>
          </w:p>
          <w:p w:rsidR="0035320A" w:rsidRDefault="0035320A" w:rsidP="00571C8E">
            <w:pPr>
              <w:spacing w:before="40" w:after="40" w:line="200" w:lineRule="exact"/>
              <w:ind w:left="113"/>
              <w:jc w:val="right"/>
              <w:rPr>
                <w:sz w:val="18"/>
                <w:szCs w:val="18"/>
              </w:rPr>
            </w:pPr>
            <w:r>
              <w:rPr>
                <w:sz w:val="18"/>
                <w:szCs w:val="18"/>
              </w:rPr>
              <w:t>27.0%</w:t>
            </w:r>
          </w:p>
          <w:p w:rsidR="0035320A" w:rsidRDefault="0035320A" w:rsidP="00571C8E">
            <w:pPr>
              <w:spacing w:before="40" w:after="40" w:line="200" w:lineRule="exact"/>
              <w:ind w:left="113"/>
              <w:jc w:val="right"/>
              <w:rPr>
                <w:sz w:val="18"/>
                <w:szCs w:val="18"/>
              </w:rPr>
            </w:pPr>
            <w:r>
              <w:rPr>
                <w:sz w:val="18"/>
                <w:szCs w:val="18"/>
              </w:rPr>
              <w:t>14.1%</w:t>
            </w:r>
          </w:p>
          <w:p w:rsidR="0035320A" w:rsidRDefault="0035320A" w:rsidP="00571C8E">
            <w:pPr>
              <w:spacing w:before="40" w:after="40" w:line="200" w:lineRule="exact"/>
              <w:ind w:left="113"/>
              <w:jc w:val="right"/>
              <w:rPr>
                <w:sz w:val="18"/>
                <w:szCs w:val="18"/>
              </w:rPr>
            </w:pPr>
            <w:r>
              <w:rPr>
                <w:sz w:val="18"/>
                <w:szCs w:val="18"/>
              </w:rPr>
              <w:t>12.9%</w:t>
            </w:r>
          </w:p>
          <w:p w:rsidR="0035320A" w:rsidRDefault="0035320A" w:rsidP="00571C8E">
            <w:pPr>
              <w:spacing w:before="40" w:after="40" w:line="200" w:lineRule="exact"/>
              <w:ind w:left="113"/>
              <w:jc w:val="right"/>
              <w:rPr>
                <w:sz w:val="18"/>
                <w:szCs w:val="18"/>
              </w:rPr>
            </w:pPr>
            <w:r>
              <w:rPr>
                <w:sz w:val="18"/>
                <w:szCs w:val="18"/>
              </w:rPr>
              <w:t>19.4%</w:t>
            </w:r>
          </w:p>
        </w:tc>
        <w:tc>
          <w:tcPr>
            <w:tcW w:w="1650" w:type="dxa"/>
            <w:vAlign w:val="bottom"/>
          </w:tcPr>
          <w:p w:rsidR="0035320A" w:rsidRDefault="0035320A" w:rsidP="00571C8E">
            <w:pPr>
              <w:spacing w:before="40" w:after="40" w:line="200" w:lineRule="exact"/>
              <w:ind w:left="113"/>
              <w:jc w:val="right"/>
              <w:rPr>
                <w:sz w:val="18"/>
                <w:szCs w:val="18"/>
              </w:rPr>
            </w:pPr>
            <w:r>
              <w:rPr>
                <w:sz w:val="18"/>
                <w:szCs w:val="18"/>
              </w:rPr>
              <w:t>69.4%</w:t>
            </w:r>
          </w:p>
          <w:p w:rsidR="0035320A" w:rsidRDefault="0035320A" w:rsidP="00571C8E">
            <w:pPr>
              <w:spacing w:before="40" w:after="40" w:line="200" w:lineRule="exact"/>
              <w:ind w:left="113"/>
              <w:jc w:val="right"/>
              <w:rPr>
                <w:sz w:val="18"/>
                <w:szCs w:val="18"/>
              </w:rPr>
            </w:pPr>
            <w:r>
              <w:rPr>
                <w:sz w:val="18"/>
                <w:szCs w:val="18"/>
              </w:rPr>
              <w:t>13.8%</w:t>
            </w:r>
          </w:p>
          <w:p w:rsidR="0035320A" w:rsidRDefault="0035320A" w:rsidP="00571C8E">
            <w:pPr>
              <w:spacing w:before="40" w:after="40" w:line="200" w:lineRule="exact"/>
              <w:ind w:left="113"/>
              <w:jc w:val="right"/>
              <w:rPr>
                <w:sz w:val="18"/>
                <w:szCs w:val="18"/>
              </w:rPr>
            </w:pPr>
            <w:r>
              <w:rPr>
                <w:sz w:val="18"/>
                <w:szCs w:val="18"/>
              </w:rPr>
              <w:t>55.5%</w:t>
            </w:r>
          </w:p>
          <w:p w:rsidR="0035320A" w:rsidRDefault="0035320A" w:rsidP="00571C8E">
            <w:pPr>
              <w:spacing w:before="40" w:after="40" w:line="200" w:lineRule="exact"/>
              <w:ind w:left="113"/>
              <w:jc w:val="right"/>
              <w:rPr>
                <w:sz w:val="18"/>
                <w:szCs w:val="18"/>
              </w:rPr>
            </w:pPr>
            <w:r>
              <w:rPr>
                <w:sz w:val="18"/>
                <w:szCs w:val="18"/>
              </w:rPr>
              <w:t>32.8%</w:t>
            </w:r>
          </w:p>
          <w:p w:rsidR="0035320A" w:rsidRDefault="0035320A" w:rsidP="00571C8E">
            <w:pPr>
              <w:spacing w:before="40" w:after="40" w:line="200" w:lineRule="exact"/>
              <w:ind w:left="113"/>
              <w:jc w:val="right"/>
              <w:rPr>
                <w:sz w:val="18"/>
                <w:szCs w:val="18"/>
              </w:rPr>
            </w:pPr>
            <w:r>
              <w:rPr>
                <w:sz w:val="18"/>
                <w:szCs w:val="18"/>
              </w:rPr>
              <w:t>16.8%</w:t>
            </w:r>
          </w:p>
          <w:p w:rsidR="0035320A" w:rsidRDefault="0035320A" w:rsidP="00571C8E">
            <w:pPr>
              <w:spacing w:before="40" w:after="40" w:line="200" w:lineRule="exact"/>
              <w:ind w:left="113"/>
              <w:jc w:val="right"/>
              <w:rPr>
                <w:sz w:val="18"/>
                <w:szCs w:val="18"/>
              </w:rPr>
            </w:pPr>
            <w:r>
              <w:rPr>
                <w:sz w:val="18"/>
                <w:szCs w:val="18"/>
              </w:rPr>
              <w:t>16.0%</w:t>
            </w:r>
          </w:p>
          <w:p w:rsidR="0035320A" w:rsidRDefault="0035320A" w:rsidP="00571C8E">
            <w:pPr>
              <w:spacing w:before="40" w:after="40" w:line="200" w:lineRule="exact"/>
              <w:ind w:left="113"/>
              <w:jc w:val="right"/>
              <w:rPr>
                <w:sz w:val="18"/>
                <w:szCs w:val="18"/>
              </w:rPr>
            </w:pPr>
            <w:r>
              <w:rPr>
                <w:sz w:val="18"/>
                <w:szCs w:val="18"/>
              </w:rPr>
              <w:t>30.6</w:t>
            </w:r>
          </w:p>
        </w:tc>
      </w:tr>
      <w:tr w:rsidR="0035320A" w:rsidTr="0035320A">
        <w:trPr>
          <w:trHeight w:val="240"/>
          <w:jc w:val="center"/>
        </w:trPr>
        <w:tc>
          <w:tcPr>
            <w:tcW w:w="4451" w:type="dxa"/>
          </w:tcPr>
          <w:p w:rsidR="0035320A" w:rsidRPr="00EB13EF" w:rsidRDefault="0035320A" w:rsidP="00571C8E">
            <w:pPr>
              <w:spacing w:before="40" w:after="40" w:line="200" w:lineRule="exact"/>
              <w:rPr>
                <w:rFonts w:eastAsia="SimHei"/>
                <w:bCs/>
                <w:sz w:val="18"/>
                <w:szCs w:val="18"/>
              </w:rPr>
            </w:pPr>
          </w:p>
          <w:p w:rsidR="0035320A" w:rsidRPr="00EB13EF" w:rsidRDefault="0035320A" w:rsidP="00571C8E">
            <w:pPr>
              <w:spacing w:before="40" w:after="40" w:line="200" w:lineRule="exact"/>
              <w:rPr>
                <w:rFonts w:eastAsia="SimHei"/>
                <w:bCs/>
                <w:sz w:val="18"/>
                <w:szCs w:val="18"/>
              </w:rPr>
            </w:pPr>
            <w:r w:rsidRPr="00EB13EF">
              <w:rPr>
                <w:rFonts w:eastAsia="SimHei" w:cs="SimSun" w:hint="eastAsia"/>
                <w:bCs/>
                <w:sz w:val="18"/>
                <w:szCs w:val="18"/>
              </w:rPr>
              <w:t>政府</w:t>
            </w:r>
          </w:p>
          <w:p w:rsidR="0035320A" w:rsidRDefault="0035320A" w:rsidP="00571C8E">
            <w:pPr>
              <w:spacing w:before="40" w:after="40" w:line="200" w:lineRule="exact"/>
              <w:rPr>
                <w:sz w:val="18"/>
                <w:szCs w:val="18"/>
              </w:rPr>
            </w:pPr>
            <w:r>
              <w:rPr>
                <w:rFonts w:cs="SimSun" w:hint="eastAsia"/>
                <w:sz w:val="18"/>
                <w:szCs w:val="18"/>
              </w:rPr>
              <w:t>总收入</w:t>
            </w:r>
          </w:p>
          <w:p w:rsidR="0035320A" w:rsidRDefault="0035320A" w:rsidP="00571C8E">
            <w:pPr>
              <w:tabs>
                <w:tab w:val="clear" w:pos="431"/>
              </w:tabs>
              <w:spacing w:before="40" w:after="40" w:line="200" w:lineRule="exact"/>
              <w:ind w:leftChars="93" w:left="195"/>
              <w:rPr>
                <w:sz w:val="18"/>
                <w:szCs w:val="18"/>
              </w:rPr>
            </w:pPr>
            <w:r>
              <w:rPr>
                <w:rFonts w:cs="SimSun" w:hint="eastAsia"/>
                <w:sz w:val="18"/>
                <w:szCs w:val="18"/>
              </w:rPr>
              <w:t>捐赠外收入</w:t>
            </w:r>
          </w:p>
          <w:p w:rsidR="0035320A" w:rsidRDefault="0035320A" w:rsidP="00571C8E">
            <w:pPr>
              <w:tabs>
                <w:tab w:val="clear" w:pos="431"/>
              </w:tabs>
              <w:spacing w:before="40" w:after="40" w:line="200" w:lineRule="exact"/>
              <w:ind w:leftChars="93" w:left="195"/>
              <w:rPr>
                <w:sz w:val="18"/>
                <w:szCs w:val="18"/>
              </w:rPr>
            </w:pPr>
            <w:r>
              <w:rPr>
                <w:rFonts w:cs="SimSun" w:hint="eastAsia"/>
                <w:sz w:val="18"/>
                <w:szCs w:val="18"/>
              </w:rPr>
              <w:t>捐赠</w:t>
            </w:r>
          </w:p>
          <w:p w:rsidR="0035320A" w:rsidRDefault="0035320A" w:rsidP="00571C8E">
            <w:pPr>
              <w:spacing w:before="40" w:after="40" w:line="200" w:lineRule="exact"/>
              <w:rPr>
                <w:sz w:val="18"/>
                <w:szCs w:val="18"/>
              </w:rPr>
            </w:pPr>
            <w:r>
              <w:rPr>
                <w:rFonts w:cs="SimSun" w:hint="eastAsia"/>
                <w:sz w:val="18"/>
                <w:szCs w:val="18"/>
              </w:rPr>
              <w:t>总支出</w:t>
            </w:r>
          </w:p>
          <w:p w:rsidR="0035320A" w:rsidRDefault="0035320A" w:rsidP="00571C8E">
            <w:pPr>
              <w:tabs>
                <w:tab w:val="clear" w:pos="431"/>
              </w:tabs>
              <w:spacing w:before="40" w:after="40" w:line="200" w:lineRule="exact"/>
              <w:ind w:leftChars="93" w:left="195"/>
              <w:rPr>
                <w:sz w:val="18"/>
                <w:szCs w:val="18"/>
              </w:rPr>
            </w:pPr>
            <w:r>
              <w:rPr>
                <w:rFonts w:cs="SimSun" w:hint="eastAsia"/>
                <w:sz w:val="18"/>
                <w:szCs w:val="18"/>
              </w:rPr>
              <w:t>日常支出</w:t>
            </w:r>
          </w:p>
          <w:p w:rsidR="0035320A" w:rsidRDefault="0035320A" w:rsidP="00571C8E">
            <w:pPr>
              <w:tabs>
                <w:tab w:val="clear" w:pos="431"/>
              </w:tabs>
              <w:spacing w:before="40" w:after="40" w:line="200" w:lineRule="exact"/>
              <w:ind w:leftChars="93" w:left="195"/>
              <w:rPr>
                <w:sz w:val="18"/>
                <w:szCs w:val="18"/>
              </w:rPr>
            </w:pPr>
            <w:r>
              <w:rPr>
                <w:rFonts w:cs="SimSun" w:hint="eastAsia"/>
                <w:sz w:val="18"/>
                <w:szCs w:val="18"/>
              </w:rPr>
              <w:t>资本支出</w:t>
            </w:r>
          </w:p>
          <w:p w:rsidR="0035320A" w:rsidRDefault="0035320A" w:rsidP="00571C8E">
            <w:pPr>
              <w:spacing w:before="40" w:after="40" w:line="200" w:lineRule="exact"/>
              <w:rPr>
                <w:sz w:val="18"/>
                <w:szCs w:val="18"/>
              </w:rPr>
            </w:pPr>
          </w:p>
          <w:p w:rsidR="0035320A" w:rsidRDefault="0035320A" w:rsidP="00571C8E">
            <w:pPr>
              <w:spacing w:before="40" w:after="40" w:line="200" w:lineRule="exact"/>
              <w:rPr>
                <w:sz w:val="18"/>
                <w:szCs w:val="18"/>
              </w:rPr>
            </w:pPr>
            <w:r>
              <w:rPr>
                <w:rFonts w:cs="SimSun" w:hint="eastAsia"/>
                <w:sz w:val="18"/>
                <w:szCs w:val="18"/>
              </w:rPr>
              <w:t>国内财政余额</w:t>
            </w:r>
            <w:r>
              <w:rPr>
                <w:rFonts w:hint="eastAsia"/>
                <w:sz w:val="18"/>
                <w:szCs w:val="18"/>
              </w:rPr>
              <w:t>(</w:t>
            </w:r>
            <w:r>
              <w:rPr>
                <w:rFonts w:cs="SimSun" w:hint="eastAsia"/>
                <w:sz w:val="18"/>
                <w:szCs w:val="18"/>
              </w:rPr>
              <w:t>现金基线</w:t>
            </w:r>
            <w:r>
              <w:rPr>
                <w:rFonts w:hint="eastAsia"/>
                <w:sz w:val="18"/>
                <w:szCs w:val="18"/>
              </w:rPr>
              <w:t>)</w:t>
            </w:r>
          </w:p>
          <w:p w:rsidR="0035320A" w:rsidRDefault="0035320A" w:rsidP="00571C8E">
            <w:pPr>
              <w:spacing w:before="40" w:after="40" w:line="200" w:lineRule="exact"/>
              <w:rPr>
                <w:sz w:val="18"/>
                <w:szCs w:val="18"/>
              </w:rPr>
            </w:pPr>
            <w:r>
              <w:rPr>
                <w:rFonts w:cs="SimSun" w:hint="eastAsia"/>
                <w:sz w:val="18"/>
                <w:szCs w:val="18"/>
              </w:rPr>
              <w:t>综合预算余额</w:t>
            </w:r>
            <w:r>
              <w:rPr>
                <w:rFonts w:hint="eastAsia"/>
                <w:sz w:val="18"/>
                <w:szCs w:val="18"/>
              </w:rPr>
              <w:t>(</w:t>
            </w:r>
            <w:r>
              <w:rPr>
                <w:rFonts w:cs="SimSun" w:hint="eastAsia"/>
                <w:sz w:val="18"/>
                <w:szCs w:val="18"/>
              </w:rPr>
              <w:t>现金基线</w:t>
            </w:r>
            <w:r>
              <w:rPr>
                <w:rFonts w:hint="eastAsia"/>
                <w:sz w:val="18"/>
                <w:szCs w:val="18"/>
              </w:rPr>
              <w:t>)</w:t>
            </w:r>
          </w:p>
        </w:tc>
        <w:tc>
          <w:tcPr>
            <w:tcW w:w="1269" w:type="dxa"/>
            <w:vAlign w:val="bottom"/>
          </w:tcPr>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r>
              <w:rPr>
                <w:sz w:val="18"/>
                <w:szCs w:val="18"/>
              </w:rPr>
              <w:t>32.2%</w:t>
            </w:r>
          </w:p>
          <w:p w:rsidR="0035320A" w:rsidRDefault="0035320A" w:rsidP="00571C8E">
            <w:pPr>
              <w:spacing w:before="40" w:after="40" w:line="200" w:lineRule="exact"/>
              <w:ind w:left="113"/>
              <w:jc w:val="right"/>
              <w:rPr>
                <w:sz w:val="18"/>
                <w:szCs w:val="18"/>
              </w:rPr>
            </w:pPr>
            <w:r>
              <w:rPr>
                <w:sz w:val="18"/>
                <w:szCs w:val="18"/>
              </w:rPr>
              <w:t>18.5%</w:t>
            </w:r>
          </w:p>
          <w:p w:rsidR="0035320A" w:rsidRDefault="0035320A" w:rsidP="00571C8E">
            <w:pPr>
              <w:spacing w:before="40" w:after="40" w:line="200" w:lineRule="exact"/>
              <w:ind w:left="113"/>
              <w:jc w:val="right"/>
              <w:rPr>
                <w:sz w:val="18"/>
                <w:szCs w:val="18"/>
              </w:rPr>
            </w:pPr>
            <w:r>
              <w:rPr>
                <w:sz w:val="18"/>
                <w:szCs w:val="18"/>
              </w:rPr>
              <w:t>13.7%</w:t>
            </w:r>
          </w:p>
          <w:p w:rsidR="0035320A" w:rsidRDefault="0035320A" w:rsidP="00571C8E">
            <w:pPr>
              <w:spacing w:before="40" w:after="40" w:line="200" w:lineRule="exact"/>
              <w:ind w:left="113"/>
              <w:jc w:val="right"/>
              <w:rPr>
                <w:sz w:val="18"/>
                <w:szCs w:val="18"/>
              </w:rPr>
            </w:pPr>
            <w:r>
              <w:rPr>
                <w:sz w:val="18"/>
                <w:szCs w:val="18"/>
              </w:rPr>
              <w:t>29.9%</w:t>
            </w:r>
          </w:p>
          <w:p w:rsidR="0035320A" w:rsidRDefault="0035320A" w:rsidP="00571C8E">
            <w:pPr>
              <w:spacing w:before="40" w:after="40" w:line="200" w:lineRule="exact"/>
              <w:ind w:left="113"/>
              <w:jc w:val="right"/>
              <w:rPr>
                <w:sz w:val="18"/>
                <w:szCs w:val="18"/>
              </w:rPr>
            </w:pPr>
            <w:r>
              <w:rPr>
                <w:sz w:val="18"/>
                <w:szCs w:val="18"/>
              </w:rPr>
              <w:t>14.1%</w:t>
            </w:r>
          </w:p>
          <w:p w:rsidR="0035320A" w:rsidRDefault="0035320A" w:rsidP="00571C8E">
            <w:pPr>
              <w:spacing w:before="40" w:after="40" w:line="200" w:lineRule="exact"/>
              <w:ind w:left="113"/>
              <w:jc w:val="right"/>
              <w:rPr>
                <w:sz w:val="18"/>
                <w:szCs w:val="18"/>
              </w:rPr>
            </w:pPr>
            <w:r>
              <w:rPr>
                <w:sz w:val="18"/>
                <w:szCs w:val="18"/>
              </w:rPr>
              <w:t>13.7%</w:t>
            </w:r>
          </w:p>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r>
              <w:rPr>
                <w:sz w:val="18"/>
                <w:szCs w:val="18"/>
              </w:rPr>
              <w:t>0.3%</w:t>
            </w:r>
          </w:p>
          <w:p w:rsidR="0035320A" w:rsidRDefault="0035320A" w:rsidP="00571C8E">
            <w:pPr>
              <w:spacing w:before="40" w:after="40" w:line="200" w:lineRule="exact"/>
              <w:ind w:left="113"/>
              <w:jc w:val="right"/>
              <w:rPr>
                <w:sz w:val="18"/>
                <w:szCs w:val="18"/>
              </w:rPr>
            </w:pPr>
            <w:r>
              <w:rPr>
                <w:sz w:val="18"/>
                <w:szCs w:val="18"/>
              </w:rPr>
              <w:t>1.1%</w:t>
            </w:r>
          </w:p>
        </w:tc>
        <w:tc>
          <w:tcPr>
            <w:tcW w:w="1650" w:type="dxa"/>
            <w:vAlign w:val="bottom"/>
          </w:tcPr>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r>
              <w:rPr>
                <w:sz w:val="18"/>
                <w:szCs w:val="18"/>
              </w:rPr>
              <w:t>29.%</w:t>
            </w:r>
          </w:p>
          <w:p w:rsidR="0035320A" w:rsidRDefault="0035320A" w:rsidP="00571C8E">
            <w:pPr>
              <w:spacing w:before="40" w:after="40" w:line="200" w:lineRule="exact"/>
              <w:ind w:left="113"/>
              <w:jc w:val="right"/>
              <w:rPr>
                <w:sz w:val="18"/>
                <w:szCs w:val="18"/>
              </w:rPr>
            </w:pPr>
            <w:r>
              <w:rPr>
                <w:sz w:val="18"/>
                <w:szCs w:val="18"/>
              </w:rPr>
              <w:t>20.4%</w:t>
            </w:r>
          </w:p>
          <w:p w:rsidR="0035320A" w:rsidRDefault="0035320A" w:rsidP="00571C8E">
            <w:pPr>
              <w:spacing w:before="40" w:after="40" w:line="200" w:lineRule="exact"/>
              <w:ind w:left="113"/>
              <w:jc w:val="right"/>
              <w:rPr>
                <w:sz w:val="18"/>
                <w:szCs w:val="18"/>
              </w:rPr>
            </w:pPr>
            <w:r>
              <w:rPr>
                <w:sz w:val="18"/>
                <w:szCs w:val="18"/>
              </w:rPr>
              <w:t>8.6%</w:t>
            </w:r>
          </w:p>
          <w:p w:rsidR="0035320A" w:rsidRDefault="0035320A" w:rsidP="00571C8E">
            <w:pPr>
              <w:spacing w:before="40" w:after="40" w:line="200" w:lineRule="exact"/>
              <w:ind w:left="113"/>
              <w:jc w:val="right"/>
              <w:rPr>
                <w:sz w:val="18"/>
                <w:szCs w:val="18"/>
              </w:rPr>
            </w:pPr>
            <w:r>
              <w:rPr>
                <w:sz w:val="18"/>
                <w:szCs w:val="18"/>
              </w:rPr>
              <w:t>36.0%</w:t>
            </w:r>
          </w:p>
          <w:p w:rsidR="0035320A" w:rsidRDefault="0035320A" w:rsidP="00571C8E">
            <w:pPr>
              <w:spacing w:before="40" w:after="40" w:line="200" w:lineRule="exact"/>
              <w:ind w:left="113"/>
              <w:jc w:val="right"/>
              <w:rPr>
                <w:sz w:val="18"/>
                <w:szCs w:val="18"/>
              </w:rPr>
            </w:pPr>
            <w:r>
              <w:rPr>
                <w:sz w:val="18"/>
                <w:szCs w:val="18"/>
              </w:rPr>
              <w:t>16.9%</w:t>
            </w:r>
          </w:p>
          <w:p w:rsidR="0035320A" w:rsidRDefault="0035320A" w:rsidP="00571C8E">
            <w:pPr>
              <w:spacing w:before="40" w:after="40" w:line="200" w:lineRule="exact"/>
              <w:ind w:left="113"/>
              <w:jc w:val="right"/>
              <w:rPr>
                <w:sz w:val="18"/>
                <w:szCs w:val="18"/>
              </w:rPr>
            </w:pPr>
            <w:r>
              <w:rPr>
                <w:sz w:val="18"/>
                <w:szCs w:val="18"/>
              </w:rPr>
              <w:t>16.3%</w:t>
            </w:r>
          </w:p>
          <w:p w:rsidR="0035320A" w:rsidRDefault="0035320A" w:rsidP="00571C8E">
            <w:pPr>
              <w:spacing w:before="40" w:after="40" w:line="200" w:lineRule="exact"/>
              <w:ind w:left="113"/>
              <w:jc w:val="right"/>
              <w:rPr>
                <w:sz w:val="18"/>
                <w:szCs w:val="18"/>
              </w:rPr>
            </w:pPr>
          </w:p>
          <w:p w:rsidR="0035320A" w:rsidRDefault="0035320A" w:rsidP="00571C8E">
            <w:pPr>
              <w:pStyle w:val="ListParagraph1"/>
              <w:spacing w:before="40" w:after="40" w:line="200" w:lineRule="exact"/>
              <w:ind w:left="113"/>
              <w:jc w:val="right"/>
              <w:rPr>
                <w:rFonts w:ascii="Times New Roman" w:hAnsi="Times New Roman" w:cs="Times New Roman"/>
                <w:sz w:val="18"/>
                <w:szCs w:val="18"/>
              </w:rPr>
            </w:pPr>
            <w:r>
              <w:rPr>
                <w:rFonts w:ascii="Times New Roman" w:hAnsi="Times New Roman" w:cs="Times New Roman"/>
                <w:sz w:val="18"/>
                <w:szCs w:val="18"/>
              </w:rPr>
              <w:t>- 1</w:t>
            </w:r>
            <w:r>
              <w:rPr>
                <w:rFonts w:ascii="Times New Roman" w:hAnsi="Times New Roman" w:cs="Times New Roman"/>
                <w:sz w:val="18"/>
                <w:szCs w:val="18"/>
                <w:lang w:eastAsia="zh-CN"/>
              </w:rPr>
              <w:t>.</w:t>
            </w:r>
            <w:r>
              <w:rPr>
                <w:rFonts w:ascii="Times New Roman" w:hAnsi="Times New Roman" w:cs="Times New Roman"/>
                <w:sz w:val="18"/>
                <w:szCs w:val="18"/>
              </w:rPr>
              <w:t>0%</w:t>
            </w:r>
          </w:p>
          <w:p w:rsidR="0035320A" w:rsidRDefault="0035320A" w:rsidP="00571C8E">
            <w:pPr>
              <w:pStyle w:val="ListParagraph1"/>
              <w:spacing w:before="40" w:after="40" w:line="200" w:lineRule="exact"/>
              <w:ind w:left="113"/>
              <w:jc w:val="right"/>
              <w:rPr>
                <w:rFonts w:ascii="Times New Roman" w:hAnsi="Times New Roman" w:cs="Times New Roman"/>
                <w:sz w:val="18"/>
                <w:szCs w:val="18"/>
              </w:rPr>
            </w:pPr>
            <w:r>
              <w:rPr>
                <w:rFonts w:ascii="Times New Roman" w:hAnsi="Times New Roman" w:cs="Times New Roman"/>
                <w:sz w:val="18"/>
                <w:szCs w:val="18"/>
              </w:rPr>
              <w:t>- 7</w:t>
            </w:r>
            <w:r>
              <w:rPr>
                <w:rFonts w:ascii="Times New Roman" w:hAnsi="Times New Roman" w:cs="Times New Roman"/>
                <w:sz w:val="18"/>
                <w:szCs w:val="18"/>
                <w:lang w:eastAsia="zh-CN"/>
              </w:rPr>
              <w:t>.</w:t>
            </w:r>
            <w:r>
              <w:rPr>
                <w:rFonts w:ascii="Times New Roman" w:hAnsi="Times New Roman" w:cs="Times New Roman"/>
                <w:sz w:val="18"/>
                <w:szCs w:val="18"/>
              </w:rPr>
              <w:t>5%</w:t>
            </w:r>
          </w:p>
        </w:tc>
      </w:tr>
      <w:tr w:rsidR="0035320A" w:rsidTr="0035320A">
        <w:trPr>
          <w:trHeight w:val="240"/>
          <w:jc w:val="center"/>
        </w:trPr>
        <w:tc>
          <w:tcPr>
            <w:tcW w:w="4451" w:type="dxa"/>
          </w:tcPr>
          <w:p w:rsidR="0035320A" w:rsidRDefault="0035320A" w:rsidP="00571C8E">
            <w:pPr>
              <w:spacing w:before="40" w:after="40" w:line="200" w:lineRule="exact"/>
              <w:rPr>
                <w:sz w:val="18"/>
                <w:szCs w:val="18"/>
              </w:rPr>
            </w:pPr>
          </w:p>
        </w:tc>
        <w:tc>
          <w:tcPr>
            <w:tcW w:w="1269" w:type="dxa"/>
            <w:vAlign w:val="bottom"/>
          </w:tcPr>
          <w:p w:rsidR="0035320A" w:rsidRDefault="0035320A" w:rsidP="00571C8E">
            <w:pPr>
              <w:spacing w:before="40" w:after="40" w:line="200" w:lineRule="exact"/>
              <w:ind w:left="113"/>
              <w:jc w:val="right"/>
              <w:rPr>
                <w:sz w:val="18"/>
                <w:szCs w:val="18"/>
              </w:rPr>
            </w:pPr>
          </w:p>
        </w:tc>
        <w:tc>
          <w:tcPr>
            <w:tcW w:w="1650" w:type="dxa"/>
            <w:vAlign w:val="bottom"/>
          </w:tcPr>
          <w:p w:rsidR="0035320A" w:rsidRDefault="0035320A" w:rsidP="00571C8E">
            <w:pPr>
              <w:spacing w:before="40" w:after="40" w:line="200" w:lineRule="exact"/>
              <w:ind w:left="113"/>
              <w:jc w:val="right"/>
              <w:rPr>
                <w:sz w:val="18"/>
                <w:szCs w:val="18"/>
              </w:rPr>
            </w:pPr>
          </w:p>
        </w:tc>
      </w:tr>
      <w:tr w:rsidR="0035320A" w:rsidTr="0035320A">
        <w:trPr>
          <w:trHeight w:val="240"/>
          <w:jc w:val="center"/>
        </w:trPr>
        <w:tc>
          <w:tcPr>
            <w:tcW w:w="4451" w:type="dxa"/>
          </w:tcPr>
          <w:p w:rsidR="0035320A" w:rsidRPr="00EB13EF" w:rsidRDefault="0035320A" w:rsidP="00571C8E">
            <w:pPr>
              <w:spacing w:before="40" w:after="40" w:line="200" w:lineRule="exact"/>
              <w:rPr>
                <w:rFonts w:eastAsia="SimHei"/>
                <w:bCs/>
                <w:sz w:val="18"/>
                <w:szCs w:val="18"/>
              </w:rPr>
            </w:pPr>
            <w:r w:rsidRPr="00EB13EF">
              <w:rPr>
                <w:rFonts w:eastAsia="SimHei" w:cs="SimSun" w:hint="eastAsia"/>
                <w:bCs/>
                <w:sz w:val="18"/>
                <w:szCs w:val="18"/>
              </w:rPr>
              <w:t>国外部分</w:t>
            </w:r>
          </w:p>
          <w:p w:rsidR="0035320A" w:rsidRDefault="0035320A" w:rsidP="00571C8E">
            <w:pPr>
              <w:spacing w:before="40" w:after="40" w:line="200" w:lineRule="exact"/>
              <w:rPr>
                <w:sz w:val="18"/>
                <w:szCs w:val="18"/>
              </w:rPr>
            </w:pPr>
            <w:r>
              <w:rPr>
                <w:rFonts w:cs="SimSun" w:hint="eastAsia"/>
                <w:sz w:val="18"/>
                <w:szCs w:val="18"/>
              </w:rPr>
              <w:t>产品和服务出口</w:t>
            </w:r>
          </w:p>
          <w:p w:rsidR="0035320A" w:rsidRDefault="0035320A" w:rsidP="00571C8E">
            <w:pPr>
              <w:tabs>
                <w:tab w:val="clear" w:pos="431"/>
              </w:tabs>
              <w:spacing w:before="40" w:after="40" w:line="200" w:lineRule="exact"/>
              <w:ind w:leftChars="93" w:left="195"/>
              <w:rPr>
                <w:sz w:val="18"/>
                <w:szCs w:val="18"/>
              </w:rPr>
            </w:pPr>
            <w:r>
              <w:rPr>
                <w:rFonts w:cs="SimSun" w:hint="eastAsia"/>
                <w:sz w:val="18"/>
                <w:szCs w:val="18"/>
              </w:rPr>
              <w:t>矿业</w:t>
            </w:r>
          </w:p>
          <w:p w:rsidR="0035320A" w:rsidRDefault="0035320A" w:rsidP="00571C8E">
            <w:pPr>
              <w:spacing w:before="40" w:after="40" w:line="200" w:lineRule="exact"/>
              <w:rPr>
                <w:sz w:val="18"/>
                <w:szCs w:val="18"/>
              </w:rPr>
            </w:pPr>
            <w:r>
              <w:rPr>
                <w:rFonts w:cs="SimSun" w:hint="eastAsia"/>
                <w:sz w:val="18"/>
                <w:szCs w:val="18"/>
              </w:rPr>
              <w:t>产品和服务进口</w:t>
            </w:r>
          </w:p>
          <w:p w:rsidR="0035320A" w:rsidRDefault="0035320A" w:rsidP="00571C8E">
            <w:pPr>
              <w:spacing w:before="40" w:after="40" w:line="200" w:lineRule="exact"/>
              <w:rPr>
                <w:sz w:val="18"/>
                <w:szCs w:val="18"/>
              </w:rPr>
            </w:pPr>
            <w:r>
              <w:rPr>
                <w:rFonts w:cs="SimSun" w:hint="eastAsia"/>
                <w:sz w:val="18"/>
                <w:szCs w:val="18"/>
              </w:rPr>
              <w:t>商业收支余额</w:t>
            </w:r>
          </w:p>
          <w:p w:rsidR="0035320A" w:rsidRDefault="0035320A" w:rsidP="00571C8E">
            <w:pPr>
              <w:spacing w:before="40" w:after="40" w:line="200" w:lineRule="exact"/>
              <w:rPr>
                <w:sz w:val="18"/>
                <w:szCs w:val="18"/>
              </w:rPr>
            </w:pPr>
            <w:r>
              <w:rPr>
                <w:rFonts w:cs="SimSun" w:hint="eastAsia"/>
                <w:sz w:val="18"/>
                <w:szCs w:val="18"/>
              </w:rPr>
              <w:t>日常余额</w:t>
            </w:r>
          </w:p>
        </w:tc>
        <w:tc>
          <w:tcPr>
            <w:tcW w:w="1269" w:type="dxa"/>
            <w:vAlign w:val="bottom"/>
          </w:tcPr>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r>
              <w:rPr>
                <w:sz w:val="18"/>
                <w:szCs w:val="18"/>
              </w:rPr>
              <w:t>69.7%</w:t>
            </w:r>
          </w:p>
          <w:p w:rsidR="0035320A" w:rsidRDefault="0035320A" w:rsidP="00571C8E">
            <w:pPr>
              <w:spacing w:before="40" w:after="40" w:line="200" w:lineRule="exact"/>
              <w:ind w:left="113"/>
              <w:jc w:val="right"/>
              <w:rPr>
                <w:sz w:val="18"/>
                <w:szCs w:val="18"/>
              </w:rPr>
            </w:pPr>
            <w:r>
              <w:rPr>
                <w:sz w:val="18"/>
                <w:szCs w:val="18"/>
              </w:rPr>
              <w:t>57.2%</w:t>
            </w:r>
          </w:p>
          <w:p w:rsidR="0035320A" w:rsidRDefault="0035320A" w:rsidP="00571C8E">
            <w:pPr>
              <w:spacing w:before="40" w:after="40" w:line="200" w:lineRule="exact"/>
              <w:ind w:left="113"/>
              <w:jc w:val="right"/>
              <w:rPr>
                <w:sz w:val="18"/>
                <w:szCs w:val="18"/>
              </w:rPr>
            </w:pPr>
            <w:r>
              <w:rPr>
                <w:sz w:val="18"/>
                <w:szCs w:val="18"/>
              </w:rPr>
              <w:t>77.3%</w:t>
            </w:r>
          </w:p>
          <w:p w:rsidR="0035320A" w:rsidRDefault="0035320A" w:rsidP="00571C8E">
            <w:pPr>
              <w:spacing w:before="40" w:after="40" w:line="200" w:lineRule="exact"/>
              <w:ind w:left="113"/>
              <w:jc w:val="right"/>
              <w:rPr>
                <w:sz w:val="18"/>
                <w:szCs w:val="18"/>
              </w:rPr>
            </w:pPr>
            <w:r>
              <w:rPr>
                <w:sz w:val="18"/>
                <w:szCs w:val="18"/>
              </w:rPr>
              <w:t>- 3.9%</w:t>
            </w:r>
          </w:p>
          <w:p w:rsidR="0035320A" w:rsidRDefault="0035320A" w:rsidP="00571C8E">
            <w:pPr>
              <w:spacing w:before="40" w:after="40" w:line="200" w:lineRule="exact"/>
              <w:ind w:left="113"/>
              <w:jc w:val="right"/>
              <w:rPr>
                <w:sz w:val="18"/>
                <w:szCs w:val="18"/>
              </w:rPr>
            </w:pPr>
            <w:r>
              <w:rPr>
                <w:sz w:val="18"/>
                <w:szCs w:val="18"/>
              </w:rPr>
              <w:t>- 15.8%</w:t>
            </w:r>
          </w:p>
        </w:tc>
        <w:tc>
          <w:tcPr>
            <w:tcW w:w="1650" w:type="dxa"/>
            <w:vAlign w:val="bottom"/>
          </w:tcPr>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r>
              <w:rPr>
                <w:sz w:val="18"/>
                <w:szCs w:val="18"/>
              </w:rPr>
              <w:t>74.8%</w:t>
            </w:r>
          </w:p>
          <w:p w:rsidR="0035320A" w:rsidRDefault="0035320A" w:rsidP="00571C8E">
            <w:pPr>
              <w:spacing w:before="40" w:after="40" w:line="200" w:lineRule="exact"/>
              <w:ind w:left="113"/>
              <w:jc w:val="right"/>
              <w:rPr>
                <w:sz w:val="18"/>
                <w:szCs w:val="18"/>
              </w:rPr>
            </w:pPr>
            <w:r>
              <w:rPr>
                <w:sz w:val="18"/>
                <w:szCs w:val="18"/>
              </w:rPr>
              <w:t>61.0%</w:t>
            </w:r>
          </w:p>
          <w:p w:rsidR="0035320A" w:rsidRDefault="0035320A" w:rsidP="00571C8E">
            <w:pPr>
              <w:spacing w:before="40" w:after="40" w:line="200" w:lineRule="exact"/>
              <w:ind w:left="113"/>
              <w:jc w:val="right"/>
              <w:rPr>
                <w:sz w:val="18"/>
                <w:szCs w:val="18"/>
              </w:rPr>
            </w:pPr>
            <w:r>
              <w:rPr>
                <w:sz w:val="18"/>
                <w:szCs w:val="18"/>
              </w:rPr>
              <w:t>76.9%</w:t>
            </w:r>
          </w:p>
          <w:p w:rsidR="0035320A" w:rsidRDefault="0035320A" w:rsidP="00571C8E">
            <w:pPr>
              <w:spacing w:before="40" w:after="40" w:line="200" w:lineRule="exact"/>
              <w:ind w:left="113"/>
              <w:jc w:val="right"/>
              <w:rPr>
                <w:sz w:val="18"/>
                <w:szCs w:val="18"/>
              </w:rPr>
            </w:pPr>
            <w:r>
              <w:rPr>
                <w:sz w:val="18"/>
                <w:szCs w:val="18"/>
              </w:rPr>
              <w:t>13.3%</w:t>
            </w:r>
          </w:p>
          <w:p w:rsidR="0035320A" w:rsidRDefault="0035320A" w:rsidP="00571C8E">
            <w:pPr>
              <w:pStyle w:val="ListParagraph1"/>
              <w:spacing w:before="40" w:after="40" w:line="200" w:lineRule="exact"/>
              <w:ind w:left="113"/>
              <w:jc w:val="right"/>
              <w:rPr>
                <w:rFonts w:ascii="Times New Roman" w:hAnsi="Times New Roman" w:cs="Times New Roman"/>
                <w:sz w:val="18"/>
                <w:szCs w:val="18"/>
              </w:rPr>
            </w:pPr>
            <w:r>
              <w:rPr>
                <w:rFonts w:ascii="Times New Roman" w:hAnsi="Times New Roman" w:cs="Times New Roman"/>
                <w:sz w:val="18"/>
                <w:szCs w:val="18"/>
              </w:rPr>
              <w:t>- 2</w:t>
            </w:r>
            <w:r>
              <w:rPr>
                <w:rFonts w:ascii="Times New Roman" w:hAnsi="Times New Roman" w:cs="Times New Roman"/>
                <w:sz w:val="18"/>
                <w:szCs w:val="18"/>
                <w:lang w:eastAsia="zh-CN"/>
              </w:rPr>
              <w:t>.</w:t>
            </w:r>
            <w:r>
              <w:rPr>
                <w:rFonts w:ascii="Times New Roman" w:hAnsi="Times New Roman" w:cs="Times New Roman"/>
                <w:sz w:val="18"/>
                <w:szCs w:val="18"/>
              </w:rPr>
              <w:t>9%</w:t>
            </w:r>
          </w:p>
        </w:tc>
      </w:tr>
      <w:tr w:rsidR="0035320A" w:rsidTr="0035320A">
        <w:trPr>
          <w:trHeight w:val="240"/>
          <w:jc w:val="center"/>
        </w:trPr>
        <w:tc>
          <w:tcPr>
            <w:tcW w:w="7370" w:type="dxa"/>
            <w:gridSpan w:val="3"/>
          </w:tcPr>
          <w:p w:rsidR="0035320A" w:rsidRDefault="0035320A" w:rsidP="00571C8E">
            <w:pPr>
              <w:spacing w:before="40" w:after="40" w:line="200" w:lineRule="exact"/>
              <w:rPr>
                <w:sz w:val="18"/>
                <w:szCs w:val="18"/>
              </w:rPr>
            </w:pPr>
            <w:r>
              <w:rPr>
                <w:rFonts w:hint="eastAsia"/>
                <w:sz w:val="18"/>
                <w:szCs w:val="18"/>
              </w:rPr>
              <w:t>(</w:t>
            </w:r>
            <w:r>
              <w:rPr>
                <w:rFonts w:cs="SimSun" w:hint="eastAsia"/>
                <w:sz w:val="18"/>
                <w:szCs w:val="18"/>
              </w:rPr>
              <w:t>年度变化</w:t>
            </w:r>
            <w:r>
              <w:rPr>
                <w:rFonts w:hint="eastAsia"/>
                <w:sz w:val="18"/>
                <w:szCs w:val="18"/>
              </w:rPr>
              <w:t>)</w:t>
            </w:r>
          </w:p>
        </w:tc>
      </w:tr>
      <w:tr w:rsidR="0035320A" w:rsidTr="0035320A">
        <w:trPr>
          <w:trHeight w:val="240"/>
          <w:jc w:val="center"/>
        </w:trPr>
        <w:tc>
          <w:tcPr>
            <w:tcW w:w="4456" w:type="dxa"/>
          </w:tcPr>
          <w:p w:rsidR="0035320A" w:rsidRPr="00EB13EF" w:rsidRDefault="0035320A" w:rsidP="00571C8E">
            <w:pPr>
              <w:spacing w:before="40" w:after="40" w:line="200" w:lineRule="exact"/>
              <w:rPr>
                <w:rFonts w:eastAsia="SimHei"/>
                <w:bCs/>
                <w:sz w:val="18"/>
                <w:szCs w:val="18"/>
              </w:rPr>
            </w:pPr>
            <w:r w:rsidRPr="00EB13EF">
              <w:rPr>
                <w:rFonts w:eastAsia="SimHei" w:cs="SimSun" w:hint="eastAsia"/>
                <w:bCs/>
                <w:sz w:val="18"/>
                <w:szCs w:val="18"/>
              </w:rPr>
              <w:t>货币和信贷</w:t>
            </w:r>
          </w:p>
          <w:p w:rsidR="0035320A" w:rsidRDefault="0035320A" w:rsidP="00571C8E">
            <w:pPr>
              <w:tabs>
                <w:tab w:val="clear" w:pos="431"/>
              </w:tabs>
              <w:spacing w:before="40" w:after="40" w:line="200" w:lineRule="exact"/>
              <w:ind w:leftChars="93" w:left="195" w:firstLine="1"/>
              <w:rPr>
                <w:sz w:val="18"/>
                <w:szCs w:val="18"/>
              </w:rPr>
            </w:pPr>
            <w:r>
              <w:rPr>
                <w:rFonts w:cs="SimSun" w:hint="eastAsia"/>
                <w:sz w:val="18"/>
                <w:szCs w:val="18"/>
              </w:rPr>
              <w:t>广义货币</w:t>
            </w:r>
            <w:r>
              <w:rPr>
                <w:sz w:val="18"/>
                <w:szCs w:val="18"/>
              </w:rPr>
              <w:t>(M2)</w:t>
            </w:r>
          </w:p>
          <w:p w:rsidR="0035320A" w:rsidRDefault="0035320A" w:rsidP="00571C8E">
            <w:pPr>
              <w:tabs>
                <w:tab w:val="clear" w:pos="431"/>
              </w:tabs>
              <w:spacing w:before="40" w:after="40" w:line="200" w:lineRule="exact"/>
              <w:ind w:leftChars="93" w:left="195" w:firstLine="1"/>
              <w:rPr>
                <w:sz w:val="18"/>
                <w:szCs w:val="18"/>
              </w:rPr>
            </w:pPr>
            <w:r>
              <w:rPr>
                <w:rFonts w:cs="SimSun" w:hint="eastAsia"/>
                <w:sz w:val="18"/>
                <w:szCs w:val="18"/>
              </w:rPr>
              <w:t>国外净资产</w:t>
            </w:r>
          </w:p>
          <w:p w:rsidR="0035320A" w:rsidRDefault="0035320A" w:rsidP="00571C8E">
            <w:pPr>
              <w:tabs>
                <w:tab w:val="clear" w:pos="431"/>
              </w:tabs>
              <w:spacing w:before="40" w:after="40" w:line="200" w:lineRule="exact"/>
              <w:ind w:leftChars="93" w:left="195" w:firstLine="1"/>
              <w:rPr>
                <w:sz w:val="18"/>
                <w:szCs w:val="18"/>
              </w:rPr>
            </w:pPr>
            <w:r>
              <w:rPr>
                <w:rFonts w:cs="SimSun" w:hint="eastAsia"/>
                <w:sz w:val="18"/>
                <w:szCs w:val="18"/>
              </w:rPr>
              <w:t>国内净资产</w:t>
            </w:r>
          </w:p>
          <w:p w:rsidR="0035320A" w:rsidRDefault="0035320A" w:rsidP="00571C8E">
            <w:pPr>
              <w:tabs>
                <w:tab w:val="clear" w:pos="431"/>
              </w:tabs>
              <w:spacing w:before="40" w:after="40" w:line="200" w:lineRule="exact"/>
              <w:ind w:leftChars="93" w:left="195" w:firstLine="1"/>
              <w:rPr>
                <w:sz w:val="18"/>
                <w:szCs w:val="18"/>
              </w:rPr>
            </w:pPr>
            <w:r>
              <w:rPr>
                <w:rFonts w:cs="SimSun" w:hint="eastAsia"/>
                <w:sz w:val="18"/>
                <w:szCs w:val="18"/>
              </w:rPr>
              <w:t>经济信贷</w:t>
            </w:r>
          </w:p>
          <w:p w:rsidR="0035320A" w:rsidRDefault="0035320A" w:rsidP="00571C8E">
            <w:pPr>
              <w:tabs>
                <w:tab w:val="clear" w:pos="431"/>
              </w:tabs>
              <w:spacing w:before="40" w:after="40" w:line="200" w:lineRule="exact"/>
              <w:ind w:leftChars="93" w:left="195" w:firstLine="1"/>
              <w:rPr>
                <w:sz w:val="18"/>
                <w:szCs w:val="18"/>
              </w:rPr>
            </w:pPr>
            <w:r>
              <w:rPr>
                <w:rFonts w:cs="SimSun" w:hint="eastAsia"/>
                <w:sz w:val="18"/>
                <w:szCs w:val="18"/>
              </w:rPr>
              <w:t>国家净债权</w:t>
            </w:r>
          </w:p>
        </w:tc>
        <w:tc>
          <w:tcPr>
            <w:tcW w:w="1264" w:type="dxa"/>
          </w:tcPr>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r>
              <w:rPr>
                <w:sz w:val="18"/>
                <w:szCs w:val="18"/>
              </w:rPr>
              <w:t>30.7%</w:t>
            </w:r>
          </w:p>
          <w:p w:rsidR="0035320A" w:rsidRDefault="0035320A" w:rsidP="00571C8E">
            <w:pPr>
              <w:spacing w:before="40" w:after="40" w:line="200" w:lineRule="exact"/>
              <w:ind w:left="113"/>
              <w:jc w:val="right"/>
              <w:rPr>
                <w:sz w:val="18"/>
                <w:szCs w:val="18"/>
              </w:rPr>
            </w:pPr>
            <w:r>
              <w:rPr>
                <w:sz w:val="18"/>
                <w:szCs w:val="18"/>
              </w:rPr>
              <w:t>2116.5%</w:t>
            </w:r>
          </w:p>
          <w:p w:rsidR="0035320A" w:rsidRPr="005629FE" w:rsidRDefault="0035320A" w:rsidP="00571C8E">
            <w:pPr>
              <w:pStyle w:val="ListParagraph1"/>
              <w:spacing w:before="40" w:after="40" w:line="200" w:lineRule="exact"/>
              <w:ind w:left="113"/>
              <w:jc w:val="right"/>
              <w:rPr>
                <w:rFonts w:ascii="Times New Roman" w:hAnsi="Times New Roman" w:cs="Times New Roman"/>
                <w:snapToGrid w:val="0"/>
                <w:sz w:val="18"/>
                <w:szCs w:val="18"/>
                <w:lang w:eastAsia="zh-CN"/>
              </w:rPr>
            </w:pPr>
            <w:r w:rsidRPr="005629FE">
              <w:rPr>
                <w:rFonts w:ascii="Times New Roman" w:hAnsi="Times New Roman" w:cs="Times New Roman"/>
                <w:snapToGrid w:val="0"/>
                <w:sz w:val="18"/>
                <w:szCs w:val="18"/>
                <w:lang w:eastAsia="zh-CN"/>
              </w:rPr>
              <w:t>- 30.5%</w:t>
            </w:r>
          </w:p>
          <w:p w:rsidR="0035320A" w:rsidRDefault="0035320A" w:rsidP="00571C8E">
            <w:pPr>
              <w:spacing w:before="40" w:after="40" w:line="200" w:lineRule="exact"/>
              <w:ind w:left="113"/>
              <w:jc w:val="right"/>
              <w:rPr>
                <w:sz w:val="18"/>
                <w:szCs w:val="18"/>
              </w:rPr>
            </w:pPr>
            <w:r>
              <w:rPr>
                <w:sz w:val="18"/>
                <w:szCs w:val="18"/>
              </w:rPr>
              <w:t>19.0%</w:t>
            </w:r>
          </w:p>
          <w:p w:rsidR="0035320A" w:rsidRPr="005629FE" w:rsidRDefault="0035320A" w:rsidP="00571C8E">
            <w:pPr>
              <w:pStyle w:val="ListParagraph1"/>
              <w:spacing w:before="40" w:after="40" w:line="200" w:lineRule="exact"/>
              <w:ind w:left="113"/>
              <w:jc w:val="right"/>
              <w:rPr>
                <w:rFonts w:ascii="Times New Roman" w:hAnsi="Times New Roman" w:cs="Times New Roman"/>
                <w:snapToGrid w:val="0"/>
                <w:sz w:val="18"/>
                <w:szCs w:val="18"/>
                <w:lang w:eastAsia="zh-CN"/>
              </w:rPr>
            </w:pPr>
            <w:r w:rsidRPr="005629FE">
              <w:rPr>
                <w:rFonts w:ascii="Times New Roman" w:hAnsi="Times New Roman" w:cs="Times New Roman"/>
                <w:snapToGrid w:val="0"/>
                <w:sz w:val="18"/>
                <w:szCs w:val="18"/>
                <w:lang w:eastAsia="zh-CN"/>
              </w:rPr>
              <w:t>- 328.7%</w:t>
            </w:r>
          </w:p>
        </w:tc>
        <w:tc>
          <w:tcPr>
            <w:tcW w:w="1650" w:type="dxa"/>
            <w:vAlign w:val="bottom"/>
          </w:tcPr>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r>
              <w:rPr>
                <w:sz w:val="18"/>
                <w:szCs w:val="18"/>
              </w:rPr>
              <w:t>22.5%</w:t>
            </w:r>
          </w:p>
          <w:p w:rsidR="0035320A" w:rsidRDefault="0035320A" w:rsidP="00571C8E">
            <w:pPr>
              <w:spacing w:before="40" w:after="40" w:line="200" w:lineRule="exact"/>
              <w:ind w:left="113"/>
              <w:jc w:val="right"/>
              <w:rPr>
                <w:sz w:val="18"/>
                <w:szCs w:val="18"/>
              </w:rPr>
            </w:pPr>
            <w:r>
              <w:rPr>
                <w:sz w:val="18"/>
                <w:szCs w:val="18"/>
              </w:rPr>
              <w:t>20.6%</w:t>
            </w:r>
          </w:p>
          <w:p w:rsidR="0035320A" w:rsidRDefault="0035320A" w:rsidP="00571C8E">
            <w:pPr>
              <w:spacing w:before="40" w:after="40" w:line="200" w:lineRule="exact"/>
              <w:ind w:left="113"/>
              <w:jc w:val="right"/>
              <w:rPr>
                <w:sz w:val="18"/>
                <w:szCs w:val="18"/>
              </w:rPr>
            </w:pPr>
            <w:r>
              <w:rPr>
                <w:sz w:val="18"/>
                <w:szCs w:val="18"/>
              </w:rPr>
              <w:t>23.8%</w:t>
            </w:r>
          </w:p>
          <w:p w:rsidR="0035320A" w:rsidRDefault="0035320A" w:rsidP="00571C8E">
            <w:pPr>
              <w:spacing w:before="40" w:after="40" w:line="200" w:lineRule="exact"/>
              <w:ind w:left="113"/>
              <w:jc w:val="right"/>
              <w:rPr>
                <w:sz w:val="18"/>
                <w:szCs w:val="18"/>
              </w:rPr>
            </w:pPr>
            <w:r>
              <w:rPr>
                <w:sz w:val="18"/>
                <w:szCs w:val="18"/>
              </w:rPr>
              <w:t>29.4%</w:t>
            </w:r>
          </w:p>
          <w:p w:rsidR="0035320A" w:rsidRDefault="0035320A" w:rsidP="00571C8E">
            <w:pPr>
              <w:pStyle w:val="ListParagraph1"/>
              <w:spacing w:before="40" w:after="40" w:line="200" w:lineRule="exact"/>
              <w:ind w:left="113"/>
              <w:jc w:val="right"/>
              <w:rPr>
                <w:rFonts w:ascii="Times New Roman" w:hAnsi="Times New Roman" w:cs="Times New Roman"/>
                <w:sz w:val="18"/>
                <w:szCs w:val="18"/>
              </w:rPr>
            </w:pPr>
            <w:r>
              <w:rPr>
                <w:rFonts w:ascii="Times New Roman" w:hAnsi="Times New Roman" w:cs="Times New Roman"/>
                <w:sz w:val="18"/>
                <w:szCs w:val="18"/>
              </w:rPr>
              <w:t>- 11</w:t>
            </w:r>
            <w:r>
              <w:rPr>
                <w:rFonts w:ascii="Times New Roman" w:hAnsi="Times New Roman" w:cs="Times New Roman"/>
                <w:sz w:val="18"/>
                <w:szCs w:val="18"/>
                <w:lang w:eastAsia="zh-CN"/>
              </w:rPr>
              <w:t>.</w:t>
            </w:r>
            <w:r>
              <w:rPr>
                <w:rFonts w:ascii="Times New Roman" w:hAnsi="Times New Roman" w:cs="Times New Roman"/>
                <w:sz w:val="18"/>
                <w:szCs w:val="18"/>
              </w:rPr>
              <w:t>8%</w:t>
            </w:r>
          </w:p>
        </w:tc>
      </w:tr>
      <w:tr w:rsidR="0035320A" w:rsidTr="0035320A">
        <w:trPr>
          <w:trHeight w:val="240"/>
          <w:jc w:val="center"/>
        </w:trPr>
        <w:tc>
          <w:tcPr>
            <w:tcW w:w="4456" w:type="dxa"/>
          </w:tcPr>
          <w:p w:rsidR="0035320A" w:rsidRPr="00EB13EF" w:rsidRDefault="0035320A" w:rsidP="00571C8E">
            <w:pPr>
              <w:spacing w:before="40" w:after="40" w:line="200" w:lineRule="exact"/>
              <w:rPr>
                <w:rFonts w:eastAsia="SimHei"/>
                <w:bCs/>
                <w:sz w:val="18"/>
                <w:szCs w:val="18"/>
              </w:rPr>
            </w:pPr>
            <w:r w:rsidRPr="00EB13EF">
              <w:rPr>
                <w:rFonts w:eastAsia="SimHei" w:cs="SimSun" w:hint="eastAsia"/>
                <w:bCs/>
                <w:sz w:val="18"/>
                <w:szCs w:val="18"/>
              </w:rPr>
              <w:t>千年发展目标指数</w:t>
            </w:r>
          </w:p>
        </w:tc>
        <w:tc>
          <w:tcPr>
            <w:tcW w:w="1264" w:type="dxa"/>
          </w:tcPr>
          <w:p w:rsidR="0035320A" w:rsidRDefault="0035320A" w:rsidP="00571C8E">
            <w:pPr>
              <w:spacing w:before="40" w:after="40" w:line="200" w:lineRule="exact"/>
              <w:ind w:left="113"/>
              <w:jc w:val="right"/>
              <w:rPr>
                <w:sz w:val="18"/>
                <w:szCs w:val="18"/>
              </w:rPr>
            </w:pPr>
          </w:p>
        </w:tc>
        <w:tc>
          <w:tcPr>
            <w:tcW w:w="1650" w:type="dxa"/>
            <w:vAlign w:val="bottom"/>
          </w:tcPr>
          <w:p w:rsidR="0035320A" w:rsidRDefault="0035320A" w:rsidP="00571C8E">
            <w:pPr>
              <w:spacing w:before="40" w:after="40" w:line="200" w:lineRule="exact"/>
              <w:ind w:left="113"/>
              <w:jc w:val="right"/>
              <w:rPr>
                <w:sz w:val="18"/>
                <w:szCs w:val="18"/>
              </w:rPr>
            </w:pPr>
          </w:p>
        </w:tc>
      </w:tr>
      <w:tr w:rsidR="0035320A" w:rsidTr="0035320A">
        <w:trPr>
          <w:trHeight w:val="240"/>
          <w:jc w:val="center"/>
        </w:trPr>
        <w:tc>
          <w:tcPr>
            <w:tcW w:w="4456" w:type="dxa"/>
            <w:tcBorders>
              <w:bottom w:val="single" w:sz="12" w:space="0" w:color="auto"/>
            </w:tcBorders>
          </w:tcPr>
          <w:p w:rsidR="0035320A" w:rsidRPr="00EB13EF" w:rsidRDefault="0035320A" w:rsidP="00571C8E">
            <w:pPr>
              <w:spacing w:before="40" w:after="40" w:line="200" w:lineRule="exact"/>
              <w:rPr>
                <w:rFonts w:eastAsia="SimHei"/>
                <w:bCs/>
                <w:sz w:val="18"/>
                <w:szCs w:val="18"/>
              </w:rPr>
            </w:pPr>
            <w:r w:rsidRPr="00EB13EF">
              <w:rPr>
                <w:rFonts w:eastAsia="SimHei" w:cs="SimSun" w:hint="eastAsia"/>
                <w:bCs/>
                <w:sz w:val="18"/>
                <w:szCs w:val="18"/>
              </w:rPr>
              <w:t>目标</w:t>
            </w:r>
            <w:r w:rsidRPr="00EB13EF">
              <w:rPr>
                <w:rFonts w:eastAsia="SimHei"/>
                <w:bCs/>
                <w:sz w:val="18"/>
                <w:szCs w:val="18"/>
              </w:rPr>
              <w:t xml:space="preserve"> </w:t>
            </w:r>
            <w:r>
              <w:rPr>
                <w:rFonts w:eastAsia="SimHei"/>
                <w:bCs/>
                <w:sz w:val="18"/>
                <w:szCs w:val="18"/>
              </w:rPr>
              <w:t>1</w:t>
            </w:r>
            <w:r>
              <w:rPr>
                <w:rFonts w:eastAsia="SimHei" w:hint="eastAsia"/>
                <w:bCs/>
                <w:sz w:val="18"/>
                <w:szCs w:val="18"/>
              </w:rPr>
              <w:t>：</w:t>
            </w:r>
            <w:r w:rsidRPr="00EB13EF">
              <w:rPr>
                <w:rFonts w:eastAsia="SimHei" w:cs="SimSun" w:hint="eastAsia"/>
                <w:bCs/>
                <w:sz w:val="18"/>
                <w:szCs w:val="18"/>
              </w:rPr>
              <w:t>消灭极端贫穷</w:t>
            </w:r>
          </w:p>
          <w:p w:rsidR="0035320A" w:rsidRDefault="0035320A" w:rsidP="00571C8E">
            <w:pPr>
              <w:spacing w:before="40" w:after="40" w:line="200" w:lineRule="exact"/>
              <w:rPr>
                <w:sz w:val="18"/>
                <w:szCs w:val="18"/>
              </w:rPr>
            </w:pPr>
            <w:r>
              <w:rPr>
                <w:rFonts w:cs="SimSun" w:hint="eastAsia"/>
                <w:sz w:val="18"/>
                <w:szCs w:val="18"/>
              </w:rPr>
              <w:t>贫穷指数</w:t>
            </w:r>
          </w:p>
          <w:p w:rsidR="0035320A" w:rsidRPr="00EB13EF" w:rsidRDefault="0035320A" w:rsidP="00571C8E">
            <w:pPr>
              <w:spacing w:before="40" w:after="40" w:line="200" w:lineRule="exact"/>
              <w:rPr>
                <w:rFonts w:eastAsia="SimHei"/>
                <w:bCs/>
                <w:sz w:val="18"/>
                <w:szCs w:val="18"/>
              </w:rPr>
            </w:pPr>
            <w:r w:rsidRPr="00EB13EF">
              <w:rPr>
                <w:rFonts w:eastAsia="SimHei" w:cs="SimSun" w:hint="eastAsia"/>
                <w:bCs/>
                <w:sz w:val="18"/>
                <w:szCs w:val="18"/>
              </w:rPr>
              <w:t>目标</w:t>
            </w:r>
            <w:r w:rsidRPr="00EB13EF">
              <w:rPr>
                <w:rFonts w:eastAsia="SimHei"/>
                <w:bCs/>
                <w:sz w:val="18"/>
                <w:szCs w:val="18"/>
              </w:rPr>
              <w:t xml:space="preserve"> </w:t>
            </w:r>
            <w:r>
              <w:rPr>
                <w:rFonts w:eastAsia="SimHei"/>
                <w:bCs/>
                <w:sz w:val="18"/>
                <w:szCs w:val="18"/>
              </w:rPr>
              <w:t>2</w:t>
            </w:r>
            <w:r>
              <w:rPr>
                <w:rFonts w:eastAsia="SimHei" w:hint="eastAsia"/>
                <w:bCs/>
                <w:sz w:val="18"/>
                <w:szCs w:val="18"/>
              </w:rPr>
              <w:t>：</w:t>
            </w:r>
            <w:r w:rsidRPr="00EB13EF">
              <w:rPr>
                <w:rFonts w:eastAsia="SimHei" w:cs="SimSun" w:hint="eastAsia"/>
                <w:bCs/>
                <w:sz w:val="18"/>
                <w:szCs w:val="18"/>
              </w:rPr>
              <w:t>确保普及小学教育</w:t>
            </w:r>
          </w:p>
          <w:p w:rsidR="0035320A" w:rsidRDefault="0035320A" w:rsidP="00571C8E">
            <w:pPr>
              <w:spacing w:before="40" w:after="40" w:line="200" w:lineRule="exact"/>
              <w:rPr>
                <w:sz w:val="18"/>
                <w:szCs w:val="18"/>
              </w:rPr>
            </w:pPr>
            <w:r>
              <w:rPr>
                <w:rFonts w:cs="SimSun" w:hint="eastAsia"/>
                <w:sz w:val="18"/>
                <w:szCs w:val="18"/>
              </w:rPr>
              <w:t>扫盲率</w:t>
            </w:r>
            <w:r>
              <w:rPr>
                <w:rFonts w:cs="SimSun" w:hint="eastAsia"/>
                <w:sz w:val="18"/>
                <w:szCs w:val="18"/>
              </w:rPr>
              <w:t>(</w:t>
            </w:r>
            <w:r>
              <w:rPr>
                <w:sz w:val="18"/>
                <w:szCs w:val="18"/>
              </w:rPr>
              <w:t>15</w:t>
            </w:r>
            <w:r>
              <w:rPr>
                <w:rFonts w:cs="SimSun" w:hint="eastAsia"/>
                <w:sz w:val="18"/>
                <w:szCs w:val="18"/>
              </w:rPr>
              <w:t>岁以上成人百分比</w:t>
            </w:r>
            <w:r>
              <w:rPr>
                <w:rFonts w:cs="SimSun" w:hint="eastAsia"/>
                <w:sz w:val="18"/>
                <w:szCs w:val="18"/>
              </w:rPr>
              <w:t>)</w:t>
            </w:r>
          </w:p>
          <w:p w:rsidR="0035320A" w:rsidRDefault="0035320A" w:rsidP="00571C8E">
            <w:pPr>
              <w:spacing w:before="40" w:after="40" w:line="200" w:lineRule="exact"/>
              <w:rPr>
                <w:sz w:val="18"/>
                <w:szCs w:val="18"/>
              </w:rPr>
            </w:pPr>
            <w:r>
              <w:rPr>
                <w:rFonts w:cs="SimSun" w:hint="eastAsia"/>
                <w:sz w:val="18"/>
                <w:szCs w:val="18"/>
              </w:rPr>
              <w:t>小学净入学率</w:t>
            </w:r>
          </w:p>
          <w:p w:rsidR="0035320A" w:rsidRPr="00EB13EF" w:rsidRDefault="0035320A" w:rsidP="00571C8E">
            <w:pPr>
              <w:spacing w:before="40" w:after="40" w:line="200" w:lineRule="exact"/>
              <w:rPr>
                <w:rFonts w:eastAsia="SimHei"/>
                <w:bCs/>
                <w:sz w:val="18"/>
                <w:szCs w:val="18"/>
              </w:rPr>
            </w:pPr>
            <w:r w:rsidRPr="00EB13EF">
              <w:rPr>
                <w:rFonts w:eastAsia="SimHei" w:cs="SimSun" w:hint="eastAsia"/>
                <w:bCs/>
                <w:sz w:val="18"/>
                <w:szCs w:val="18"/>
              </w:rPr>
              <w:t>目标</w:t>
            </w:r>
            <w:r w:rsidRPr="00EB13EF">
              <w:rPr>
                <w:rFonts w:eastAsia="SimHei"/>
                <w:bCs/>
                <w:sz w:val="18"/>
                <w:szCs w:val="18"/>
              </w:rPr>
              <w:t xml:space="preserve"> </w:t>
            </w:r>
            <w:r>
              <w:rPr>
                <w:rFonts w:eastAsia="SimHei"/>
                <w:bCs/>
                <w:sz w:val="18"/>
                <w:szCs w:val="18"/>
              </w:rPr>
              <w:t>4</w:t>
            </w:r>
            <w:r w:rsidRPr="00EB13EF">
              <w:rPr>
                <w:rFonts w:eastAsia="SimHei"/>
                <w:bCs/>
                <w:sz w:val="18"/>
                <w:szCs w:val="18"/>
              </w:rPr>
              <w:t>-</w:t>
            </w:r>
            <w:r>
              <w:rPr>
                <w:rFonts w:eastAsia="SimHei"/>
                <w:bCs/>
                <w:sz w:val="18"/>
                <w:szCs w:val="18"/>
              </w:rPr>
              <w:t>5</w:t>
            </w:r>
            <w:r>
              <w:rPr>
                <w:rFonts w:eastAsia="SimHei" w:hint="eastAsia"/>
                <w:bCs/>
                <w:sz w:val="18"/>
                <w:szCs w:val="18"/>
              </w:rPr>
              <w:t>：</w:t>
            </w:r>
            <w:r w:rsidRPr="00EB13EF">
              <w:rPr>
                <w:rFonts w:eastAsia="SimHei" w:cs="SimSun" w:hint="eastAsia"/>
                <w:bCs/>
                <w:sz w:val="18"/>
                <w:szCs w:val="18"/>
              </w:rPr>
              <w:t>生殖健康</w:t>
            </w:r>
          </w:p>
          <w:p w:rsidR="0035320A" w:rsidRDefault="0035320A" w:rsidP="00571C8E">
            <w:pPr>
              <w:spacing w:before="40" w:after="40" w:line="200" w:lineRule="exact"/>
              <w:rPr>
                <w:sz w:val="18"/>
                <w:szCs w:val="18"/>
              </w:rPr>
            </w:pPr>
            <w:r>
              <w:rPr>
                <w:rFonts w:cs="SimSun" w:hint="eastAsia"/>
                <w:sz w:val="18"/>
                <w:szCs w:val="18"/>
              </w:rPr>
              <w:t>出生时预期寿命</w:t>
            </w:r>
          </w:p>
          <w:p w:rsidR="0035320A" w:rsidRDefault="0035320A" w:rsidP="00571C8E">
            <w:pPr>
              <w:spacing w:before="40" w:after="40" w:line="200" w:lineRule="exact"/>
              <w:rPr>
                <w:sz w:val="18"/>
                <w:szCs w:val="18"/>
              </w:rPr>
            </w:pPr>
            <w:r>
              <w:rPr>
                <w:rFonts w:cs="SimSun" w:hint="eastAsia"/>
                <w:sz w:val="18"/>
                <w:szCs w:val="18"/>
              </w:rPr>
              <w:t>产妇死亡率</w:t>
            </w:r>
            <w:r>
              <w:rPr>
                <w:rFonts w:cs="SimSun" w:hint="eastAsia"/>
                <w:sz w:val="18"/>
                <w:szCs w:val="18"/>
              </w:rPr>
              <w:t>(</w:t>
            </w:r>
            <w:r>
              <w:rPr>
                <w:rFonts w:cs="SimSun" w:hint="eastAsia"/>
                <w:sz w:val="18"/>
                <w:szCs w:val="18"/>
              </w:rPr>
              <w:t>每</w:t>
            </w:r>
            <w:r>
              <w:rPr>
                <w:sz w:val="18"/>
                <w:szCs w:val="18"/>
              </w:rPr>
              <w:t>100 000</w:t>
            </w:r>
            <w:r>
              <w:rPr>
                <w:rFonts w:cs="SimSun" w:hint="eastAsia"/>
                <w:sz w:val="18"/>
                <w:szCs w:val="18"/>
              </w:rPr>
              <w:t>例活产</w:t>
            </w:r>
            <w:r>
              <w:rPr>
                <w:rFonts w:cs="SimSun" w:hint="eastAsia"/>
                <w:sz w:val="18"/>
                <w:szCs w:val="18"/>
              </w:rPr>
              <w:t>)</w:t>
            </w:r>
          </w:p>
          <w:p w:rsidR="0035320A" w:rsidRDefault="0035320A" w:rsidP="00571C8E">
            <w:pPr>
              <w:spacing w:before="40" w:after="40" w:line="200" w:lineRule="exact"/>
              <w:rPr>
                <w:sz w:val="18"/>
                <w:szCs w:val="18"/>
              </w:rPr>
            </w:pPr>
            <w:r>
              <w:rPr>
                <w:rFonts w:cs="SimSun" w:hint="eastAsia"/>
                <w:sz w:val="18"/>
                <w:szCs w:val="18"/>
              </w:rPr>
              <w:t>新生儿</w:t>
            </w:r>
            <w:r>
              <w:rPr>
                <w:sz w:val="18"/>
                <w:szCs w:val="18"/>
              </w:rPr>
              <w:t>-</w:t>
            </w:r>
            <w:r>
              <w:rPr>
                <w:rFonts w:cs="SimSun" w:hint="eastAsia"/>
                <w:sz w:val="18"/>
                <w:szCs w:val="18"/>
              </w:rPr>
              <w:t>婴儿死亡率</w:t>
            </w:r>
            <w:r>
              <w:rPr>
                <w:rFonts w:cs="SimSun" w:hint="eastAsia"/>
                <w:sz w:val="18"/>
                <w:szCs w:val="18"/>
              </w:rPr>
              <w:t>(</w:t>
            </w:r>
            <w:r>
              <w:rPr>
                <w:rFonts w:cs="SimSun" w:hint="eastAsia"/>
                <w:sz w:val="18"/>
                <w:szCs w:val="18"/>
              </w:rPr>
              <w:t>五岁以下</w:t>
            </w:r>
            <w:r>
              <w:rPr>
                <w:rFonts w:cs="SimSun" w:hint="eastAsia"/>
                <w:sz w:val="18"/>
                <w:szCs w:val="18"/>
              </w:rPr>
              <w:t>)</w:t>
            </w:r>
          </w:p>
          <w:p w:rsidR="0035320A" w:rsidRDefault="0035320A" w:rsidP="00571C8E">
            <w:pPr>
              <w:spacing w:before="40" w:after="40" w:line="200" w:lineRule="exact"/>
              <w:rPr>
                <w:sz w:val="18"/>
                <w:szCs w:val="18"/>
              </w:rPr>
            </w:pPr>
          </w:p>
          <w:p w:rsidR="0035320A" w:rsidRPr="00EB13EF" w:rsidRDefault="0035320A" w:rsidP="00571C8E">
            <w:pPr>
              <w:spacing w:before="40" w:after="40" w:line="200" w:lineRule="exact"/>
              <w:rPr>
                <w:rFonts w:eastAsia="SimHei"/>
                <w:bCs/>
                <w:sz w:val="18"/>
                <w:szCs w:val="18"/>
              </w:rPr>
            </w:pPr>
            <w:r w:rsidRPr="00EB13EF">
              <w:rPr>
                <w:rFonts w:eastAsia="SimHei" w:cs="SimSun" w:hint="eastAsia"/>
                <w:bCs/>
                <w:sz w:val="18"/>
                <w:szCs w:val="18"/>
              </w:rPr>
              <w:t>汇率</w:t>
            </w:r>
          </w:p>
          <w:p w:rsidR="0035320A" w:rsidRDefault="0035320A" w:rsidP="00571C8E">
            <w:pPr>
              <w:spacing w:before="40" w:after="40" w:line="200" w:lineRule="exact"/>
              <w:rPr>
                <w:sz w:val="18"/>
                <w:szCs w:val="18"/>
              </w:rPr>
            </w:pPr>
            <w:r>
              <w:rPr>
                <w:rFonts w:cs="SimSun" w:hint="eastAsia"/>
                <w:sz w:val="18"/>
                <w:szCs w:val="18"/>
              </w:rPr>
              <w:t>平均</w:t>
            </w:r>
          </w:p>
          <w:p w:rsidR="0035320A" w:rsidRDefault="0035320A" w:rsidP="00571C8E">
            <w:pPr>
              <w:spacing w:before="40" w:after="40" w:line="200" w:lineRule="exact"/>
              <w:rPr>
                <w:sz w:val="18"/>
                <w:szCs w:val="18"/>
              </w:rPr>
            </w:pPr>
            <w:r>
              <w:rPr>
                <w:rFonts w:cs="SimSun" w:hint="eastAsia"/>
                <w:sz w:val="18"/>
                <w:szCs w:val="18"/>
              </w:rPr>
              <w:t>期末</w:t>
            </w:r>
          </w:p>
        </w:tc>
        <w:tc>
          <w:tcPr>
            <w:tcW w:w="1264" w:type="dxa"/>
            <w:tcBorders>
              <w:bottom w:val="single" w:sz="12" w:space="0" w:color="auto"/>
            </w:tcBorders>
          </w:tcPr>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r>
              <w:rPr>
                <w:sz w:val="18"/>
                <w:szCs w:val="18"/>
              </w:rPr>
              <w:t>69.6%</w:t>
            </w:r>
          </w:p>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r>
              <w:rPr>
                <w:sz w:val="18"/>
                <w:szCs w:val="18"/>
              </w:rPr>
              <w:t>83.2%</w:t>
            </w:r>
          </w:p>
          <w:p w:rsidR="0035320A" w:rsidRDefault="0035320A" w:rsidP="00571C8E">
            <w:pPr>
              <w:spacing w:before="40" w:after="40" w:line="200" w:lineRule="exact"/>
              <w:ind w:left="113"/>
              <w:jc w:val="right"/>
              <w:rPr>
                <w:sz w:val="18"/>
                <w:szCs w:val="18"/>
              </w:rPr>
            </w:pPr>
            <w:r>
              <w:rPr>
                <w:sz w:val="18"/>
                <w:szCs w:val="18"/>
              </w:rPr>
              <w:t>75.0%</w:t>
            </w:r>
          </w:p>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r>
              <w:rPr>
                <w:sz w:val="18"/>
                <w:szCs w:val="18"/>
              </w:rPr>
              <w:t>48.0</w:t>
            </w:r>
          </w:p>
          <w:p w:rsidR="0035320A" w:rsidRDefault="0035320A" w:rsidP="00571C8E">
            <w:pPr>
              <w:spacing w:before="40" w:after="40" w:line="200" w:lineRule="exact"/>
              <w:ind w:left="113"/>
              <w:jc w:val="right"/>
              <w:rPr>
                <w:sz w:val="18"/>
                <w:szCs w:val="18"/>
              </w:rPr>
            </w:pPr>
            <w:r>
              <w:rPr>
                <w:sz w:val="18"/>
                <w:szCs w:val="18"/>
              </w:rPr>
              <w:t>413.2</w:t>
            </w:r>
          </w:p>
          <w:p w:rsidR="0035320A" w:rsidRDefault="0035320A" w:rsidP="00571C8E">
            <w:pPr>
              <w:spacing w:before="40" w:after="40" w:line="200" w:lineRule="exact"/>
              <w:ind w:left="113"/>
              <w:jc w:val="right"/>
              <w:rPr>
                <w:sz w:val="18"/>
                <w:szCs w:val="18"/>
              </w:rPr>
            </w:pPr>
            <w:r>
              <w:rPr>
                <w:sz w:val="18"/>
                <w:szCs w:val="18"/>
              </w:rPr>
              <w:t>111.1</w:t>
            </w:r>
          </w:p>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r>
              <w:rPr>
                <w:sz w:val="18"/>
                <w:szCs w:val="18"/>
              </w:rPr>
              <w:t>913.90</w:t>
            </w:r>
          </w:p>
          <w:p w:rsidR="0035320A" w:rsidRDefault="0035320A" w:rsidP="00571C8E">
            <w:pPr>
              <w:spacing w:before="40" w:after="40" w:line="200" w:lineRule="exact"/>
              <w:ind w:left="113"/>
              <w:jc w:val="right"/>
              <w:rPr>
                <w:sz w:val="18"/>
                <w:szCs w:val="18"/>
              </w:rPr>
            </w:pPr>
            <w:r>
              <w:rPr>
                <w:sz w:val="18"/>
                <w:szCs w:val="18"/>
              </w:rPr>
              <w:t>925.20</w:t>
            </w:r>
          </w:p>
        </w:tc>
        <w:tc>
          <w:tcPr>
            <w:tcW w:w="1650" w:type="dxa"/>
            <w:tcBorders>
              <w:bottom w:val="single" w:sz="12" w:space="0" w:color="auto"/>
            </w:tcBorders>
            <w:vAlign w:val="bottom"/>
          </w:tcPr>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r>
              <w:rPr>
                <w:sz w:val="18"/>
                <w:szCs w:val="18"/>
              </w:rPr>
              <w:t>69.6%</w:t>
            </w:r>
          </w:p>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r>
              <w:rPr>
                <w:sz w:val="18"/>
                <w:szCs w:val="18"/>
              </w:rPr>
              <w:t>89.7%</w:t>
            </w:r>
          </w:p>
          <w:p w:rsidR="0035320A" w:rsidRDefault="0035320A" w:rsidP="00571C8E">
            <w:pPr>
              <w:spacing w:before="40" w:after="40" w:line="200" w:lineRule="exact"/>
              <w:ind w:left="113"/>
              <w:jc w:val="right"/>
              <w:rPr>
                <w:sz w:val="18"/>
                <w:szCs w:val="18"/>
              </w:rPr>
            </w:pPr>
            <w:r>
              <w:rPr>
                <w:sz w:val="18"/>
                <w:szCs w:val="18"/>
              </w:rPr>
              <w:t>82.8%</w:t>
            </w:r>
          </w:p>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r>
              <w:rPr>
                <w:sz w:val="18"/>
                <w:szCs w:val="18"/>
              </w:rPr>
              <w:t>49.3</w:t>
            </w:r>
          </w:p>
          <w:p w:rsidR="0035320A" w:rsidRDefault="0035320A" w:rsidP="00571C8E">
            <w:pPr>
              <w:spacing w:before="40" w:after="40" w:line="200" w:lineRule="exact"/>
              <w:ind w:left="113"/>
              <w:jc w:val="right"/>
              <w:rPr>
                <w:sz w:val="18"/>
                <w:szCs w:val="18"/>
              </w:rPr>
            </w:pPr>
            <w:r>
              <w:rPr>
                <w:sz w:val="18"/>
                <w:szCs w:val="18"/>
              </w:rPr>
              <w:t>355.4</w:t>
            </w:r>
          </w:p>
          <w:p w:rsidR="0035320A" w:rsidRDefault="0035320A" w:rsidP="00571C8E">
            <w:pPr>
              <w:spacing w:before="40" w:after="40" w:line="200" w:lineRule="exact"/>
              <w:ind w:left="113"/>
              <w:jc w:val="right"/>
              <w:rPr>
                <w:sz w:val="18"/>
                <w:szCs w:val="18"/>
              </w:rPr>
            </w:pPr>
            <w:r>
              <w:rPr>
                <w:sz w:val="18"/>
                <w:szCs w:val="18"/>
              </w:rPr>
              <w:t>95.4</w:t>
            </w:r>
          </w:p>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p>
          <w:p w:rsidR="0035320A" w:rsidRDefault="0035320A" w:rsidP="00571C8E">
            <w:pPr>
              <w:spacing w:before="40" w:after="40" w:line="200" w:lineRule="exact"/>
              <w:ind w:left="113"/>
              <w:jc w:val="right"/>
              <w:rPr>
                <w:sz w:val="18"/>
                <w:szCs w:val="18"/>
              </w:rPr>
            </w:pPr>
            <w:r>
              <w:rPr>
                <w:sz w:val="18"/>
                <w:szCs w:val="18"/>
              </w:rPr>
              <w:t>961.64</w:t>
            </w:r>
          </w:p>
          <w:p w:rsidR="0035320A" w:rsidRDefault="0035320A" w:rsidP="00571C8E">
            <w:pPr>
              <w:spacing w:before="40" w:after="40" w:line="200" w:lineRule="exact"/>
              <w:ind w:left="113"/>
              <w:jc w:val="right"/>
              <w:rPr>
                <w:sz w:val="18"/>
                <w:szCs w:val="18"/>
              </w:rPr>
            </w:pPr>
            <w:r>
              <w:rPr>
                <w:sz w:val="18"/>
                <w:szCs w:val="18"/>
              </w:rPr>
              <w:t>973.53</w:t>
            </w:r>
          </w:p>
        </w:tc>
      </w:tr>
    </w:tbl>
    <w:p w:rsidR="0035320A" w:rsidRPr="00A22FCA" w:rsidRDefault="0035320A" w:rsidP="0035320A">
      <w:pPr>
        <w:pStyle w:val="SingleTxtGC"/>
        <w:spacing w:before="120"/>
        <w:rPr>
          <w:rFonts w:hint="eastAsia"/>
          <w:sz w:val="19"/>
          <w:szCs w:val="19"/>
        </w:rPr>
      </w:pPr>
      <w:r w:rsidRPr="001D60F7">
        <w:rPr>
          <w:rFonts w:eastAsia="KaiTi_GB2312" w:hint="eastAsia"/>
          <w:sz w:val="19"/>
          <w:szCs w:val="19"/>
        </w:rPr>
        <w:t>资料来源：</w:t>
      </w:r>
      <w:r w:rsidRPr="00A22FCA">
        <w:rPr>
          <w:rFonts w:hint="eastAsia"/>
          <w:sz w:val="19"/>
          <w:szCs w:val="19"/>
        </w:rPr>
        <w:t>宏观经济框架常委会。</w:t>
      </w:r>
    </w:p>
    <w:p w:rsidR="0035320A" w:rsidRPr="00EB13EF" w:rsidRDefault="0035320A" w:rsidP="0035320A">
      <w:pPr>
        <w:pStyle w:val="H23GC"/>
      </w:pPr>
      <w:r w:rsidRPr="00EB13EF">
        <w:tab/>
      </w:r>
      <w:r w:rsidRPr="00EB13EF">
        <w:tab/>
      </w:r>
      <w:r w:rsidRPr="00A22FCA">
        <w:rPr>
          <w:rFonts w:eastAsia="SimSun" w:hint="eastAsia"/>
        </w:rPr>
        <w:t>表</w:t>
      </w:r>
      <w:r>
        <w:rPr>
          <w:bCs/>
        </w:rPr>
        <w:t>7</w:t>
      </w:r>
      <w:r w:rsidRPr="00EB13EF">
        <w:br/>
      </w:r>
      <w:r w:rsidRPr="00EB13EF">
        <w:rPr>
          <w:rFonts w:hint="eastAsia"/>
        </w:rPr>
        <w:t>国内生产总值和就业</w:t>
      </w:r>
    </w:p>
    <w:tbl>
      <w:tblPr>
        <w:tblW w:w="7370" w:type="dxa"/>
        <w:jc w:val="center"/>
        <w:tblBorders>
          <w:top w:val="single" w:sz="4" w:space="0" w:color="auto"/>
        </w:tblBorders>
        <w:tblLayout w:type="fixed"/>
        <w:tblCellMar>
          <w:left w:w="0" w:type="dxa"/>
          <w:right w:w="0" w:type="dxa"/>
        </w:tblCellMar>
        <w:tblLook w:val="0000"/>
      </w:tblPr>
      <w:tblGrid>
        <w:gridCol w:w="4156"/>
        <w:gridCol w:w="1648"/>
        <w:gridCol w:w="1566"/>
      </w:tblGrid>
      <w:tr w:rsidR="0035320A" w:rsidTr="0035320A">
        <w:trPr>
          <w:trHeight w:val="240"/>
          <w:tblHeader/>
          <w:jc w:val="center"/>
        </w:trPr>
        <w:tc>
          <w:tcPr>
            <w:tcW w:w="4156" w:type="dxa"/>
            <w:tcBorders>
              <w:top w:val="single" w:sz="4" w:space="0" w:color="auto"/>
              <w:bottom w:val="single" w:sz="12" w:space="0" w:color="auto"/>
            </w:tcBorders>
            <w:vAlign w:val="bottom"/>
          </w:tcPr>
          <w:p w:rsidR="0035320A" w:rsidRDefault="0035320A" w:rsidP="0035320A">
            <w:pPr>
              <w:spacing w:before="80" w:after="80" w:line="200" w:lineRule="exact"/>
              <w:rPr>
                <w:i/>
                <w:iCs/>
                <w:sz w:val="16"/>
                <w:szCs w:val="16"/>
              </w:rPr>
            </w:pPr>
          </w:p>
        </w:tc>
        <w:tc>
          <w:tcPr>
            <w:tcW w:w="1648" w:type="dxa"/>
            <w:tcBorders>
              <w:top w:val="single" w:sz="4" w:space="0" w:color="auto"/>
              <w:bottom w:val="single" w:sz="12" w:space="0" w:color="auto"/>
            </w:tcBorders>
            <w:vAlign w:val="bottom"/>
          </w:tcPr>
          <w:p w:rsidR="0035320A" w:rsidRPr="00A22FCA" w:rsidRDefault="0035320A" w:rsidP="0035320A">
            <w:pPr>
              <w:spacing w:before="80" w:after="80" w:line="200" w:lineRule="exact"/>
              <w:ind w:left="113"/>
              <w:jc w:val="right"/>
              <w:rPr>
                <w:i/>
                <w:iCs/>
                <w:sz w:val="18"/>
                <w:szCs w:val="18"/>
              </w:rPr>
            </w:pPr>
            <w:r w:rsidRPr="00A22FCA">
              <w:rPr>
                <w:rFonts w:eastAsia="KaiTi_GB2312"/>
                <w:iCs/>
                <w:sz w:val="18"/>
                <w:szCs w:val="18"/>
              </w:rPr>
              <w:t>2010</w:t>
            </w:r>
            <w:r w:rsidRPr="00A22FCA">
              <w:rPr>
                <w:rFonts w:eastAsia="KaiTi_GB2312" w:cs="SimSun" w:hint="eastAsia"/>
                <w:iCs/>
                <w:sz w:val="18"/>
                <w:szCs w:val="18"/>
              </w:rPr>
              <w:t>年</w:t>
            </w:r>
          </w:p>
        </w:tc>
        <w:tc>
          <w:tcPr>
            <w:tcW w:w="1566" w:type="dxa"/>
            <w:tcBorders>
              <w:top w:val="single" w:sz="4" w:space="0" w:color="auto"/>
              <w:bottom w:val="single" w:sz="12" w:space="0" w:color="auto"/>
            </w:tcBorders>
            <w:vAlign w:val="bottom"/>
          </w:tcPr>
          <w:p w:rsidR="0035320A" w:rsidRPr="00A22FCA" w:rsidRDefault="0035320A" w:rsidP="0035320A">
            <w:pPr>
              <w:spacing w:before="80" w:after="80" w:line="200" w:lineRule="exact"/>
              <w:ind w:left="113"/>
              <w:jc w:val="right"/>
              <w:rPr>
                <w:rFonts w:eastAsia="KaiTi_GB2312"/>
                <w:iCs/>
                <w:sz w:val="18"/>
                <w:szCs w:val="18"/>
              </w:rPr>
            </w:pPr>
            <w:r w:rsidRPr="00A22FCA">
              <w:rPr>
                <w:rFonts w:eastAsia="KaiTi_GB2312"/>
                <w:iCs/>
                <w:sz w:val="18"/>
                <w:szCs w:val="18"/>
              </w:rPr>
              <w:t>2011</w:t>
            </w:r>
            <w:r w:rsidRPr="00A22FCA">
              <w:rPr>
                <w:rFonts w:eastAsia="KaiTi_GB2312" w:cs="SimSun" w:hint="eastAsia"/>
                <w:iCs/>
                <w:sz w:val="18"/>
                <w:szCs w:val="18"/>
              </w:rPr>
              <w:t>年</w:t>
            </w:r>
          </w:p>
        </w:tc>
      </w:tr>
      <w:tr w:rsidR="0035320A" w:rsidTr="0035320A">
        <w:trPr>
          <w:trHeight w:val="240"/>
          <w:jc w:val="center"/>
        </w:trPr>
        <w:tc>
          <w:tcPr>
            <w:tcW w:w="4156" w:type="dxa"/>
            <w:tcBorders>
              <w:top w:val="single" w:sz="12" w:space="0" w:color="auto"/>
            </w:tcBorders>
          </w:tcPr>
          <w:p w:rsidR="0035320A" w:rsidRPr="00EB13EF" w:rsidRDefault="0035320A" w:rsidP="0035320A">
            <w:pPr>
              <w:spacing w:before="40" w:after="40" w:line="220" w:lineRule="exact"/>
              <w:rPr>
                <w:rFonts w:eastAsia="SimHei"/>
                <w:bCs/>
                <w:sz w:val="18"/>
                <w:szCs w:val="18"/>
              </w:rPr>
            </w:pPr>
            <w:r w:rsidRPr="00EB13EF">
              <w:rPr>
                <w:rFonts w:eastAsia="SimHei" w:cs="SimSun" w:hint="eastAsia"/>
                <w:bCs/>
                <w:sz w:val="18"/>
                <w:szCs w:val="18"/>
              </w:rPr>
              <w:t>人均国内生产总值</w:t>
            </w:r>
          </w:p>
          <w:p w:rsidR="0035320A" w:rsidRDefault="0035320A" w:rsidP="0035320A">
            <w:pPr>
              <w:tabs>
                <w:tab w:val="clear" w:pos="431"/>
              </w:tabs>
              <w:spacing w:before="40" w:after="40" w:line="220" w:lineRule="exact"/>
              <w:ind w:leftChars="86" w:left="181" w:firstLine="1"/>
              <w:rPr>
                <w:sz w:val="18"/>
                <w:szCs w:val="18"/>
              </w:rPr>
            </w:pPr>
            <w:r>
              <w:rPr>
                <w:rFonts w:cs="SimSun" w:hint="eastAsia"/>
                <w:sz w:val="18"/>
                <w:szCs w:val="18"/>
              </w:rPr>
              <w:t>名义国内生产总值</w:t>
            </w:r>
            <w:r>
              <w:rPr>
                <w:rFonts w:cs="SimSun" w:hint="eastAsia"/>
                <w:sz w:val="18"/>
                <w:szCs w:val="18"/>
              </w:rPr>
              <w:t>(</w:t>
            </w:r>
            <w:r>
              <w:rPr>
                <w:rFonts w:cs="SimSun" w:hint="eastAsia"/>
                <w:sz w:val="18"/>
                <w:szCs w:val="18"/>
              </w:rPr>
              <w:t>单位：十亿刚果法郎</w:t>
            </w:r>
            <w:r>
              <w:rPr>
                <w:rFonts w:cs="SimSun" w:hint="eastAsia"/>
                <w:sz w:val="18"/>
                <w:szCs w:val="18"/>
              </w:rPr>
              <w:t>)</w:t>
            </w:r>
          </w:p>
          <w:p w:rsidR="0035320A" w:rsidRDefault="0035320A" w:rsidP="0035320A">
            <w:pPr>
              <w:tabs>
                <w:tab w:val="clear" w:pos="431"/>
              </w:tabs>
              <w:spacing w:before="40" w:after="40" w:line="220" w:lineRule="exact"/>
              <w:ind w:leftChars="86" w:left="181" w:firstLine="1"/>
              <w:rPr>
                <w:sz w:val="18"/>
                <w:szCs w:val="18"/>
              </w:rPr>
            </w:pPr>
            <w:r>
              <w:rPr>
                <w:rFonts w:cs="SimSun" w:hint="eastAsia"/>
                <w:sz w:val="18"/>
                <w:szCs w:val="18"/>
              </w:rPr>
              <w:t>名义国内生产总值</w:t>
            </w:r>
            <w:r>
              <w:rPr>
                <w:rFonts w:cs="SimSun" w:hint="eastAsia"/>
                <w:sz w:val="18"/>
                <w:szCs w:val="18"/>
              </w:rPr>
              <w:t>(</w:t>
            </w:r>
            <w:r>
              <w:rPr>
                <w:rFonts w:cs="SimSun" w:hint="eastAsia"/>
                <w:sz w:val="18"/>
                <w:szCs w:val="18"/>
              </w:rPr>
              <w:t>单位：美元</w:t>
            </w:r>
            <w:r>
              <w:rPr>
                <w:rFonts w:cs="SimSun" w:hint="eastAsia"/>
                <w:sz w:val="18"/>
                <w:szCs w:val="18"/>
              </w:rPr>
              <w:t>)</w:t>
            </w:r>
          </w:p>
          <w:p w:rsidR="0035320A" w:rsidRDefault="0035320A" w:rsidP="0035320A">
            <w:pPr>
              <w:tabs>
                <w:tab w:val="clear" w:pos="431"/>
              </w:tabs>
              <w:spacing w:before="40" w:after="40" w:line="220" w:lineRule="exact"/>
              <w:ind w:leftChars="86" w:left="181" w:firstLine="1"/>
              <w:rPr>
                <w:sz w:val="18"/>
                <w:szCs w:val="18"/>
              </w:rPr>
            </w:pPr>
            <w:r>
              <w:rPr>
                <w:rFonts w:cs="SimSun" w:hint="eastAsia"/>
                <w:sz w:val="18"/>
                <w:szCs w:val="18"/>
              </w:rPr>
              <w:t>人口</w:t>
            </w:r>
            <w:r>
              <w:rPr>
                <w:rFonts w:cs="SimSun" w:hint="eastAsia"/>
                <w:sz w:val="18"/>
                <w:szCs w:val="18"/>
              </w:rPr>
              <w:t>(</w:t>
            </w:r>
            <w:r>
              <w:rPr>
                <w:rFonts w:cs="SimSun" w:hint="eastAsia"/>
                <w:sz w:val="18"/>
                <w:szCs w:val="18"/>
              </w:rPr>
              <w:t>单位：百万人</w:t>
            </w:r>
            <w:r>
              <w:rPr>
                <w:rFonts w:cs="SimSun" w:hint="eastAsia"/>
                <w:sz w:val="18"/>
                <w:szCs w:val="18"/>
              </w:rPr>
              <w:t>)</w:t>
            </w:r>
          </w:p>
          <w:p w:rsidR="0035320A" w:rsidRDefault="0035320A" w:rsidP="0035320A">
            <w:pPr>
              <w:tabs>
                <w:tab w:val="clear" w:pos="431"/>
              </w:tabs>
              <w:spacing w:before="40" w:after="40" w:line="220" w:lineRule="exact"/>
              <w:ind w:leftChars="86" w:left="181" w:firstLine="1"/>
              <w:rPr>
                <w:sz w:val="18"/>
                <w:szCs w:val="18"/>
              </w:rPr>
            </w:pPr>
            <w:r>
              <w:rPr>
                <w:rFonts w:cs="SimSun" w:hint="eastAsia"/>
                <w:sz w:val="18"/>
                <w:szCs w:val="18"/>
              </w:rPr>
              <w:t>人均国内生产总值</w:t>
            </w:r>
            <w:r>
              <w:rPr>
                <w:rFonts w:cs="SimSun" w:hint="eastAsia"/>
                <w:sz w:val="18"/>
                <w:szCs w:val="18"/>
              </w:rPr>
              <w:t>(</w:t>
            </w:r>
            <w:r>
              <w:rPr>
                <w:rFonts w:cs="SimSun" w:hint="eastAsia"/>
                <w:sz w:val="18"/>
                <w:szCs w:val="18"/>
              </w:rPr>
              <w:t>人均</w:t>
            </w:r>
            <w:r>
              <w:rPr>
                <w:sz w:val="18"/>
                <w:szCs w:val="18"/>
              </w:rPr>
              <w:t xml:space="preserve"> </w:t>
            </w:r>
            <w:r>
              <w:rPr>
                <w:rFonts w:cs="SimSun" w:hint="eastAsia"/>
                <w:sz w:val="18"/>
                <w:szCs w:val="18"/>
              </w:rPr>
              <w:t>单位刚果法郎</w:t>
            </w:r>
            <w:r>
              <w:rPr>
                <w:rFonts w:cs="SimSun" w:hint="eastAsia"/>
                <w:sz w:val="18"/>
                <w:szCs w:val="18"/>
              </w:rPr>
              <w:t>)</w:t>
            </w:r>
          </w:p>
          <w:p w:rsidR="0035320A" w:rsidRDefault="0035320A" w:rsidP="0035320A">
            <w:pPr>
              <w:tabs>
                <w:tab w:val="clear" w:pos="431"/>
              </w:tabs>
              <w:spacing w:before="40" w:after="40" w:line="220" w:lineRule="exact"/>
              <w:ind w:leftChars="86" w:left="181" w:firstLine="1"/>
              <w:rPr>
                <w:sz w:val="18"/>
                <w:szCs w:val="18"/>
              </w:rPr>
            </w:pPr>
            <w:r>
              <w:rPr>
                <w:rFonts w:cs="SimSun" w:hint="eastAsia"/>
                <w:sz w:val="18"/>
                <w:szCs w:val="18"/>
              </w:rPr>
              <w:t>人均国内生产总值</w:t>
            </w:r>
            <w:r>
              <w:rPr>
                <w:rFonts w:cs="SimSun" w:hint="eastAsia"/>
                <w:sz w:val="18"/>
                <w:szCs w:val="18"/>
              </w:rPr>
              <w:t>(</w:t>
            </w:r>
            <w:r>
              <w:rPr>
                <w:rFonts w:cs="SimSun" w:hint="eastAsia"/>
                <w:sz w:val="18"/>
                <w:szCs w:val="18"/>
              </w:rPr>
              <w:t>人均</w:t>
            </w:r>
            <w:r>
              <w:rPr>
                <w:sz w:val="18"/>
                <w:szCs w:val="18"/>
              </w:rPr>
              <w:t xml:space="preserve"> </w:t>
            </w:r>
            <w:r>
              <w:rPr>
                <w:rFonts w:cs="SimSun" w:hint="eastAsia"/>
                <w:sz w:val="18"/>
                <w:szCs w:val="18"/>
              </w:rPr>
              <w:t>单位美元</w:t>
            </w:r>
            <w:r>
              <w:rPr>
                <w:rFonts w:cs="SimSun" w:hint="eastAsia"/>
                <w:sz w:val="18"/>
                <w:szCs w:val="18"/>
              </w:rPr>
              <w:t>)</w:t>
            </w:r>
          </w:p>
        </w:tc>
        <w:tc>
          <w:tcPr>
            <w:tcW w:w="1648" w:type="dxa"/>
            <w:tcBorders>
              <w:top w:val="single" w:sz="12" w:space="0" w:color="auto"/>
            </w:tcBorders>
            <w:vAlign w:val="bottom"/>
          </w:tcPr>
          <w:p w:rsidR="0035320A" w:rsidRDefault="0035320A" w:rsidP="0035320A">
            <w:pPr>
              <w:spacing w:before="40" w:after="40" w:line="220" w:lineRule="exact"/>
              <w:ind w:left="113"/>
              <w:jc w:val="right"/>
              <w:rPr>
                <w:sz w:val="18"/>
                <w:szCs w:val="18"/>
              </w:rPr>
            </w:pPr>
          </w:p>
          <w:p w:rsidR="0035320A" w:rsidRDefault="0035320A" w:rsidP="0035320A">
            <w:pPr>
              <w:spacing w:before="40" w:after="40" w:line="220" w:lineRule="exact"/>
              <w:ind w:left="113"/>
              <w:jc w:val="right"/>
              <w:rPr>
                <w:sz w:val="18"/>
                <w:szCs w:val="18"/>
              </w:rPr>
            </w:pPr>
            <w:r>
              <w:rPr>
                <w:sz w:val="18"/>
                <w:szCs w:val="18"/>
              </w:rPr>
              <w:t>12</w:t>
            </w:r>
            <w:r>
              <w:rPr>
                <w:rFonts w:hint="eastAsia"/>
                <w:sz w:val="18"/>
                <w:szCs w:val="18"/>
              </w:rPr>
              <w:t xml:space="preserve"> </w:t>
            </w:r>
            <w:r>
              <w:rPr>
                <w:sz w:val="18"/>
                <w:szCs w:val="18"/>
              </w:rPr>
              <w:t>210.8</w:t>
            </w:r>
          </w:p>
          <w:p w:rsidR="0035320A" w:rsidRDefault="0035320A" w:rsidP="0035320A">
            <w:pPr>
              <w:spacing w:before="40" w:after="40" w:line="220" w:lineRule="exact"/>
              <w:ind w:left="113"/>
              <w:jc w:val="right"/>
              <w:rPr>
                <w:sz w:val="18"/>
                <w:szCs w:val="18"/>
              </w:rPr>
            </w:pPr>
            <w:r>
              <w:rPr>
                <w:sz w:val="18"/>
                <w:szCs w:val="18"/>
              </w:rPr>
              <w:t>13</w:t>
            </w:r>
            <w:r>
              <w:rPr>
                <w:rFonts w:hint="eastAsia"/>
                <w:sz w:val="18"/>
                <w:szCs w:val="18"/>
              </w:rPr>
              <w:t xml:space="preserve"> </w:t>
            </w:r>
            <w:r>
              <w:rPr>
                <w:sz w:val="18"/>
                <w:szCs w:val="18"/>
              </w:rPr>
              <w:t>361.2</w:t>
            </w:r>
          </w:p>
          <w:p w:rsidR="0035320A" w:rsidRDefault="0035320A" w:rsidP="0035320A">
            <w:pPr>
              <w:spacing w:before="40" w:after="40" w:line="220" w:lineRule="exact"/>
              <w:ind w:left="113"/>
              <w:jc w:val="right"/>
              <w:rPr>
                <w:sz w:val="18"/>
                <w:szCs w:val="18"/>
              </w:rPr>
            </w:pPr>
            <w:r>
              <w:rPr>
                <w:sz w:val="18"/>
                <w:szCs w:val="18"/>
              </w:rPr>
              <w:t>69</w:t>
            </w:r>
            <w:r>
              <w:rPr>
                <w:rFonts w:hint="eastAsia"/>
                <w:sz w:val="18"/>
                <w:szCs w:val="18"/>
              </w:rPr>
              <w:t xml:space="preserve"> </w:t>
            </w:r>
            <w:r>
              <w:rPr>
                <w:sz w:val="18"/>
                <w:szCs w:val="18"/>
              </w:rPr>
              <w:t>204.5</w:t>
            </w:r>
          </w:p>
          <w:p w:rsidR="0035320A" w:rsidRDefault="0035320A" w:rsidP="0035320A">
            <w:pPr>
              <w:spacing w:before="40" w:after="40" w:line="220" w:lineRule="exact"/>
              <w:ind w:left="113"/>
              <w:jc w:val="right"/>
              <w:rPr>
                <w:sz w:val="18"/>
                <w:szCs w:val="18"/>
              </w:rPr>
            </w:pPr>
            <w:r>
              <w:rPr>
                <w:sz w:val="18"/>
                <w:szCs w:val="18"/>
              </w:rPr>
              <w:t>176</w:t>
            </w:r>
            <w:r>
              <w:rPr>
                <w:rFonts w:hint="eastAsia"/>
                <w:sz w:val="18"/>
                <w:szCs w:val="18"/>
              </w:rPr>
              <w:t xml:space="preserve"> </w:t>
            </w:r>
            <w:r>
              <w:rPr>
                <w:sz w:val="18"/>
                <w:szCs w:val="18"/>
              </w:rPr>
              <w:t>444.6</w:t>
            </w:r>
          </w:p>
          <w:p w:rsidR="0035320A" w:rsidRDefault="0035320A" w:rsidP="0035320A">
            <w:pPr>
              <w:spacing w:before="40" w:after="40" w:line="220" w:lineRule="exact"/>
              <w:ind w:left="113"/>
              <w:jc w:val="right"/>
              <w:rPr>
                <w:sz w:val="18"/>
                <w:szCs w:val="18"/>
              </w:rPr>
            </w:pPr>
            <w:r>
              <w:rPr>
                <w:sz w:val="18"/>
                <w:szCs w:val="18"/>
              </w:rPr>
              <w:t>193.1</w:t>
            </w:r>
          </w:p>
        </w:tc>
        <w:tc>
          <w:tcPr>
            <w:tcW w:w="1566" w:type="dxa"/>
            <w:tcBorders>
              <w:top w:val="single" w:sz="12" w:space="0" w:color="auto"/>
            </w:tcBorders>
            <w:vAlign w:val="bottom"/>
          </w:tcPr>
          <w:p w:rsidR="0035320A" w:rsidRDefault="0035320A" w:rsidP="0035320A">
            <w:pPr>
              <w:spacing w:before="40" w:after="40" w:line="220" w:lineRule="exact"/>
              <w:ind w:left="113"/>
              <w:jc w:val="right"/>
              <w:rPr>
                <w:sz w:val="18"/>
                <w:szCs w:val="18"/>
              </w:rPr>
            </w:pPr>
          </w:p>
          <w:p w:rsidR="0035320A" w:rsidRDefault="0035320A" w:rsidP="0035320A">
            <w:pPr>
              <w:spacing w:before="40" w:after="40" w:line="220" w:lineRule="exact"/>
              <w:ind w:left="113"/>
              <w:jc w:val="right"/>
              <w:rPr>
                <w:sz w:val="18"/>
                <w:szCs w:val="18"/>
              </w:rPr>
            </w:pPr>
            <w:r>
              <w:rPr>
                <w:sz w:val="18"/>
                <w:szCs w:val="18"/>
              </w:rPr>
              <w:t>14</w:t>
            </w:r>
            <w:r>
              <w:rPr>
                <w:rFonts w:hint="eastAsia"/>
                <w:sz w:val="18"/>
                <w:szCs w:val="18"/>
              </w:rPr>
              <w:t xml:space="preserve"> </w:t>
            </w:r>
            <w:r>
              <w:rPr>
                <w:sz w:val="18"/>
                <w:szCs w:val="18"/>
              </w:rPr>
              <w:t>752.1</w:t>
            </w:r>
          </w:p>
          <w:p w:rsidR="0035320A" w:rsidRDefault="0035320A" w:rsidP="0035320A">
            <w:pPr>
              <w:spacing w:before="40" w:after="40" w:line="220" w:lineRule="exact"/>
              <w:ind w:left="113"/>
              <w:jc w:val="right"/>
              <w:rPr>
                <w:sz w:val="18"/>
                <w:szCs w:val="18"/>
              </w:rPr>
            </w:pPr>
            <w:r>
              <w:rPr>
                <w:sz w:val="18"/>
                <w:szCs w:val="18"/>
              </w:rPr>
              <w:t>15</w:t>
            </w:r>
            <w:r>
              <w:rPr>
                <w:rFonts w:hint="eastAsia"/>
                <w:sz w:val="18"/>
                <w:szCs w:val="18"/>
              </w:rPr>
              <w:t xml:space="preserve"> </w:t>
            </w:r>
            <w:r>
              <w:rPr>
                <w:sz w:val="18"/>
                <w:szCs w:val="18"/>
              </w:rPr>
              <w:t>340.5</w:t>
            </w:r>
          </w:p>
          <w:p w:rsidR="0035320A" w:rsidRDefault="0035320A" w:rsidP="0035320A">
            <w:pPr>
              <w:spacing w:before="40" w:after="40" w:line="220" w:lineRule="exact"/>
              <w:ind w:left="113"/>
              <w:jc w:val="right"/>
              <w:rPr>
                <w:sz w:val="18"/>
                <w:szCs w:val="18"/>
              </w:rPr>
            </w:pPr>
            <w:r>
              <w:rPr>
                <w:sz w:val="18"/>
                <w:szCs w:val="18"/>
              </w:rPr>
              <w:t>71</w:t>
            </w:r>
            <w:r>
              <w:rPr>
                <w:rFonts w:hint="eastAsia"/>
                <w:sz w:val="18"/>
                <w:szCs w:val="18"/>
              </w:rPr>
              <w:t xml:space="preserve"> </w:t>
            </w:r>
            <w:r>
              <w:rPr>
                <w:sz w:val="18"/>
                <w:szCs w:val="18"/>
              </w:rPr>
              <w:t>280.6</w:t>
            </w:r>
          </w:p>
          <w:p w:rsidR="0035320A" w:rsidRDefault="0035320A" w:rsidP="0035320A">
            <w:pPr>
              <w:spacing w:before="40" w:after="40" w:line="220" w:lineRule="exact"/>
              <w:ind w:left="113"/>
              <w:jc w:val="right"/>
              <w:rPr>
                <w:sz w:val="18"/>
                <w:szCs w:val="18"/>
              </w:rPr>
            </w:pPr>
            <w:r>
              <w:rPr>
                <w:sz w:val="18"/>
                <w:szCs w:val="18"/>
              </w:rPr>
              <w:t>206</w:t>
            </w:r>
            <w:r>
              <w:rPr>
                <w:rFonts w:hint="eastAsia"/>
                <w:sz w:val="18"/>
                <w:szCs w:val="18"/>
              </w:rPr>
              <w:t xml:space="preserve"> </w:t>
            </w:r>
            <w:r>
              <w:rPr>
                <w:sz w:val="18"/>
                <w:szCs w:val="18"/>
              </w:rPr>
              <w:t>957.6</w:t>
            </w:r>
          </w:p>
          <w:p w:rsidR="0035320A" w:rsidRDefault="0035320A" w:rsidP="0035320A">
            <w:pPr>
              <w:spacing w:before="40" w:after="40" w:line="220" w:lineRule="exact"/>
              <w:ind w:left="113"/>
              <w:jc w:val="right"/>
              <w:rPr>
                <w:sz w:val="18"/>
                <w:szCs w:val="18"/>
              </w:rPr>
            </w:pPr>
            <w:r>
              <w:rPr>
                <w:sz w:val="18"/>
                <w:szCs w:val="18"/>
              </w:rPr>
              <w:t>215.2</w:t>
            </w:r>
          </w:p>
        </w:tc>
      </w:tr>
      <w:tr w:rsidR="0035320A" w:rsidTr="0035320A">
        <w:trPr>
          <w:trHeight w:val="240"/>
          <w:jc w:val="center"/>
        </w:trPr>
        <w:tc>
          <w:tcPr>
            <w:tcW w:w="4156" w:type="dxa"/>
          </w:tcPr>
          <w:p w:rsidR="0035320A" w:rsidRPr="00EB13EF" w:rsidRDefault="0035320A" w:rsidP="0035320A">
            <w:pPr>
              <w:spacing w:before="40" w:after="40" w:line="220" w:lineRule="exact"/>
              <w:rPr>
                <w:rFonts w:eastAsia="SimHei"/>
                <w:bCs/>
                <w:sz w:val="18"/>
                <w:szCs w:val="18"/>
              </w:rPr>
            </w:pPr>
            <w:r w:rsidRPr="00EB13EF">
              <w:rPr>
                <w:rFonts w:eastAsia="SimHei" w:cs="SimSun" w:hint="eastAsia"/>
                <w:bCs/>
                <w:sz w:val="18"/>
                <w:szCs w:val="18"/>
              </w:rPr>
              <w:t>实际国内生产总值</w:t>
            </w:r>
            <w:r>
              <w:rPr>
                <w:rFonts w:eastAsia="SimHei" w:cs="SimSun" w:hint="eastAsia"/>
                <w:bCs/>
                <w:sz w:val="18"/>
                <w:szCs w:val="18"/>
              </w:rPr>
              <w:t>(</w:t>
            </w:r>
            <w:r w:rsidRPr="00EB13EF">
              <w:rPr>
                <w:rFonts w:eastAsia="SimHei" w:cs="SimSun" w:hint="eastAsia"/>
                <w:bCs/>
                <w:sz w:val="18"/>
                <w:szCs w:val="18"/>
              </w:rPr>
              <w:t>年增长</w:t>
            </w:r>
            <w:r>
              <w:rPr>
                <w:rFonts w:eastAsia="SimHei" w:cs="SimSun" w:hint="eastAsia"/>
                <w:bCs/>
                <w:sz w:val="18"/>
                <w:szCs w:val="18"/>
              </w:rPr>
              <w:t>)</w:t>
            </w:r>
          </w:p>
          <w:p w:rsidR="0035320A" w:rsidRPr="00EB13EF" w:rsidRDefault="0035320A" w:rsidP="0035320A">
            <w:pPr>
              <w:spacing w:before="40" w:after="40" w:line="220" w:lineRule="exact"/>
              <w:rPr>
                <w:rFonts w:eastAsia="SimHei"/>
                <w:bCs/>
                <w:sz w:val="18"/>
                <w:szCs w:val="18"/>
              </w:rPr>
            </w:pPr>
            <w:r w:rsidRPr="00EB13EF">
              <w:rPr>
                <w:rFonts w:eastAsia="SimHei" w:cs="SimSun" w:hint="eastAsia"/>
                <w:bCs/>
                <w:sz w:val="18"/>
                <w:szCs w:val="18"/>
              </w:rPr>
              <w:t>价格</w:t>
            </w:r>
          </w:p>
          <w:p w:rsidR="0035320A" w:rsidRDefault="0035320A" w:rsidP="0035320A">
            <w:pPr>
              <w:tabs>
                <w:tab w:val="clear" w:pos="431"/>
              </w:tabs>
              <w:spacing w:before="40" w:after="40" w:line="220" w:lineRule="exact"/>
              <w:ind w:leftChars="86" w:left="181"/>
              <w:rPr>
                <w:sz w:val="18"/>
                <w:szCs w:val="18"/>
              </w:rPr>
            </w:pPr>
            <w:r>
              <w:rPr>
                <w:rFonts w:cs="SimSun" w:hint="eastAsia"/>
                <w:sz w:val="18"/>
                <w:szCs w:val="18"/>
              </w:rPr>
              <w:t>国内生产总值减缩指数</w:t>
            </w:r>
            <w:r>
              <w:rPr>
                <w:rFonts w:cs="SimSun" w:hint="eastAsia"/>
                <w:sz w:val="18"/>
                <w:szCs w:val="18"/>
              </w:rPr>
              <w:t>(</w:t>
            </w:r>
            <w:r>
              <w:rPr>
                <w:rFonts w:cs="SimSun" w:hint="eastAsia"/>
                <w:sz w:val="18"/>
                <w:szCs w:val="18"/>
              </w:rPr>
              <w:t>年增长</w:t>
            </w:r>
            <w:r>
              <w:rPr>
                <w:rFonts w:cs="SimSun" w:hint="eastAsia"/>
                <w:sz w:val="18"/>
                <w:szCs w:val="18"/>
              </w:rPr>
              <w:t>)</w:t>
            </w:r>
          </w:p>
          <w:p w:rsidR="0035320A" w:rsidRDefault="0035320A" w:rsidP="0035320A">
            <w:pPr>
              <w:tabs>
                <w:tab w:val="clear" w:pos="431"/>
              </w:tabs>
              <w:spacing w:before="40" w:after="40" w:line="220" w:lineRule="exact"/>
              <w:ind w:leftChars="86" w:left="181"/>
              <w:rPr>
                <w:sz w:val="18"/>
                <w:szCs w:val="18"/>
              </w:rPr>
            </w:pPr>
            <w:r>
              <w:rPr>
                <w:rFonts w:cs="SimSun" w:hint="eastAsia"/>
                <w:sz w:val="18"/>
                <w:szCs w:val="18"/>
              </w:rPr>
              <w:t>消费品价格</w:t>
            </w:r>
            <w:r>
              <w:rPr>
                <w:rFonts w:cs="SimSun" w:hint="eastAsia"/>
                <w:sz w:val="18"/>
                <w:szCs w:val="18"/>
              </w:rPr>
              <w:t>(</w:t>
            </w:r>
            <w:r>
              <w:rPr>
                <w:rFonts w:cs="SimSun" w:hint="eastAsia"/>
                <w:sz w:val="18"/>
                <w:szCs w:val="18"/>
              </w:rPr>
              <w:t>年增长</w:t>
            </w:r>
            <w:r>
              <w:rPr>
                <w:rFonts w:cs="SimSun" w:hint="eastAsia"/>
                <w:sz w:val="18"/>
                <w:szCs w:val="18"/>
              </w:rPr>
              <w:t>)</w:t>
            </w:r>
          </w:p>
          <w:p w:rsidR="0035320A" w:rsidRDefault="0035320A" w:rsidP="0035320A">
            <w:pPr>
              <w:tabs>
                <w:tab w:val="clear" w:pos="431"/>
              </w:tabs>
              <w:spacing w:before="40" w:after="40" w:line="220" w:lineRule="exact"/>
              <w:ind w:leftChars="86" w:left="181"/>
              <w:rPr>
                <w:sz w:val="18"/>
                <w:szCs w:val="18"/>
              </w:rPr>
            </w:pPr>
            <w:r>
              <w:rPr>
                <w:rFonts w:cs="SimSun" w:hint="eastAsia"/>
                <w:sz w:val="18"/>
                <w:szCs w:val="18"/>
              </w:rPr>
              <w:t>汇率</w:t>
            </w:r>
            <w:r>
              <w:rPr>
                <w:rFonts w:cs="SimSun" w:hint="eastAsia"/>
                <w:sz w:val="18"/>
                <w:szCs w:val="18"/>
              </w:rPr>
              <w:t>(</w:t>
            </w:r>
            <w:r>
              <w:rPr>
                <w:rFonts w:cs="SimSun" w:hint="eastAsia"/>
                <w:sz w:val="18"/>
                <w:szCs w:val="18"/>
              </w:rPr>
              <w:t>刚果法郎</w:t>
            </w:r>
            <w:r>
              <w:rPr>
                <w:sz w:val="18"/>
                <w:szCs w:val="18"/>
              </w:rPr>
              <w:t>/</w:t>
            </w:r>
            <w:r>
              <w:rPr>
                <w:rFonts w:cs="SimSun" w:hint="eastAsia"/>
                <w:sz w:val="18"/>
                <w:szCs w:val="18"/>
              </w:rPr>
              <w:t>美元</w:t>
            </w:r>
            <w:r>
              <w:rPr>
                <w:rFonts w:cs="SimSun" w:hint="eastAsia"/>
                <w:sz w:val="18"/>
                <w:szCs w:val="18"/>
              </w:rPr>
              <w:t>)</w:t>
            </w:r>
          </w:p>
          <w:p w:rsidR="0035320A" w:rsidRDefault="0035320A" w:rsidP="0035320A">
            <w:pPr>
              <w:tabs>
                <w:tab w:val="clear" w:pos="431"/>
              </w:tabs>
              <w:spacing w:before="40" w:after="40" w:line="220" w:lineRule="exact"/>
              <w:ind w:leftChars="86" w:left="181"/>
              <w:rPr>
                <w:sz w:val="18"/>
                <w:szCs w:val="18"/>
              </w:rPr>
            </w:pPr>
            <w:r>
              <w:rPr>
                <w:rFonts w:cs="SimSun" w:hint="eastAsia"/>
                <w:sz w:val="18"/>
                <w:szCs w:val="18"/>
              </w:rPr>
              <w:t>汇率</w:t>
            </w:r>
            <w:r>
              <w:rPr>
                <w:rFonts w:cs="SimSun" w:hint="eastAsia"/>
                <w:sz w:val="18"/>
                <w:szCs w:val="18"/>
              </w:rPr>
              <w:t>(</w:t>
            </w:r>
            <w:r>
              <w:rPr>
                <w:rFonts w:cs="SimSun" w:hint="eastAsia"/>
                <w:sz w:val="18"/>
                <w:szCs w:val="18"/>
              </w:rPr>
              <w:t>年增长</w:t>
            </w:r>
            <w:r>
              <w:rPr>
                <w:rFonts w:cs="SimSun" w:hint="eastAsia"/>
                <w:sz w:val="18"/>
                <w:szCs w:val="18"/>
              </w:rPr>
              <w:t>)</w:t>
            </w:r>
          </w:p>
        </w:tc>
        <w:tc>
          <w:tcPr>
            <w:tcW w:w="1648" w:type="dxa"/>
            <w:vAlign w:val="bottom"/>
          </w:tcPr>
          <w:p w:rsidR="0035320A" w:rsidRDefault="0035320A" w:rsidP="0035320A">
            <w:pPr>
              <w:spacing w:before="40" w:after="40" w:line="220" w:lineRule="exact"/>
              <w:ind w:left="113"/>
              <w:jc w:val="right"/>
              <w:rPr>
                <w:sz w:val="18"/>
                <w:szCs w:val="18"/>
              </w:rPr>
            </w:pPr>
            <w:r>
              <w:rPr>
                <w:sz w:val="18"/>
                <w:szCs w:val="18"/>
              </w:rPr>
              <w:t>7.2%</w:t>
            </w:r>
          </w:p>
          <w:p w:rsidR="0035320A" w:rsidRDefault="0035320A" w:rsidP="0035320A">
            <w:pPr>
              <w:spacing w:before="40" w:after="40" w:line="220" w:lineRule="exact"/>
              <w:ind w:left="113"/>
              <w:jc w:val="right"/>
              <w:rPr>
                <w:sz w:val="18"/>
                <w:szCs w:val="18"/>
              </w:rPr>
            </w:pPr>
          </w:p>
          <w:p w:rsidR="0035320A" w:rsidRDefault="0035320A" w:rsidP="0035320A">
            <w:pPr>
              <w:spacing w:before="40" w:after="40" w:line="220" w:lineRule="exact"/>
              <w:ind w:left="113"/>
              <w:jc w:val="right"/>
              <w:rPr>
                <w:sz w:val="18"/>
                <w:szCs w:val="18"/>
              </w:rPr>
            </w:pPr>
            <w:r>
              <w:rPr>
                <w:sz w:val="18"/>
                <w:szCs w:val="18"/>
              </w:rPr>
              <w:t>22.5%</w:t>
            </w:r>
          </w:p>
          <w:p w:rsidR="0035320A" w:rsidRDefault="0035320A" w:rsidP="0035320A">
            <w:pPr>
              <w:spacing w:before="40" w:after="40" w:line="220" w:lineRule="exact"/>
              <w:ind w:left="113"/>
              <w:jc w:val="right"/>
              <w:rPr>
                <w:sz w:val="18"/>
                <w:szCs w:val="18"/>
              </w:rPr>
            </w:pPr>
            <w:r>
              <w:rPr>
                <w:sz w:val="18"/>
                <w:szCs w:val="18"/>
              </w:rPr>
              <w:t>9.90%</w:t>
            </w:r>
          </w:p>
          <w:p w:rsidR="0035320A" w:rsidRDefault="0035320A" w:rsidP="0035320A">
            <w:pPr>
              <w:spacing w:before="40" w:after="40" w:line="220" w:lineRule="exact"/>
              <w:ind w:left="113"/>
              <w:jc w:val="right"/>
              <w:rPr>
                <w:sz w:val="18"/>
                <w:szCs w:val="18"/>
              </w:rPr>
            </w:pPr>
            <w:r>
              <w:rPr>
                <w:sz w:val="18"/>
                <w:szCs w:val="18"/>
              </w:rPr>
              <w:t>913.9</w:t>
            </w:r>
          </w:p>
          <w:p w:rsidR="0035320A" w:rsidRDefault="0035320A" w:rsidP="0035320A">
            <w:pPr>
              <w:spacing w:before="40" w:after="40" w:line="220" w:lineRule="exact"/>
              <w:ind w:left="113"/>
              <w:jc w:val="right"/>
              <w:rPr>
                <w:sz w:val="18"/>
                <w:szCs w:val="18"/>
              </w:rPr>
            </w:pPr>
            <w:r>
              <w:rPr>
                <w:sz w:val="18"/>
                <w:szCs w:val="18"/>
              </w:rPr>
              <w:t>11.9</w:t>
            </w:r>
          </w:p>
        </w:tc>
        <w:tc>
          <w:tcPr>
            <w:tcW w:w="1566" w:type="dxa"/>
            <w:vAlign w:val="bottom"/>
          </w:tcPr>
          <w:p w:rsidR="0035320A" w:rsidRDefault="0035320A" w:rsidP="0035320A">
            <w:pPr>
              <w:spacing w:before="40" w:after="40" w:line="220" w:lineRule="exact"/>
              <w:ind w:left="113"/>
              <w:jc w:val="right"/>
              <w:rPr>
                <w:sz w:val="18"/>
                <w:szCs w:val="18"/>
              </w:rPr>
            </w:pPr>
            <w:r>
              <w:rPr>
                <w:sz w:val="18"/>
                <w:szCs w:val="18"/>
              </w:rPr>
              <w:t>6.5%</w:t>
            </w:r>
          </w:p>
          <w:p w:rsidR="0035320A" w:rsidRDefault="0035320A" w:rsidP="0035320A">
            <w:pPr>
              <w:spacing w:before="40" w:after="40" w:line="220" w:lineRule="exact"/>
              <w:ind w:left="113"/>
              <w:jc w:val="right"/>
              <w:rPr>
                <w:sz w:val="18"/>
                <w:szCs w:val="18"/>
              </w:rPr>
            </w:pPr>
          </w:p>
          <w:p w:rsidR="0035320A" w:rsidRDefault="0035320A" w:rsidP="0035320A">
            <w:pPr>
              <w:spacing w:before="40" w:after="40" w:line="220" w:lineRule="exact"/>
              <w:ind w:left="113"/>
              <w:jc w:val="right"/>
              <w:rPr>
                <w:sz w:val="18"/>
                <w:szCs w:val="18"/>
              </w:rPr>
            </w:pPr>
            <w:r>
              <w:rPr>
                <w:sz w:val="18"/>
                <w:szCs w:val="18"/>
              </w:rPr>
              <w:t>13.4%</w:t>
            </w:r>
          </w:p>
          <w:p w:rsidR="0035320A" w:rsidRDefault="0035320A" w:rsidP="0035320A">
            <w:pPr>
              <w:spacing w:before="40" w:after="40" w:line="220" w:lineRule="exact"/>
              <w:ind w:left="113"/>
              <w:jc w:val="right"/>
              <w:rPr>
                <w:sz w:val="18"/>
                <w:szCs w:val="18"/>
              </w:rPr>
            </w:pPr>
            <w:r>
              <w:rPr>
                <w:sz w:val="18"/>
                <w:szCs w:val="18"/>
              </w:rPr>
              <w:t>9.9%</w:t>
            </w:r>
          </w:p>
          <w:p w:rsidR="0035320A" w:rsidRDefault="0035320A" w:rsidP="0035320A">
            <w:pPr>
              <w:spacing w:before="40" w:after="40" w:line="220" w:lineRule="exact"/>
              <w:ind w:left="113"/>
              <w:jc w:val="right"/>
              <w:rPr>
                <w:sz w:val="18"/>
                <w:szCs w:val="18"/>
              </w:rPr>
            </w:pPr>
            <w:r>
              <w:rPr>
                <w:sz w:val="18"/>
                <w:szCs w:val="18"/>
              </w:rPr>
              <w:t>961.6%</w:t>
            </w:r>
          </w:p>
          <w:p w:rsidR="0035320A" w:rsidRDefault="0035320A" w:rsidP="0035320A">
            <w:pPr>
              <w:spacing w:before="40" w:after="40" w:line="220" w:lineRule="exact"/>
              <w:ind w:left="113"/>
              <w:jc w:val="right"/>
              <w:rPr>
                <w:sz w:val="18"/>
                <w:szCs w:val="18"/>
              </w:rPr>
            </w:pPr>
            <w:r>
              <w:rPr>
                <w:sz w:val="18"/>
                <w:szCs w:val="18"/>
              </w:rPr>
              <w:t>5.2%</w:t>
            </w:r>
          </w:p>
        </w:tc>
      </w:tr>
      <w:tr w:rsidR="0035320A" w:rsidTr="0035320A">
        <w:trPr>
          <w:trHeight w:val="240"/>
          <w:jc w:val="center"/>
        </w:trPr>
        <w:tc>
          <w:tcPr>
            <w:tcW w:w="4156" w:type="dxa"/>
            <w:vMerge w:val="restart"/>
          </w:tcPr>
          <w:p w:rsidR="0035320A" w:rsidRDefault="0035320A" w:rsidP="0035320A">
            <w:pPr>
              <w:spacing w:before="40" w:after="40" w:line="220" w:lineRule="exact"/>
              <w:rPr>
                <w:sz w:val="18"/>
                <w:szCs w:val="18"/>
              </w:rPr>
            </w:pPr>
          </w:p>
          <w:p w:rsidR="0035320A" w:rsidRPr="00EB13EF" w:rsidRDefault="0035320A" w:rsidP="0035320A">
            <w:pPr>
              <w:spacing w:before="40" w:after="40" w:line="220" w:lineRule="exact"/>
              <w:rPr>
                <w:rFonts w:eastAsia="SimHei"/>
                <w:bCs/>
                <w:sz w:val="18"/>
                <w:szCs w:val="18"/>
              </w:rPr>
            </w:pPr>
            <w:r w:rsidRPr="00EB13EF">
              <w:rPr>
                <w:rFonts w:eastAsia="SimHei" w:cs="SimSun" w:hint="eastAsia"/>
                <w:bCs/>
                <w:sz w:val="18"/>
                <w:szCs w:val="18"/>
              </w:rPr>
              <w:t>国内生产总值</w:t>
            </w:r>
            <w:r w:rsidRPr="00EB13EF">
              <w:rPr>
                <w:rFonts w:eastAsia="SimHei"/>
                <w:bCs/>
                <w:sz w:val="18"/>
                <w:szCs w:val="18"/>
              </w:rPr>
              <w:t xml:space="preserve"> </w:t>
            </w:r>
            <w:r w:rsidRPr="00EB13EF">
              <w:rPr>
                <w:rFonts w:eastAsia="SimHei" w:cs="SimSun" w:hint="eastAsia"/>
                <w:bCs/>
                <w:sz w:val="18"/>
                <w:szCs w:val="18"/>
              </w:rPr>
              <w:t>资源</w:t>
            </w:r>
          </w:p>
          <w:p w:rsidR="0035320A" w:rsidRPr="00EB13EF" w:rsidRDefault="0035320A" w:rsidP="0035320A">
            <w:pPr>
              <w:spacing w:before="40" w:after="40" w:line="220" w:lineRule="exact"/>
              <w:rPr>
                <w:rFonts w:eastAsia="SimHei"/>
                <w:bCs/>
                <w:sz w:val="18"/>
                <w:szCs w:val="18"/>
              </w:rPr>
            </w:pPr>
            <w:r w:rsidRPr="00EB13EF">
              <w:rPr>
                <w:rFonts w:eastAsia="SimHei" w:cs="SimSun" w:hint="eastAsia"/>
                <w:bCs/>
                <w:sz w:val="18"/>
                <w:szCs w:val="18"/>
              </w:rPr>
              <w:t>实际国内生产总值</w:t>
            </w:r>
            <w:r>
              <w:rPr>
                <w:rFonts w:eastAsia="SimHei" w:cs="SimSun" w:hint="eastAsia"/>
                <w:bCs/>
                <w:sz w:val="18"/>
                <w:szCs w:val="18"/>
              </w:rPr>
              <w:t>(</w:t>
            </w:r>
            <w:r w:rsidRPr="00EB13EF">
              <w:rPr>
                <w:rFonts w:eastAsia="SimHei" w:cs="SimSun" w:hint="eastAsia"/>
                <w:bCs/>
                <w:sz w:val="18"/>
                <w:szCs w:val="18"/>
              </w:rPr>
              <w:t>市场价格</w:t>
            </w:r>
            <w:r>
              <w:rPr>
                <w:rFonts w:eastAsia="SimHei" w:cs="SimSun" w:hint="eastAsia"/>
                <w:bCs/>
                <w:sz w:val="18"/>
                <w:szCs w:val="18"/>
              </w:rPr>
              <w:t>)</w:t>
            </w:r>
          </w:p>
          <w:p w:rsidR="0035320A" w:rsidRDefault="0035320A" w:rsidP="0035320A">
            <w:pPr>
              <w:tabs>
                <w:tab w:val="clear" w:pos="431"/>
              </w:tabs>
              <w:spacing w:before="40" w:after="40" w:line="220" w:lineRule="exact"/>
              <w:ind w:leftChars="93" w:left="195"/>
              <w:rPr>
                <w:sz w:val="18"/>
                <w:szCs w:val="18"/>
              </w:rPr>
            </w:pPr>
            <w:r>
              <w:rPr>
                <w:rFonts w:cs="SimSun" w:hint="eastAsia"/>
                <w:sz w:val="18"/>
                <w:szCs w:val="18"/>
              </w:rPr>
              <w:t>第一产业</w:t>
            </w:r>
          </w:p>
          <w:p w:rsidR="0035320A" w:rsidRPr="00EB13EF" w:rsidRDefault="0035320A" w:rsidP="0035320A">
            <w:pPr>
              <w:tabs>
                <w:tab w:val="clear" w:pos="431"/>
              </w:tabs>
              <w:spacing w:before="40" w:after="40" w:line="220" w:lineRule="exact"/>
              <w:ind w:leftChars="180" w:left="378"/>
              <w:rPr>
                <w:rFonts w:eastAsia="SimHei"/>
                <w:bCs/>
                <w:sz w:val="18"/>
                <w:szCs w:val="18"/>
              </w:rPr>
            </w:pPr>
            <w:r w:rsidRPr="00EB13EF">
              <w:rPr>
                <w:rFonts w:eastAsia="SimHei" w:cs="SimSun" w:hint="eastAsia"/>
                <w:bCs/>
                <w:sz w:val="18"/>
                <w:szCs w:val="18"/>
              </w:rPr>
              <w:t>农业</w:t>
            </w:r>
          </w:p>
          <w:p w:rsidR="0035320A" w:rsidRPr="00EB13EF" w:rsidRDefault="0035320A" w:rsidP="0035320A">
            <w:pPr>
              <w:tabs>
                <w:tab w:val="clear" w:pos="431"/>
              </w:tabs>
              <w:spacing w:before="40" w:after="40" w:line="220" w:lineRule="exact"/>
              <w:ind w:leftChars="180" w:left="378"/>
              <w:rPr>
                <w:rFonts w:eastAsia="SimHei"/>
                <w:bCs/>
                <w:sz w:val="18"/>
                <w:szCs w:val="18"/>
              </w:rPr>
            </w:pPr>
            <w:r w:rsidRPr="00EB13EF">
              <w:rPr>
                <w:rFonts w:eastAsia="SimHei" w:cs="SimSun" w:hint="eastAsia"/>
                <w:bCs/>
                <w:sz w:val="18"/>
                <w:szCs w:val="18"/>
              </w:rPr>
              <w:t>林业</w:t>
            </w:r>
          </w:p>
          <w:p w:rsidR="0035320A" w:rsidRPr="00EB13EF" w:rsidRDefault="0035320A" w:rsidP="0035320A">
            <w:pPr>
              <w:tabs>
                <w:tab w:val="clear" w:pos="431"/>
              </w:tabs>
              <w:spacing w:before="40" w:after="40" w:line="220" w:lineRule="exact"/>
              <w:ind w:leftChars="180" w:left="378"/>
              <w:rPr>
                <w:rFonts w:eastAsia="SimHei"/>
                <w:bCs/>
                <w:sz w:val="18"/>
                <w:szCs w:val="18"/>
              </w:rPr>
            </w:pPr>
            <w:r w:rsidRPr="00EB13EF">
              <w:rPr>
                <w:rFonts w:eastAsia="SimHei" w:cs="SimSun" w:hint="eastAsia"/>
                <w:bCs/>
                <w:sz w:val="18"/>
                <w:szCs w:val="18"/>
              </w:rPr>
              <w:t>矿业</w:t>
            </w:r>
          </w:p>
          <w:p w:rsidR="0035320A" w:rsidRDefault="0035320A" w:rsidP="0035320A">
            <w:pPr>
              <w:tabs>
                <w:tab w:val="clear" w:pos="431"/>
              </w:tabs>
              <w:spacing w:before="40" w:after="40" w:line="220" w:lineRule="exact"/>
              <w:ind w:leftChars="93" w:left="195"/>
              <w:rPr>
                <w:sz w:val="18"/>
                <w:szCs w:val="18"/>
              </w:rPr>
            </w:pPr>
            <w:r>
              <w:rPr>
                <w:rFonts w:cs="SimSun" w:hint="eastAsia"/>
                <w:sz w:val="18"/>
                <w:szCs w:val="18"/>
              </w:rPr>
              <w:t>第二产业</w:t>
            </w:r>
          </w:p>
          <w:p w:rsidR="0035320A" w:rsidRDefault="0035320A" w:rsidP="0035320A">
            <w:pPr>
              <w:tabs>
                <w:tab w:val="clear" w:pos="431"/>
              </w:tabs>
              <w:spacing w:before="40" w:after="40" w:line="220" w:lineRule="exact"/>
              <w:ind w:leftChars="93" w:left="195"/>
              <w:rPr>
                <w:sz w:val="18"/>
                <w:szCs w:val="18"/>
              </w:rPr>
            </w:pPr>
            <w:r>
              <w:rPr>
                <w:rFonts w:cs="SimSun" w:hint="eastAsia"/>
                <w:sz w:val="18"/>
                <w:szCs w:val="18"/>
              </w:rPr>
              <w:t>第三产业</w:t>
            </w:r>
          </w:p>
          <w:p w:rsidR="0035320A" w:rsidRDefault="0035320A" w:rsidP="0035320A">
            <w:pPr>
              <w:tabs>
                <w:tab w:val="clear" w:pos="431"/>
              </w:tabs>
              <w:spacing w:before="40" w:after="40" w:line="220" w:lineRule="exact"/>
              <w:ind w:leftChars="180" w:left="378"/>
              <w:rPr>
                <w:sz w:val="18"/>
                <w:szCs w:val="18"/>
              </w:rPr>
            </w:pPr>
            <w:r>
              <w:rPr>
                <w:rFonts w:cs="SimSun" w:hint="eastAsia"/>
                <w:sz w:val="18"/>
                <w:szCs w:val="18"/>
              </w:rPr>
              <w:t>商品服务</w:t>
            </w:r>
          </w:p>
          <w:p w:rsidR="0035320A" w:rsidRDefault="0035320A" w:rsidP="0035320A">
            <w:pPr>
              <w:tabs>
                <w:tab w:val="clear" w:pos="431"/>
              </w:tabs>
              <w:spacing w:before="40" w:after="40" w:line="220" w:lineRule="exact"/>
              <w:ind w:leftChars="180" w:left="378"/>
              <w:rPr>
                <w:sz w:val="18"/>
                <w:szCs w:val="18"/>
              </w:rPr>
            </w:pPr>
            <w:r>
              <w:rPr>
                <w:rFonts w:cs="SimSun" w:hint="eastAsia"/>
                <w:sz w:val="18"/>
                <w:szCs w:val="18"/>
              </w:rPr>
              <w:t>非商品服务</w:t>
            </w:r>
          </w:p>
        </w:tc>
        <w:tc>
          <w:tcPr>
            <w:tcW w:w="3214" w:type="dxa"/>
            <w:gridSpan w:val="2"/>
            <w:vAlign w:val="bottom"/>
          </w:tcPr>
          <w:p w:rsidR="0035320A" w:rsidRPr="00EB13EF" w:rsidRDefault="0035320A" w:rsidP="0035320A">
            <w:pPr>
              <w:spacing w:before="40" w:after="40" w:line="220" w:lineRule="exact"/>
              <w:ind w:left="113"/>
              <w:jc w:val="right"/>
              <w:rPr>
                <w:rFonts w:eastAsia="SimHei"/>
                <w:bCs/>
                <w:sz w:val="18"/>
                <w:szCs w:val="18"/>
              </w:rPr>
            </w:pPr>
            <w:r w:rsidRPr="00EB13EF">
              <w:rPr>
                <w:rFonts w:eastAsia="SimHei" w:cs="SimSun" w:hint="eastAsia"/>
                <w:bCs/>
                <w:sz w:val="18"/>
                <w:szCs w:val="18"/>
              </w:rPr>
              <w:t>年增长</w:t>
            </w:r>
          </w:p>
        </w:tc>
      </w:tr>
      <w:tr w:rsidR="0035320A" w:rsidTr="0035320A">
        <w:trPr>
          <w:trHeight w:val="240"/>
          <w:jc w:val="center"/>
        </w:trPr>
        <w:tc>
          <w:tcPr>
            <w:tcW w:w="4156" w:type="dxa"/>
            <w:vMerge/>
          </w:tcPr>
          <w:p w:rsidR="0035320A" w:rsidRDefault="0035320A" w:rsidP="0035320A">
            <w:pPr>
              <w:spacing w:before="40" w:after="40" w:line="220" w:lineRule="exact"/>
              <w:rPr>
                <w:sz w:val="18"/>
                <w:szCs w:val="18"/>
              </w:rPr>
            </w:pPr>
          </w:p>
        </w:tc>
        <w:tc>
          <w:tcPr>
            <w:tcW w:w="1648" w:type="dxa"/>
            <w:vAlign w:val="bottom"/>
          </w:tcPr>
          <w:p w:rsidR="0035320A" w:rsidRDefault="0035320A" w:rsidP="0035320A">
            <w:pPr>
              <w:spacing w:before="40" w:after="40" w:line="220" w:lineRule="exact"/>
              <w:ind w:left="113"/>
              <w:jc w:val="right"/>
              <w:rPr>
                <w:sz w:val="18"/>
                <w:szCs w:val="18"/>
              </w:rPr>
            </w:pPr>
          </w:p>
          <w:p w:rsidR="0035320A" w:rsidRDefault="0035320A" w:rsidP="0035320A">
            <w:pPr>
              <w:spacing w:before="40" w:after="40" w:line="220" w:lineRule="exact"/>
              <w:ind w:left="113"/>
              <w:jc w:val="right"/>
              <w:rPr>
                <w:sz w:val="18"/>
                <w:szCs w:val="18"/>
              </w:rPr>
            </w:pPr>
            <w:r>
              <w:rPr>
                <w:sz w:val="18"/>
                <w:szCs w:val="18"/>
              </w:rPr>
              <w:t>7.29%</w:t>
            </w:r>
          </w:p>
          <w:p w:rsidR="0035320A" w:rsidRDefault="0035320A" w:rsidP="0035320A">
            <w:pPr>
              <w:spacing w:before="40" w:after="40" w:line="220" w:lineRule="exact"/>
              <w:ind w:left="113"/>
              <w:jc w:val="right"/>
              <w:rPr>
                <w:sz w:val="18"/>
                <w:szCs w:val="18"/>
              </w:rPr>
            </w:pPr>
            <w:r>
              <w:rPr>
                <w:sz w:val="18"/>
                <w:szCs w:val="18"/>
              </w:rPr>
              <w:t>8.7%</w:t>
            </w:r>
          </w:p>
          <w:p w:rsidR="0035320A" w:rsidRDefault="0035320A" w:rsidP="0035320A">
            <w:pPr>
              <w:spacing w:before="40" w:after="40" w:line="220" w:lineRule="exact"/>
              <w:ind w:left="113"/>
              <w:jc w:val="right"/>
              <w:rPr>
                <w:sz w:val="18"/>
                <w:szCs w:val="18"/>
              </w:rPr>
            </w:pPr>
            <w:r>
              <w:rPr>
                <w:sz w:val="18"/>
                <w:szCs w:val="18"/>
              </w:rPr>
              <w:t>3.0%</w:t>
            </w:r>
          </w:p>
          <w:p w:rsidR="0035320A" w:rsidRDefault="0035320A" w:rsidP="0035320A">
            <w:pPr>
              <w:spacing w:before="40" w:after="40" w:line="220" w:lineRule="exact"/>
              <w:ind w:left="113"/>
              <w:jc w:val="right"/>
              <w:rPr>
                <w:sz w:val="18"/>
                <w:szCs w:val="18"/>
              </w:rPr>
            </w:pPr>
            <w:r>
              <w:rPr>
                <w:sz w:val="18"/>
                <w:szCs w:val="18"/>
              </w:rPr>
              <w:t>3.0%</w:t>
            </w:r>
          </w:p>
          <w:p w:rsidR="0035320A" w:rsidRDefault="0035320A" w:rsidP="0035320A">
            <w:pPr>
              <w:spacing w:before="40" w:after="40" w:line="220" w:lineRule="exact"/>
              <w:ind w:left="113"/>
              <w:jc w:val="right"/>
              <w:rPr>
                <w:sz w:val="18"/>
                <w:szCs w:val="18"/>
              </w:rPr>
            </w:pPr>
            <w:r>
              <w:rPr>
                <w:sz w:val="18"/>
                <w:szCs w:val="18"/>
              </w:rPr>
              <w:t>24.9%</w:t>
            </w:r>
          </w:p>
          <w:p w:rsidR="0035320A" w:rsidRDefault="0035320A" w:rsidP="0035320A">
            <w:pPr>
              <w:spacing w:before="40" w:after="40" w:line="220" w:lineRule="exact"/>
              <w:ind w:left="113"/>
              <w:jc w:val="right"/>
              <w:rPr>
                <w:sz w:val="18"/>
                <w:szCs w:val="18"/>
              </w:rPr>
            </w:pPr>
            <w:r>
              <w:rPr>
                <w:sz w:val="18"/>
                <w:szCs w:val="18"/>
              </w:rPr>
              <w:t>6.6%</w:t>
            </w:r>
          </w:p>
          <w:p w:rsidR="0035320A" w:rsidRDefault="0035320A" w:rsidP="0035320A">
            <w:pPr>
              <w:spacing w:before="40" w:after="40" w:line="220" w:lineRule="exact"/>
              <w:ind w:left="113"/>
              <w:jc w:val="right"/>
              <w:rPr>
                <w:sz w:val="18"/>
                <w:szCs w:val="18"/>
              </w:rPr>
            </w:pPr>
            <w:r>
              <w:rPr>
                <w:sz w:val="18"/>
                <w:szCs w:val="18"/>
              </w:rPr>
              <w:t>4.7%</w:t>
            </w:r>
          </w:p>
          <w:p w:rsidR="0035320A" w:rsidRDefault="0035320A" w:rsidP="0035320A">
            <w:pPr>
              <w:spacing w:before="40" w:after="40" w:line="220" w:lineRule="exact"/>
              <w:ind w:left="113"/>
              <w:jc w:val="right"/>
              <w:rPr>
                <w:sz w:val="18"/>
                <w:szCs w:val="18"/>
              </w:rPr>
            </w:pPr>
            <w:r>
              <w:rPr>
                <w:sz w:val="18"/>
                <w:szCs w:val="18"/>
              </w:rPr>
              <w:t>3.19%</w:t>
            </w:r>
          </w:p>
          <w:p w:rsidR="0035320A" w:rsidRDefault="0035320A" w:rsidP="0035320A">
            <w:pPr>
              <w:pStyle w:val="ListParagraph1"/>
              <w:spacing w:before="40" w:after="40" w:line="220" w:lineRule="exact"/>
              <w:ind w:left="113"/>
              <w:jc w:val="right"/>
              <w:rPr>
                <w:rFonts w:ascii="Times New Roman" w:hAnsi="Times New Roman" w:cs="Times New Roman"/>
                <w:sz w:val="18"/>
                <w:szCs w:val="18"/>
              </w:rPr>
            </w:pPr>
            <w:r>
              <w:rPr>
                <w:rFonts w:ascii="Times New Roman" w:hAnsi="Times New Roman" w:cs="Times New Roman"/>
                <w:sz w:val="18"/>
                <w:szCs w:val="18"/>
              </w:rPr>
              <w:t>- 1</w:t>
            </w:r>
            <w:r>
              <w:rPr>
                <w:rFonts w:ascii="Times New Roman" w:hAnsi="Times New Roman" w:cs="Times New Roman"/>
                <w:sz w:val="18"/>
                <w:szCs w:val="18"/>
                <w:lang w:eastAsia="zh-CN"/>
              </w:rPr>
              <w:t>.</w:t>
            </w:r>
            <w:r>
              <w:rPr>
                <w:rFonts w:ascii="Times New Roman" w:hAnsi="Times New Roman" w:cs="Times New Roman"/>
                <w:sz w:val="18"/>
                <w:szCs w:val="18"/>
              </w:rPr>
              <w:t>5%</w:t>
            </w:r>
          </w:p>
        </w:tc>
        <w:tc>
          <w:tcPr>
            <w:tcW w:w="1566" w:type="dxa"/>
            <w:vAlign w:val="bottom"/>
          </w:tcPr>
          <w:p w:rsidR="0035320A" w:rsidRDefault="0035320A" w:rsidP="0035320A">
            <w:pPr>
              <w:spacing w:before="40" w:after="40" w:line="220" w:lineRule="exact"/>
              <w:ind w:left="113"/>
              <w:jc w:val="right"/>
              <w:rPr>
                <w:sz w:val="18"/>
                <w:szCs w:val="18"/>
              </w:rPr>
            </w:pPr>
          </w:p>
          <w:p w:rsidR="0035320A" w:rsidRDefault="0035320A" w:rsidP="0035320A">
            <w:pPr>
              <w:spacing w:before="40" w:after="40" w:line="220" w:lineRule="exact"/>
              <w:ind w:left="113"/>
              <w:jc w:val="right"/>
              <w:rPr>
                <w:sz w:val="18"/>
                <w:szCs w:val="18"/>
              </w:rPr>
            </w:pPr>
            <w:r>
              <w:rPr>
                <w:sz w:val="18"/>
                <w:szCs w:val="18"/>
              </w:rPr>
              <w:t>6.5%</w:t>
            </w:r>
          </w:p>
          <w:p w:rsidR="0035320A" w:rsidRDefault="0035320A" w:rsidP="0035320A">
            <w:pPr>
              <w:spacing w:before="40" w:after="40" w:line="220" w:lineRule="exact"/>
              <w:ind w:left="113"/>
              <w:jc w:val="right"/>
              <w:rPr>
                <w:sz w:val="18"/>
                <w:szCs w:val="18"/>
              </w:rPr>
            </w:pPr>
            <w:r>
              <w:rPr>
                <w:sz w:val="18"/>
                <w:szCs w:val="18"/>
              </w:rPr>
              <w:t>5.5%</w:t>
            </w:r>
          </w:p>
          <w:p w:rsidR="0035320A" w:rsidRDefault="0035320A" w:rsidP="0035320A">
            <w:pPr>
              <w:spacing w:before="40" w:after="40" w:line="220" w:lineRule="exact"/>
              <w:ind w:left="113"/>
              <w:jc w:val="right"/>
              <w:rPr>
                <w:sz w:val="18"/>
                <w:szCs w:val="18"/>
              </w:rPr>
            </w:pPr>
            <w:r>
              <w:rPr>
                <w:sz w:val="18"/>
                <w:szCs w:val="18"/>
              </w:rPr>
              <w:t>3.5%</w:t>
            </w:r>
          </w:p>
          <w:p w:rsidR="0035320A" w:rsidRDefault="0035320A" w:rsidP="0035320A">
            <w:pPr>
              <w:spacing w:before="40" w:after="40" w:line="220" w:lineRule="exact"/>
              <w:ind w:left="113"/>
              <w:jc w:val="right"/>
              <w:rPr>
                <w:sz w:val="18"/>
                <w:szCs w:val="18"/>
              </w:rPr>
            </w:pPr>
            <w:r>
              <w:rPr>
                <w:sz w:val="18"/>
                <w:szCs w:val="18"/>
              </w:rPr>
              <w:t>3.5%</w:t>
            </w:r>
          </w:p>
          <w:p w:rsidR="0035320A" w:rsidRDefault="0035320A" w:rsidP="0035320A">
            <w:pPr>
              <w:spacing w:before="40" w:after="40" w:line="220" w:lineRule="exact"/>
              <w:ind w:left="113"/>
              <w:jc w:val="right"/>
              <w:rPr>
                <w:sz w:val="18"/>
                <w:szCs w:val="18"/>
              </w:rPr>
            </w:pPr>
            <w:r>
              <w:rPr>
                <w:sz w:val="18"/>
                <w:szCs w:val="18"/>
              </w:rPr>
              <w:t>10.1%</w:t>
            </w:r>
          </w:p>
          <w:p w:rsidR="0035320A" w:rsidRDefault="0035320A" w:rsidP="0035320A">
            <w:pPr>
              <w:spacing w:before="40" w:after="40" w:line="220" w:lineRule="exact"/>
              <w:ind w:left="113"/>
              <w:jc w:val="right"/>
              <w:rPr>
                <w:sz w:val="18"/>
                <w:szCs w:val="18"/>
              </w:rPr>
            </w:pPr>
            <w:r>
              <w:rPr>
                <w:sz w:val="18"/>
                <w:szCs w:val="18"/>
              </w:rPr>
              <w:t>9.3%</w:t>
            </w:r>
          </w:p>
          <w:p w:rsidR="0035320A" w:rsidRDefault="0035320A" w:rsidP="0035320A">
            <w:pPr>
              <w:spacing w:before="40" w:after="40" w:line="220" w:lineRule="exact"/>
              <w:ind w:left="113"/>
              <w:jc w:val="right"/>
              <w:rPr>
                <w:sz w:val="18"/>
                <w:szCs w:val="18"/>
              </w:rPr>
            </w:pPr>
            <w:r>
              <w:rPr>
                <w:sz w:val="18"/>
                <w:szCs w:val="18"/>
              </w:rPr>
              <w:t>6.4%</w:t>
            </w:r>
          </w:p>
          <w:p w:rsidR="0035320A" w:rsidRDefault="0035320A" w:rsidP="0035320A">
            <w:pPr>
              <w:spacing w:before="40" w:after="40" w:line="220" w:lineRule="exact"/>
              <w:ind w:left="113"/>
              <w:jc w:val="right"/>
              <w:rPr>
                <w:sz w:val="18"/>
                <w:szCs w:val="18"/>
              </w:rPr>
            </w:pPr>
            <w:r>
              <w:rPr>
                <w:sz w:val="18"/>
                <w:szCs w:val="18"/>
              </w:rPr>
              <w:t>6.0%</w:t>
            </w:r>
          </w:p>
          <w:p w:rsidR="0035320A" w:rsidRDefault="0035320A" w:rsidP="0035320A">
            <w:pPr>
              <w:spacing w:before="40" w:after="40" w:line="220" w:lineRule="exact"/>
              <w:ind w:left="113"/>
              <w:jc w:val="right"/>
              <w:rPr>
                <w:sz w:val="18"/>
                <w:szCs w:val="18"/>
              </w:rPr>
            </w:pPr>
            <w:r>
              <w:rPr>
                <w:sz w:val="18"/>
                <w:szCs w:val="18"/>
              </w:rPr>
              <w:t>3.0%</w:t>
            </w:r>
          </w:p>
        </w:tc>
      </w:tr>
      <w:tr w:rsidR="0035320A" w:rsidTr="0035320A">
        <w:trPr>
          <w:trHeight w:val="240"/>
          <w:jc w:val="center"/>
        </w:trPr>
        <w:tc>
          <w:tcPr>
            <w:tcW w:w="4156" w:type="dxa"/>
            <w:tcBorders>
              <w:bottom w:val="single" w:sz="12" w:space="0" w:color="auto"/>
            </w:tcBorders>
          </w:tcPr>
          <w:p w:rsidR="0035320A" w:rsidRDefault="0035320A" w:rsidP="0035320A">
            <w:pPr>
              <w:spacing w:before="40" w:after="40" w:line="220" w:lineRule="exact"/>
              <w:rPr>
                <w:sz w:val="18"/>
                <w:szCs w:val="18"/>
              </w:rPr>
            </w:pPr>
          </w:p>
          <w:p w:rsidR="0035320A" w:rsidRPr="00EB13EF" w:rsidRDefault="0035320A" w:rsidP="0035320A">
            <w:pPr>
              <w:spacing w:before="40" w:after="40" w:line="220" w:lineRule="exact"/>
              <w:rPr>
                <w:rFonts w:eastAsia="SimHei"/>
                <w:bCs/>
                <w:sz w:val="18"/>
                <w:szCs w:val="18"/>
              </w:rPr>
            </w:pPr>
            <w:r w:rsidRPr="00EB13EF">
              <w:rPr>
                <w:rFonts w:eastAsia="SimHei" w:cs="SimSun" w:hint="eastAsia"/>
                <w:bCs/>
                <w:sz w:val="18"/>
                <w:szCs w:val="18"/>
              </w:rPr>
              <w:t>国内生产总值</w:t>
            </w:r>
            <w:r>
              <w:rPr>
                <w:rFonts w:eastAsia="SimHei"/>
                <w:bCs/>
                <w:sz w:val="18"/>
                <w:szCs w:val="18"/>
              </w:rPr>
              <w:t xml:space="preserve"> </w:t>
            </w:r>
            <w:r w:rsidRPr="00EB13EF">
              <w:rPr>
                <w:rFonts w:eastAsia="SimHei" w:cs="SimSun" w:hint="eastAsia"/>
                <w:bCs/>
                <w:sz w:val="18"/>
                <w:szCs w:val="18"/>
              </w:rPr>
              <w:t>就业</w:t>
            </w:r>
          </w:p>
          <w:p w:rsidR="0035320A" w:rsidRDefault="0035320A" w:rsidP="0035320A">
            <w:pPr>
              <w:tabs>
                <w:tab w:val="clear" w:pos="431"/>
              </w:tabs>
              <w:spacing w:before="40" w:after="40" w:line="220" w:lineRule="exact"/>
              <w:ind w:leftChars="86" w:left="181"/>
              <w:rPr>
                <w:sz w:val="18"/>
                <w:szCs w:val="18"/>
              </w:rPr>
            </w:pPr>
            <w:r>
              <w:rPr>
                <w:rFonts w:cs="SimSun" w:hint="eastAsia"/>
                <w:sz w:val="18"/>
                <w:szCs w:val="18"/>
              </w:rPr>
              <w:t>消费品</w:t>
            </w:r>
          </w:p>
          <w:p w:rsidR="0035320A" w:rsidRDefault="0035320A" w:rsidP="0035320A">
            <w:pPr>
              <w:tabs>
                <w:tab w:val="clear" w:pos="431"/>
              </w:tabs>
              <w:spacing w:before="40" w:after="40" w:line="220" w:lineRule="exact"/>
              <w:ind w:leftChars="180" w:left="378"/>
              <w:rPr>
                <w:sz w:val="18"/>
                <w:szCs w:val="18"/>
              </w:rPr>
            </w:pPr>
            <w:r>
              <w:rPr>
                <w:rFonts w:cs="SimSun" w:hint="eastAsia"/>
                <w:sz w:val="18"/>
                <w:szCs w:val="18"/>
              </w:rPr>
              <w:t>公共</w:t>
            </w:r>
          </w:p>
          <w:p w:rsidR="0035320A" w:rsidRDefault="0035320A" w:rsidP="0035320A">
            <w:pPr>
              <w:tabs>
                <w:tab w:val="clear" w:pos="431"/>
              </w:tabs>
              <w:spacing w:before="40" w:after="40" w:line="220" w:lineRule="exact"/>
              <w:ind w:leftChars="180" w:left="378"/>
              <w:rPr>
                <w:sz w:val="18"/>
                <w:szCs w:val="18"/>
              </w:rPr>
            </w:pPr>
            <w:r>
              <w:rPr>
                <w:rFonts w:cs="SimSun" w:hint="eastAsia"/>
                <w:sz w:val="18"/>
                <w:szCs w:val="18"/>
              </w:rPr>
              <w:t>个人</w:t>
            </w:r>
          </w:p>
          <w:p w:rsidR="0035320A" w:rsidRDefault="0035320A" w:rsidP="0035320A">
            <w:pPr>
              <w:tabs>
                <w:tab w:val="clear" w:pos="431"/>
              </w:tabs>
              <w:spacing w:before="40" w:after="40" w:line="220" w:lineRule="exact"/>
              <w:ind w:leftChars="86" w:left="181"/>
              <w:rPr>
                <w:sz w:val="18"/>
                <w:szCs w:val="18"/>
              </w:rPr>
            </w:pPr>
            <w:r>
              <w:rPr>
                <w:rFonts w:cs="SimSun" w:hint="eastAsia"/>
                <w:sz w:val="18"/>
                <w:szCs w:val="18"/>
              </w:rPr>
              <w:t>投资</w:t>
            </w:r>
          </w:p>
          <w:p w:rsidR="0035320A" w:rsidRDefault="0035320A" w:rsidP="0035320A">
            <w:pPr>
              <w:tabs>
                <w:tab w:val="clear" w:pos="431"/>
              </w:tabs>
              <w:spacing w:before="40" w:after="40" w:line="220" w:lineRule="exact"/>
              <w:ind w:leftChars="180" w:left="378"/>
              <w:rPr>
                <w:sz w:val="18"/>
                <w:szCs w:val="18"/>
              </w:rPr>
            </w:pPr>
            <w:r>
              <w:rPr>
                <w:rFonts w:cs="SimSun" w:hint="eastAsia"/>
                <w:sz w:val="18"/>
                <w:szCs w:val="18"/>
              </w:rPr>
              <w:t>公共</w:t>
            </w:r>
          </w:p>
          <w:p w:rsidR="0035320A" w:rsidRDefault="0035320A" w:rsidP="0035320A">
            <w:pPr>
              <w:tabs>
                <w:tab w:val="clear" w:pos="431"/>
              </w:tabs>
              <w:spacing w:before="40" w:after="40" w:line="220" w:lineRule="exact"/>
              <w:ind w:leftChars="180" w:left="378"/>
              <w:rPr>
                <w:sz w:val="18"/>
                <w:szCs w:val="18"/>
              </w:rPr>
            </w:pPr>
            <w:r>
              <w:rPr>
                <w:rFonts w:cs="SimSun" w:hint="eastAsia"/>
                <w:sz w:val="18"/>
                <w:szCs w:val="18"/>
              </w:rPr>
              <w:t>个人</w:t>
            </w:r>
          </w:p>
          <w:p w:rsidR="0035320A" w:rsidRDefault="0035320A" w:rsidP="0035320A">
            <w:pPr>
              <w:tabs>
                <w:tab w:val="clear" w:pos="431"/>
              </w:tabs>
              <w:spacing w:before="40" w:after="40" w:line="220" w:lineRule="exact"/>
              <w:ind w:leftChars="86" w:left="181"/>
              <w:rPr>
                <w:sz w:val="18"/>
                <w:szCs w:val="18"/>
              </w:rPr>
            </w:pPr>
            <w:r>
              <w:rPr>
                <w:rFonts w:cs="SimSun" w:hint="eastAsia"/>
                <w:sz w:val="18"/>
                <w:szCs w:val="18"/>
              </w:rPr>
              <w:t>产品和服务出口</w:t>
            </w:r>
          </w:p>
          <w:p w:rsidR="0035320A" w:rsidRDefault="0035320A" w:rsidP="0035320A">
            <w:pPr>
              <w:tabs>
                <w:tab w:val="clear" w:pos="431"/>
              </w:tabs>
              <w:spacing w:before="40" w:after="40" w:line="220" w:lineRule="exact"/>
              <w:ind w:leftChars="180" w:left="378"/>
              <w:rPr>
                <w:sz w:val="18"/>
                <w:szCs w:val="18"/>
              </w:rPr>
            </w:pPr>
            <w:r>
              <w:rPr>
                <w:rFonts w:cs="SimSun" w:hint="eastAsia"/>
                <w:sz w:val="18"/>
                <w:szCs w:val="18"/>
              </w:rPr>
              <w:t>矿业</w:t>
            </w:r>
          </w:p>
          <w:p w:rsidR="0035320A" w:rsidRDefault="0035320A" w:rsidP="0035320A">
            <w:pPr>
              <w:tabs>
                <w:tab w:val="clear" w:pos="431"/>
              </w:tabs>
              <w:spacing w:before="40" w:after="40" w:line="220" w:lineRule="exact"/>
              <w:ind w:leftChars="180" w:left="378"/>
              <w:rPr>
                <w:sz w:val="18"/>
                <w:szCs w:val="18"/>
              </w:rPr>
            </w:pPr>
            <w:r>
              <w:rPr>
                <w:rFonts w:cs="SimSun" w:hint="eastAsia"/>
                <w:sz w:val="18"/>
                <w:szCs w:val="18"/>
              </w:rPr>
              <w:t>其他产品</w:t>
            </w:r>
          </w:p>
          <w:p w:rsidR="0035320A" w:rsidRDefault="0035320A" w:rsidP="0035320A">
            <w:pPr>
              <w:tabs>
                <w:tab w:val="clear" w:pos="431"/>
              </w:tabs>
              <w:spacing w:before="40" w:after="40" w:line="220" w:lineRule="exact"/>
              <w:ind w:leftChars="180" w:left="378"/>
              <w:rPr>
                <w:sz w:val="18"/>
                <w:szCs w:val="18"/>
              </w:rPr>
            </w:pPr>
            <w:r>
              <w:rPr>
                <w:rFonts w:cs="SimSun" w:hint="eastAsia"/>
                <w:sz w:val="18"/>
                <w:szCs w:val="18"/>
              </w:rPr>
              <w:t>服务</w:t>
            </w:r>
          </w:p>
          <w:p w:rsidR="0035320A" w:rsidRDefault="0035320A" w:rsidP="0035320A">
            <w:pPr>
              <w:tabs>
                <w:tab w:val="clear" w:pos="431"/>
              </w:tabs>
              <w:spacing w:before="40" w:after="40" w:line="220" w:lineRule="exact"/>
              <w:ind w:leftChars="86" w:left="181"/>
              <w:rPr>
                <w:sz w:val="18"/>
                <w:szCs w:val="18"/>
              </w:rPr>
            </w:pPr>
            <w:r>
              <w:rPr>
                <w:rFonts w:cs="SimSun" w:hint="eastAsia"/>
                <w:sz w:val="18"/>
                <w:szCs w:val="18"/>
              </w:rPr>
              <w:t>产品和服务进口</w:t>
            </w:r>
          </w:p>
          <w:p w:rsidR="0035320A" w:rsidRDefault="0035320A" w:rsidP="0035320A">
            <w:pPr>
              <w:tabs>
                <w:tab w:val="clear" w:pos="431"/>
              </w:tabs>
              <w:spacing w:before="40" w:after="40" w:line="220" w:lineRule="exact"/>
              <w:ind w:leftChars="180" w:left="378"/>
              <w:rPr>
                <w:sz w:val="18"/>
                <w:szCs w:val="18"/>
              </w:rPr>
            </w:pPr>
            <w:r>
              <w:rPr>
                <w:rFonts w:cs="SimSun" w:hint="eastAsia"/>
                <w:sz w:val="18"/>
                <w:szCs w:val="18"/>
              </w:rPr>
              <w:t>消费品产品</w:t>
            </w:r>
          </w:p>
          <w:p w:rsidR="0035320A" w:rsidRDefault="0035320A" w:rsidP="0035320A">
            <w:pPr>
              <w:tabs>
                <w:tab w:val="clear" w:pos="431"/>
              </w:tabs>
              <w:spacing w:before="40" w:after="40" w:line="220" w:lineRule="exact"/>
              <w:ind w:leftChars="180" w:left="378"/>
              <w:rPr>
                <w:sz w:val="18"/>
                <w:szCs w:val="18"/>
              </w:rPr>
            </w:pPr>
            <w:r>
              <w:rPr>
                <w:rFonts w:cs="SimSun" w:hint="eastAsia"/>
                <w:sz w:val="18"/>
                <w:szCs w:val="18"/>
              </w:rPr>
              <w:t>设备产品</w:t>
            </w:r>
          </w:p>
          <w:p w:rsidR="0035320A" w:rsidRDefault="0035320A" w:rsidP="0035320A">
            <w:pPr>
              <w:tabs>
                <w:tab w:val="clear" w:pos="431"/>
              </w:tabs>
              <w:spacing w:before="40" w:after="40" w:line="220" w:lineRule="exact"/>
              <w:ind w:leftChars="180" w:left="378"/>
              <w:rPr>
                <w:sz w:val="18"/>
                <w:szCs w:val="18"/>
              </w:rPr>
            </w:pPr>
            <w:r>
              <w:rPr>
                <w:rFonts w:cs="SimSun" w:hint="eastAsia"/>
                <w:sz w:val="18"/>
                <w:szCs w:val="18"/>
              </w:rPr>
              <w:t>中介产品</w:t>
            </w:r>
          </w:p>
          <w:p w:rsidR="0035320A" w:rsidRDefault="0035320A" w:rsidP="0035320A">
            <w:pPr>
              <w:tabs>
                <w:tab w:val="clear" w:pos="431"/>
              </w:tabs>
              <w:spacing w:before="40" w:after="40" w:line="220" w:lineRule="exact"/>
              <w:ind w:leftChars="180" w:left="378"/>
              <w:rPr>
                <w:sz w:val="18"/>
                <w:szCs w:val="18"/>
              </w:rPr>
            </w:pPr>
            <w:r>
              <w:rPr>
                <w:rFonts w:cs="SimSun" w:hint="eastAsia"/>
                <w:sz w:val="18"/>
                <w:szCs w:val="18"/>
              </w:rPr>
              <w:t>服务</w:t>
            </w:r>
          </w:p>
        </w:tc>
        <w:tc>
          <w:tcPr>
            <w:tcW w:w="1648" w:type="dxa"/>
            <w:tcBorders>
              <w:bottom w:val="single" w:sz="12" w:space="0" w:color="auto"/>
            </w:tcBorders>
            <w:vAlign w:val="bottom"/>
          </w:tcPr>
          <w:p w:rsidR="0035320A" w:rsidRDefault="0035320A" w:rsidP="0035320A">
            <w:pPr>
              <w:spacing w:before="40" w:after="40" w:line="220" w:lineRule="exact"/>
              <w:ind w:left="113"/>
              <w:jc w:val="right"/>
              <w:rPr>
                <w:sz w:val="18"/>
                <w:szCs w:val="18"/>
              </w:rPr>
            </w:pPr>
          </w:p>
          <w:p w:rsidR="0035320A" w:rsidRDefault="0035320A" w:rsidP="0035320A">
            <w:pPr>
              <w:spacing w:before="40" w:after="40" w:line="220" w:lineRule="exact"/>
              <w:ind w:left="113"/>
              <w:jc w:val="right"/>
              <w:rPr>
                <w:sz w:val="18"/>
                <w:szCs w:val="18"/>
              </w:rPr>
            </w:pPr>
          </w:p>
          <w:p w:rsidR="0035320A" w:rsidRDefault="0035320A" w:rsidP="0035320A">
            <w:pPr>
              <w:spacing w:before="40" w:after="40" w:line="220" w:lineRule="exact"/>
              <w:ind w:left="113"/>
              <w:jc w:val="right"/>
              <w:rPr>
                <w:sz w:val="18"/>
                <w:szCs w:val="18"/>
              </w:rPr>
            </w:pPr>
            <w:r>
              <w:rPr>
                <w:sz w:val="18"/>
                <w:szCs w:val="18"/>
              </w:rPr>
              <w:t>6.6%</w:t>
            </w:r>
          </w:p>
          <w:p w:rsidR="0035320A" w:rsidRDefault="0035320A" w:rsidP="0035320A">
            <w:pPr>
              <w:spacing w:before="40" w:after="40" w:line="220" w:lineRule="exact"/>
              <w:ind w:left="113"/>
              <w:jc w:val="right"/>
              <w:rPr>
                <w:sz w:val="18"/>
                <w:szCs w:val="18"/>
              </w:rPr>
            </w:pPr>
            <w:r>
              <w:rPr>
                <w:sz w:val="18"/>
                <w:szCs w:val="18"/>
              </w:rPr>
              <w:t>12.0%</w:t>
            </w:r>
          </w:p>
          <w:p w:rsidR="0035320A" w:rsidRDefault="0035320A" w:rsidP="0035320A">
            <w:pPr>
              <w:spacing w:before="40" w:after="40" w:line="220" w:lineRule="exact"/>
              <w:ind w:left="113"/>
              <w:jc w:val="right"/>
              <w:rPr>
                <w:sz w:val="18"/>
                <w:szCs w:val="18"/>
              </w:rPr>
            </w:pPr>
            <w:r>
              <w:rPr>
                <w:sz w:val="18"/>
                <w:szCs w:val="18"/>
              </w:rPr>
              <w:t>5.8%</w:t>
            </w:r>
          </w:p>
          <w:p w:rsidR="0035320A" w:rsidRDefault="0035320A" w:rsidP="0035320A">
            <w:pPr>
              <w:spacing w:before="40" w:after="40" w:line="220" w:lineRule="exact"/>
              <w:ind w:left="113"/>
              <w:jc w:val="right"/>
              <w:rPr>
                <w:sz w:val="18"/>
                <w:szCs w:val="18"/>
              </w:rPr>
            </w:pPr>
            <w:r>
              <w:rPr>
                <w:sz w:val="18"/>
                <w:szCs w:val="18"/>
              </w:rPr>
              <w:t>11.2%</w:t>
            </w:r>
          </w:p>
          <w:p w:rsidR="0035320A" w:rsidRDefault="0035320A" w:rsidP="0035320A">
            <w:pPr>
              <w:spacing w:before="40" w:after="40" w:line="220" w:lineRule="exact"/>
              <w:ind w:left="113"/>
              <w:jc w:val="right"/>
              <w:rPr>
                <w:sz w:val="18"/>
                <w:szCs w:val="18"/>
              </w:rPr>
            </w:pPr>
            <w:r>
              <w:rPr>
                <w:sz w:val="18"/>
                <w:szCs w:val="18"/>
              </w:rPr>
              <w:t>14.3%</w:t>
            </w:r>
          </w:p>
          <w:p w:rsidR="0035320A" w:rsidRDefault="0035320A" w:rsidP="0035320A">
            <w:pPr>
              <w:spacing w:before="40" w:after="40" w:line="220" w:lineRule="exact"/>
              <w:ind w:left="113"/>
              <w:jc w:val="right"/>
              <w:rPr>
                <w:sz w:val="18"/>
                <w:szCs w:val="18"/>
              </w:rPr>
            </w:pPr>
            <w:r>
              <w:rPr>
                <w:sz w:val="18"/>
                <w:szCs w:val="18"/>
              </w:rPr>
              <w:t>14.3%</w:t>
            </w:r>
          </w:p>
          <w:p w:rsidR="0035320A" w:rsidRDefault="0035320A" w:rsidP="0035320A">
            <w:pPr>
              <w:spacing w:before="40" w:after="40" w:line="220" w:lineRule="exact"/>
              <w:ind w:left="113"/>
              <w:jc w:val="right"/>
              <w:rPr>
                <w:sz w:val="18"/>
                <w:szCs w:val="18"/>
              </w:rPr>
            </w:pPr>
            <w:r>
              <w:rPr>
                <w:sz w:val="18"/>
                <w:szCs w:val="18"/>
              </w:rPr>
              <w:t>5.0%</w:t>
            </w:r>
          </w:p>
          <w:p w:rsidR="0035320A" w:rsidRDefault="0035320A" w:rsidP="0035320A">
            <w:pPr>
              <w:spacing w:before="40" w:after="40" w:line="220" w:lineRule="exact"/>
              <w:ind w:left="113"/>
              <w:jc w:val="right"/>
              <w:rPr>
                <w:sz w:val="18"/>
                <w:szCs w:val="18"/>
              </w:rPr>
            </w:pPr>
            <w:r>
              <w:rPr>
                <w:sz w:val="18"/>
                <w:szCs w:val="18"/>
              </w:rPr>
              <w:t>6.1%</w:t>
            </w:r>
          </w:p>
          <w:p w:rsidR="0035320A" w:rsidRDefault="0035320A" w:rsidP="0035320A">
            <w:pPr>
              <w:spacing w:before="40" w:after="40" w:line="220" w:lineRule="exact"/>
              <w:ind w:left="113"/>
              <w:jc w:val="right"/>
              <w:rPr>
                <w:sz w:val="18"/>
                <w:szCs w:val="18"/>
              </w:rPr>
            </w:pPr>
            <w:r>
              <w:rPr>
                <w:sz w:val="18"/>
                <w:szCs w:val="18"/>
              </w:rPr>
              <w:t>6.1%</w:t>
            </w:r>
          </w:p>
          <w:p w:rsidR="0035320A" w:rsidRDefault="0035320A" w:rsidP="0035320A">
            <w:pPr>
              <w:spacing w:before="40" w:after="40" w:line="220" w:lineRule="exact"/>
              <w:ind w:left="113"/>
              <w:jc w:val="right"/>
              <w:rPr>
                <w:sz w:val="18"/>
                <w:szCs w:val="18"/>
              </w:rPr>
            </w:pPr>
            <w:r>
              <w:rPr>
                <w:sz w:val="18"/>
                <w:szCs w:val="18"/>
              </w:rPr>
              <w:t>1.9%</w:t>
            </w:r>
          </w:p>
          <w:p w:rsidR="0035320A" w:rsidRDefault="0035320A" w:rsidP="0035320A">
            <w:pPr>
              <w:spacing w:before="40" w:after="40" w:line="220" w:lineRule="exact"/>
              <w:ind w:left="113"/>
              <w:jc w:val="right"/>
              <w:rPr>
                <w:sz w:val="18"/>
                <w:szCs w:val="18"/>
              </w:rPr>
            </w:pPr>
            <w:r>
              <w:rPr>
                <w:sz w:val="18"/>
                <w:szCs w:val="18"/>
              </w:rPr>
              <w:t>9.4%</w:t>
            </w:r>
          </w:p>
          <w:p w:rsidR="0035320A" w:rsidRDefault="0035320A" w:rsidP="0035320A">
            <w:pPr>
              <w:spacing w:before="40" w:after="40" w:line="220" w:lineRule="exact"/>
              <w:ind w:left="113"/>
              <w:jc w:val="right"/>
              <w:rPr>
                <w:sz w:val="18"/>
                <w:szCs w:val="18"/>
              </w:rPr>
            </w:pPr>
            <w:r>
              <w:rPr>
                <w:sz w:val="18"/>
                <w:szCs w:val="18"/>
              </w:rPr>
              <w:t>10.5%</w:t>
            </w:r>
          </w:p>
          <w:p w:rsidR="0035320A" w:rsidRDefault="0035320A" w:rsidP="0035320A">
            <w:pPr>
              <w:spacing w:before="40" w:after="40" w:line="220" w:lineRule="exact"/>
              <w:ind w:left="113"/>
              <w:jc w:val="right"/>
              <w:rPr>
                <w:sz w:val="18"/>
                <w:szCs w:val="18"/>
              </w:rPr>
            </w:pPr>
            <w:r>
              <w:rPr>
                <w:sz w:val="18"/>
                <w:szCs w:val="18"/>
              </w:rPr>
              <w:t>10.5%</w:t>
            </w:r>
          </w:p>
          <w:p w:rsidR="0035320A" w:rsidRDefault="0035320A" w:rsidP="0035320A">
            <w:pPr>
              <w:spacing w:before="40" w:after="40" w:line="220" w:lineRule="exact"/>
              <w:ind w:left="113"/>
              <w:jc w:val="right"/>
              <w:rPr>
                <w:sz w:val="18"/>
                <w:szCs w:val="18"/>
              </w:rPr>
            </w:pPr>
            <w:r>
              <w:rPr>
                <w:sz w:val="18"/>
                <w:szCs w:val="18"/>
              </w:rPr>
              <w:t>10.5%</w:t>
            </w:r>
          </w:p>
          <w:p w:rsidR="0035320A" w:rsidRDefault="0035320A" w:rsidP="0035320A">
            <w:pPr>
              <w:spacing w:before="40" w:after="40" w:line="220" w:lineRule="exact"/>
              <w:ind w:left="113"/>
              <w:jc w:val="right"/>
              <w:rPr>
                <w:sz w:val="18"/>
                <w:szCs w:val="18"/>
              </w:rPr>
            </w:pPr>
            <w:r>
              <w:rPr>
                <w:sz w:val="18"/>
                <w:szCs w:val="18"/>
              </w:rPr>
              <w:t>6.1%</w:t>
            </w:r>
          </w:p>
        </w:tc>
        <w:tc>
          <w:tcPr>
            <w:tcW w:w="1566" w:type="dxa"/>
            <w:tcBorders>
              <w:bottom w:val="single" w:sz="12" w:space="0" w:color="auto"/>
            </w:tcBorders>
            <w:vAlign w:val="bottom"/>
          </w:tcPr>
          <w:p w:rsidR="0035320A" w:rsidRDefault="0035320A" w:rsidP="0035320A">
            <w:pPr>
              <w:spacing w:before="40" w:after="40" w:line="220" w:lineRule="exact"/>
              <w:ind w:left="113"/>
              <w:jc w:val="right"/>
              <w:rPr>
                <w:sz w:val="18"/>
                <w:szCs w:val="18"/>
              </w:rPr>
            </w:pPr>
          </w:p>
          <w:p w:rsidR="0035320A" w:rsidRDefault="0035320A" w:rsidP="0035320A">
            <w:pPr>
              <w:spacing w:before="40" w:after="40" w:line="220" w:lineRule="exact"/>
              <w:ind w:left="113"/>
              <w:jc w:val="right"/>
              <w:rPr>
                <w:sz w:val="18"/>
                <w:szCs w:val="18"/>
              </w:rPr>
            </w:pPr>
          </w:p>
          <w:p w:rsidR="0035320A" w:rsidRDefault="0035320A" w:rsidP="0035320A">
            <w:pPr>
              <w:pStyle w:val="ListParagraph1"/>
              <w:spacing w:before="40" w:after="40" w:line="220" w:lineRule="exact"/>
              <w:ind w:left="113"/>
              <w:jc w:val="right"/>
              <w:rPr>
                <w:rFonts w:ascii="Times New Roman" w:hAnsi="Times New Roman" w:cs="Times New Roman"/>
                <w:sz w:val="18"/>
                <w:szCs w:val="18"/>
              </w:rPr>
            </w:pPr>
            <w:r>
              <w:rPr>
                <w:rFonts w:ascii="Times New Roman" w:hAnsi="Times New Roman" w:cs="Times New Roman"/>
                <w:sz w:val="18"/>
                <w:szCs w:val="18"/>
              </w:rPr>
              <w:t>- 1</w:t>
            </w:r>
            <w:r>
              <w:rPr>
                <w:rFonts w:ascii="Times New Roman" w:hAnsi="Times New Roman" w:cs="Times New Roman"/>
                <w:sz w:val="18"/>
                <w:szCs w:val="18"/>
                <w:lang w:eastAsia="zh-CN"/>
              </w:rPr>
              <w:t>.</w:t>
            </w:r>
            <w:r>
              <w:rPr>
                <w:rFonts w:ascii="Times New Roman" w:hAnsi="Times New Roman" w:cs="Times New Roman"/>
                <w:sz w:val="18"/>
                <w:szCs w:val="18"/>
              </w:rPr>
              <w:t>2%</w:t>
            </w:r>
          </w:p>
          <w:p w:rsidR="0035320A" w:rsidRDefault="0035320A" w:rsidP="0035320A">
            <w:pPr>
              <w:spacing w:before="40" w:after="40" w:line="220" w:lineRule="exact"/>
              <w:ind w:left="113"/>
              <w:jc w:val="right"/>
              <w:rPr>
                <w:sz w:val="18"/>
                <w:szCs w:val="18"/>
              </w:rPr>
            </w:pPr>
            <w:r>
              <w:rPr>
                <w:sz w:val="18"/>
                <w:szCs w:val="18"/>
              </w:rPr>
              <w:t>3.0%</w:t>
            </w:r>
          </w:p>
          <w:p w:rsidR="0035320A" w:rsidRDefault="0035320A" w:rsidP="0035320A">
            <w:pPr>
              <w:pStyle w:val="ListParagraph1"/>
              <w:spacing w:before="40" w:after="40" w:line="220" w:lineRule="exact"/>
              <w:ind w:left="113"/>
              <w:jc w:val="right"/>
              <w:rPr>
                <w:rFonts w:ascii="Times New Roman" w:hAnsi="Times New Roman" w:cs="Times New Roman"/>
                <w:sz w:val="18"/>
                <w:szCs w:val="18"/>
              </w:rPr>
            </w:pPr>
            <w:r>
              <w:rPr>
                <w:rFonts w:ascii="Times New Roman" w:hAnsi="Times New Roman" w:cs="Times New Roman"/>
                <w:sz w:val="18"/>
                <w:szCs w:val="18"/>
              </w:rPr>
              <w:t>- 6</w:t>
            </w:r>
            <w:r>
              <w:rPr>
                <w:rFonts w:ascii="Times New Roman" w:hAnsi="Times New Roman" w:cs="Times New Roman"/>
                <w:sz w:val="18"/>
                <w:szCs w:val="18"/>
                <w:lang w:eastAsia="zh-CN"/>
              </w:rPr>
              <w:t>.</w:t>
            </w:r>
            <w:r>
              <w:rPr>
                <w:rFonts w:ascii="Times New Roman" w:hAnsi="Times New Roman" w:cs="Times New Roman"/>
                <w:sz w:val="18"/>
                <w:szCs w:val="18"/>
              </w:rPr>
              <w:t>0%</w:t>
            </w:r>
          </w:p>
          <w:p w:rsidR="0035320A" w:rsidRDefault="0035320A" w:rsidP="0035320A">
            <w:pPr>
              <w:spacing w:before="40" w:after="40" w:line="220" w:lineRule="exact"/>
              <w:ind w:left="113"/>
              <w:jc w:val="right"/>
              <w:rPr>
                <w:sz w:val="18"/>
                <w:szCs w:val="18"/>
              </w:rPr>
            </w:pPr>
            <w:r>
              <w:rPr>
                <w:sz w:val="18"/>
                <w:szCs w:val="18"/>
              </w:rPr>
              <w:t>31.3%</w:t>
            </w:r>
          </w:p>
          <w:p w:rsidR="0035320A" w:rsidRDefault="0035320A" w:rsidP="0035320A">
            <w:pPr>
              <w:pStyle w:val="ListParagraph1"/>
              <w:spacing w:before="40" w:after="40" w:line="220" w:lineRule="exact"/>
              <w:ind w:left="113"/>
              <w:jc w:val="right"/>
              <w:rPr>
                <w:rFonts w:ascii="Times New Roman" w:hAnsi="Times New Roman" w:cs="Times New Roman"/>
                <w:sz w:val="18"/>
                <w:szCs w:val="18"/>
              </w:rPr>
            </w:pPr>
            <w:r>
              <w:rPr>
                <w:rFonts w:ascii="Times New Roman" w:hAnsi="Times New Roman" w:cs="Times New Roman"/>
                <w:sz w:val="18"/>
                <w:szCs w:val="18"/>
              </w:rPr>
              <w:t>- 90</w:t>
            </w:r>
            <w:r>
              <w:rPr>
                <w:rFonts w:ascii="Times New Roman" w:hAnsi="Times New Roman" w:cs="Times New Roman"/>
                <w:sz w:val="18"/>
                <w:szCs w:val="18"/>
                <w:lang w:eastAsia="zh-CN"/>
              </w:rPr>
              <w:t>.</w:t>
            </w:r>
            <w:r>
              <w:rPr>
                <w:rFonts w:ascii="Times New Roman" w:hAnsi="Times New Roman" w:cs="Times New Roman"/>
                <w:sz w:val="18"/>
                <w:szCs w:val="18"/>
              </w:rPr>
              <w:t>6%</w:t>
            </w:r>
          </w:p>
          <w:p w:rsidR="0035320A" w:rsidRDefault="0035320A" w:rsidP="0035320A">
            <w:pPr>
              <w:spacing w:before="40" w:after="40" w:line="220" w:lineRule="exact"/>
              <w:ind w:left="113"/>
              <w:jc w:val="right"/>
              <w:rPr>
                <w:sz w:val="18"/>
                <w:szCs w:val="18"/>
              </w:rPr>
            </w:pPr>
            <w:r>
              <w:rPr>
                <w:sz w:val="18"/>
                <w:szCs w:val="18"/>
              </w:rPr>
              <w:t>31.2%</w:t>
            </w:r>
          </w:p>
          <w:p w:rsidR="0035320A" w:rsidRDefault="0035320A" w:rsidP="0035320A">
            <w:pPr>
              <w:spacing w:before="40" w:after="40" w:line="220" w:lineRule="exact"/>
              <w:ind w:left="113"/>
              <w:jc w:val="right"/>
              <w:rPr>
                <w:sz w:val="18"/>
                <w:szCs w:val="18"/>
              </w:rPr>
            </w:pPr>
            <w:r>
              <w:rPr>
                <w:sz w:val="18"/>
                <w:szCs w:val="18"/>
              </w:rPr>
              <w:t>13.5%</w:t>
            </w:r>
          </w:p>
          <w:p w:rsidR="0035320A" w:rsidRDefault="0035320A" w:rsidP="0035320A">
            <w:pPr>
              <w:spacing w:before="40" w:after="40" w:line="220" w:lineRule="exact"/>
              <w:ind w:left="113"/>
              <w:jc w:val="right"/>
              <w:rPr>
                <w:sz w:val="18"/>
                <w:szCs w:val="18"/>
              </w:rPr>
            </w:pPr>
            <w:r>
              <w:rPr>
                <w:sz w:val="18"/>
                <w:szCs w:val="18"/>
              </w:rPr>
              <w:t>10.1%</w:t>
            </w:r>
          </w:p>
          <w:p w:rsidR="0035320A" w:rsidRDefault="0035320A" w:rsidP="0035320A">
            <w:pPr>
              <w:spacing w:before="40" w:after="40" w:line="220" w:lineRule="exact"/>
              <w:ind w:left="113"/>
              <w:jc w:val="right"/>
              <w:rPr>
                <w:sz w:val="18"/>
                <w:szCs w:val="18"/>
              </w:rPr>
            </w:pPr>
            <w:r>
              <w:rPr>
                <w:sz w:val="18"/>
                <w:szCs w:val="18"/>
              </w:rPr>
              <w:t>1.8%</w:t>
            </w:r>
          </w:p>
          <w:p w:rsidR="0035320A" w:rsidRDefault="0035320A" w:rsidP="0035320A">
            <w:pPr>
              <w:spacing w:before="40" w:after="40" w:line="220" w:lineRule="exact"/>
              <w:ind w:left="113"/>
              <w:jc w:val="right"/>
              <w:rPr>
                <w:sz w:val="18"/>
                <w:szCs w:val="18"/>
              </w:rPr>
            </w:pPr>
            <w:r>
              <w:rPr>
                <w:sz w:val="18"/>
                <w:szCs w:val="18"/>
              </w:rPr>
              <w:t>5.4%</w:t>
            </w:r>
          </w:p>
          <w:p w:rsidR="0035320A" w:rsidRDefault="0035320A" w:rsidP="0035320A">
            <w:pPr>
              <w:spacing w:before="40" w:after="40" w:line="220" w:lineRule="exact"/>
              <w:ind w:left="113"/>
              <w:jc w:val="right"/>
              <w:rPr>
                <w:sz w:val="18"/>
                <w:szCs w:val="18"/>
              </w:rPr>
            </w:pPr>
            <w:r>
              <w:rPr>
                <w:sz w:val="18"/>
                <w:szCs w:val="18"/>
              </w:rPr>
              <w:t>11.6%</w:t>
            </w:r>
          </w:p>
          <w:p w:rsidR="0035320A" w:rsidRDefault="0035320A" w:rsidP="0035320A">
            <w:pPr>
              <w:spacing w:before="40" w:after="40" w:line="220" w:lineRule="exact"/>
              <w:ind w:left="113"/>
              <w:jc w:val="right"/>
              <w:rPr>
                <w:sz w:val="18"/>
                <w:szCs w:val="18"/>
              </w:rPr>
            </w:pPr>
            <w:r>
              <w:rPr>
                <w:sz w:val="18"/>
                <w:szCs w:val="18"/>
              </w:rPr>
              <w:t>3.3%</w:t>
            </w:r>
          </w:p>
          <w:p w:rsidR="0035320A" w:rsidRDefault="0035320A" w:rsidP="0035320A">
            <w:pPr>
              <w:spacing w:before="40" w:after="40" w:line="220" w:lineRule="exact"/>
              <w:ind w:left="113"/>
              <w:jc w:val="right"/>
              <w:rPr>
                <w:sz w:val="18"/>
                <w:szCs w:val="18"/>
              </w:rPr>
            </w:pPr>
            <w:r>
              <w:rPr>
                <w:sz w:val="18"/>
                <w:szCs w:val="18"/>
              </w:rPr>
              <w:t>4.6%</w:t>
            </w:r>
          </w:p>
          <w:p w:rsidR="0035320A" w:rsidRDefault="0035320A" w:rsidP="0035320A">
            <w:pPr>
              <w:spacing w:before="40" w:after="40" w:line="220" w:lineRule="exact"/>
              <w:ind w:left="113"/>
              <w:jc w:val="right"/>
              <w:rPr>
                <w:sz w:val="18"/>
                <w:szCs w:val="18"/>
              </w:rPr>
            </w:pPr>
            <w:r>
              <w:rPr>
                <w:sz w:val="18"/>
                <w:szCs w:val="18"/>
              </w:rPr>
              <w:t>6.5%</w:t>
            </w:r>
          </w:p>
          <w:p w:rsidR="0035320A" w:rsidRDefault="0035320A" w:rsidP="0035320A">
            <w:pPr>
              <w:spacing w:before="40" w:after="40" w:line="220" w:lineRule="exact"/>
              <w:ind w:left="113"/>
              <w:jc w:val="right"/>
              <w:rPr>
                <w:sz w:val="18"/>
                <w:szCs w:val="18"/>
              </w:rPr>
            </w:pPr>
            <w:r>
              <w:rPr>
                <w:sz w:val="18"/>
                <w:szCs w:val="18"/>
              </w:rPr>
              <w:t>4.2%</w:t>
            </w:r>
          </w:p>
        </w:tc>
      </w:tr>
    </w:tbl>
    <w:p w:rsidR="0035320A" w:rsidRPr="00A22FCA" w:rsidRDefault="0035320A" w:rsidP="0035320A">
      <w:pPr>
        <w:pStyle w:val="SingleTxtGC"/>
        <w:spacing w:before="120"/>
        <w:rPr>
          <w:rFonts w:hint="eastAsia"/>
          <w:sz w:val="19"/>
          <w:szCs w:val="19"/>
        </w:rPr>
      </w:pPr>
      <w:r w:rsidRPr="001D60F7">
        <w:rPr>
          <w:rFonts w:eastAsia="KaiTi_GB2312" w:hint="eastAsia"/>
          <w:sz w:val="19"/>
          <w:szCs w:val="19"/>
        </w:rPr>
        <w:t>资料来源：</w:t>
      </w:r>
      <w:r w:rsidRPr="00A22FCA">
        <w:rPr>
          <w:rFonts w:hint="eastAsia"/>
          <w:sz w:val="19"/>
          <w:szCs w:val="19"/>
        </w:rPr>
        <w:t>战略增长和减贫文件。</w:t>
      </w:r>
    </w:p>
    <w:p w:rsidR="0035320A" w:rsidRPr="00EB13EF" w:rsidRDefault="0035320A" w:rsidP="0035320A">
      <w:pPr>
        <w:pStyle w:val="H23GC"/>
      </w:pPr>
      <w:r w:rsidRPr="00EB13EF">
        <w:tab/>
      </w:r>
      <w:r w:rsidRPr="00EB13EF">
        <w:tab/>
      </w:r>
      <w:r w:rsidRPr="00A22FCA">
        <w:rPr>
          <w:rFonts w:eastAsia="SimSun" w:hint="eastAsia"/>
          <w:bCs/>
        </w:rPr>
        <w:t>表</w:t>
      </w:r>
      <w:r>
        <w:rPr>
          <w:bCs/>
        </w:rPr>
        <w:t>8</w:t>
      </w:r>
      <w:r w:rsidRPr="00EB13EF">
        <w:br/>
      </w:r>
      <w:r w:rsidRPr="00EB13EF">
        <w:rPr>
          <w:rFonts w:hint="eastAsia"/>
        </w:rPr>
        <w:t>根据国家财务系统显示的国内生产总值百分比表达的一些比率演变</w:t>
      </w:r>
    </w:p>
    <w:tbl>
      <w:tblPr>
        <w:tblW w:w="7370" w:type="dxa"/>
        <w:jc w:val="center"/>
        <w:tblBorders>
          <w:top w:val="single" w:sz="4" w:space="0" w:color="auto"/>
        </w:tblBorders>
        <w:tblLayout w:type="fixed"/>
        <w:tblCellMar>
          <w:left w:w="0" w:type="dxa"/>
          <w:right w:w="0" w:type="dxa"/>
        </w:tblCellMar>
        <w:tblLook w:val="0000"/>
      </w:tblPr>
      <w:tblGrid>
        <w:gridCol w:w="3076"/>
        <w:gridCol w:w="1413"/>
        <w:gridCol w:w="1461"/>
        <w:gridCol w:w="1420"/>
      </w:tblGrid>
      <w:tr w:rsidR="0035320A" w:rsidTr="0035320A">
        <w:trPr>
          <w:trHeight w:val="240"/>
          <w:tblHeader/>
          <w:jc w:val="center"/>
        </w:trPr>
        <w:tc>
          <w:tcPr>
            <w:tcW w:w="7370" w:type="dxa"/>
            <w:gridSpan w:val="4"/>
            <w:tcBorders>
              <w:top w:val="single" w:sz="4" w:space="0" w:color="auto"/>
              <w:bottom w:val="single" w:sz="12" w:space="0" w:color="auto"/>
            </w:tcBorders>
            <w:vAlign w:val="bottom"/>
          </w:tcPr>
          <w:p w:rsidR="0035320A" w:rsidRPr="00A22FCA" w:rsidRDefault="0035320A" w:rsidP="0035320A">
            <w:pPr>
              <w:spacing w:before="80" w:after="80" w:line="200" w:lineRule="exact"/>
              <w:jc w:val="center"/>
              <w:rPr>
                <w:rFonts w:eastAsia="KaiTi_GB2312"/>
                <w:bCs/>
                <w:iCs/>
                <w:sz w:val="18"/>
                <w:szCs w:val="18"/>
              </w:rPr>
            </w:pPr>
            <w:r w:rsidRPr="00A22FCA">
              <w:rPr>
                <w:rFonts w:eastAsia="KaiTi_GB2312" w:cs="SimSun" w:hint="eastAsia"/>
                <w:sz w:val="18"/>
                <w:szCs w:val="18"/>
              </w:rPr>
              <w:t>国家财务系统</w:t>
            </w:r>
          </w:p>
        </w:tc>
      </w:tr>
      <w:tr w:rsidR="0035320A" w:rsidTr="0035320A">
        <w:trPr>
          <w:trHeight w:val="240"/>
          <w:jc w:val="center"/>
        </w:trPr>
        <w:tc>
          <w:tcPr>
            <w:tcW w:w="3076" w:type="dxa"/>
            <w:tcBorders>
              <w:top w:val="single" w:sz="12" w:space="0" w:color="auto"/>
            </w:tcBorders>
          </w:tcPr>
          <w:p w:rsidR="0035320A" w:rsidRDefault="0035320A" w:rsidP="0035320A">
            <w:pPr>
              <w:spacing w:before="40" w:after="40" w:line="220" w:lineRule="exact"/>
              <w:rPr>
                <w:sz w:val="18"/>
                <w:szCs w:val="18"/>
              </w:rPr>
            </w:pPr>
          </w:p>
        </w:tc>
        <w:tc>
          <w:tcPr>
            <w:tcW w:w="1413" w:type="dxa"/>
            <w:tcBorders>
              <w:top w:val="single" w:sz="12" w:space="0" w:color="auto"/>
            </w:tcBorders>
          </w:tcPr>
          <w:p w:rsidR="0035320A" w:rsidRDefault="0035320A" w:rsidP="0035320A">
            <w:pPr>
              <w:spacing w:before="40" w:after="40" w:line="220" w:lineRule="exact"/>
              <w:ind w:left="113"/>
              <w:jc w:val="right"/>
              <w:rPr>
                <w:sz w:val="18"/>
                <w:szCs w:val="18"/>
              </w:rPr>
            </w:pPr>
            <w:r>
              <w:rPr>
                <w:sz w:val="18"/>
                <w:szCs w:val="18"/>
              </w:rPr>
              <w:t>2009</w:t>
            </w:r>
            <w:r w:rsidRPr="00335CDF">
              <w:rPr>
                <w:rFonts w:hint="eastAsia"/>
                <w:sz w:val="18"/>
                <w:szCs w:val="18"/>
              </w:rPr>
              <w:t>年</w:t>
            </w:r>
          </w:p>
        </w:tc>
        <w:tc>
          <w:tcPr>
            <w:tcW w:w="1461" w:type="dxa"/>
            <w:tcBorders>
              <w:top w:val="single" w:sz="12" w:space="0" w:color="auto"/>
            </w:tcBorders>
          </w:tcPr>
          <w:p w:rsidR="0035320A" w:rsidRDefault="0035320A" w:rsidP="0035320A">
            <w:pPr>
              <w:spacing w:before="40" w:after="40" w:line="220" w:lineRule="exact"/>
              <w:ind w:left="113"/>
              <w:jc w:val="right"/>
              <w:rPr>
                <w:sz w:val="18"/>
                <w:szCs w:val="18"/>
              </w:rPr>
            </w:pPr>
            <w:r>
              <w:rPr>
                <w:sz w:val="18"/>
                <w:szCs w:val="18"/>
              </w:rPr>
              <w:t>2010</w:t>
            </w:r>
            <w:r w:rsidRPr="00335CDF">
              <w:rPr>
                <w:rFonts w:hint="eastAsia"/>
                <w:sz w:val="18"/>
                <w:szCs w:val="18"/>
              </w:rPr>
              <w:t>年</w:t>
            </w:r>
          </w:p>
        </w:tc>
        <w:tc>
          <w:tcPr>
            <w:tcW w:w="1420" w:type="dxa"/>
            <w:tcBorders>
              <w:top w:val="single" w:sz="12" w:space="0" w:color="auto"/>
            </w:tcBorders>
          </w:tcPr>
          <w:p w:rsidR="0035320A" w:rsidRDefault="0035320A" w:rsidP="0035320A">
            <w:pPr>
              <w:spacing w:before="40" w:after="40" w:line="220" w:lineRule="exact"/>
              <w:ind w:left="113"/>
              <w:jc w:val="right"/>
              <w:rPr>
                <w:sz w:val="18"/>
                <w:szCs w:val="18"/>
              </w:rPr>
            </w:pPr>
            <w:r>
              <w:rPr>
                <w:sz w:val="18"/>
                <w:szCs w:val="18"/>
              </w:rPr>
              <w:t>2011</w:t>
            </w:r>
            <w:r w:rsidRPr="00335CDF">
              <w:rPr>
                <w:rFonts w:hint="eastAsia"/>
                <w:sz w:val="18"/>
                <w:szCs w:val="18"/>
              </w:rPr>
              <w:t>年</w:t>
            </w:r>
          </w:p>
        </w:tc>
      </w:tr>
      <w:tr w:rsidR="0035320A" w:rsidTr="0035320A">
        <w:trPr>
          <w:trHeight w:val="240"/>
          <w:jc w:val="center"/>
        </w:trPr>
        <w:tc>
          <w:tcPr>
            <w:tcW w:w="3076" w:type="dxa"/>
          </w:tcPr>
          <w:p w:rsidR="0035320A" w:rsidRDefault="0035320A" w:rsidP="0035320A">
            <w:pPr>
              <w:spacing w:before="40" w:after="40" w:line="220" w:lineRule="exact"/>
              <w:rPr>
                <w:sz w:val="18"/>
                <w:szCs w:val="18"/>
              </w:rPr>
            </w:pPr>
            <w:r>
              <w:rPr>
                <w:rFonts w:cs="SimSun" w:hint="eastAsia"/>
                <w:sz w:val="18"/>
                <w:szCs w:val="18"/>
              </w:rPr>
              <w:t>国内生产总值</w:t>
            </w:r>
          </w:p>
          <w:p w:rsidR="0035320A" w:rsidRDefault="0035320A" w:rsidP="0035320A">
            <w:pPr>
              <w:spacing w:before="40" w:after="40" w:line="220" w:lineRule="exact"/>
              <w:rPr>
                <w:sz w:val="18"/>
                <w:szCs w:val="18"/>
              </w:rPr>
            </w:pPr>
            <w:r>
              <w:rPr>
                <w:rFonts w:cs="SimSun" w:hint="eastAsia"/>
                <w:sz w:val="18"/>
                <w:szCs w:val="18"/>
              </w:rPr>
              <w:t>增长率</w:t>
            </w:r>
          </w:p>
        </w:tc>
        <w:tc>
          <w:tcPr>
            <w:tcW w:w="1413" w:type="dxa"/>
          </w:tcPr>
          <w:p w:rsidR="0035320A" w:rsidRDefault="0035320A" w:rsidP="0035320A">
            <w:pPr>
              <w:spacing w:before="40" w:after="40" w:line="220" w:lineRule="exact"/>
              <w:ind w:left="113"/>
              <w:jc w:val="right"/>
              <w:rPr>
                <w:sz w:val="18"/>
                <w:szCs w:val="18"/>
              </w:rPr>
            </w:pPr>
            <w:r>
              <w:rPr>
                <w:sz w:val="18"/>
                <w:szCs w:val="18"/>
              </w:rPr>
              <w:t>9 298</w:t>
            </w:r>
          </w:p>
          <w:p w:rsidR="0035320A" w:rsidRDefault="0035320A" w:rsidP="0035320A">
            <w:pPr>
              <w:spacing w:before="40" w:after="40" w:line="220" w:lineRule="exact"/>
              <w:ind w:left="113"/>
              <w:jc w:val="right"/>
              <w:rPr>
                <w:sz w:val="18"/>
                <w:szCs w:val="18"/>
              </w:rPr>
            </w:pPr>
            <w:r>
              <w:rPr>
                <w:sz w:val="18"/>
                <w:szCs w:val="18"/>
              </w:rPr>
              <w:t>2.8%</w:t>
            </w:r>
          </w:p>
        </w:tc>
        <w:tc>
          <w:tcPr>
            <w:tcW w:w="1461" w:type="dxa"/>
          </w:tcPr>
          <w:p w:rsidR="0035320A" w:rsidRDefault="0035320A" w:rsidP="0035320A">
            <w:pPr>
              <w:spacing w:before="40" w:after="40" w:line="220" w:lineRule="exact"/>
              <w:ind w:left="113"/>
              <w:jc w:val="right"/>
              <w:rPr>
                <w:sz w:val="18"/>
                <w:szCs w:val="18"/>
              </w:rPr>
            </w:pPr>
            <w:r>
              <w:rPr>
                <w:sz w:val="18"/>
                <w:szCs w:val="18"/>
              </w:rPr>
              <w:t>12 211</w:t>
            </w:r>
          </w:p>
          <w:p w:rsidR="0035320A" w:rsidRDefault="0035320A" w:rsidP="0035320A">
            <w:pPr>
              <w:spacing w:before="40" w:after="40" w:line="220" w:lineRule="exact"/>
              <w:ind w:left="113"/>
              <w:jc w:val="right"/>
              <w:rPr>
                <w:sz w:val="18"/>
                <w:szCs w:val="18"/>
              </w:rPr>
            </w:pPr>
            <w:r>
              <w:rPr>
                <w:sz w:val="18"/>
                <w:szCs w:val="18"/>
              </w:rPr>
              <w:t>7.2%</w:t>
            </w:r>
          </w:p>
        </w:tc>
        <w:tc>
          <w:tcPr>
            <w:tcW w:w="1420" w:type="dxa"/>
          </w:tcPr>
          <w:p w:rsidR="0035320A" w:rsidRDefault="0035320A" w:rsidP="0035320A">
            <w:pPr>
              <w:spacing w:before="40" w:after="40" w:line="220" w:lineRule="exact"/>
              <w:ind w:left="113"/>
              <w:jc w:val="right"/>
              <w:rPr>
                <w:sz w:val="18"/>
                <w:szCs w:val="18"/>
              </w:rPr>
            </w:pPr>
            <w:r>
              <w:rPr>
                <w:sz w:val="18"/>
                <w:szCs w:val="18"/>
              </w:rPr>
              <w:t>14 752</w:t>
            </w:r>
          </w:p>
          <w:p w:rsidR="0035320A" w:rsidRDefault="0035320A" w:rsidP="0035320A">
            <w:pPr>
              <w:spacing w:before="40" w:after="40" w:line="220" w:lineRule="exact"/>
              <w:ind w:left="113"/>
              <w:jc w:val="right"/>
              <w:rPr>
                <w:sz w:val="18"/>
                <w:szCs w:val="18"/>
              </w:rPr>
            </w:pPr>
            <w:r>
              <w:rPr>
                <w:sz w:val="18"/>
                <w:szCs w:val="18"/>
              </w:rPr>
              <w:t>6.5%</w:t>
            </w:r>
          </w:p>
        </w:tc>
      </w:tr>
      <w:tr w:rsidR="0035320A" w:rsidTr="0035320A">
        <w:trPr>
          <w:trHeight w:val="240"/>
          <w:jc w:val="center"/>
        </w:trPr>
        <w:tc>
          <w:tcPr>
            <w:tcW w:w="7370" w:type="dxa"/>
            <w:gridSpan w:val="4"/>
          </w:tcPr>
          <w:p w:rsidR="0035320A" w:rsidRPr="00EB13EF" w:rsidRDefault="0035320A" w:rsidP="0035320A">
            <w:pPr>
              <w:spacing w:before="40" w:after="40" w:line="220" w:lineRule="exact"/>
              <w:jc w:val="center"/>
              <w:rPr>
                <w:rFonts w:eastAsia="SimHei"/>
                <w:bCs/>
                <w:sz w:val="18"/>
                <w:szCs w:val="18"/>
              </w:rPr>
            </w:pPr>
            <w:r w:rsidRPr="00EB13EF">
              <w:rPr>
                <w:rFonts w:eastAsia="SimHei" w:cs="SimSun" w:hint="eastAsia"/>
                <w:bCs/>
                <w:sz w:val="18"/>
                <w:szCs w:val="18"/>
              </w:rPr>
              <w:t>占国内生产总值百分比</w:t>
            </w:r>
          </w:p>
        </w:tc>
      </w:tr>
      <w:tr w:rsidR="0035320A" w:rsidTr="0035320A">
        <w:trPr>
          <w:trHeight w:val="240"/>
          <w:jc w:val="center"/>
        </w:trPr>
        <w:tc>
          <w:tcPr>
            <w:tcW w:w="3076" w:type="dxa"/>
            <w:tcBorders>
              <w:bottom w:val="single" w:sz="12" w:space="0" w:color="auto"/>
            </w:tcBorders>
          </w:tcPr>
          <w:p w:rsidR="0035320A" w:rsidRDefault="0035320A" w:rsidP="0035320A">
            <w:pPr>
              <w:spacing w:before="40" w:after="40" w:line="220" w:lineRule="exact"/>
              <w:rPr>
                <w:sz w:val="18"/>
                <w:szCs w:val="18"/>
              </w:rPr>
            </w:pPr>
            <w:r>
              <w:rPr>
                <w:rFonts w:cs="SimSun" w:hint="eastAsia"/>
                <w:sz w:val="18"/>
                <w:szCs w:val="18"/>
              </w:rPr>
              <w:t>总收入</w:t>
            </w:r>
          </w:p>
          <w:p w:rsidR="0035320A" w:rsidRDefault="0035320A" w:rsidP="0035320A">
            <w:pPr>
              <w:spacing w:before="40" w:after="40" w:line="220" w:lineRule="exact"/>
              <w:rPr>
                <w:sz w:val="18"/>
                <w:szCs w:val="18"/>
              </w:rPr>
            </w:pPr>
            <w:r>
              <w:rPr>
                <w:rFonts w:cs="SimSun" w:hint="eastAsia"/>
                <w:sz w:val="18"/>
                <w:szCs w:val="18"/>
              </w:rPr>
              <w:t>总支出</w:t>
            </w:r>
          </w:p>
          <w:p w:rsidR="0035320A" w:rsidRDefault="0035320A" w:rsidP="0035320A">
            <w:pPr>
              <w:spacing w:before="40" w:after="40" w:line="220" w:lineRule="exact"/>
              <w:rPr>
                <w:sz w:val="18"/>
                <w:szCs w:val="18"/>
              </w:rPr>
            </w:pPr>
            <w:r>
              <w:rPr>
                <w:rFonts w:cs="SimSun" w:hint="eastAsia"/>
                <w:sz w:val="18"/>
                <w:szCs w:val="18"/>
              </w:rPr>
              <w:t>公共投资</w:t>
            </w:r>
          </w:p>
          <w:p w:rsidR="0035320A" w:rsidRDefault="0035320A" w:rsidP="0035320A">
            <w:pPr>
              <w:spacing w:before="40" w:after="40" w:line="220" w:lineRule="exact"/>
              <w:rPr>
                <w:sz w:val="18"/>
                <w:szCs w:val="18"/>
              </w:rPr>
            </w:pPr>
            <w:r>
              <w:rPr>
                <w:rFonts w:cs="SimSun" w:hint="eastAsia"/>
                <w:sz w:val="18"/>
                <w:szCs w:val="18"/>
              </w:rPr>
              <w:t>预算结余</w:t>
            </w:r>
            <w:r>
              <w:rPr>
                <w:sz w:val="18"/>
                <w:szCs w:val="18"/>
              </w:rPr>
              <w:t xml:space="preserve"> </w:t>
            </w:r>
            <w:r>
              <w:rPr>
                <w:rFonts w:cs="SimSun" w:hint="eastAsia"/>
                <w:sz w:val="18"/>
                <w:szCs w:val="18"/>
              </w:rPr>
              <w:t>现金基线</w:t>
            </w:r>
          </w:p>
          <w:p w:rsidR="0035320A" w:rsidRDefault="0035320A" w:rsidP="0035320A">
            <w:pPr>
              <w:spacing w:before="40" w:after="40" w:line="220" w:lineRule="exact"/>
              <w:rPr>
                <w:sz w:val="18"/>
                <w:szCs w:val="18"/>
              </w:rPr>
            </w:pPr>
            <w:r>
              <w:rPr>
                <w:rFonts w:cs="SimSun" w:hint="eastAsia"/>
                <w:sz w:val="18"/>
                <w:szCs w:val="18"/>
              </w:rPr>
              <w:t>出口</w:t>
            </w:r>
          </w:p>
          <w:p w:rsidR="0035320A" w:rsidRDefault="0035320A" w:rsidP="0035320A">
            <w:pPr>
              <w:spacing w:before="40" w:after="40" w:line="220" w:lineRule="exact"/>
              <w:rPr>
                <w:sz w:val="18"/>
                <w:szCs w:val="18"/>
              </w:rPr>
            </w:pPr>
            <w:r>
              <w:rPr>
                <w:rFonts w:cs="SimSun" w:hint="eastAsia"/>
                <w:sz w:val="18"/>
                <w:szCs w:val="18"/>
              </w:rPr>
              <w:t>进口</w:t>
            </w:r>
          </w:p>
          <w:p w:rsidR="0035320A" w:rsidRDefault="0035320A" w:rsidP="0035320A">
            <w:pPr>
              <w:spacing w:before="40" w:after="40" w:line="220" w:lineRule="exact"/>
              <w:rPr>
                <w:sz w:val="18"/>
                <w:szCs w:val="18"/>
              </w:rPr>
            </w:pPr>
            <w:r>
              <w:rPr>
                <w:rFonts w:cs="SimSun" w:hint="eastAsia"/>
                <w:sz w:val="18"/>
                <w:szCs w:val="18"/>
              </w:rPr>
              <w:t>日常结余</w:t>
            </w:r>
          </w:p>
        </w:tc>
        <w:tc>
          <w:tcPr>
            <w:tcW w:w="1413" w:type="dxa"/>
            <w:tcBorders>
              <w:bottom w:val="single" w:sz="12" w:space="0" w:color="auto"/>
            </w:tcBorders>
          </w:tcPr>
          <w:p w:rsidR="0035320A" w:rsidRDefault="0035320A" w:rsidP="0035320A">
            <w:pPr>
              <w:spacing w:before="40" w:after="40" w:line="220" w:lineRule="exact"/>
              <w:ind w:left="113"/>
              <w:jc w:val="right"/>
              <w:rPr>
                <w:sz w:val="18"/>
                <w:szCs w:val="18"/>
              </w:rPr>
            </w:pPr>
            <w:r>
              <w:rPr>
                <w:sz w:val="18"/>
                <w:szCs w:val="18"/>
              </w:rPr>
              <w:t>16.4%</w:t>
            </w:r>
          </w:p>
          <w:p w:rsidR="0035320A" w:rsidRDefault="0035320A" w:rsidP="0035320A">
            <w:pPr>
              <w:spacing w:before="40" w:after="40" w:line="220" w:lineRule="exact"/>
              <w:ind w:left="113"/>
              <w:jc w:val="right"/>
              <w:rPr>
                <w:sz w:val="18"/>
                <w:szCs w:val="18"/>
              </w:rPr>
            </w:pPr>
            <w:r>
              <w:rPr>
                <w:sz w:val="18"/>
                <w:szCs w:val="18"/>
              </w:rPr>
              <w:t>26.8%</w:t>
            </w:r>
          </w:p>
          <w:p w:rsidR="0035320A" w:rsidRDefault="0035320A" w:rsidP="0035320A">
            <w:pPr>
              <w:spacing w:before="40" w:after="40" w:line="220" w:lineRule="exact"/>
              <w:ind w:left="113"/>
              <w:jc w:val="right"/>
              <w:rPr>
                <w:sz w:val="18"/>
                <w:szCs w:val="18"/>
              </w:rPr>
            </w:pPr>
            <w:r>
              <w:rPr>
                <w:sz w:val="18"/>
                <w:szCs w:val="18"/>
              </w:rPr>
              <w:t>7.6%</w:t>
            </w:r>
          </w:p>
          <w:p w:rsidR="0035320A" w:rsidRDefault="0035320A" w:rsidP="0035320A">
            <w:pPr>
              <w:spacing w:before="40" w:after="40" w:line="220" w:lineRule="exact"/>
              <w:ind w:left="113"/>
              <w:jc w:val="right"/>
              <w:rPr>
                <w:sz w:val="18"/>
                <w:szCs w:val="18"/>
              </w:rPr>
            </w:pPr>
            <w:r>
              <w:rPr>
                <w:sz w:val="18"/>
                <w:szCs w:val="18"/>
              </w:rPr>
              <w:t>3.0%</w:t>
            </w:r>
          </w:p>
          <w:p w:rsidR="0035320A" w:rsidRDefault="0035320A" w:rsidP="0035320A">
            <w:pPr>
              <w:spacing w:before="40" w:after="40" w:line="220" w:lineRule="exact"/>
              <w:ind w:left="113"/>
              <w:jc w:val="right"/>
              <w:rPr>
                <w:sz w:val="18"/>
                <w:szCs w:val="18"/>
              </w:rPr>
            </w:pPr>
            <w:r>
              <w:rPr>
                <w:sz w:val="18"/>
                <w:szCs w:val="18"/>
              </w:rPr>
              <w:t>38.4%</w:t>
            </w:r>
          </w:p>
          <w:p w:rsidR="0035320A" w:rsidRDefault="0035320A" w:rsidP="0035320A">
            <w:pPr>
              <w:spacing w:before="40" w:after="40" w:line="220" w:lineRule="exact"/>
              <w:ind w:left="113"/>
              <w:jc w:val="right"/>
              <w:rPr>
                <w:sz w:val="18"/>
                <w:szCs w:val="18"/>
              </w:rPr>
            </w:pPr>
            <w:r>
              <w:rPr>
                <w:sz w:val="18"/>
                <w:szCs w:val="18"/>
              </w:rPr>
              <w:t>42.5%</w:t>
            </w:r>
          </w:p>
          <w:p w:rsidR="0035320A" w:rsidRPr="00335CDF" w:rsidRDefault="0035320A" w:rsidP="0035320A">
            <w:pPr>
              <w:pStyle w:val="ListParagraph1"/>
              <w:spacing w:before="40" w:after="40" w:line="220" w:lineRule="exact"/>
              <w:ind w:left="113"/>
              <w:jc w:val="right"/>
              <w:rPr>
                <w:rFonts w:ascii="Times New Roman" w:hAnsi="Times New Roman" w:cs="Times New Roman"/>
                <w:snapToGrid w:val="0"/>
                <w:sz w:val="18"/>
                <w:szCs w:val="18"/>
                <w:lang w:eastAsia="zh-CN"/>
              </w:rPr>
            </w:pPr>
            <w:r w:rsidRPr="00335CDF">
              <w:rPr>
                <w:rFonts w:ascii="Times New Roman" w:hAnsi="Times New Roman" w:cs="Times New Roman"/>
                <w:snapToGrid w:val="0"/>
                <w:sz w:val="18"/>
                <w:szCs w:val="18"/>
                <w:lang w:eastAsia="zh-CN"/>
              </w:rPr>
              <w:t>- 9.2%</w:t>
            </w:r>
          </w:p>
        </w:tc>
        <w:tc>
          <w:tcPr>
            <w:tcW w:w="1461" w:type="dxa"/>
            <w:tcBorders>
              <w:bottom w:val="single" w:sz="12" w:space="0" w:color="auto"/>
            </w:tcBorders>
          </w:tcPr>
          <w:p w:rsidR="0035320A" w:rsidRDefault="0035320A" w:rsidP="0035320A">
            <w:pPr>
              <w:spacing w:before="40" w:after="40" w:line="220" w:lineRule="exact"/>
              <w:ind w:left="113"/>
              <w:jc w:val="right"/>
              <w:rPr>
                <w:sz w:val="18"/>
                <w:szCs w:val="18"/>
              </w:rPr>
            </w:pPr>
            <w:r>
              <w:rPr>
                <w:sz w:val="18"/>
                <w:szCs w:val="18"/>
              </w:rPr>
              <w:t>18.5%</w:t>
            </w:r>
          </w:p>
          <w:p w:rsidR="0035320A" w:rsidRDefault="0035320A" w:rsidP="0035320A">
            <w:pPr>
              <w:spacing w:before="40" w:after="40" w:line="220" w:lineRule="exact"/>
              <w:ind w:left="113"/>
              <w:jc w:val="right"/>
              <w:rPr>
                <w:sz w:val="18"/>
                <w:szCs w:val="18"/>
              </w:rPr>
            </w:pPr>
            <w:r>
              <w:rPr>
                <w:sz w:val="18"/>
                <w:szCs w:val="18"/>
              </w:rPr>
              <w:t>29.9%</w:t>
            </w:r>
          </w:p>
          <w:p w:rsidR="0035320A" w:rsidRDefault="0035320A" w:rsidP="0035320A">
            <w:pPr>
              <w:spacing w:before="40" w:after="40" w:line="220" w:lineRule="exact"/>
              <w:ind w:left="113"/>
              <w:jc w:val="right"/>
              <w:rPr>
                <w:sz w:val="18"/>
                <w:szCs w:val="18"/>
              </w:rPr>
            </w:pPr>
            <w:r>
              <w:rPr>
                <w:sz w:val="18"/>
                <w:szCs w:val="18"/>
              </w:rPr>
              <w:t>13.7%</w:t>
            </w:r>
          </w:p>
          <w:p w:rsidR="0035320A" w:rsidRDefault="0035320A" w:rsidP="0035320A">
            <w:pPr>
              <w:spacing w:before="40" w:after="40" w:line="220" w:lineRule="exact"/>
              <w:ind w:left="113"/>
              <w:jc w:val="right"/>
              <w:rPr>
                <w:sz w:val="18"/>
                <w:szCs w:val="18"/>
              </w:rPr>
            </w:pPr>
            <w:r>
              <w:rPr>
                <w:sz w:val="18"/>
                <w:szCs w:val="18"/>
              </w:rPr>
              <w:t>2.3%</w:t>
            </w:r>
          </w:p>
          <w:p w:rsidR="0035320A" w:rsidRDefault="0035320A" w:rsidP="0035320A">
            <w:pPr>
              <w:spacing w:before="40" w:after="40" w:line="220" w:lineRule="exact"/>
              <w:ind w:left="113"/>
              <w:jc w:val="right"/>
              <w:rPr>
                <w:sz w:val="18"/>
                <w:szCs w:val="18"/>
              </w:rPr>
            </w:pPr>
            <w:r>
              <w:rPr>
                <w:sz w:val="18"/>
                <w:szCs w:val="18"/>
              </w:rPr>
              <w:t>62.5%</w:t>
            </w:r>
          </w:p>
          <w:p w:rsidR="0035320A" w:rsidRDefault="0035320A" w:rsidP="0035320A">
            <w:pPr>
              <w:spacing w:before="40" w:after="40" w:line="220" w:lineRule="exact"/>
              <w:ind w:left="113"/>
              <w:jc w:val="right"/>
              <w:rPr>
                <w:sz w:val="18"/>
                <w:szCs w:val="18"/>
              </w:rPr>
            </w:pPr>
            <w:r>
              <w:rPr>
                <w:sz w:val="18"/>
                <w:szCs w:val="18"/>
              </w:rPr>
              <w:t>58.6%</w:t>
            </w:r>
          </w:p>
          <w:p w:rsidR="0035320A" w:rsidRPr="00335CDF" w:rsidRDefault="0035320A" w:rsidP="0035320A">
            <w:pPr>
              <w:pStyle w:val="ListParagraph1"/>
              <w:spacing w:before="40" w:after="40" w:line="220" w:lineRule="exact"/>
              <w:ind w:left="113"/>
              <w:jc w:val="right"/>
              <w:rPr>
                <w:rFonts w:ascii="Times New Roman" w:hAnsi="Times New Roman" w:cs="Times New Roman"/>
                <w:snapToGrid w:val="0"/>
                <w:sz w:val="18"/>
                <w:szCs w:val="18"/>
                <w:lang w:eastAsia="zh-CN"/>
              </w:rPr>
            </w:pPr>
            <w:r w:rsidRPr="00335CDF">
              <w:rPr>
                <w:rFonts w:ascii="Times New Roman" w:hAnsi="Times New Roman" w:cs="Times New Roman"/>
                <w:snapToGrid w:val="0"/>
                <w:sz w:val="18"/>
                <w:szCs w:val="18"/>
                <w:lang w:eastAsia="zh-CN"/>
              </w:rPr>
              <w:t>- 6.7%</w:t>
            </w:r>
          </w:p>
        </w:tc>
        <w:tc>
          <w:tcPr>
            <w:tcW w:w="1420" w:type="dxa"/>
            <w:tcBorders>
              <w:bottom w:val="single" w:sz="12" w:space="0" w:color="auto"/>
            </w:tcBorders>
          </w:tcPr>
          <w:p w:rsidR="0035320A" w:rsidRDefault="0035320A" w:rsidP="0035320A">
            <w:pPr>
              <w:spacing w:before="40" w:after="40" w:line="220" w:lineRule="exact"/>
              <w:ind w:left="113"/>
              <w:jc w:val="right"/>
              <w:rPr>
                <w:sz w:val="18"/>
                <w:szCs w:val="18"/>
              </w:rPr>
            </w:pPr>
            <w:r>
              <w:rPr>
                <w:sz w:val="18"/>
                <w:szCs w:val="18"/>
              </w:rPr>
              <w:t>20.4%</w:t>
            </w:r>
          </w:p>
          <w:p w:rsidR="0035320A" w:rsidRDefault="0035320A" w:rsidP="0035320A">
            <w:pPr>
              <w:spacing w:before="40" w:after="40" w:line="220" w:lineRule="exact"/>
              <w:ind w:left="113"/>
              <w:jc w:val="right"/>
              <w:rPr>
                <w:sz w:val="18"/>
                <w:szCs w:val="18"/>
              </w:rPr>
            </w:pPr>
            <w:r>
              <w:rPr>
                <w:sz w:val="18"/>
                <w:szCs w:val="18"/>
              </w:rPr>
              <w:t>36.0%</w:t>
            </w:r>
          </w:p>
          <w:p w:rsidR="0035320A" w:rsidRDefault="0035320A" w:rsidP="0035320A">
            <w:pPr>
              <w:spacing w:before="40" w:after="40" w:line="220" w:lineRule="exact"/>
              <w:ind w:left="113"/>
              <w:jc w:val="right"/>
              <w:rPr>
                <w:sz w:val="18"/>
                <w:szCs w:val="18"/>
              </w:rPr>
            </w:pPr>
            <w:r>
              <w:rPr>
                <w:sz w:val="18"/>
                <w:szCs w:val="18"/>
              </w:rPr>
              <w:t>16.3%</w:t>
            </w:r>
          </w:p>
          <w:p w:rsidR="0035320A" w:rsidRPr="00335CDF" w:rsidRDefault="0035320A" w:rsidP="0035320A">
            <w:pPr>
              <w:pStyle w:val="ListParagraph1"/>
              <w:spacing w:before="40" w:after="40" w:line="220" w:lineRule="exact"/>
              <w:ind w:left="113"/>
              <w:jc w:val="right"/>
              <w:rPr>
                <w:rFonts w:ascii="Times New Roman" w:hAnsi="Times New Roman" w:cs="Times New Roman"/>
                <w:snapToGrid w:val="0"/>
                <w:sz w:val="18"/>
                <w:szCs w:val="18"/>
                <w:lang w:eastAsia="zh-CN"/>
              </w:rPr>
            </w:pPr>
            <w:r w:rsidRPr="00335CDF">
              <w:rPr>
                <w:rFonts w:ascii="Times New Roman" w:hAnsi="Times New Roman" w:cs="Times New Roman"/>
                <w:snapToGrid w:val="0"/>
                <w:sz w:val="18"/>
                <w:szCs w:val="18"/>
                <w:lang w:eastAsia="zh-CN"/>
              </w:rPr>
              <w:t>- 7.0%</w:t>
            </w:r>
          </w:p>
          <w:p w:rsidR="0035320A" w:rsidRDefault="0035320A" w:rsidP="0035320A">
            <w:pPr>
              <w:spacing w:before="40" w:after="40" w:line="220" w:lineRule="exact"/>
              <w:ind w:left="113"/>
              <w:jc w:val="right"/>
              <w:rPr>
                <w:sz w:val="18"/>
                <w:szCs w:val="18"/>
              </w:rPr>
            </w:pPr>
            <w:r>
              <w:rPr>
                <w:sz w:val="18"/>
                <w:szCs w:val="18"/>
              </w:rPr>
              <w:t>71.3%</w:t>
            </w:r>
          </w:p>
          <w:p w:rsidR="0035320A" w:rsidRDefault="0035320A" w:rsidP="0035320A">
            <w:pPr>
              <w:spacing w:before="40" w:after="40" w:line="220" w:lineRule="exact"/>
              <w:ind w:left="113"/>
              <w:jc w:val="right"/>
              <w:rPr>
                <w:sz w:val="18"/>
                <w:szCs w:val="18"/>
              </w:rPr>
            </w:pPr>
            <w:r>
              <w:rPr>
                <w:sz w:val="18"/>
                <w:szCs w:val="18"/>
              </w:rPr>
              <w:t>58.8%</w:t>
            </w:r>
          </w:p>
          <w:p w:rsidR="0035320A" w:rsidRPr="00335CDF" w:rsidRDefault="0035320A" w:rsidP="0035320A">
            <w:pPr>
              <w:pStyle w:val="ListParagraph1"/>
              <w:spacing w:before="40" w:after="40" w:line="220" w:lineRule="exact"/>
              <w:ind w:left="113"/>
              <w:jc w:val="right"/>
              <w:rPr>
                <w:rFonts w:ascii="Times New Roman" w:hAnsi="Times New Roman" w:cs="Times New Roman"/>
                <w:snapToGrid w:val="0"/>
                <w:sz w:val="18"/>
                <w:szCs w:val="18"/>
                <w:lang w:eastAsia="zh-CN"/>
              </w:rPr>
            </w:pPr>
            <w:r w:rsidRPr="00335CDF">
              <w:rPr>
                <w:rFonts w:ascii="Times New Roman" w:hAnsi="Times New Roman" w:cs="Times New Roman"/>
                <w:snapToGrid w:val="0"/>
                <w:sz w:val="18"/>
                <w:szCs w:val="18"/>
                <w:lang w:eastAsia="zh-CN"/>
              </w:rPr>
              <w:t>- 2.7%</w:t>
            </w:r>
          </w:p>
        </w:tc>
      </w:tr>
    </w:tbl>
    <w:p w:rsidR="0035320A" w:rsidRDefault="0035320A" w:rsidP="0035320A">
      <w:pPr>
        <w:pStyle w:val="SingleTxtGC"/>
        <w:spacing w:before="120"/>
        <w:rPr>
          <w:rFonts w:hint="eastAsia"/>
          <w:sz w:val="19"/>
          <w:szCs w:val="19"/>
        </w:rPr>
      </w:pPr>
      <w:r w:rsidRPr="001D60F7">
        <w:rPr>
          <w:rFonts w:eastAsia="KaiTi_GB2312" w:hint="eastAsia"/>
          <w:sz w:val="19"/>
          <w:szCs w:val="19"/>
        </w:rPr>
        <w:t>资料来源：</w:t>
      </w:r>
      <w:r w:rsidRPr="00335CDF">
        <w:rPr>
          <w:rFonts w:hint="eastAsia"/>
          <w:sz w:val="19"/>
          <w:szCs w:val="19"/>
        </w:rPr>
        <w:t>战略增长和减贫文件。</w:t>
      </w:r>
    </w:p>
    <w:p w:rsidR="0035320A" w:rsidRDefault="0035320A" w:rsidP="0035320A">
      <w:pPr>
        <w:pStyle w:val="SingleTxtGC"/>
        <w:tabs>
          <w:tab w:val="clear" w:pos="1565"/>
        </w:tabs>
        <w:rPr>
          <w:rFonts w:hint="eastAsia"/>
        </w:rPr>
      </w:pPr>
      <w:r>
        <w:rPr>
          <w:rFonts w:hint="eastAsia"/>
        </w:rPr>
        <w:t xml:space="preserve">34.  </w:t>
      </w:r>
      <w:r>
        <w:rPr>
          <w:rFonts w:hint="eastAsia"/>
        </w:rPr>
        <w:t>关于国外负债，由于国家已经达到重债穷国倡议完成点，</w:t>
      </w:r>
      <w:r>
        <w:rPr>
          <w:rFonts w:hint="eastAsia"/>
        </w:rPr>
        <w:t>2010</w:t>
      </w:r>
      <w:r>
        <w:rPr>
          <w:rFonts w:hint="eastAsia"/>
        </w:rPr>
        <w:t>年，国家已经获得减免</w:t>
      </w:r>
      <w:r>
        <w:rPr>
          <w:rFonts w:hint="eastAsia"/>
        </w:rPr>
        <w:t>90%</w:t>
      </w:r>
      <w:r>
        <w:rPr>
          <w:rFonts w:hint="eastAsia"/>
        </w:rPr>
        <w:t>的国外负债，即约为</w:t>
      </w:r>
      <w:r>
        <w:rPr>
          <w:rFonts w:hint="eastAsia"/>
        </w:rPr>
        <w:t>100</w:t>
      </w:r>
      <w:r>
        <w:rPr>
          <w:rFonts w:hint="eastAsia"/>
        </w:rPr>
        <w:t>亿美元。</w:t>
      </w:r>
    </w:p>
    <w:p w:rsidR="0035320A" w:rsidRDefault="0035320A" w:rsidP="0035320A">
      <w:pPr>
        <w:pStyle w:val="SingleTxtGC"/>
        <w:rPr>
          <w:rFonts w:hint="eastAsia"/>
        </w:rPr>
      </w:pPr>
      <w:r>
        <w:rPr>
          <w:rFonts w:hint="eastAsia"/>
        </w:rPr>
        <w:t xml:space="preserve">35.  </w:t>
      </w:r>
      <w:r>
        <w:rPr>
          <w:rFonts w:hint="eastAsia"/>
        </w:rPr>
        <w:t>如此大幅度地削减国外债务，恢复了国家的还债能力，成为国家经济增长的一个因素。</w:t>
      </w:r>
    </w:p>
    <w:p w:rsidR="0035320A" w:rsidRDefault="0035320A" w:rsidP="0035320A">
      <w:pPr>
        <w:pStyle w:val="SingleTxtGC"/>
        <w:rPr>
          <w:rFonts w:hint="eastAsia"/>
        </w:rPr>
      </w:pPr>
      <w:r>
        <w:rPr>
          <w:rFonts w:hint="eastAsia"/>
        </w:rPr>
        <w:t>36.  2010</w:t>
      </w:r>
      <w:r>
        <w:rPr>
          <w:rFonts w:hint="eastAsia"/>
        </w:rPr>
        <w:t>年</w:t>
      </w:r>
      <w:r>
        <w:rPr>
          <w:rFonts w:hint="eastAsia"/>
        </w:rPr>
        <w:t>9</w:t>
      </w:r>
      <w:r>
        <w:rPr>
          <w:rFonts w:hint="eastAsia"/>
        </w:rPr>
        <w:t>月</w:t>
      </w:r>
      <w:r>
        <w:rPr>
          <w:rFonts w:hint="eastAsia"/>
        </w:rPr>
        <w:t>30</w:t>
      </w:r>
      <w:r>
        <w:rPr>
          <w:rFonts w:hint="eastAsia"/>
        </w:rPr>
        <w:t>日，国家获减国外负债金额为</w:t>
      </w:r>
      <w:r>
        <w:rPr>
          <w:rFonts w:hint="eastAsia"/>
        </w:rPr>
        <w:t>3,000,000,000</w:t>
      </w:r>
      <w:r>
        <w:rPr>
          <w:rFonts w:hint="eastAsia"/>
        </w:rPr>
        <w:t>美元</w:t>
      </w:r>
      <w:r>
        <w:rPr>
          <w:rFonts w:hint="eastAsia"/>
        </w:rPr>
        <w:t>(</w:t>
      </w:r>
      <w:r>
        <w:rPr>
          <w:rFonts w:hint="eastAsia"/>
        </w:rPr>
        <w:t>即</w:t>
      </w:r>
      <w:r>
        <w:rPr>
          <w:rFonts w:hint="eastAsia"/>
        </w:rPr>
        <w:t>30</w:t>
      </w:r>
      <w:r>
        <w:rPr>
          <w:rFonts w:hint="eastAsia"/>
        </w:rPr>
        <w:t>亿美元</w:t>
      </w:r>
      <w:r>
        <w:rPr>
          <w:rFonts w:hint="eastAsia"/>
        </w:rPr>
        <w:t>)</w:t>
      </w:r>
      <w:r>
        <w:rPr>
          <w:rFonts w:hint="eastAsia"/>
        </w:rPr>
        <w:t>，达到自第二共和国以来累计债务</w:t>
      </w:r>
      <w:r>
        <w:rPr>
          <w:rFonts w:hint="eastAsia"/>
        </w:rPr>
        <w:t>13,000,000,000</w:t>
      </w:r>
      <w:r>
        <w:rPr>
          <w:rFonts w:hint="eastAsia"/>
        </w:rPr>
        <w:t>美元总额的</w:t>
      </w:r>
      <w:r>
        <w:rPr>
          <w:rFonts w:hint="eastAsia"/>
        </w:rPr>
        <w:t>90%</w:t>
      </w:r>
      <w:r>
        <w:rPr>
          <w:rFonts w:hint="eastAsia"/>
        </w:rPr>
        <w:t>。</w:t>
      </w:r>
    </w:p>
    <w:p w:rsidR="0035320A" w:rsidRDefault="0035320A" w:rsidP="0035320A">
      <w:pPr>
        <w:pStyle w:val="HChGC"/>
        <w:rPr>
          <w:rFonts w:hint="eastAsia"/>
        </w:rPr>
      </w:pPr>
      <w:r>
        <w:rPr>
          <w:rFonts w:hint="eastAsia"/>
        </w:rPr>
        <w:tab/>
      </w:r>
      <w:r>
        <w:rPr>
          <w:rFonts w:hint="eastAsia"/>
        </w:rPr>
        <w:t>三</w:t>
      </w:r>
      <w:r>
        <w:rPr>
          <w:rFonts w:hint="eastAsia"/>
        </w:rPr>
        <w:t>.</w:t>
      </w:r>
      <w:r>
        <w:rPr>
          <w:rFonts w:hint="eastAsia"/>
        </w:rPr>
        <w:tab/>
      </w:r>
      <w:r>
        <w:rPr>
          <w:rFonts w:hint="eastAsia"/>
        </w:rPr>
        <w:t>政治局势</w:t>
      </w:r>
    </w:p>
    <w:p w:rsidR="0035320A" w:rsidRDefault="0035320A" w:rsidP="0035320A">
      <w:pPr>
        <w:pStyle w:val="SingleTxtGC"/>
        <w:tabs>
          <w:tab w:val="clear" w:pos="1565"/>
        </w:tabs>
        <w:rPr>
          <w:rFonts w:hint="eastAsia"/>
        </w:rPr>
      </w:pPr>
      <w:r>
        <w:rPr>
          <w:rFonts w:hint="eastAsia"/>
        </w:rPr>
        <w:t>37.  1960</w:t>
      </w:r>
      <w:r>
        <w:rPr>
          <w:rFonts w:hint="eastAsia"/>
        </w:rPr>
        <w:t>年</w:t>
      </w:r>
      <w:r>
        <w:rPr>
          <w:rFonts w:hint="eastAsia"/>
        </w:rPr>
        <w:t>6</w:t>
      </w:r>
      <w:r>
        <w:rPr>
          <w:rFonts w:hint="eastAsia"/>
        </w:rPr>
        <w:t>月</w:t>
      </w:r>
      <w:r>
        <w:rPr>
          <w:rFonts w:hint="eastAsia"/>
        </w:rPr>
        <w:t>30</w:t>
      </w:r>
      <w:r>
        <w:rPr>
          <w:rFonts w:hint="eastAsia"/>
        </w:rPr>
        <w:t>日国家实现独立之后，刚果民主共和国经历了政治动荡，其大部分领土都发生了分裂和叛乱。这促使刚果军队在蒙博托总统的领导下于</w:t>
      </w:r>
      <w:r>
        <w:rPr>
          <w:rFonts w:hint="eastAsia"/>
        </w:rPr>
        <w:t>1965</w:t>
      </w:r>
      <w:r>
        <w:rPr>
          <w:rFonts w:hint="eastAsia"/>
        </w:rPr>
        <w:t>年</w:t>
      </w:r>
      <w:r>
        <w:rPr>
          <w:rFonts w:hint="eastAsia"/>
        </w:rPr>
        <w:t>11</w:t>
      </w:r>
      <w:r>
        <w:rPr>
          <w:rFonts w:hint="eastAsia"/>
        </w:rPr>
        <w:t>月</w:t>
      </w:r>
      <w:r>
        <w:rPr>
          <w:rFonts w:hint="eastAsia"/>
        </w:rPr>
        <w:t>24</w:t>
      </w:r>
      <w:r>
        <w:rPr>
          <w:rFonts w:hint="eastAsia"/>
        </w:rPr>
        <w:t>日夺取政权。</w:t>
      </w:r>
    </w:p>
    <w:p w:rsidR="0035320A" w:rsidRDefault="0035320A" w:rsidP="0035320A">
      <w:pPr>
        <w:pStyle w:val="SingleTxtGC"/>
        <w:rPr>
          <w:rFonts w:hint="eastAsia"/>
        </w:rPr>
      </w:pPr>
      <w:r>
        <w:rPr>
          <w:rFonts w:hint="eastAsia"/>
        </w:rPr>
        <w:t xml:space="preserve">38.  </w:t>
      </w:r>
      <w:r>
        <w:rPr>
          <w:rFonts w:hint="eastAsia"/>
        </w:rPr>
        <w:t>蒙博托总统建立起一党制，并一直持续到</w:t>
      </w:r>
      <w:r>
        <w:rPr>
          <w:rFonts w:hint="eastAsia"/>
        </w:rPr>
        <w:t>1990</w:t>
      </w:r>
      <w:r>
        <w:rPr>
          <w:rFonts w:hint="eastAsia"/>
        </w:rPr>
        <w:t>年</w:t>
      </w:r>
      <w:r>
        <w:rPr>
          <w:rFonts w:hint="eastAsia"/>
        </w:rPr>
        <w:t>4</w:t>
      </w:r>
      <w:r>
        <w:rPr>
          <w:rFonts w:hint="eastAsia"/>
        </w:rPr>
        <w:t>月</w:t>
      </w:r>
      <w:r>
        <w:rPr>
          <w:rFonts w:hint="eastAsia"/>
        </w:rPr>
        <w:t>24</w:t>
      </w:r>
      <w:r>
        <w:rPr>
          <w:rFonts w:hint="eastAsia"/>
        </w:rPr>
        <w:t>日又宣布恢复多党制。</w:t>
      </w:r>
      <w:r>
        <w:rPr>
          <w:rFonts w:hint="eastAsia"/>
        </w:rPr>
        <w:t>1992</w:t>
      </w:r>
      <w:r>
        <w:rPr>
          <w:rFonts w:hint="eastAsia"/>
        </w:rPr>
        <w:t>年该国各派政治力量举行全国最高会议讨论国家前途，建立起了可以确保公民享有基本权利并确保国家发展的民主体制。但是事与愿违，这一民主进程仅持续到</w:t>
      </w:r>
      <w:r>
        <w:rPr>
          <w:rFonts w:hint="eastAsia"/>
        </w:rPr>
        <w:t>1997</w:t>
      </w:r>
      <w:r>
        <w:rPr>
          <w:rFonts w:hint="eastAsia"/>
        </w:rPr>
        <w:t>年</w:t>
      </w:r>
      <w:r>
        <w:rPr>
          <w:rFonts w:hint="eastAsia"/>
        </w:rPr>
        <w:t>5</w:t>
      </w:r>
      <w:r>
        <w:rPr>
          <w:rFonts w:hint="eastAsia"/>
        </w:rPr>
        <w:t>月</w:t>
      </w:r>
      <w:r>
        <w:rPr>
          <w:rFonts w:hint="eastAsia"/>
        </w:rPr>
        <w:t>17</w:t>
      </w:r>
      <w:r>
        <w:rPr>
          <w:rFonts w:hint="eastAsia"/>
        </w:rPr>
        <w:t>日，解盟在这一天掌权，并终止了全国最高会议制定的各项制度。</w:t>
      </w:r>
    </w:p>
    <w:p w:rsidR="0035320A" w:rsidRDefault="0035320A" w:rsidP="0035320A">
      <w:pPr>
        <w:pStyle w:val="SingleTxtGC"/>
        <w:rPr>
          <w:rFonts w:hint="eastAsia"/>
        </w:rPr>
      </w:pPr>
      <w:r>
        <w:rPr>
          <w:rFonts w:hint="eastAsia"/>
        </w:rPr>
        <w:t xml:space="preserve">39.  </w:t>
      </w:r>
      <w:r>
        <w:rPr>
          <w:rFonts w:hint="eastAsia"/>
        </w:rPr>
        <w:t>在组织选举之前宣布了为期两年的新过渡期。但是</w:t>
      </w:r>
      <w:r>
        <w:rPr>
          <w:rFonts w:hint="eastAsia"/>
        </w:rPr>
        <w:t>1998</w:t>
      </w:r>
      <w:r>
        <w:rPr>
          <w:rFonts w:hint="eastAsia"/>
        </w:rPr>
        <w:t>年</w:t>
      </w:r>
      <w:r>
        <w:rPr>
          <w:rFonts w:hint="eastAsia"/>
        </w:rPr>
        <w:t>8</w:t>
      </w:r>
      <w:r>
        <w:rPr>
          <w:rFonts w:hint="eastAsia"/>
        </w:rPr>
        <w:t>月</w:t>
      </w:r>
      <w:r>
        <w:rPr>
          <w:rFonts w:hint="eastAsia"/>
        </w:rPr>
        <w:t>2</w:t>
      </w:r>
      <w:r>
        <w:rPr>
          <w:rFonts w:hint="eastAsia"/>
        </w:rPr>
        <w:t>日的战争破坏了整个政治议程，并将注意力转移，直到在太阳城缔结了《包容各方的全面协定》，并于</w:t>
      </w:r>
      <w:r>
        <w:rPr>
          <w:rFonts w:hint="eastAsia"/>
        </w:rPr>
        <w:t>2003</w:t>
      </w:r>
      <w:r>
        <w:rPr>
          <w:rFonts w:hint="eastAsia"/>
        </w:rPr>
        <w:t>年</w:t>
      </w:r>
      <w:r>
        <w:rPr>
          <w:rFonts w:hint="eastAsia"/>
        </w:rPr>
        <w:t>4</w:t>
      </w:r>
      <w:r>
        <w:rPr>
          <w:rFonts w:hint="eastAsia"/>
        </w:rPr>
        <w:t>月</w:t>
      </w:r>
      <w:r>
        <w:rPr>
          <w:rFonts w:hint="eastAsia"/>
        </w:rPr>
        <w:t>4</w:t>
      </w:r>
      <w:r>
        <w:rPr>
          <w:rFonts w:hint="eastAsia"/>
        </w:rPr>
        <w:t>日颁布了新的《过渡宪法》：</w:t>
      </w:r>
    </w:p>
    <w:p w:rsidR="0035320A" w:rsidRDefault="0035320A" w:rsidP="0035320A">
      <w:pPr>
        <w:pStyle w:val="SingleTxtGC"/>
        <w:numPr>
          <w:ilvl w:val="0"/>
          <w:numId w:val="43"/>
        </w:numPr>
        <w:rPr>
          <w:rFonts w:hint="eastAsia"/>
        </w:rPr>
      </w:pPr>
      <w:r>
        <w:rPr>
          <w:rFonts w:hint="eastAsia"/>
        </w:rPr>
        <w:t>政治体制包括：</w:t>
      </w:r>
    </w:p>
    <w:p w:rsidR="0035320A" w:rsidRDefault="0035320A" w:rsidP="0035320A">
      <w:pPr>
        <w:pStyle w:val="Bullet1GC"/>
        <w:numPr>
          <w:ilvl w:val="0"/>
          <w:numId w:val="14"/>
        </w:numPr>
        <w:ind w:left="2478"/>
      </w:pPr>
      <w:r>
        <w:rPr>
          <w:rFonts w:hint="eastAsia"/>
        </w:rPr>
        <w:t>共和国总统，其行政权力与四位副总统共享；</w:t>
      </w:r>
    </w:p>
    <w:p w:rsidR="0035320A" w:rsidRDefault="0035320A" w:rsidP="0035320A">
      <w:pPr>
        <w:pStyle w:val="Bullet1GC"/>
        <w:numPr>
          <w:ilvl w:val="0"/>
          <w:numId w:val="14"/>
        </w:numPr>
        <w:ind w:left="2478"/>
      </w:pPr>
      <w:r>
        <w:rPr>
          <w:rFonts w:hint="eastAsia"/>
        </w:rPr>
        <w:t>一个过渡政府，由交战各方、政治反对派和民间社会组成；</w:t>
      </w:r>
    </w:p>
    <w:p w:rsidR="0035320A" w:rsidRDefault="0035320A" w:rsidP="0035320A">
      <w:pPr>
        <w:pStyle w:val="Bullet1GC"/>
        <w:numPr>
          <w:ilvl w:val="0"/>
          <w:numId w:val="14"/>
        </w:numPr>
        <w:ind w:left="2478"/>
      </w:pPr>
      <w:r>
        <w:rPr>
          <w:rFonts w:hint="eastAsia"/>
        </w:rPr>
        <w:t>一个两院制议会：国民议会和参议院；</w:t>
      </w:r>
    </w:p>
    <w:p w:rsidR="0035320A" w:rsidRDefault="0035320A" w:rsidP="0035320A">
      <w:pPr>
        <w:pStyle w:val="Bullet1GC"/>
        <w:numPr>
          <w:ilvl w:val="0"/>
          <w:numId w:val="14"/>
        </w:numPr>
        <w:ind w:left="2478"/>
        <w:rPr>
          <w:rFonts w:hint="eastAsia"/>
        </w:rPr>
      </w:pPr>
      <w:r>
        <w:rPr>
          <w:rFonts w:hint="eastAsia"/>
        </w:rPr>
        <w:t>法院。</w:t>
      </w:r>
    </w:p>
    <w:p w:rsidR="0035320A" w:rsidRDefault="0035320A" w:rsidP="0035320A">
      <w:pPr>
        <w:pStyle w:val="SingleTxtGC"/>
        <w:numPr>
          <w:ilvl w:val="0"/>
          <w:numId w:val="43"/>
        </w:numPr>
        <w:rPr>
          <w:rFonts w:hint="eastAsia"/>
        </w:rPr>
      </w:pPr>
      <w:r>
        <w:rPr>
          <w:rFonts w:hint="eastAsia"/>
        </w:rPr>
        <w:t>民主支持机构：</w:t>
      </w:r>
    </w:p>
    <w:p w:rsidR="0035320A" w:rsidRDefault="0035320A" w:rsidP="0035320A">
      <w:pPr>
        <w:pStyle w:val="SingleTxtGC"/>
        <w:rPr>
          <w:rFonts w:hint="eastAsia"/>
        </w:rPr>
      </w:pPr>
      <w:r>
        <w:rPr>
          <w:rFonts w:hint="eastAsia"/>
        </w:rPr>
        <w:t xml:space="preserve">40.  </w:t>
      </w:r>
      <w:r>
        <w:rPr>
          <w:rFonts w:hint="eastAsia"/>
        </w:rPr>
        <w:t>民主支持机构的任务，是在自由、民主、透明的选举组织工作中确保中立和公正，确保媒体的中立，通过刚果人之间的真诚和解来巩固民族团结，促进和保护人权，以及推动道德规范和共和价值观，该机构包括：</w:t>
      </w:r>
    </w:p>
    <w:p w:rsidR="0035320A" w:rsidRDefault="0035320A" w:rsidP="0035320A">
      <w:pPr>
        <w:pStyle w:val="Bullet1GC"/>
        <w:numPr>
          <w:ilvl w:val="0"/>
          <w:numId w:val="14"/>
        </w:numPr>
      </w:pPr>
      <w:r>
        <w:rPr>
          <w:rFonts w:hint="eastAsia"/>
        </w:rPr>
        <w:t>独立选举委员会；</w:t>
      </w:r>
    </w:p>
    <w:p w:rsidR="0035320A" w:rsidRDefault="0035320A" w:rsidP="0035320A">
      <w:pPr>
        <w:pStyle w:val="Bullet1GC"/>
        <w:numPr>
          <w:ilvl w:val="0"/>
          <w:numId w:val="14"/>
        </w:numPr>
      </w:pPr>
      <w:r>
        <w:rPr>
          <w:rFonts w:hint="eastAsia"/>
        </w:rPr>
        <w:t>国家人权监测中心；</w:t>
      </w:r>
    </w:p>
    <w:p w:rsidR="0035320A" w:rsidRDefault="0035320A" w:rsidP="0035320A">
      <w:pPr>
        <w:pStyle w:val="Bullet1GC"/>
        <w:numPr>
          <w:ilvl w:val="0"/>
          <w:numId w:val="14"/>
        </w:numPr>
      </w:pPr>
      <w:r>
        <w:rPr>
          <w:rFonts w:hint="eastAsia"/>
        </w:rPr>
        <w:t>新闻媒体管理局；</w:t>
      </w:r>
    </w:p>
    <w:p w:rsidR="0035320A" w:rsidRDefault="0035320A" w:rsidP="0035320A">
      <w:pPr>
        <w:pStyle w:val="Bullet1GC"/>
        <w:numPr>
          <w:ilvl w:val="0"/>
          <w:numId w:val="14"/>
        </w:numPr>
      </w:pPr>
      <w:r>
        <w:rPr>
          <w:rFonts w:hint="eastAsia"/>
        </w:rPr>
        <w:t>真相与和解委员会；</w:t>
      </w:r>
    </w:p>
    <w:p w:rsidR="0035320A" w:rsidRDefault="0035320A" w:rsidP="0035320A">
      <w:pPr>
        <w:pStyle w:val="Bullet1GC"/>
        <w:numPr>
          <w:ilvl w:val="0"/>
          <w:numId w:val="14"/>
        </w:numPr>
      </w:pPr>
      <w:r>
        <w:rPr>
          <w:rFonts w:hint="eastAsia"/>
        </w:rPr>
        <w:t>道德操守和反腐败委员会。</w:t>
      </w:r>
    </w:p>
    <w:p w:rsidR="0035320A" w:rsidRDefault="0035320A" w:rsidP="0035320A">
      <w:pPr>
        <w:pStyle w:val="SingleTxtGC"/>
        <w:rPr>
          <w:rFonts w:hint="eastAsia"/>
        </w:rPr>
      </w:pPr>
      <w:r>
        <w:rPr>
          <w:rFonts w:hint="eastAsia"/>
        </w:rPr>
        <w:t xml:space="preserve">41.  </w:t>
      </w:r>
      <w:r>
        <w:rPr>
          <w:rFonts w:hint="eastAsia"/>
        </w:rPr>
        <w:t>《过渡宪法》已经在第</w:t>
      </w:r>
      <w:r>
        <w:rPr>
          <w:rFonts w:hint="eastAsia"/>
        </w:rPr>
        <w:t>196</w:t>
      </w:r>
      <w:r>
        <w:rPr>
          <w:rFonts w:hint="eastAsia"/>
        </w:rPr>
        <w:t>条规定了一个为期</w:t>
      </w:r>
      <w:r>
        <w:rPr>
          <w:rFonts w:hint="eastAsia"/>
        </w:rPr>
        <w:t>24</w:t>
      </w:r>
      <w:r>
        <w:rPr>
          <w:rFonts w:hint="eastAsia"/>
        </w:rPr>
        <w:t>个月的过渡期，该期限可因选举延长一次，为期</w:t>
      </w:r>
      <w:r>
        <w:rPr>
          <w:rFonts w:hint="eastAsia"/>
        </w:rPr>
        <w:t>6</w:t>
      </w:r>
      <w:r>
        <w:rPr>
          <w:rFonts w:hint="eastAsia"/>
        </w:rPr>
        <w:t>个月。后过渡期由</w:t>
      </w:r>
      <w:r>
        <w:rPr>
          <w:rFonts w:hint="eastAsia"/>
        </w:rPr>
        <w:t>2005</w:t>
      </w:r>
      <w:r>
        <w:rPr>
          <w:rFonts w:hint="eastAsia"/>
        </w:rPr>
        <w:t>年</w:t>
      </w:r>
      <w:r>
        <w:rPr>
          <w:rFonts w:hint="eastAsia"/>
        </w:rPr>
        <w:t>12</w:t>
      </w:r>
      <w:r>
        <w:rPr>
          <w:rFonts w:hint="eastAsia"/>
        </w:rPr>
        <w:t>月公民投票通过并于</w:t>
      </w:r>
      <w:r>
        <w:rPr>
          <w:rFonts w:hint="eastAsia"/>
        </w:rPr>
        <w:t>2006</w:t>
      </w:r>
      <w:r>
        <w:rPr>
          <w:rFonts w:hint="eastAsia"/>
        </w:rPr>
        <w:t>年</w:t>
      </w:r>
      <w:r>
        <w:rPr>
          <w:rFonts w:hint="eastAsia"/>
        </w:rPr>
        <w:t>2</w:t>
      </w:r>
      <w:r>
        <w:rPr>
          <w:rFonts w:hint="eastAsia"/>
        </w:rPr>
        <w:t>月</w:t>
      </w:r>
      <w:r>
        <w:rPr>
          <w:rFonts w:hint="eastAsia"/>
        </w:rPr>
        <w:t>18</w:t>
      </w:r>
      <w:r>
        <w:rPr>
          <w:rFonts w:hint="eastAsia"/>
        </w:rPr>
        <w:t>日颁布的新宪法决定，但《过渡宪法》所设立的机构仍然运转，并按照《过渡宪法》的规定执行其任务，直到</w:t>
      </w:r>
      <w:r>
        <w:rPr>
          <w:rFonts w:hint="eastAsia"/>
        </w:rPr>
        <w:t>2006</w:t>
      </w:r>
      <w:r>
        <w:rPr>
          <w:rFonts w:hint="eastAsia"/>
        </w:rPr>
        <w:t>年</w:t>
      </w:r>
      <w:r>
        <w:rPr>
          <w:rFonts w:hint="eastAsia"/>
        </w:rPr>
        <w:t>2</w:t>
      </w:r>
      <w:r>
        <w:rPr>
          <w:rFonts w:hint="eastAsia"/>
        </w:rPr>
        <w:t>月</w:t>
      </w:r>
      <w:r>
        <w:rPr>
          <w:rFonts w:hint="eastAsia"/>
        </w:rPr>
        <w:t>18</w:t>
      </w:r>
      <w:r>
        <w:rPr>
          <w:rFonts w:hint="eastAsia"/>
        </w:rPr>
        <w:t>日的新宪法所规定的相应机构有效履任。这些机构分别领导了</w:t>
      </w:r>
      <w:r>
        <w:rPr>
          <w:rFonts w:hint="eastAsia"/>
        </w:rPr>
        <w:t>2006</w:t>
      </w:r>
      <w:r>
        <w:rPr>
          <w:rFonts w:hint="eastAsia"/>
        </w:rPr>
        <w:t>年</w:t>
      </w:r>
      <w:r>
        <w:rPr>
          <w:rFonts w:hint="eastAsia"/>
        </w:rPr>
        <w:t>7</w:t>
      </w:r>
      <w:r>
        <w:rPr>
          <w:rFonts w:hint="eastAsia"/>
        </w:rPr>
        <w:t>月和</w:t>
      </w:r>
      <w:r>
        <w:rPr>
          <w:rFonts w:hint="eastAsia"/>
        </w:rPr>
        <w:t>11</w:t>
      </w:r>
      <w:r>
        <w:rPr>
          <w:rFonts w:hint="eastAsia"/>
        </w:rPr>
        <w:t>月、</w:t>
      </w:r>
      <w:r>
        <w:rPr>
          <w:rFonts w:hint="eastAsia"/>
        </w:rPr>
        <w:t>2007</w:t>
      </w:r>
      <w:r>
        <w:rPr>
          <w:rFonts w:hint="eastAsia"/>
        </w:rPr>
        <w:t>年</w:t>
      </w:r>
      <w:r>
        <w:rPr>
          <w:rFonts w:hint="eastAsia"/>
        </w:rPr>
        <w:t>1</w:t>
      </w:r>
      <w:r>
        <w:rPr>
          <w:rFonts w:hint="eastAsia"/>
        </w:rPr>
        <w:t>月和</w:t>
      </w:r>
      <w:r>
        <w:rPr>
          <w:rFonts w:hint="eastAsia"/>
        </w:rPr>
        <w:t>2</w:t>
      </w:r>
      <w:r>
        <w:rPr>
          <w:rFonts w:hint="eastAsia"/>
        </w:rPr>
        <w:t>月组织的总统大选、全民选举和省级议会选举。地方选举至今尚未曾组织。</w:t>
      </w:r>
    </w:p>
    <w:p w:rsidR="0035320A" w:rsidRDefault="0035320A" w:rsidP="0035320A">
      <w:pPr>
        <w:pStyle w:val="SingleTxtGC"/>
        <w:rPr>
          <w:rFonts w:hint="eastAsia"/>
        </w:rPr>
      </w:pPr>
      <w:r>
        <w:rPr>
          <w:rFonts w:hint="eastAsia"/>
        </w:rPr>
        <w:t xml:space="preserve">42.  </w:t>
      </w:r>
      <w:r>
        <w:rPr>
          <w:rFonts w:hint="eastAsia"/>
        </w:rPr>
        <w:t>关于第二个议会任期，旨在对《刚果民主共和国宪法》某些条款作出修订的</w:t>
      </w:r>
      <w:r>
        <w:rPr>
          <w:rFonts w:hint="eastAsia"/>
        </w:rPr>
        <w:t>2011</w:t>
      </w:r>
      <w:r>
        <w:rPr>
          <w:rFonts w:hint="eastAsia"/>
        </w:rPr>
        <w:t>年</w:t>
      </w:r>
      <w:r>
        <w:rPr>
          <w:rFonts w:hint="eastAsia"/>
        </w:rPr>
        <w:t>1</w:t>
      </w:r>
      <w:r>
        <w:rPr>
          <w:rFonts w:hint="eastAsia"/>
        </w:rPr>
        <w:t>月</w:t>
      </w:r>
      <w:r>
        <w:rPr>
          <w:rFonts w:hint="eastAsia"/>
        </w:rPr>
        <w:t>20</w:t>
      </w:r>
      <w:r>
        <w:rPr>
          <w:rFonts w:hint="eastAsia"/>
        </w:rPr>
        <w:t>日第</w:t>
      </w:r>
      <w:r>
        <w:rPr>
          <w:rFonts w:hint="eastAsia"/>
        </w:rPr>
        <w:t>11/002</w:t>
      </w:r>
      <w:r>
        <w:rPr>
          <w:rFonts w:hint="eastAsia"/>
        </w:rPr>
        <w:t>号法律第</w:t>
      </w:r>
      <w:r>
        <w:rPr>
          <w:rFonts w:hint="eastAsia"/>
        </w:rPr>
        <w:t>1</w:t>
      </w:r>
      <w:r>
        <w:rPr>
          <w:rFonts w:hint="eastAsia"/>
        </w:rPr>
        <w:t>条修订了这部</w:t>
      </w:r>
      <w:r>
        <w:rPr>
          <w:rFonts w:hint="eastAsia"/>
        </w:rPr>
        <w:t>2006</w:t>
      </w:r>
      <w:r>
        <w:rPr>
          <w:rFonts w:hint="eastAsia"/>
        </w:rPr>
        <w:t>年《宪法》的第</w:t>
      </w:r>
      <w:r>
        <w:rPr>
          <w:rFonts w:hint="eastAsia"/>
        </w:rPr>
        <w:t>71</w:t>
      </w:r>
      <w:r>
        <w:rPr>
          <w:rFonts w:hint="eastAsia"/>
        </w:rPr>
        <w:t>条，规定：“共和国政府总统以简单多数票当选”。</w:t>
      </w:r>
    </w:p>
    <w:p w:rsidR="0035320A" w:rsidRDefault="0035320A" w:rsidP="0035320A">
      <w:pPr>
        <w:pStyle w:val="SingleTxtGC"/>
        <w:rPr>
          <w:rFonts w:hint="eastAsia"/>
        </w:rPr>
      </w:pPr>
      <w:r>
        <w:rPr>
          <w:rFonts w:hint="eastAsia"/>
        </w:rPr>
        <w:t>43.  2006</w:t>
      </w:r>
      <w:r>
        <w:rPr>
          <w:rFonts w:hint="eastAsia"/>
        </w:rPr>
        <w:t>年</w:t>
      </w:r>
      <w:r>
        <w:rPr>
          <w:rFonts w:hint="eastAsia"/>
        </w:rPr>
        <w:t>2</w:t>
      </w:r>
      <w:r>
        <w:rPr>
          <w:rFonts w:hint="eastAsia"/>
        </w:rPr>
        <w:t>月</w:t>
      </w:r>
      <w:r>
        <w:rPr>
          <w:rFonts w:hint="eastAsia"/>
        </w:rPr>
        <w:t>18</w:t>
      </w:r>
      <w:r>
        <w:rPr>
          <w:rFonts w:hint="eastAsia"/>
        </w:rPr>
        <w:t>日《宪法》规定了一个高度分权的国体，由中央、省级政治机构和民主支持机构组成。</w:t>
      </w:r>
    </w:p>
    <w:p w:rsidR="0035320A" w:rsidRDefault="0035320A" w:rsidP="0035320A">
      <w:pPr>
        <w:pStyle w:val="SingleTxtGC"/>
        <w:rPr>
          <w:rFonts w:hint="eastAsia"/>
        </w:rPr>
      </w:pPr>
      <w:r>
        <w:rPr>
          <w:rFonts w:hint="eastAsia"/>
        </w:rPr>
        <w:t xml:space="preserve">44.  </w:t>
      </w:r>
      <w:r>
        <w:rPr>
          <w:rFonts w:hint="eastAsia"/>
        </w:rPr>
        <w:t>还需要注意的是，已于</w:t>
      </w:r>
      <w:r>
        <w:rPr>
          <w:rFonts w:hint="eastAsia"/>
        </w:rPr>
        <w:t>2011</w:t>
      </w:r>
      <w:r>
        <w:rPr>
          <w:rFonts w:hint="eastAsia"/>
        </w:rPr>
        <w:t>年</w:t>
      </w:r>
      <w:r>
        <w:rPr>
          <w:rFonts w:hint="eastAsia"/>
        </w:rPr>
        <w:t>11</w:t>
      </w:r>
      <w:r>
        <w:rPr>
          <w:rFonts w:hint="eastAsia"/>
        </w:rPr>
        <w:t>月进行了总统选举和议会选举，省级议会选举和地方选举将在以后组织。根据</w:t>
      </w:r>
      <w:r>
        <w:rPr>
          <w:rFonts w:hint="eastAsia"/>
        </w:rPr>
        <w:t>2006</w:t>
      </w:r>
      <w:r>
        <w:rPr>
          <w:rFonts w:hint="eastAsia"/>
        </w:rPr>
        <w:t>年</w:t>
      </w:r>
      <w:r>
        <w:rPr>
          <w:rFonts w:hint="eastAsia"/>
        </w:rPr>
        <w:t>2</w:t>
      </w:r>
      <w:r>
        <w:rPr>
          <w:rFonts w:hint="eastAsia"/>
        </w:rPr>
        <w:t>月</w:t>
      </w:r>
      <w:r>
        <w:rPr>
          <w:rFonts w:hint="eastAsia"/>
        </w:rPr>
        <w:t>18</w:t>
      </w:r>
      <w:r>
        <w:rPr>
          <w:rFonts w:hint="eastAsia"/>
        </w:rPr>
        <w:t>日《宪法》规定：</w:t>
      </w:r>
    </w:p>
    <w:p w:rsidR="0035320A" w:rsidRDefault="0035320A" w:rsidP="0035320A">
      <w:pPr>
        <w:pStyle w:val="SingleTxtGC"/>
        <w:numPr>
          <w:ilvl w:val="0"/>
          <w:numId w:val="44"/>
        </w:numPr>
        <w:rPr>
          <w:rFonts w:hint="eastAsia"/>
        </w:rPr>
      </w:pPr>
      <w:r>
        <w:rPr>
          <w:rFonts w:hint="eastAsia"/>
        </w:rPr>
        <w:t>中央政治机构如下：</w:t>
      </w:r>
    </w:p>
    <w:p w:rsidR="0035320A" w:rsidRDefault="0035320A" w:rsidP="0035320A">
      <w:pPr>
        <w:pStyle w:val="Bullet1GC"/>
        <w:numPr>
          <w:ilvl w:val="0"/>
          <w:numId w:val="14"/>
        </w:numPr>
        <w:ind w:left="2478"/>
      </w:pPr>
      <w:r>
        <w:rPr>
          <w:rFonts w:hint="eastAsia"/>
        </w:rPr>
        <w:t>共和国总统；</w:t>
      </w:r>
    </w:p>
    <w:p w:rsidR="0035320A" w:rsidRDefault="0035320A" w:rsidP="0035320A">
      <w:pPr>
        <w:pStyle w:val="Bullet1GC"/>
        <w:numPr>
          <w:ilvl w:val="0"/>
          <w:numId w:val="14"/>
        </w:numPr>
        <w:ind w:left="2478"/>
      </w:pPr>
      <w:r>
        <w:rPr>
          <w:rFonts w:hint="eastAsia"/>
        </w:rPr>
        <w:t>立法部门由议会组成，包括两个议院：国民议会和参议院；</w:t>
      </w:r>
    </w:p>
    <w:p w:rsidR="0035320A" w:rsidRDefault="0035320A" w:rsidP="0035320A">
      <w:pPr>
        <w:pStyle w:val="Bullet1GC"/>
        <w:numPr>
          <w:ilvl w:val="0"/>
          <w:numId w:val="14"/>
        </w:numPr>
        <w:ind w:left="2478"/>
      </w:pPr>
      <w:r>
        <w:rPr>
          <w:rFonts w:hint="eastAsia"/>
        </w:rPr>
        <w:t>总理管理政府，是政府首脑，对议会负责；</w:t>
      </w:r>
    </w:p>
    <w:p w:rsidR="0035320A" w:rsidRDefault="0035320A" w:rsidP="0035320A">
      <w:pPr>
        <w:pStyle w:val="Bullet1GC"/>
        <w:numPr>
          <w:ilvl w:val="0"/>
          <w:numId w:val="14"/>
        </w:numPr>
        <w:ind w:left="2478"/>
      </w:pPr>
      <w:r>
        <w:rPr>
          <w:rFonts w:hint="eastAsia"/>
        </w:rPr>
        <w:t>法院和法庭。</w:t>
      </w:r>
    </w:p>
    <w:p w:rsidR="0035320A" w:rsidRDefault="0035320A" w:rsidP="0035320A">
      <w:pPr>
        <w:pStyle w:val="SingleTxtGC"/>
        <w:numPr>
          <w:ilvl w:val="0"/>
          <w:numId w:val="44"/>
        </w:numPr>
        <w:rPr>
          <w:rFonts w:hint="eastAsia"/>
        </w:rPr>
      </w:pPr>
      <w:r>
        <w:rPr>
          <w:rFonts w:hint="eastAsia"/>
        </w:rPr>
        <w:t>省级政治机构有：</w:t>
      </w:r>
    </w:p>
    <w:p w:rsidR="0035320A" w:rsidRDefault="0035320A" w:rsidP="0035320A">
      <w:pPr>
        <w:pStyle w:val="Bullet1GC"/>
        <w:numPr>
          <w:ilvl w:val="0"/>
          <w:numId w:val="14"/>
        </w:numPr>
        <w:ind w:left="2478"/>
      </w:pPr>
      <w:r>
        <w:rPr>
          <w:rFonts w:hint="eastAsia"/>
        </w:rPr>
        <w:t>省议会；</w:t>
      </w:r>
    </w:p>
    <w:p w:rsidR="0035320A" w:rsidRDefault="0035320A" w:rsidP="0035320A">
      <w:pPr>
        <w:pStyle w:val="Bullet1GC"/>
        <w:numPr>
          <w:ilvl w:val="0"/>
          <w:numId w:val="14"/>
        </w:numPr>
        <w:ind w:left="2478"/>
      </w:pPr>
      <w:r>
        <w:rPr>
          <w:rFonts w:hint="eastAsia"/>
        </w:rPr>
        <w:t>省政府。</w:t>
      </w:r>
    </w:p>
    <w:p w:rsidR="0035320A" w:rsidRDefault="0035320A" w:rsidP="0035320A">
      <w:pPr>
        <w:pStyle w:val="SingleTxtGC"/>
        <w:numPr>
          <w:ilvl w:val="0"/>
          <w:numId w:val="44"/>
        </w:numPr>
        <w:rPr>
          <w:rFonts w:hint="eastAsia"/>
        </w:rPr>
      </w:pPr>
      <w:r>
        <w:rPr>
          <w:rFonts w:hint="eastAsia"/>
        </w:rPr>
        <w:t>民主支持机构包括：</w:t>
      </w:r>
    </w:p>
    <w:p w:rsidR="0035320A" w:rsidRDefault="0035320A" w:rsidP="0035320A">
      <w:pPr>
        <w:pStyle w:val="SingleTxtGC"/>
        <w:rPr>
          <w:rFonts w:hint="eastAsia"/>
        </w:rPr>
      </w:pPr>
      <w:r>
        <w:rPr>
          <w:rFonts w:hint="eastAsia"/>
        </w:rPr>
        <w:t>根据</w:t>
      </w:r>
      <w:r>
        <w:rPr>
          <w:rFonts w:hint="eastAsia"/>
        </w:rPr>
        <w:t>2010</w:t>
      </w:r>
      <w:r>
        <w:rPr>
          <w:rFonts w:hint="eastAsia"/>
        </w:rPr>
        <w:t>年</w:t>
      </w:r>
      <w:r>
        <w:rPr>
          <w:rFonts w:hint="eastAsia"/>
        </w:rPr>
        <w:t>7</w:t>
      </w:r>
      <w:r>
        <w:rPr>
          <w:rFonts w:hint="eastAsia"/>
        </w:rPr>
        <w:t>月</w:t>
      </w:r>
      <w:r>
        <w:rPr>
          <w:rFonts w:hint="eastAsia"/>
        </w:rPr>
        <w:t>28</w:t>
      </w:r>
      <w:r>
        <w:rPr>
          <w:rFonts w:hint="eastAsia"/>
        </w:rPr>
        <w:t>日第</w:t>
      </w:r>
      <w:r>
        <w:rPr>
          <w:rFonts w:hint="eastAsia"/>
        </w:rPr>
        <w:t>10/013</w:t>
      </w:r>
      <w:r>
        <w:rPr>
          <w:rFonts w:hint="eastAsia"/>
        </w:rPr>
        <w:t>号法律建立的全国独立选举委员会和根据</w:t>
      </w:r>
      <w:r>
        <w:rPr>
          <w:rFonts w:hint="eastAsia"/>
        </w:rPr>
        <w:t>2010</w:t>
      </w:r>
      <w:r>
        <w:rPr>
          <w:rFonts w:hint="eastAsia"/>
        </w:rPr>
        <w:t>年</w:t>
      </w:r>
      <w:r>
        <w:rPr>
          <w:rFonts w:hint="eastAsia"/>
        </w:rPr>
        <w:t>1</w:t>
      </w:r>
      <w:r>
        <w:rPr>
          <w:rFonts w:hint="eastAsia"/>
        </w:rPr>
        <w:t>月</w:t>
      </w:r>
      <w:r>
        <w:rPr>
          <w:rFonts w:hint="eastAsia"/>
        </w:rPr>
        <w:t>10</w:t>
      </w:r>
      <w:r>
        <w:rPr>
          <w:rFonts w:hint="eastAsia"/>
        </w:rPr>
        <w:t>日第</w:t>
      </w:r>
      <w:r>
        <w:rPr>
          <w:rFonts w:hint="eastAsia"/>
        </w:rPr>
        <w:t>10/001</w:t>
      </w:r>
      <w:r>
        <w:rPr>
          <w:rFonts w:hint="eastAsia"/>
        </w:rPr>
        <w:t>号组织法设立的视听传播委员会。它们的任务是保证并确保定期举行选举和公民投票，保证并确保媒体和所有大众传播工具的自由和保护。</w:t>
      </w:r>
    </w:p>
    <w:p w:rsidR="0035320A" w:rsidRDefault="0035320A" w:rsidP="0035320A">
      <w:pPr>
        <w:pStyle w:val="HChGC"/>
        <w:rPr>
          <w:rFonts w:hint="eastAsia"/>
        </w:rPr>
      </w:pPr>
      <w:r>
        <w:rPr>
          <w:rFonts w:hint="eastAsia"/>
        </w:rPr>
        <w:tab/>
      </w:r>
      <w:r>
        <w:rPr>
          <w:rFonts w:hint="eastAsia"/>
        </w:rPr>
        <w:t>四</w:t>
      </w:r>
      <w:r>
        <w:rPr>
          <w:rFonts w:hint="eastAsia"/>
        </w:rPr>
        <w:t>.</w:t>
      </w:r>
      <w:r>
        <w:rPr>
          <w:rFonts w:hint="eastAsia"/>
        </w:rPr>
        <w:tab/>
      </w:r>
      <w:r>
        <w:rPr>
          <w:rFonts w:hint="eastAsia"/>
        </w:rPr>
        <w:t>总体人权保护框架</w:t>
      </w:r>
    </w:p>
    <w:p w:rsidR="0035320A" w:rsidRDefault="0035320A" w:rsidP="0035320A">
      <w:pPr>
        <w:pStyle w:val="SingleTxtGC"/>
        <w:rPr>
          <w:rFonts w:hint="eastAsia"/>
        </w:rPr>
      </w:pPr>
      <w:r>
        <w:rPr>
          <w:rFonts w:hint="eastAsia"/>
        </w:rPr>
        <w:t>45.  2006</w:t>
      </w:r>
      <w:r>
        <w:rPr>
          <w:rFonts w:hint="eastAsia"/>
        </w:rPr>
        <w:t>年《宪法》、正式批准的国际法律和公约，以及共和国为此设立的机构，确保了公民的基本权利和自由。</w:t>
      </w:r>
    </w:p>
    <w:p w:rsidR="0035320A" w:rsidRDefault="0035320A" w:rsidP="0035320A">
      <w:pPr>
        <w:pStyle w:val="SingleTxtGC"/>
        <w:rPr>
          <w:rFonts w:hint="eastAsia"/>
        </w:rPr>
      </w:pPr>
      <w:r>
        <w:rPr>
          <w:rFonts w:hint="eastAsia"/>
        </w:rPr>
        <w:t xml:space="preserve">46.  </w:t>
      </w:r>
      <w:r>
        <w:rPr>
          <w:rFonts w:hint="eastAsia"/>
        </w:rPr>
        <w:t>《宪法》在序言中庄严地将</w:t>
      </w:r>
      <w:r>
        <w:rPr>
          <w:rFonts w:hint="eastAsia"/>
        </w:rPr>
        <w:t>1948</w:t>
      </w:r>
      <w:r>
        <w:rPr>
          <w:rFonts w:hint="eastAsia"/>
        </w:rPr>
        <w:t>年</w:t>
      </w:r>
      <w:r>
        <w:rPr>
          <w:rFonts w:hint="eastAsia"/>
        </w:rPr>
        <w:t>12</w:t>
      </w:r>
      <w:r>
        <w:rPr>
          <w:rFonts w:hint="eastAsia"/>
        </w:rPr>
        <w:t>月</w:t>
      </w:r>
      <w:r>
        <w:rPr>
          <w:rFonts w:hint="eastAsia"/>
        </w:rPr>
        <w:t>10</w:t>
      </w:r>
      <w:r>
        <w:rPr>
          <w:rFonts w:hint="eastAsia"/>
        </w:rPr>
        <w:t>日《世界人权宣言》、</w:t>
      </w:r>
      <w:r>
        <w:rPr>
          <w:rFonts w:hint="eastAsia"/>
        </w:rPr>
        <w:t>1981</w:t>
      </w:r>
      <w:r>
        <w:rPr>
          <w:rFonts w:hint="eastAsia"/>
        </w:rPr>
        <w:t>年</w:t>
      </w:r>
      <w:r>
        <w:rPr>
          <w:rFonts w:hint="eastAsia"/>
        </w:rPr>
        <w:t>6</w:t>
      </w:r>
      <w:r>
        <w:rPr>
          <w:rFonts w:hint="eastAsia"/>
        </w:rPr>
        <w:t>月通过的《非洲人权和人民权利宪章》以及所有刚果共和国在联合国组织和非洲联盟框架下采取行动正式批准的国际和地区性法律文书中规定的民主原则和人权原则与刚果共和国联系起来。《宪法》保障了所有刚果公民基本自由权利，尤其是妇女和儿童的权利，并特别强调了男女平等。</w:t>
      </w:r>
    </w:p>
    <w:p w:rsidR="0035320A" w:rsidRDefault="0035320A" w:rsidP="0035320A">
      <w:pPr>
        <w:pStyle w:val="SingleTxtGC"/>
        <w:rPr>
          <w:rFonts w:hint="eastAsia"/>
        </w:rPr>
      </w:pPr>
      <w:r>
        <w:rPr>
          <w:rFonts w:hint="eastAsia"/>
        </w:rPr>
        <w:t xml:space="preserve">47.  </w:t>
      </w:r>
      <w:r>
        <w:rPr>
          <w:rFonts w:hint="eastAsia"/>
        </w:rPr>
        <w:t>《宪法》第二编保证了人类基本权利和自由不可侵犯，与此规定相违背的任何法律均视为无效。</w:t>
      </w:r>
    </w:p>
    <w:p w:rsidR="0035320A" w:rsidRDefault="0035320A" w:rsidP="0035320A">
      <w:pPr>
        <w:pStyle w:val="SingleTxtGC"/>
        <w:rPr>
          <w:rFonts w:hint="eastAsia"/>
        </w:rPr>
      </w:pPr>
      <w:r>
        <w:rPr>
          <w:rFonts w:hint="eastAsia"/>
        </w:rPr>
        <w:t xml:space="preserve">48.  </w:t>
      </w:r>
      <w:r>
        <w:rPr>
          <w:rFonts w:hint="eastAsia"/>
        </w:rPr>
        <w:t>该《宪法》第二编规定确保保护公共自由、公民基本权利和义务。在各项权利中，特别强调了保护生命和身体完整、法律面前人人平等以及享受各项司法保障、公共自由、劳动权和获得公正且令人满意的报酬权、失业保护、财产权和家庭住所不可侵犯权、婚姻权、受教育和接受文化的权利、智力和艺术创作自由、科学和技术研究自由、公民享有和平和安全权、享有健康和适宜自我发展的环境、享有国家财富和人类共同遗产权、保护儿童、妇女和老年人。</w:t>
      </w:r>
    </w:p>
    <w:p w:rsidR="0035320A" w:rsidRDefault="0035320A" w:rsidP="0035320A">
      <w:pPr>
        <w:pStyle w:val="SingleTxtGC"/>
        <w:rPr>
          <w:rFonts w:hint="eastAsia"/>
        </w:rPr>
      </w:pPr>
      <w:r>
        <w:rPr>
          <w:rFonts w:hint="eastAsia"/>
        </w:rPr>
        <w:t xml:space="preserve">49.  </w:t>
      </w:r>
      <w:r>
        <w:rPr>
          <w:rFonts w:hint="eastAsia"/>
        </w:rPr>
        <w:t>《宪法》规定在遵守法律、公共秩序、尊重他人权利和道德风俗的前提下自由发展人格的权利。《宪法》第</w:t>
      </w:r>
      <w:r>
        <w:rPr>
          <w:rFonts w:hint="eastAsia"/>
        </w:rPr>
        <w:t>16</w:t>
      </w:r>
      <w:r>
        <w:rPr>
          <w:rFonts w:hint="eastAsia"/>
        </w:rPr>
        <w:t>条规定，除法律规定的情况外，任何人不得遭受奴役、强制和类似情况或从事强制或义务劳动。</w:t>
      </w:r>
    </w:p>
    <w:p w:rsidR="0035320A" w:rsidRDefault="0035320A" w:rsidP="0035320A">
      <w:pPr>
        <w:pStyle w:val="SingleTxtGC"/>
        <w:rPr>
          <w:rFonts w:hint="eastAsia"/>
        </w:rPr>
      </w:pPr>
      <w:r>
        <w:rPr>
          <w:rFonts w:hint="eastAsia"/>
        </w:rPr>
        <w:t xml:space="preserve">50.  </w:t>
      </w:r>
      <w:r>
        <w:rPr>
          <w:rFonts w:hint="eastAsia"/>
        </w:rPr>
        <w:t>考虑到与国家安全、公共秩序、领土完整、遵守风俗、预防社会骚乱、犯罪、保护人民权利和财产，该《宪法》还包括一些限制行使某些权利和自由的规定。</w:t>
      </w:r>
    </w:p>
    <w:p w:rsidR="0035320A" w:rsidRDefault="0035320A" w:rsidP="0035320A">
      <w:pPr>
        <w:pStyle w:val="SingleTxtGC"/>
        <w:rPr>
          <w:rFonts w:hint="eastAsia"/>
        </w:rPr>
      </w:pPr>
      <w:r>
        <w:rPr>
          <w:rFonts w:hint="eastAsia"/>
        </w:rPr>
        <w:t xml:space="preserve">51.  </w:t>
      </w:r>
      <w:r>
        <w:rPr>
          <w:rFonts w:hint="eastAsia"/>
        </w:rPr>
        <w:t>《宪法》第</w:t>
      </w:r>
      <w:r>
        <w:rPr>
          <w:rFonts w:hint="eastAsia"/>
        </w:rPr>
        <w:t>32</w:t>
      </w:r>
      <w:r>
        <w:rPr>
          <w:rFonts w:hint="eastAsia"/>
        </w:rPr>
        <w:t>条规定，在互惠的基础上，本国境内的任何合法外国侨民都享有和刚果人同等的权利和自由，政治权利除外，且根据条约和法律所确定的条件，这些外国侨民都享有对其人身和财产的保护。《宪法》要求外国侨民应遵守共和国法律法规。</w:t>
      </w:r>
    </w:p>
    <w:p w:rsidR="0035320A" w:rsidRDefault="0035320A" w:rsidP="0035320A">
      <w:pPr>
        <w:pStyle w:val="SingleTxtGC"/>
        <w:rPr>
          <w:rFonts w:hint="eastAsia"/>
        </w:rPr>
      </w:pPr>
      <w:r>
        <w:rPr>
          <w:rFonts w:hint="eastAsia"/>
        </w:rPr>
        <w:t xml:space="preserve">52.  </w:t>
      </w:r>
      <w:r>
        <w:rPr>
          <w:rFonts w:hint="eastAsia"/>
        </w:rPr>
        <w:t>关于法律，可以注意到有多项法律对司法行政管理作出了规定，如《司法组织和职权法》、《民事诉讼法》、《刑事诉讼法》、《刑法》、《家庭法》、《劳动法》，包括设计社会政治行政管理的法律，如《新闻法》、《教育框架法》、《非营利性机构法》、《政党法》等。</w:t>
      </w:r>
    </w:p>
    <w:p w:rsidR="0035320A" w:rsidRDefault="0035320A" w:rsidP="0035320A">
      <w:pPr>
        <w:pStyle w:val="SingleTxtGC"/>
        <w:rPr>
          <w:rFonts w:hint="eastAsia"/>
        </w:rPr>
      </w:pPr>
      <w:r>
        <w:rPr>
          <w:rFonts w:hint="eastAsia"/>
        </w:rPr>
        <w:t xml:space="preserve">53.  </w:t>
      </w:r>
      <w:r>
        <w:rPr>
          <w:rFonts w:hint="eastAsia"/>
        </w:rPr>
        <w:t>为保护人权，刚果民主共和国批准了多项与人权相关的国际文书及某些与其相关的议定书，其中有：</w:t>
      </w:r>
    </w:p>
    <w:p w:rsidR="0035320A" w:rsidRDefault="0035320A" w:rsidP="0035320A">
      <w:pPr>
        <w:pStyle w:val="Bullet1GC"/>
        <w:numPr>
          <w:ilvl w:val="0"/>
          <w:numId w:val="14"/>
        </w:numPr>
      </w:pPr>
      <w:r>
        <w:rPr>
          <w:rFonts w:hint="eastAsia"/>
        </w:rPr>
        <w:t>《世界人权宣言》；</w:t>
      </w:r>
    </w:p>
    <w:p w:rsidR="0035320A" w:rsidRDefault="0035320A" w:rsidP="0035320A">
      <w:pPr>
        <w:pStyle w:val="Bullet1GC"/>
        <w:numPr>
          <w:ilvl w:val="0"/>
          <w:numId w:val="14"/>
        </w:numPr>
      </w:pPr>
      <w:r>
        <w:rPr>
          <w:rFonts w:hint="eastAsia"/>
        </w:rPr>
        <w:t>《经济、社会、文化权利国际公约》</w:t>
      </w:r>
      <w:r>
        <w:t>(1976</w:t>
      </w:r>
      <w:r>
        <w:rPr>
          <w:rFonts w:hint="eastAsia"/>
        </w:rPr>
        <w:t>年</w:t>
      </w:r>
      <w:r>
        <w:t>11</w:t>
      </w:r>
      <w:r>
        <w:rPr>
          <w:rFonts w:hint="eastAsia"/>
        </w:rPr>
        <w:t>月</w:t>
      </w:r>
      <w:r>
        <w:t>1</w:t>
      </w:r>
      <w:r>
        <w:rPr>
          <w:rFonts w:hint="eastAsia"/>
        </w:rPr>
        <w:t>日加入</w:t>
      </w:r>
      <w:r>
        <w:t>)</w:t>
      </w:r>
      <w:r>
        <w:rPr>
          <w:rFonts w:hint="eastAsia"/>
        </w:rPr>
        <w:t>；</w:t>
      </w:r>
    </w:p>
    <w:p w:rsidR="0035320A" w:rsidRDefault="0035320A" w:rsidP="0035320A">
      <w:pPr>
        <w:pStyle w:val="Bullet1GC"/>
        <w:numPr>
          <w:ilvl w:val="0"/>
          <w:numId w:val="14"/>
        </w:numPr>
      </w:pPr>
      <w:r>
        <w:rPr>
          <w:rFonts w:hint="eastAsia"/>
        </w:rPr>
        <w:t>《公民权利和政治权利国际公约》及其《第一任择议定书》</w:t>
      </w:r>
      <w:r>
        <w:t>(1976</w:t>
      </w:r>
      <w:r>
        <w:rPr>
          <w:rFonts w:hint="eastAsia"/>
        </w:rPr>
        <w:t>年</w:t>
      </w:r>
      <w:r>
        <w:t>11</w:t>
      </w:r>
      <w:r>
        <w:rPr>
          <w:rFonts w:hint="eastAsia"/>
        </w:rPr>
        <w:t>月</w:t>
      </w:r>
      <w:r>
        <w:t>1</w:t>
      </w:r>
      <w:r>
        <w:rPr>
          <w:rFonts w:hint="eastAsia"/>
        </w:rPr>
        <w:t>日加入</w:t>
      </w:r>
      <w:r>
        <w:t>)</w:t>
      </w:r>
      <w:r>
        <w:rPr>
          <w:rFonts w:hint="eastAsia"/>
        </w:rPr>
        <w:t>；</w:t>
      </w:r>
    </w:p>
    <w:p w:rsidR="0035320A" w:rsidRDefault="0035320A" w:rsidP="0035320A">
      <w:pPr>
        <w:pStyle w:val="Bullet1GC"/>
        <w:numPr>
          <w:ilvl w:val="0"/>
          <w:numId w:val="14"/>
        </w:numPr>
      </w:pPr>
      <w:r>
        <w:rPr>
          <w:rFonts w:hint="eastAsia"/>
        </w:rPr>
        <w:t>《消除一切形式种族歧视国际公约》</w:t>
      </w:r>
      <w:r>
        <w:t>(1976</w:t>
      </w:r>
      <w:r>
        <w:rPr>
          <w:rFonts w:hint="eastAsia"/>
        </w:rPr>
        <w:t>年</w:t>
      </w:r>
      <w:r>
        <w:t>4</w:t>
      </w:r>
      <w:r>
        <w:rPr>
          <w:rFonts w:hint="eastAsia"/>
        </w:rPr>
        <w:t>月</w:t>
      </w:r>
      <w:r>
        <w:t>21</w:t>
      </w:r>
      <w:r>
        <w:rPr>
          <w:rFonts w:hint="eastAsia"/>
        </w:rPr>
        <w:t>日加入</w:t>
      </w:r>
      <w:r>
        <w:t>)</w:t>
      </w:r>
      <w:r>
        <w:rPr>
          <w:rFonts w:hint="eastAsia"/>
        </w:rPr>
        <w:t>；</w:t>
      </w:r>
    </w:p>
    <w:p w:rsidR="0035320A" w:rsidRDefault="0035320A" w:rsidP="0035320A">
      <w:pPr>
        <w:pStyle w:val="Bullet1GC"/>
        <w:numPr>
          <w:ilvl w:val="0"/>
          <w:numId w:val="14"/>
        </w:numPr>
      </w:pPr>
      <w:r>
        <w:rPr>
          <w:rFonts w:hint="eastAsia"/>
        </w:rPr>
        <w:t>《消除对妇女一切形式歧视公约》</w:t>
      </w:r>
      <w:r>
        <w:t>(1986</w:t>
      </w:r>
      <w:r>
        <w:rPr>
          <w:rFonts w:hint="eastAsia"/>
        </w:rPr>
        <w:t>年</w:t>
      </w:r>
      <w:r>
        <w:t>10</w:t>
      </w:r>
      <w:r>
        <w:rPr>
          <w:rFonts w:hint="eastAsia"/>
        </w:rPr>
        <w:t>月</w:t>
      </w:r>
      <w:r>
        <w:t>17</w:t>
      </w:r>
      <w:r>
        <w:rPr>
          <w:rFonts w:hint="eastAsia"/>
        </w:rPr>
        <w:t>日批准</w:t>
      </w:r>
      <w:r>
        <w:t>)</w:t>
      </w:r>
      <w:r>
        <w:rPr>
          <w:rFonts w:hint="eastAsia"/>
        </w:rPr>
        <w:t>；</w:t>
      </w:r>
    </w:p>
    <w:p w:rsidR="0035320A" w:rsidRDefault="0035320A" w:rsidP="0035320A">
      <w:pPr>
        <w:pStyle w:val="Bullet1GC"/>
        <w:numPr>
          <w:ilvl w:val="0"/>
          <w:numId w:val="14"/>
        </w:numPr>
      </w:pPr>
      <w:r>
        <w:rPr>
          <w:rFonts w:hint="eastAsia"/>
        </w:rPr>
        <w:t>《防止及惩治灭绝种族罪公约》；</w:t>
      </w:r>
    </w:p>
    <w:p w:rsidR="0035320A" w:rsidRDefault="0035320A" w:rsidP="0035320A">
      <w:pPr>
        <w:pStyle w:val="Bullet1GC"/>
        <w:numPr>
          <w:ilvl w:val="0"/>
          <w:numId w:val="14"/>
        </w:numPr>
      </w:pPr>
      <w:r>
        <w:rPr>
          <w:rFonts w:hint="eastAsia"/>
        </w:rPr>
        <w:t>《禁止并惩治种族隔离罪行国际公约》；</w:t>
      </w:r>
    </w:p>
    <w:p w:rsidR="0035320A" w:rsidRDefault="0035320A" w:rsidP="0035320A">
      <w:pPr>
        <w:pStyle w:val="Bullet1GC"/>
        <w:numPr>
          <w:ilvl w:val="0"/>
          <w:numId w:val="14"/>
        </w:numPr>
      </w:pPr>
      <w:r>
        <w:rPr>
          <w:rFonts w:hint="eastAsia"/>
        </w:rPr>
        <w:t>《禁止酷刑和其他残忍、不人道或有辱人格的待遇或处罚公约》</w:t>
      </w:r>
      <w:r>
        <w:t>(1996</w:t>
      </w:r>
      <w:r>
        <w:rPr>
          <w:rFonts w:hint="eastAsia"/>
        </w:rPr>
        <w:t>年</w:t>
      </w:r>
      <w:r>
        <w:t>3</w:t>
      </w:r>
      <w:r>
        <w:rPr>
          <w:rFonts w:hint="eastAsia"/>
        </w:rPr>
        <w:t>月</w:t>
      </w:r>
      <w:r>
        <w:t>18</w:t>
      </w:r>
      <w:r>
        <w:rPr>
          <w:rFonts w:hint="eastAsia"/>
        </w:rPr>
        <w:t>日批准</w:t>
      </w:r>
      <w:r>
        <w:t>)</w:t>
      </w:r>
      <w:r>
        <w:rPr>
          <w:rFonts w:hint="eastAsia"/>
        </w:rPr>
        <w:t>；</w:t>
      </w:r>
    </w:p>
    <w:p w:rsidR="0035320A" w:rsidRDefault="0035320A" w:rsidP="0035320A">
      <w:pPr>
        <w:pStyle w:val="Bullet1GC"/>
        <w:numPr>
          <w:ilvl w:val="0"/>
          <w:numId w:val="14"/>
        </w:numPr>
      </w:pPr>
      <w:r>
        <w:rPr>
          <w:rFonts w:hint="eastAsia"/>
        </w:rPr>
        <w:t>《禁止贩卖人口及取缔意图营利使人卖淫公约》；</w:t>
      </w:r>
    </w:p>
    <w:p w:rsidR="0035320A" w:rsidRDefault="0035320A" w:rsidP="0035320A">
      <w:pPr>
        <w:pStyle w:val="Bullet1GC"/>
        <w:numPr>
          <w:ilvl w:val="0"/>
          <w:numId w:val="14"/>
        </w:numPr>
      </w:pPr>
      <w:r>
        <w:rPr>
          <w:rFonts w:hint="eastAsia"/>
        </w:rPr>
        <w:t>《关于难民地位的公约》；</w:t>
      </w:r>
    </w:p>
    <w:p w:rsidR="0035320A" w:rsidRDefault="0035320A" w:rsidP="0035320A">
      <w:pPr>
        <w:pStyle w:val="Bullet1GC"/>
        <w:numPr>
          <w:ilvl w:val="0"/>
          <w:numId w:val="14"/>
        </w:numPr>
      </w:pPr>
      <w:r>
        <w:rPr>
          <w:rFonts w:hint="eastAsia"/>
        </w:rPr>
        <w:t>《关于难民地位的议定书》；</w:t>
      </w:r>
    </w:p>
    <w:p w:rsidR="0035320A" w:rsidRDefault="0035320A" w:rsidP="0035320A">
      <w:pPr>
        <w:pStyle w:val="Bullet1GC"/>
        <w:numPr>
          <w:ilvl w:val="0"/>
          <w:numId w:val="14"/>
        </w:numPr>
      </w:pPr>
      <w:r>
        <w:rPr>
          <w:rFonts w:hint="eastAsia"/>
        </w:rPr>
        <w:t>《妇女政治权利公约》；</w:t>
      </w:r>
    </w:p>
    <w:p w:rsidR="0035320A" w:rsidRDefault="0035320A" w:rsidP="0035320A">
      <w:pPr>
        <w:pStyle w:val="Bullet1GC"/>
        <w:numPr>
          <w:ilvl w:val="0"/>
          <w:numId w:val="14"/>
        </w:numPr>
      </w:pPr>
      <w:r>
        <w:rPr>
          <w:rFonts w:hint="eastAsia"/>
        </w:rPr>
        <w:t>《儿童权利公约》</w:t>
      </w:r>
      <w:r>
        <w:t>(1990</w:t>
      </w:r>
      <w:r>
        <w:rPr>
          <w:rFonts w:hint="eastAsia"/>
        </w:rPr>
        <w:t>年</w:t>
      </w:r>
      <w:r>
        <w:t>9</w:t>
      </w:r>
      <w:r>
        <w:rPr>
          <w:rFonts w:hint="eastAsia"/>
        </w:rPr>
        <w:t>月</w:t>
      </w:r>
      <w:r>
        <w:t>27</w:t>
      </w:r>
      <w:r>
        <w:rPr>
          <w:rFonts w:hint="eastAsia"/>
        </w:rPr>
        <w:t>日批准</w:t>
      </w:r>
      <w:r>
        <w:t>)</w:t>
      </w:r>
      <w:r>
        <w:rPr>
          <w:rFonts w:hint="eastAsia"/>
        </w:rPr>
        <w:t>；</w:t>
      </w:r>
    </w:p>
    <w:p w:rsidR="0035320A" w:rsidRDefault="0035320A" w:rsidP="0035320A">
      <w:pPr>
        <w:pStyle w:val="Bullet1GC"/>
        <w:numPr>
          <w:ilvl w:val="0"/>
          <w:numId w:val="14"/>
        </w:numPr>
      </w:pPr>
      <w:r>
        <w:rPr>
          <w:rFonts w:hint="eastAsia"/>
        </w:rPr>
        <w:t>《儿童权利公约关于儿童卷入武装冲突问题的任择议定书》</w:t>
      </w:r>
      <w:r>
        <w:t>(2001</w:t>
      </w:r>
      <w:r>
        <w:rPr>
          <w:rFonts w:hint="eastAsia"/>
        </w:rPr>
        <w:t>年</w:t>
      </w:r>
      <w:r>
        <w:t>11</w:t>
      </w:r>
      <w:r>
        <w:rPr>
          <w:rFonts w:hint="eastAsia"/>
        </w:rPr>
        <w:t>月</w:t>
      </w:r>
      <w:r>
        <w:t>11</w:t>
      </w:r>
      <w:r>
        <w:rPr>
          <w:rFonts w:hint="eastAsia"/>
        </w:rPr>
        <w:t>日批准</w:t>
      </w:r>
      <w:r>
        <w:t>)</w:t>
      </w:r>
      <w:r>
        <w:rPr>
          <w:rFonts w:hint="eastAsia"/>
        </w:rPr>
        <w:t>；</w:t>
      </w:r>
    </w:p>
    <w:p w:rsidR="0035320A" w:rsidRDefault="0035320A" w:rsidP="0035320A">
      <w:pPr>
        <w:pStyle w:val="Bullet1GC"/>
        <w:numPr>
          <w:ilvl w:val="0"/>
          <w:numId w:val="14"/>
        </w:numPr>
      </w:pPr>
      <w:r>
        <w:rPr>
          <w:rFonts w:hint="eastAsia"/>
        </w:rPr>
        <w:t>《儿童权利公约关于买卖儿童、儿童卖淫和儿童色情制品问题的任择议定书》</w:t>
      </w:r>
      <w:r>
        <w:t>(2001</w:t>
      </w:r>
      <w:r>
        <w:rPr>
          <w:rFonts w:hint="eastAsia"/>
        </w:rPr>
        <w:t>年</w:t>
      </w:r>
      <w:r>
        <w:t>11</w:t>
      </w:r>
      <w:r>
        <w:rPr>
          <w:rFonts w:hint="eastAsia"/>
        </w:rPr>
        <w:t>月</w:t>
      </w:r>
      <w:r>
        <w:t>11</w:t>
      </w:r>
      <w:r>
        <w:rPr>
          <w:rFonts w:hint="eastAsia"/>
        </w:rPr>
        <w:t>日加入</w:t>
      </w:r>
      <w:r>
        <w:t>)</w:t>
      </w:r>
      <w:r>
        <w:rPr>
          <w:rFonts w:hint="eastAsia"/>
        </w:rPr>
        <w:t>。</w:t>
      </w:r>
    </w:p>
    <w:p w:rsidR="0035320A" w:rsidRDefault="0035320A" w:rsidP="0035320A">
      <w:pPr>
        <w:pStyle w:val="SingleTxtGC"/>
        <w:rPr>
          <w:rFonts w:hint="eastAsia"/>
        </w:rPr>
      </w:pPr>
      <w:r>
        <w:rPr>
          <w:rFonts w:hint="eastAsia"/>
        </w:rPr>
        <w:t xml:space="preserve">54.  </w:t>
      </w:r>
      <w:r>
        <w:rPr>
          <w:rFonts w:hint="eastAsia"/>
        </w:rPr>
        <w:t>此外，刚果民主共和国还批准了：</w:t>
      </w:r>
    </w:p>
    <w:p w:rsidR="0035320A" w:rsidRDefault="0035320A" w:rsidP="0035320A">
      <w:pPr>
        <w:pStyle w:val="Bullet1GC"/>
        <w:numPr>
          <w:ilvl w:val="0"/>
          <w:numId w:val="14"/>
        </w:numPr>
      </w:pPr>
      <w:r>
        <w:rPr>
          <w:rFonts w:hint="eastAsia"/>
        </w:rPr>
        <w:t>《国际刑事法院罗马规约》</w:t>
      </w:r>
      <w:r>
        <w:t>(2002</w:t>
      </w:r>
      <w:r>
        <w:rPr>
          <w:rFonts w:hint="eastAsia"/>
        </w:rPr>
        <w:t>年</w:t>
      </w:r>
      <w:r>
        <w:t>4</w:t>
      </w:r>
      <w:r>
        <w:rPr>
          <w:rFonts w:hint="eastAsia"/>
        </w:rPr>
        <w:t>月</w:t>
      </w:r>
      <w:r>
        <w:t>11</w:t>
      </w:r>
      <w:r>
        <w:rPr>
          <w:rFonts w:hint="eastAsia"/>
        </w:rPr>
        <w:t>日</w:t>
      </w:r>
      <w:r>
        <w:t>)</w:t>
      </w:r>
      <w:r>
        <w:rPr>
          <w:rFonts w:hint="eastAsia"/>
        </w:rPr>
        <w:t>；</w:t>
      </w:r>
    </w:p>
    <w:p w:rsidR="0035320A" w:rsidRDefault="0035320A" w:rsidP="0035320A">
      <w:pPr>
        <w:pStyle w:val="Bullet1GC"/>
        <w:numPr>
          <w:ilvl w:val="0"/>
          <w:numId w:val="14"/>
        </w:numPr>
      </w:pPr>
      <w:r>
        <w:t>1949</w:t>
      </w:r>
      <w:r>
        <w:rPr>
          <w:rFonts w:hint="eastAsia"/>
        </w:rPr>
        <w:t>年日内瓦人道主义法四项公约</w:t>
      </w:r>
      <w:r>
        <w:t>(1961</w:t>
      </w:r>
      <w:r>
        <w:rPr>
          <w:rFonts w:hint="eastAsia"/>
        </w:rPr>
        <w:t>年</w:t>
      </w:r>
      <w:r>
        <w:t>2</w:t>
      </w:r>
      <w:r>
        <w:rPr>
          <w:rFonts w:hint="eastAsia"/>
        </w:rPr>
        <w:t>月</w:t>
      </w:r>
      <w:r>
        <w:t>24</w:t>
      </w:r>
      <w:r>
        <w:rPr>
          <w:rFonts w:hint="eastAsia"/>
        </w:rPr>
        <w:t>日加入</w:t>
      </w:r>
      <w:r>
        <w:t>)</w:t>
      </w:r>
      <w:r>
        <w:rPr>
          <w:rFonts w:hint="eastAsia"/>
        </w:rPr>
        <w:t>及其</w:t>
      </w:r>
      <w:r>
        <w:t>1977</w:t>
      </w:r>
      <w:r>
        <w:rPr>
          <w:rFonts w:hint="eastAsia"/>
        </w:rPr>
        <w:t>年《第一和二附加议定书》等。</w:t>
      </w:r>
    </w:p>
    <w:p w:rsidR="0035320A" w:rsidRDefault="0035320A" w:rsidP="0035320A">
      <w:pPr>
        <w:pStyle w:val="SingleTxtGC"/>
        <w:rPr>
          <w:rFonts w:hint="eastAsia"/>
        </w:rPr>
      </w:pPr>
      <w:r>
        <w:rPr>
          <w:rFonts w:hint="eastAsia"/>
        </w:rPr>
        <w:t xml:space="preserve">55.  </w:t>
      </w:r>
      <w:r>
        <w:rPr>
          <w:rFonts w:hint="eastAsia"/>
        </w:rPr>
        <w:t>将人权国际文书并入国家立法方面，需提及的是刚果民主共和国秉持一元论，承认国际法优先于国内法。实际上，《宪法》第</w:t>
      </w:r>
      <w:r>
        <w:rPr>
          <w:rFonts w:hint="eastAsia"/>
        </w:rPr>
        <w:t>215</w:t>
      </w:r>
      <w:r>
        <w:rPr>
          <w:rFonts w:hint="eastAsia"/>
        </w:rPr>
        <w:t>条规定“经过正式批准的国际条约和协议，由第三方当事人以此作为依据时，上述文件自其公布之时的效力高于一般法律，同时保持对各条约和协议的保留意见”。该《宪法》第</w:t>
      </w:r>
      <w:r>
        <w:rPr>
          <w:rFonts w:hint="eastAsia"/>
        </w:rPr>
        <w:t>216</w:t>
      </w:r>
      <w:r>
        <w:rPr>
          <w:rFonts w:hint="eastAsia"/>
        </w:rPr>
        <w:t>条规定“如共和国总统，总理、国家议会议长或参议院议长，十分之一的议员或十分之一的参议员与宪法法院磋商时，认为某项国际条约或协议与《宪法》条款内容相悖，则仅可在修改《宪法》后批准或通过该条约或协议”。</w:t>
      </w:r>
    </w:p>
    <w:p w:rsidR="0035320A" w:rsidRDefault="0035320A" w:rsidP="0035320A">
      <w:pPr>
        <w:pStyle w:val="SingleTxtGC"/>
        <w:rPr>
          <w:rFonts w:hint="eastAsia"/>
        </w:rPr>
      </w:pPr>
      <w:r>
        <w:rPr>
          <w:rFonts w:hint="eastAsia"/>
        </w:rPr>
        <w:t xml:space="preserve">56.  </w:t>
      </w:r>
      <w:r>
        <w:rPr>
          <w:rFonts w:hint="eastAsia"/>
        </w:rPr>
        <w:t>参照上述第</w:t>
      </w:r>
      <w:r>
        <w:rPr>
          <w:rFonts w:hint="eastAsia"/>
        </w:rPr>
        <w:t>216</w:t>
      </w:r>
      <w:r>
        <w:rPr>
          <w:rFonts w:hint="eastAsia"/>
        </w:rPr>
        <w:t>条规定，任何权利和自由受侵害的受害人，有权根据《宪法》第</w:t>
      </w:r>
      <w:r>
        <w:rPr>
          <w:rFonts w:hint="eastAsia"/>
        </w:rPr>
        <w:t>150</w:t>
      </w:r>
      <w:r>
        <w:rPr>
          <w:rFonts w:hint="eastAsia"/>
        </w:rPr>
        <w:t>条第</w:t>
      </w:r>
      <w:r>
        <w:rPr>
          <w:rFonts w:hint="eastAsia"/>
        </w:rPr>
        <w:t>1</w:t>
      </w:r>
      <w:r>
        <w:rPr>
          <w:rFonts w:hint="eastAsia"/>
        </w:rPr>
        <w:t>款司法权力是公民个人自由和基本权利的保障的规定，援引相关国际公约条款规定，通过提出分层级的行政复议，提交法院、法庭或行政管理机构解决。</w:t>
      </w:r>
    </w:p>
    <w:p w:rsidR="0035320A" w:rsidRDefault="0035320A" w:rsidP="0035320A">
      <w:pPr>
        <w:pStyle w:val="SingleTxtGC"/>
        <w:rPr>
          <w:rFonts w:hint="eastAsia"/>
        </w:rPr>
      </w:pPr>
      <w:r>
        <w:rPr>
          <w:rFonts w:hint="eastAsia"/>
        </w:rPr>
        <w:t xml:space="preserve">57.  </w:t>
      </w:r>
      <w:r>
        <w:rPr>
          <w:rFonts w:hint="eastAsia"/>
        </w:rPr>
        <w:t>根据《民法》第三卷第</w:t>
      </w:r>
      <w:r>
        <w:rPr>
          <w:rFonts w:hint="eastAsia"/>
        </w:rPr>
        <w:t>258</w:t>
      </w:r>
      <w:r>
        <w:rPr>
          <w:rFonts w:hint="eastAsia"/>
        </w:rPr>
        <w:t>至</w:t>
      </w:r>
      <w:r>
        <w:rPr>
          <w:rFonts w:hint="eastAsia"/>
        </w:rPr>
        <w:t>260</w:t>
      </w:r>
      <w:r>
        <w:rPr>
          <w:rFonts w:hint="eastAsia"/>
        </w:rPr>
        <w:t>条的规定，依据民事责任条例，受侵害人有权获得赔偿，必要时，有权通过执行相关规定，恢复其职业身份。</w:t>
      </w:r>
    </w:p>
    <w:p w:rsidR="0035320A" w:rsidRDefault="0035320A" w:rsidP="0035320A">
      <w:pPr>
        <w:pStyle w:val="SingleTxtGC"/>
        <w:rPr>
          <w:rFonts w:hint="eastAsia"/>
        </w:rPr>
      </w:pPr>
      <w:r>
        <w:rPr>
          <w:rFonts w:hint="eastAsia"/>
        </w:rPr>
        <w:t xml:space="preserve">58.  </w:t>
      </w:r>
      <w:r>
        <w:rPr>
          <w:rFonts w:hint="eastAsia"/>
        </w:rPr>
        <w:t>尤其应提及司法和人权部方面，</w:t>
      </w:r>
      <w:r>
        <w:rPr>
          <w:rFonts w:hint="eastAsia"/>
        </w:rPr>
        <w:t>1986</w:t>
      </w:r>
      <w:r>
        <w:rPr>
          <w:rFonts w:hint="eastAsia"/>
        </w:rPr>
        <w:t>年</w:t>
      </w:r>
      <w:r>
        <w:rPr>
          <w:rFonts w:hint="eastAsia"/>
        </w:rPr>
        <w:t>10</w:t>
      </w:r>
      <w:r>
        <w:rPr>
          <w:rFonts w:hint="eastAsia"/>
        </w:rPr>
        <w:t>月</w:t>
      </w:r>
      <w:r>
        <w:rPr>
          <w:rFonts w:hint="eastAsia"/>
        </w:rPr>
        <w:t>31</w:t>
      </w:r>
      <w:r>
        <w:rPr>
          <w:rFonts w:hint="eastAsia"/>
        </w:rPr>
        <w:t>日第</w:t>
      </w:r>
      <w:r>
        <w:rPr>
          <w:rFonts w:hint="eastAsia"/>
        </w:rPr>
        <w:t>268/86</w:t>
      </w:r>
      <w:r>
        <w:rPr>
          <w:rFonts w:hint="eastAsia"/>
        </w:rPr>
        <w:t>号政令，首先成立了公民权利和自由部门，该部门于</w:t>
      </w:r>
      <w:r>
        <w:rPr>
          <w:rFonts w:hint="eastAsia"/>
        </w:rPr>
        <w:t>1998</w:t>
      </w:r>
      <w:r>
        <w:rPr>
          <w:rFonts w:hint="eastAsia"/>
        </w:rPr>
        <w:t>年变更为人权部。目前，根据</w:t>
      </w:r>
      <w:r>
        <w:rPr>
          <w:rFonts w:hint="eastAsia"/>
        </w:rPr>
        <w:t>2012</w:t>
      </w:r>
      <w:r>
        <w:rPr>
          <w:rFonts w:hint="eastAsia"/>
        </w:rPr>
        <w:t>年</w:t>
      </w:r>
      <w:r>
        <w:rPr>
          <w:rFonts w:hint="eastAsia"/>
        </w:rPr>
        <w:t>6</w:t>
      </w:r>
      <w:r>
        <w:rPr>
          <w:rFonts w:hint="eastAsia"/>
        </w:rPr>
        <w:t>月</w:t>
      </w:r>
      <w:r>
        <w:rPr>
          <w:rFonts w:hint="eastAsia"/>
        </w:rPr>
        <w:t>11</w:t>
      </w:r>
      <w:r>
        <w:rPr>
          <w:rFonts w:hint="eastAsia"/>
        </w:rPr>
        <w:t>日第</w:t>
      </w:r>
      <w:r>
        <w:rPr>
          <w:rFonts w:hint="eastAsia"/>
        </w:rPr>
        <w:t>12/007</w:t>
      </w:r>
      <w:r>
        <w:rPr>
          <w:rFonts w:hint="eastAsia"/>
        </w:rPr>
        <w:t>号关于政府组织运作的政令，规定了共和国总统和政府以及各政府成员之间合作方式。</w:t>
      </w:r>
    </w:p>
    <w:p w:rsidR="0035320A" w:rsidRDefault="0035320A" w:rsidP="0035320A">
      <w:pPr>
        <w:pStyle w:val="SingleTxtGC"/>
        <w:rPr>
          <w:rFonts w:hint="eastAsia"/>
        </w:rPr>
      </w:pPr>
      <w:r>
        <w:rPr>
          <w:rFonts w:hint="eastAsia"/>
        </w:rPr>
        <w:t xml:space="preserve">59.  </w:t>
      </w:r>
      <w:r>
        <w:rPr>
          <w:rFonts w:hint="eastAsia"/>
        </w:rPr>
        <w:t>人权部旨在：</w:t>
      </w:r>
    </w:p>
    <w:p w:rsidR="0035320A" w:rsidRDefault="0035320A" w:rsidP="0035320A">
      <w:pPr>
        <w:pStyle w:val="Bullet1GC"/>
        <w:numPr>
          <w:ilvl w:val="0"/>
          <w:numId w:val="14"/>
        </w:numPr>
      </w:pPr>
      <w:r>
        <w:rPr>
          <w:rFonts w:hint="eastAsia"/>
        </w:rPr>
        <w:t>促进和保护刚果人民和生活在刚果民主共和国领土上侨民的基本权利，使其了解其享有的权利，并在各类场合予以宣传；</w:t>
      </w:r>
    </w:p>
    <w:p w:rsidR="0035320A" w:rsidRDefault="0035320A" w:rsidP="0035320A">
      <w:pPr>
        <w:pStyle w:val="Bullet1GC"/>
        <w:numPr>
          <w:ilvl w:val="0"/>
          <w:numId w:val="14"/>
        </w:numPr>
      </w:pPr>
      <w:r>
        <w:rPr>
          <w:rFonts w:hint="eastAsia"/>
        </w:rPr>
        <w:t>通过适当的机制，对公然侵犯人权的案件进行审理，但不得在为恢复公民被否认权利的行政管理和司法程序中代替法院和法庭；</w:t>
      </w:r>
    </w:p>
    <w:p w:rsidR="0035320A" w:rsidRDefault="0035320A" w:rsidP="0035320A">
      <w:pPr>
        <w:pStyle w:val="Bullet1GC"/>
        <w:numPr>
          <w:ilvl w:val="0"/>
          <w:numId w:val="14"/>
        </w:numPr>
      </w:pPr>
      <w:r>
        <w:rPr>
          <w:rFonts w:hint="eastAsia"/>
        </w:rPr>
        <w:t>作为政府促进和保护人权方面的顾问。在这一问题上，该部确保监督国内法和政府行为与刚果民主共和国签署的国际承诺保持一致；</w:t>
      </w:r>
    </w:p>
    <w:p w:rsidR="0035320A" w:rsidRDefault="0035320A" w:rsidP="0035320A">
      <w:pPr>
        <w:pStyle w:val="Bullet1GC"/>
        <w:numPr>
          <w:ilvl w:val="0"/>
          <w:numId w:val="14"/>
        </w:numPr>
      </w:pPr>
      <w:r>
        <w:rPr>
          <w:rFonts w:hint="eastAsia"/>
        </w:rPr>
        <w:t>在全国范围内，根据人权相关国内国际条例，管理所有与促进和保护人权相关的活动；</w:t>
      </w:r>
    </w:p>
    <w:p w:rsidR="0035320A" w:rsidRDefault="0035320A" w:rsidP="0035320A">
      <w:pPr>
        <w:pStyle w:val="Bullet1GC"/>
        <w:numPr>
          <w:ilvl w:val="0"/>
          <w:numId w:val="14"/>
        </w:numPr>
      </w:pPr>
      <w:r>
        <w:rPr>
          <w:rFonts w:hint="eastAsia"/>
        </w:rPr>
        <w:t>与联合国组织、非洲联盟和其他国际、地区、国内促进和保护人权相关机构开展合作。</w:t>
      </w:r>
    </w:p>
    <w:p w:rsidR="0035320A" w:rsidRDefault="0035320A" w:rsidP="0035320A">
      <w:pPr>
        <w:pStyle w:val="SingleTxtGC"/>
        <w:rPr>
          <w:rFonts w:hint="eastAsia"/>
        </w:rPr>
      </w:pPr>
      <w:r>
        <w:rPr>
          <w:rFonts w:hint="eastAsia"/>
        </w:rPr>
        <w:t xml:space="preserve">60.  </w:t>
      </w:r>
      <w:r>
        <w:rPr>
          <w:rFonts w:hint="eastAsia"/>
        </w:rPr>
        <w:t>除司法和人权部及其技术部门外，还有许多非政府组织致力于尊重和保护人权的工作，如：</w:t>
      </w:r>
    </w:p>
    <w:p w:rsidR="0035320A" w:rsidRDefault="0035320A" w:rsidP="0035320A">
      <w:pPr>
        <w:pStyle w:val="Bullet1GC"/>
        <w:numPr>
          <w:ilvl w:val="0"/>
          <w:numId w:val="14"/>
        </w:numPr>
      </w:pPr>
      <w:r>
        <w:rPr>
          <w:rFonts w:hint="eastAsia"/>
        </w:rPr>
        <w:t>无声者的声音；</w:t>
      </w:r>
    </w:p>
    <w:p w:rsidR="0035320A" w:rsidRDefault="0035320A" w:rsidP="0035320A">
      <w:pPr>
        <w:pStyle w:val="Bullet1GC"/>
        <w:numPr>
          <w:ilvl w:val="0"/>
          <w:numId w:val="14"/>
        </w:numPr>
      </w:pPr>
      <w:r>
        <w:rPr>
          <w:rFonts w:hint="eastAsia"/>
        </w:rPr>
        <w:t>选民联盟；</w:t>
      </w:r>
    </w:p>
    <w:p w:rsidR="0035320A" w:rsidRDefault="0035320A" w:rsidP="0035320A">
      <w:pPr>
        <w:pStyle w:val="Bullet1GC"/>
        <w:numPr>
          <w:ilvl w:val="0"/>
          <w:numId w:val="14"/>
        </w:numPr>
      </w:pPr>
      <w:r>
        <w:rPr>
          <w:rFonts w:hint="eastAsia"/>
        </w:rPr>
        <w:t>权利和正义永久；</w:t>
      </w:r>
    </w:p>
    <w:p w:rsidR="0035320A" w:rsidRDefault="0035320A" w:rsidP="0035320A">
      <w:pPr>
        <w:pStyle w:val="Bullet1GC"/>
        <w:numPr>
          <w:ilvl w:val="0"/>
          <w:numId w:val="14"/>
        </w:numPr>
      </w:pPr>
      <w:r>
        <w:rPr>
          <w:rFonts w:hint="eastAsia"/>
        </w:rPr>
        <w:t>促进人权社团；</w:t>
      </w:r>
    </w:p>
    <w:p w:rsidR="0035320A" w:rsidRDefault="0035320A" w:rsidP="0035320A">
      <w:pPr>
        <w:pStyle w:val="Bullet1GC"/>
        <w:numPr>
          <w:ilvl w:val="0"/>
          <w:numId w:val="14"/>
        </w:numPr>
      </w:pPr>
      <w:r>
        <w:rPr>
          <w:rFonts w:hint="eastAsia"/>
        </w:rPr>
        <w:t>基督正义组织；</w:t>
      </w:r>
    </w:p>
    <w:p w:rsidR="0035320A" w:rsidRDefault="0035320A" w:rsidP="0035320A">
      <w:pPr>
        <w:pStyle w:val="Bullet1GC"/>
        <w:numPr>
          <w:ilvl w:val="0"/>
          <w:numId w:val="14"/>
        </w:numPr>
      </w:pPr>
      <w:r>
        <w:rPr>
          <w:rFonts w:hint="eastAsia"/>
        </w:rPr>
        <w:t>女律师维护妇女权利组织；</w:t>
      </w:r>
    </w:p>
    <w:p w:rsidR="0035320A" w:rsidRDefault="0035320A" w:rsidP="0035320A">
      <w:pPr>
        <w:pStyle w:val="Bullet1GC"/>
        <w:numPr>
          <w:ilvl w:val="0"/>
          <w:numId w:val="14"/>
        </w:numPr>
      </w:pPr>
      <w:r>
        <w:rPr>
          <w:rFonts w:hint="eastAsia"/>
        </w:rPr>
        <w:t>刚果人权观察站；</w:t>
      </w:r>
    </w:p>
    <w:p w:rsidR="0035320A" w:rsidRDefault="0035320A" w:rsidP="0035320A">
      <w:pPr>
        <w:pStyle w:val="Bullet1GC"/>
        <w:numPr>
          <w:ilvl w:val="0"/>
          <w:numId w:val="14"/>
        </w:numPr>
      </w:pPr>
      <w:r>
        <w:rPr>
          <w:rFonts w:hint="eastAsia"/>
        </w:rPr>
        <w:t>捍卫人权和和平协会团体；</w:t>
      </w:r>
    </w:p>
    <w:p w:rsidR="0035320A" w:rsidRDefault="0035320A" w:rsidP="0035320A">
      <w:pPr>
        <w:pStyle w:val="Bullet1GC"/>
        <w:numPr>
          <w:ilvl w:val="0"/>
          <w:numId w:val="14"/>
        </w:numPr>
      </w:pPr>
      <w:r>
        <w:rPr>
          <w:rFonts w:hint="eastAsia"/>
        </w:rPr>
        <w:t>被压迫者的声音；</w:t>
      </w:r>
    </w:p>
    <w:p w:rsidR="0035320A" w:rsidRDefault="0035320A" w:rsidP="0035320A">
      <w:pPr>
        <w:pStyle w:val="Bullet1GC"/>
        <w:numPr>
          <w:ilvl w:val="0"/>
          <w:numId w:val="14"/>
        </w:numPr>
      </w:pPr>
      <w:r>
        <w:rPr>
          <w:rFonts w:hint="eastAsia"/>
        </w:rPr>
        <w:t>国际人权和发展培训中心；</w:t>
      </w:r>
    </w:p>
    <w:p w:rsidR="0035320A" w:rsidRDefault="0035320A" w:rsidP="0035320A">
      <w:pPr>
        <w:pStyle w:val="Bullet1GC"/>
        <w:numPr>
          <w:ilvl w:val="0"/>
          <w:numId w:val="14"/>
        </w:numPr>
      </w:pPr>
      <w:r>
        <w:rPr>
          <w:rFonts w:hint="eastAsia"/>
        </w:rPr>
        <w:t>刚果捍卫所有倾向受害者权利联盟；</w:t>
      </w:r>
    </w:p>
    <w:p w:rsidR="0035320A" w:rsidRDefault="0035320A" w:rsidP="0035320A">
      <w:pPr>
        <w:pStyle w:val="Bullet1GC"/>
        <w:numPr>
          <w:ilvl w:val="0"/>
          <w:numId w:val="14"/>
        </w:numPr>
      </w:pPr>
      <w:r>
        <w:rPr>
          <w:rFonts w:hint="eastAsia"/>
        </w:rPr>
        <w:t>刚果人权运动；</w:t>
      </w:r>
    </w:p>
    <w:p w:rsidR="0035320A" w:rsidRDefault="0035320A" w:rsidP="0035320A">
      <w:pPr>
        <w:pStyle w:val="Bullet1GC"/>
        <w:numPr>
          <w:ilvl w:val="0"/>
          <w:numId w:val="14"/>
        </w:numPr>
      </w:pPr>
      <w:r>
        <w:rPr>
          <w:rFonts w:hint="eastAsia"/>
        </w:rPr>
        <w:t>世界律师；</w:t>
      </w:r>
    </w:p>
    <w:p w:rsidR="0035320A" w:rsidRPr="008C2B17" w:rsidRDefault="0035320A" w:rsidP="0035320A">
      <w:pPr>
        <w:pStyle w:val="SingleTxtGC"/>
        <w:rPr>
          <w:rFonts w:hint="eastAsia"/>
        </w:rPr>
      </w:pPr>
      <w:r>
        <w:rPr>
          <w:rFonts w:hint="eastAsia"/>
        </w:rPr>
        <w:t xml:space="preserve">61.  </w:t>
      </w:r>
      <w:r>
        <w:rPr>
          <w:rFonts w:hint="eastAsia"/>
        </w:rPr>
        <w:t>人权部</w:t>
      </w:r>
      <w:r>
        <w:rPr>
          <w:rFonts w:hint="eastAsia"/>
        </w:rPr>
        <w:t>2001</w:t>
      </w:r>
      <w:r>
        <w:rPr>
          <w:rFonts w:hint="eastAsia"/>
        </w:rPr>
        <w:t>年</w:t>
      </w:r>
      <w:r>
        <w:rPr>
          <w:rFonts w:hint="eastAsia"/>
        </w:rPr>
        <w:t>12</w:t>
      </w:r>
      <w:r>
        <w:rPr>
          <w:rFonts w:hint="eastAsia"/>
        </w:rPr>
        <w:t>月</w:t>
      </w:r>
      <w:r>
        <w:rPr>
          <w:rFonts w:hint="eastAsia"/>
        </w:rPr>
        <w:t>13</w:t>
      </w:r>
      <w:r>
        <w:rPr>
          <w:rFonts w:hint="eastAsia"/>
        </w:rPr>
        <w:t>日第</w:t>
      </w:r>
      <w:r>
        <w:rPr>
          <w:rFonts w:hint="eastAsia"/>
        </w:rPr>
        <w:t>013/CAB/MBK0005/2001</w:t>
      </w:r>
      <w:r>
        <w:rPr>
          <w:rFonts w:hint="eastAsia"/>
        </w:rPr>
        <w:t>号法令设立的首次和定期报告编写跨部门委员会负责本人权报告的编写工作。目前，根据</w:t>
      </w:r>
      <w:r>
        <w:rPr>
          <w:rFonts w:hint="eastAsia"/>
        </w:rPr>
        <w:t>2009</w:t>
      </w:r>
      <w:r>
        <w:rPr>
          <w:rFonts w:hint="eastAsia"/>
        </w:rPr>
        <w:t>年</w:t>
      </w:r>
      <w:r>
        <w:rPr>
          <w:rFonts w:hint="eastAsia"/>
        </w:rPr>
        <w:t>6</w:t>
      </w:r>
      <w:r>
        <w:rPr>
          <w:rFonts w:hint="eastAsia"/>
        </w:rPr>
        <w:t>月</w:t>
      </w:r>
      <w:r>
        <w:rPr>
          <w:rFonts w:hint="eastAsia"/>
        </w:rPr>
        <w:t>9</w:t>
      </w:r>
      <w:r>
        <w:rPr>
          <w:rFonts w:hint="eastAsia"/>
        </w:rPr>
        <w:t>日第</w:t>
      </w:r>
      <w:r>
        <w:rPr>
          <w:rFonts w:hint="eastAsia"/>
        </w:rPr>
        <w:t>04/CAB/MDH/005/2001</w:t>
      </w:r>
      <w:r>
        <w:rPr>
          <w:rFonts w:hint="eastAsia"/>
        </w:rPr>
        <w:t>号关于设立首次和定期人权报告编写和后续工作委员会部级法令对上述委员会做出调整。委员会的数据来自公共机构和非政府机构。各份报告已经过全体会议获得通过，其中非政府组织积极参与了会议。</w:t>
      </w:r>
    </w:p>
    <w:p w:rsidR="0035320A" w:rsidRDefault="0035320A" w:rsidP="0035320A">
      <w:pPr>
        <w:pStyle w:val="SingleTxtGC"/>
        <w:rPr>
          <w:rFonts w:hint="eastAsia"/>
        </w:rPr>
      </w:pPr>
    </w:p>
    <w:p w:rsidR="0035320A" w:rsidRPr="002D6A9C" w:rsidRDefault="0035320A" w:rsidP="0035320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5320A" w:rsidRPr="00435067" w:rsidRDefault="0035320A" w:rsidP="0035320A">
      <w:pPr>
        <w:pStyle w:val="SingleTxtGC"/>
        <w:rPr>
          <w:rFonts w:hint="eastAsia"/>
        </w:rPr>
      </w:pPr>
    </w:p>
    <w:sectPr w:rsidR="0035320A" w:rsidRPr="0043506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3BE" w:rsidRPr="00E017BC" w:rsidRDefault="00A753BE" w:rsidP="00E017BC">
      <w:pPr>
        <w:spacing w:after="240"/>
        <w:ind w:left="907"/>
        <w:rPr>
          <w:rFonts w:eastAsia="KaiTi_GB2312" w:hint="eastAsia"/>
          <w:szCs w:val="21"/>
        </w:rPr>
      </w:pPr>
      <w:r>
        <w:rPr>
          <w:rFonts w:eastAsia="KaiTi_GB2312" w:hint="eastAsia"/>
          <w:szCs w:val="21"/>
        </w:rPr>
        <w:t>注</w:t>
      </w:r>
    </w:p>
  </w:endnote>
  <w:endnote w:type="continuationSeparator" w:id="0">
    <w:p w:rsidR="00A753BE" w:rsidRPr="00E017BC" w:rsidRDefault="00A753BE" w:rsidP="00E017BC"/>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FB" w:rsidRPr="0035320A" w:rsidRDefault="005000FB" w:rsidP="00EB570D">
    <w:pPr>
      <w:tabs>
        <w:tab w:val="clear" w:pos="431"/>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Fonts w:hint="eastAsia"/>
      </w:rPr>
      <w:tab/>
    </w:r>
    <w:r w:rsidRPr="00492457">
      <w:rPr>
        <w:rStyle w:val="FooterChar"/>
      </w:rPr>
      <w:t>GE.13-47548</w:t>
    </w:r>
    <w:r w:rsidRPr="0035320A">
      <w:rPr>
        <w:rStyle w:val="FooterChar"/>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FB" w:rsidRDefault="005000FB">
    <w:pPr>
      <w:tabs>
        <w:tab w:val="right" w:pos="9639"/>
      </w:tabs>
    </w:pPr>
    <w:r w:rsidRPr="00492457">
      <w:rPr>
        <w:rStyle w:val="FooterChar"/>
      </w:rPr>
      <w:t>GE.13-47548</w:t>
    </w:r>
    <w:r w:rsidRPr="0035320A">
      <w:rPr>
        <w:rStyle w:val="FooterChar"/>
      </w:rPr>
      <w:t xml:space="preserve"> (EXT)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FB" w:rsidRDefault="005000FB" w:rsidP="006B07A0">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3&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sidRPr="00492457">
      <w:rPr>
        <w:rFonts w:eastAsia="SimSun"/>
        <w:sz w:val="20"/>
        <w:lang w:eastAsia="zh-CN"/>
      </w:rPr>
      <w:t>47548</w:t>
    </w:r>
    <w:r w:rsidRPr="00EE277A">
      <w:rPr>
        <w:rFonts w:eastAsia="SimSun"/>
        <w:sz w:val="20"/>
        <w:lang w:eastAsia="zh-CN"/>
      </w:rPr>
      <w:t xml:space="preserve"> (</w:t>
    </w:r>
    <w:r w:rsidRPr="00492457">
      <w:rPr>
        <w:rFonts w:eastAsia="SimSun"/>
        <w:sz w:val="20"/>
        <w:lang w:eastAsia="zh-CN"/>
      </w:rPr>
      <w:t>EXT</w:t>
    </w:r>
    <w:r w:rsidRPr="00EE277A">
      <w:rPr>
        <w:rFonts w:eastAsia="SimSun"/>
        <w:sz w:val="20"/>
        <w:lang w:eastAsia="zh-CN"/>
      </w:rPr>
      <w:t>)</w:t>
    </w:r>
  </w:p>
  <w:p w:rsidR="005000FB" w:rsidRPr="00E04D00" w:rsidRDefault="005000FB" w:rsidP="00B7405F">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492457">
      <w:rPr>
        <w:rFonts w:ascii="C39T30Lfz" w:eastAsia="SimSun" w:hAnsi="C39T30Lfz"/>
        <w:sz w:val="56"/>
        <w:szCs w:val="56"/>
        <w:lang w:eastAsia="zh-CN"/>
      </w:rPr>
      <w:t></w:t>
    </w:r>
    <w:r w:rsidRPr="00492457">
      <w:rPr>
        <w:rFonts w:ascii="C39T30Lfz" w:eastAsia="SimSun" w:hAnsi="C39T30Lfz"/>
        <w:sz w:val="56"/>
        <w:szCs w:val="56"/>
        <w:lang w:eastAsia="zh-CN"/>
      </w:rPr>
      <w:t></w:t>
    </w:r>
    <w:r w:rsidRPr="00492457">
      <w:rPr>
        <w:rFonts w:ascii="C39T30Lfz" w:eastAsia="SimSun" w:hAnsi="C39T30Lfz"/>
        <w:sz w:val="56"/>
        <w:szCs w:val="56"/>
        <w:lang w:eastAsia="zh-CN"/>
      </w:rPr>
      <w:t></w:t>
    </w:r>
    <w:r w:rsidRPr="00492457">
      <w:rPr>
        <w:rFonts w:ascii="C39T30Lfz" w:eastAsia="SimSun" w:hAnsi="C39T30Lfz"/>
        <w:sz w:val="56"/>
        <w:szCs w:val="56"/>
        <w:lang w:eastAsia="zh-CN"/>
      </w:rPr>
      <w:t></w:t>
    </w:r>
    <w:r w:rsidRPr="00492457">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3BE" w:rsidRDefault="00A753BE"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A753BE" w:rsidRDefault="00A753BE"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5000FB" w:rsidRPr="0035320A" w:rsidRDefault="005000FB" w:rsidP="006B07A0">
      <w:pPr>
        <w:pStyle w:val="EndnoteText"/>
        <w:rPr>
          <w:rFonts w:hint="eastAsia"/>
        </w:rPr>
      </w:pPr>
      <w:r>
        <w:rPr>
          <w:rFonts w:hint="eastAsia"/>
        </w:rPr>
        <w:tab/>
      </w:r>
      <w:r w:rsidRPr="00AF2A89">
        <w:rPr>
          <w:rStyle w:val="FootnoteReference"/>
          <w:vertAlign w:val="baseline"/>
        </w:rPr>
        <w:t>*</w:t>
      </w:r>
      <w:r>
        <w:rPr>
          <w:rFonts w:hint="eastAsia"/>
        </w:rPr>
        <w:tab/>
      </w:r>
      <w:r w:rsidRPr="0035320A">
        <w:rPr>
          <w:rFonts w:hint="eastAsia"/>
        </w:rPr>
        <w:t>根据发给各缔约国的关于缔约国报告处理办法的说明，本文件在送交联合国翻译部门前未经正式编辑。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FB" w:rsidRPr="00492457" w:rsidRDefault="005000FB">
    <w:pPr>
      <w:pStyle w:val="Header"/>
    </w:pPr>
    <w:r w:rsidRPr="00492457">
      <w:t>HRI/CORE/COD/2013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FB" w:rsidRPr="00492457" w:rsidRDefault="005000FB">
    <w:pPr>
      <w:pStyle w:val="Header"/>
      <w:jc w:val="right"/>
    </w:pPr>
    <w:r w:rsidRPr="00492457">
      <w:t>HRI/CORE/COD/2013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PageNumbe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7BE1772"/>
    <w:multiLevelType w:val="hybridMultilevel"/>
    <w:tmpl w:val="335C9E6E"/>
    <w:lvl w:ilvl="0" w:tplc="4970C2EE">
      <w:start w:val="1"/>
      <w:numFmt w:val="decimal"/>
      <w:lvlRestart w:val="0"/>
      <w:lvlText w:val="(%1)"/>
      <w:lvlJc w:val="left"/>
      <w:pPr>
        <w:tabs>
          <w:tab w:val="num" w:pos="2477"/>
        </w:tabs>
        <w:ind w:left="1185" w:firstLine="431"/>
      </w:pPr>
      <w:rPr>
        <w:rFonts w:hint="eastAsia"/>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2BE5269"/>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A8411B3"/>
    <w:multiLevelType w:val="hybridMultilevel"/>
    <w:tmpl w:val="A97A1C4E"/>
    <w:lvl w:ilvl="0" w:tplc="D4462DB2">
      <w:start w:val="1"/>
      <w:numFmt w:val="lowerLetter"/>
      <w:lvlRestart w:val="0"/>
      <w:lvlText w:val="(%1)"/>
      <w:lvlJc w:val="left"/>
      <w:pPr>
        <w:tabs>
          <w:tab w:val="num" w:pos="2477"/>
        </w:tabs>
        <w:ind w:left="1185" w:firstLine="431"/>
      </w:pPr>
      <w:rPr>
        <w:rFonts w:hint="eastAsia"/>
      </w:rPr>
    </w:lvl>
    <w:lvl w:ilvl="1" w:tplc="67604596">
      <w:start w:val="1"/>
      <w:numFmt w:val="lowerLetter"/>
      <w:lvlText w:val="%2)"/>
      <w:lvlJc w:val="left"/>
      <w:pPr>
        <w:tabs>
          <w:tab w:val="num" w:pos="906"/>
        </w:tabs>
        <w:ind w:left="906" w:hanging="435"/>
      </w:pPr>
      <w:rPr>
        <w:rFonts w:hint="default"/>
      </w:r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03F6F99"/>
    <w:multiLevelType w:val="hybridMultilevel"/>
    <w:tmpl w:val="1EA28D3E"/>
    <w:lvl w:ilvl="0" w:tplc="D4462DB2">
      <w:start w:val="1"/>
      <w:numFmt w:val="lowerLetter"/>
      <w:lvlRestart w:val="0"/>
      <w:lvlText w:val="(%1)"/>
      <w:lvlJc w:val="left"/>
      <w:pPr>
        <w:tabs>
          <w:tab w:val="num" w:pos="2477"/>
        </w:tabs>
        <w:ind w:left="1185" w:firstLine="431"/>
      </w:pPr>
      <w:rPr>
        <w:rFonts w:hint="eastAsia"/>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5FC8427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671861DB"/>
    <w:multiLevelType w:val="hybridMultilevel"/>
    <w:tmpl w:val="A9B633D4"/>
    <w:lvl w:ilvl="0" w:tplc="34446D32">
      <w:start w:val="1"/>
      <w:numFmt w:val="bullet"/>
      <w:pStyle w:val="Header"/>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D8305A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4"/>
  </w:num>
  <w:num w:numId="13">
    <w:abstractNumId w:val="16"/>
  </w:num>
  <w:num w:numId="14">
    <w:abstractNumId w:val="11"/>
  </w:num>
  <w:num w:numId="15">
    <w:abstractNumId w:val="12"/>
  </w:num>
  <w:num w:numId="16">
    <w:abstractNumId w:val="23"/>
  </w:num>
  <w:num w:numId="17">
    <w:abstractNumId w:val="11"/>
  </w:num>
  <w:num w:numId="18">
    <w:abstractNumId w:val="23"/>
  </w:num>
  <w:num w:numId="19">
    <w:abstractNumId w:val="12"/>
  </w:num>
  <w:num w:numId="20">
    <w:abstractNumId w:val="12"/>
  </w:num>
  <w:num w:numId="21">
    <w:abstractNumId w:val="21"/>
  </w:num>
  <w:num w:numId="22">
    <w:abstractNumId w:val="17"/>
  </w:num>
  <w:num w:numId="23">
    <w:abstractNumId w:val="14"/>
  </w:num>
  <w:num w:numId="24">
    <w:abstractNumId w:val="21"/>
  </w:num>
  <w:num w:numId="25">
    <w:abstractNumId w:val="17"/>
  </w:num>
  <w:num w:numId="26">
    <w:abstractNumId w:val="14"/>
  </w:num>
  <w:num w:numId="27">
    <w:abstractNumId w:val="19"/>
  </w:num>
  <w:num w:numId="28">
    <w:abstractNumId w:val="10"/>
  </w:num>
  <w:num w:numId="29">
    <w:abstractNumId w:val="15"/>
  </w:num>
  <w:num w:numId="30">
    <w:abstractNumId w:val="25"/>
  </w:num>
  <w:num w:numId="31">
    <w:abstractNumId w:val="19"/>
  </w:num>
  <w:num w:numId="32">
    <w:abstractNumId w:val="10"/>
  </w:num>
  <w:num w:numId="33">
    <w:abstractNumId w:val="15"/>
  </w:num>
  <w:num w:numId="34">
    <w:abstractNumId w:val="25"/>
  </w:num>
  <w:num w:numId="35">
    <w:abstractNumId w:val="21"/>
  </w:num>
  <w:num w:numId="36">
    <w:abstractNumId w:val="17"/>
  </w:num>
  <w:num w:numId="37">
    <w:abstractNumId w:val="14"/>
  </w:num>
  <w:num w:numId="38">
    <w:abstractNumId w:val="19"/>
  </w:num>
  <w:num w:numId="39">
    <w:abstractNumId w:val="10"/>
  </w:num>
  <w:num w:numId="40">
    <w:abstractNumId w:val="15"/>
  </w:num>
  <w:num w:numId="41">
    <w:abstractNumId w:val="25"/>
  </w:num>
  <w:num w:numId="42">
    <w:abstractNumId w:val="13"/>
  </w:num>
  <w:num w:numId="43">
    <w:abstractNumId w:val="18"/>
  </w:num>
  <w:num w:numId="44">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2457"/>
    <w:rsid w:val="0000592D"/>
    <w:rsid w:val="0000793F"/>
    <w:rsid w:val="00025ECC"/>
    <w:rsid w:val="0007689D"/>
    <w:rsid w:val="000977B5"/>
    <w:rsid w:val="000A25DA"/>
    <w:rsid w:val="000A52A3"/>
    <w:rsid w:val="000A6D5F"/>
    <w:rsid w:val="000E1685"/>
    <w:rsid w:val="0015578B"/>
    <w:rsid w:val="00161CD4"/>
    <w:rsid w:val="00165069"/>
    <w:rsid w:val="00165E0A"/>
    <w:rsid w:val="001732E9"/>
    <w:rsid w:val="00175AD0"/>
    <w:rsid w:val="001A4EBB"/>
    <w:rsid w:val="001B4496"/>
    <w:rsid w:val="001D24D2"/>
    <w:rsid w:val="00213ACB"/>
    <w:rsid w:val="00216AD2"/>
    <w:rsid w:val="002435BC"/>
    <w:rsid w:val="002751D5"/>
    <w:rsid w:val="002856F5"/>
    <w:rsid w:val="002A701F"/>
    <w:rsid w:val="002E2A2D"/>
    <w:rsid w:val="00337245"/>
    <w:rsid w:val="0035320A"/>
    <w:rsid w:val="00364AE6"/>
    <w:rsid w:val="003761BF"/>
    <w:rsid w:val="00396EF2"/>
    <w:rsid w:val="003A7EA4"/>
    <w:rsid w:val="003B04F9"/>
    <w:rsid w:val="003B1317"/>
    <w:rsid w:val="003E1C2B"/>
    <w:rsid w:val="00446865"/>
    <w:rsid w:val="004542AB"/>
    <w:rsid w:val="00475D4E"/>
    <w:rsid w:val="00492457"/>
    <w:rsid w:val="004A5CE5"/>
    <w:rsid w:val="004A70A2"/>
    <w:rsid w:val="004C104D"/>
    <w:rsid w:val="004D4168"/>
    <w:rsid w:val="005000FB"/>
    <w:rsid w:val="005252F8"/>
    <w:rsid w:val="00544648"/>
    <w:rsid w:val="00551BEE"/>
    <w:rsid w:val="0055326E"/>
    <w:rsid w:val="00571C8E"/>
    <w:rsid w:val="00593A4D"/>
    <w:rsid w:val="005B39CE"/>
    <w:rsid w:val="005C5B4E"/>
    <w:rsid w:val="005F001F"/>
    <w:rsid w:val="00625E20"/>
    <w:rsid w:val="00641D07"/>
    <w:rsid w:val="00652500"/>
    <w:rsid w:val="00652C15"/>
    <w:rsid w:val="00663215"/>
    <w:rsid w:val="00676D5E"/>
    <w:rsid w:val="006B07A0"/>
    <w:rsid w:val="006C21EA"/>
    <w:rsid w:val="006D17E4"/>
    <w:rsid w:val="006D596A"/>
    <w:rsid w:val="006F30DE"/>
    <w:rsid w:val="007123D0"/>
    <w:rsid w:val="007600AF"/>
    <w:rsid w:val="00791FD4"/>
    <w:rsid w:val="007A62BB"/>
    <w:rsid w:val="007B20A5"/>
    <w:rsid w:val="008267B2"/>
    <w:rsid w:val="00830FEC"/>
    <w:rsid w:val="008910C5"/>
    <w:rsid w:val="00895E67"/>
    <w:rsid w:val="008A7C35"/>
    <w:rsid w:val="008E17A4"/>
    <w:rsid w:val="0092101A"/>
    <w:rsid w:val="00930159"/>
    <w:rsid w:val="0095215A"/>
    <w:rsid w:val="00954FEE"/>
    <w:rsid w:val="009678FE"/>
    <w:rsid w:val="00976F8F"/>
    <w:rsid w:val="00984213"/>
    <w:rsid w:val="009B5BC1"/>
    <w:rsid w:val="009C002A"/>
    <w:rsid w:val="009D1553"/>
    <w:rsid w:val="009E23BE"/>
    <w:rsid w:val="009F3C00"/>
    <w:rsid w:val="009F76EA"/>
    <w:rsid w:val="00A15E63"/>
    <w:rsid w:val="00A753BE"/>
    <w:rsid w:val="00A7598C"/>
    <w:rsid w:val="00AA5442"/>
    <w:rsid w:val="00AB1AFD"/>
    <w:rsid w:val="00AB7390"/>
    <w:rsid w:val="00AD6461"/>
    <w:rsid w:val="00AF2A89"/>
    <w:rsid w:val="00AF4AF8"/>
    <w:rsid w:val="00B10D87"/>
    <w:rsid w:val="00B1367C"/>
    <w:rsid w:val="00B4146A"/>
    <w:rsid w:val="00B723D0"/>
    <w:rsid w:val="00B7405F"/>
    <w:rsid w:val="00B84AB8"/>
    <w:rsid w:val="00B94F4C"/>
    <w:rsid w:val="00BA5860"/>
    <w:rsid w:val="00BC111C"/>
    <w:rsid w:val="00BC5C60"/>
    <w:rsid w:val="00C007DD"/>
    <w:rsid w:val="00C22F4A"/>
    <w:rsid w:val="00C3032D"/>
    <w:rsid w:val="00C3056D"/>
    <w:rsid w:val="00CC0C74"/>
    <w:rsid w:val="00CD4228"/>
    <w:rsid w:val="00CE0B7C"/>
    <w:rsid w:val="00CF7116"/>
    <w:rsid w:val="00D00077"/>
    <w:rsid w:val="00D23450"/>
    <w:rsid w:val="00D446C7"/>
    <w:rsid w:val="00D44C12"/>
    <w:rsid w:val="00D5694B"/>
    <w:rsid w:val="00D9162B"/>
    <w:rsid w:val="00DA15F5"/>
    <w:rsid w:val="00DB48AD"/>
    <w:rsid w:val="00DE5956"/>
    <w:rsid w:val="00E017BC"/>
    <w:rsid w:val="00E25AD9"/>
    <w:rsid w:val="00E352D1"/>
    <w:rsid w:val="00E434C0"/>
    <w:rsid w:val="00E57279"/>
    <w:rsid w:val="00E573F0"/>
    <w:rsid w:val="00E71CC0"/>
    <w:rsid w:val="00E74239"/>
    <w:rsid w:val="00EA428B"/>
    <w:rsid w:val="00EA65DE"/>
    <w:rsid w:val="00EB570D"/>
    <w:rsid w:val="00EF3199"/>
    <w:rsid w:val="00F16C1D"/>
    <w:rsid w:val="00F45E02"/>
    <w:rsid w:val="00F57CC0"/>
    <w:rsid w:val="00F64BF7"/>
    <w:rsid w:val="00F67B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C3032D"/>
    <w:pPr>
      <w:spacing w:line="240" w:lineRule="auto"/>
    </w:pPr>
    <w:rPr>
      <w:rFonts w:eastAsia="Times New Roman"/>
      <w:sz w:val="16"/>
      <w:lang w:val="en-GB" w:eastAsia="en-US"/>
    </w:rPr>
  </w:style>
  <w:style w:type="character" w:customStyle="1" w:styleId="FooterChar">
    <w:name w:val="Footer Char"/>
    <w:basedOn w:val="DefaultParagraphFont"/>
    <w:link w:val="Footer"/>
    <w:rsid w:val="00C3032D"/>
    <w:rPr>
      <w:snapToGrid w:val="0"/>
      <w:sz w:val="16"/>
      <w:lang w:val="en-GB" w:eastAsia="en-US" w:bidi="ar-SA"/>
    </w:rPr>
  </w:style>
  <w:style w:type="paragraph" w:customStyle="1" w:styleId="DashGC">
    <w:name w:val="_Dash_GC"/>
    <w:basedOn w:val="Normal"/>
    <w:rsid w:val="009D1553"/>
    <w:pPr>
      <w:numPr>
        <w:numId w:val="20"/>
      </w:numPr>
    </w:pPr>
    <w:rPr>
      <w:lang w:val="fr-CH"/>
    </w:rPr>
  </w:style>
  <w:style w:type="paragraph" w:styleId="FootnoteText">
    <w:name w:val="footnote text"/>
    <w:basedOn w:val="Normal"/>
    <w:rsid w:val="003761BF"/>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C007D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8A7C35"/>
    <w:pPr>
      <w:ind w:left="1565"/>
    </w:pPr>
  </w:style>
  <w:style w:type="paragraph" w:customStyle="1" w:styleId="SingleTxtGC">
    <w:name w:val="_ Single Txt_GC"/>
    <w:basedOn w:val="Normal"/>
    <w:link w:val="SingleTxtGCChar"/>
    <w:rsid w:val="003A7EA4"/>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35320A"/>
    <w:rPr>
      <w:rFonts w:eastAsia="SimSun"/>
      <w:snapToGrid w:val="0"/>
      <w:sz w:val="21"/>
      <w:lang w:val="en-US" w:eastAsia="zh-CN" w:bidi="ar-SA"/>
    </w:rPr>
  </w:style>
  <w:style w:type="paragraph" w:styleId="EndnoteText">
    <w:name w:val="endnote text"/>
    <w:basedOn w:val="FootnoteText"/>
    <w:rsid w:val="009D1553"/>
    <w:pPr>
      <w:tabs>
        <w:tab w:val="right" w:pos="1021"/>
      </w:tabs>
    </w:pPr>
  </w:style>
  <w:style w:type="character" w:styleId="EndnoteReference">
    <w:name w:val="endnote reference"/>
    <w:basedOn w:val="FootnoteReference"/>
    <w:rsid w:val="00C007DD"/>
  </w:style>
  <w:style w:type="paragraph" w:customStyle="1" w:styleId="a0">
    <w:name w:val="表中标题"/>
    <w:basedOn w:val="SingleTxtGC"/>
    <w:rsid w:val="00BA5860"/>
    <w:pPr>
      <w:spacing w:before="80" w:after="80" w:line="200" w:lineRule="exact"/>
      <w:ind w:left="0" w:right="113"/>
    </w:pPr>
    <w:rPr>
      <w:rFonts w:eastAsia="KaiTi_GB2312"/>
      <w:sz w:val="18"/>
    </w:rPr>
  </w:style>
  <w:style w:type="paragraph" w:customStyle="1" w:styleId="a1">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basedOn w:val="DefaultParagraphFont"/>
    <w:rsid w:val="00213ACB"/>
    <w:rPr>
      <w:rFonts w:ascii="Times New Roman" w:hAnsi="Times New Roman"/>
      <w:b/>
      <w:spacing w:val="0"/>
      <w:kern w:val="0"/>
      <w:sz w:val="18"/>
    </w:rPr>
  </w:style>
  <w:style w:type="paragraph" w:styleId="Header">
    <w:name w:val="header"/>
    <w:basedOn w:val="Normal"/>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17"/>
      </w:numPr>
      <w:spacing w:after="120"/>
      <w:ind w:right="1134"/>
    </w:pPr>
  </w:style>
  <w:style w:type="paragraph" w:customStyle="1" w:styleId="Bullet2GC">
    <w:name w:val="_Bullet 2_GC"/>
    <w:basedOn w:val="Normal"/>
    <w:rsid w:val="009D1553"/>
    <w:pPr>
      <w:numPr>
        <w:numId w:val="18"/>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3">
    <w:name w:val="悬挂"/>
    <w:basedOn w:val="SingleTxtGC"/>
    <w:rsid w:val="00652C15"/>
    <w:pPr>
      <w:ind w:left="1565" w:hanging="431"/>
    </w:pPr>
  </w:style>
  <w:style w:type="paragraph" w:customStyle="1" w:styleId="a4">
    <w:name w:val="表中文字"/>
    <w:basedOn w:val="SingleTxtGC"/>
    <w:rsid w:val="00830FEC"/>
    <w:pPr>
      <w:spacing w:before="40" w:line="240" w:lineRule="atLeast"/>
      <w:ind w:left="0" w:right="113"/>
    </w:pPr>
    <w:rPr>
      <w:sz w:val="18"/>
    </w:rPr>
  </w:style>
  <w:style w:type="paragraph" w:customStyle="1" w:styleId="a5">
    <w:name w:val="表数文字"/>
    <w:basedOn w:val="SingleTxtGC"/>
    <w:rsid w:val="00165069"/>
    <w:pPr>
      <w:spacing w:before="40" w:after="40" w:line="240" w:lineRule="atLeast"/>
      <w:ind w:left="0" w:right="113"/>
    </w:pPr>
    <w:rPr>
      <w:sz w:val="18"/>
    </w:rPr>
  </w:style>
  <w:style w:type="paragraph" w:customStyle="1" w:styleId="a6">
    <w:name w:val="八"/>
    <w:rsid w:val="0035320A"/>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eastAsia="zh-CN"/>
    </w:rPr>
  </w:style>
  <w:style w:type="paragraph" w:customStyle="1" w:styleId="ListParagraph1">
    <w:name w:val="List Paragraph1"/>
    <w:basedOn w:val="Normal"/>
    <w:rsid w:val="0035320A"/>
    <w:pPr>
      <w:tabs>
        <w:tab w:val="clear" w:pos="431"/>
      </w:tabs>
      <w:suppressAutoHyphens/>
      <w:overflowPunct/>
      <w:adjustRightInd/>
      <w:snapToGrid/>
      <w:spacing w:after="200" w:line="276" w:lineRule="auto"/>
      <w:ind w:left="720"/>
      <w:jc w:val="left"/>
    </w:pPr>
    <w:rPr>
      <w:rFonts w:ascii="Calibri" w:hAnsi="Calibri" w:cs="Calibri"/>
      <w:snapToGrid/>
      <w:sz w:val="22"/>
      <w:szCs w:val="22"/>
      <w:lang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3</TotalTime>
  <Pages>1</Pages>
  <Words>2051</Words>
  <Characters>11694</Characters>
  <Application>Microsoft Office Outlook</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wx</dc:creator>
  <cp:keywords/>
  <dc:description/>
  <cp:lastModifiedBy>CSD</cp:lastModifiedBy>
  <cp:revision>3</cp:revision>
  <cp:lastPrinted>2013-12-17T08:46:00Z</cp:lastPrinted>
  <dcterms:created xsi:type="dcterms:W3CDTF">2013-12-17T08:45:00Z</dcterms:created>
  <dcterms:modified xsi:type="dcterms:W3CDTF">2013-12-17T08:47:00Z</dcterms:modified>
</cp:coreProperties>
</file>